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21874"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4F1E49E8" wp14:editId="5806169B">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9F1538">
        <w:rPr>
          <w:b/>
          <w:sz w:val="36"/>
          <w:szCs w:val="36"/>
        </w:rPr>
        <w:fldChar w:fldCharType="begin">
          <w:ffData>
            <w:name w:val="Text2"/>
            <w:enabled/>
            <w:calcOnExit w:val="0"/>
            <w:textInput>
              <w:default w:val="114 (GT)"/>
            </w:textInput>
          </w:ffData>
        </w:fldChar>
      </w:r>
      <w:bookmarkStart w:id="0" w:name="Text2"/>
      <w:r w:rsidR="009F1538" w:rsidRPr="009F1538">
        <w:rPr>
          <w:b/>
          <w:sz w:val="36"/>
          <w:szCs w:val="36"/>
          <w:lang w:val="nl-NL"/>
        </w:rPr>
        <w:instrText xml:space="preserve"> FORMTEXT </w:instrText>
      </w:r>
      <w:r w:rsidR="009F1538">
        <w:rPr>
          <w:b/>
          <w:sz w:val="36"/>
          <w:szCs w:val="36"/>
        </w:rPr>
      </w:r>
      <w:r w:rsidR="009F1538">
        <w:rPr>
          <w:b/>
          <w:sz w:val="36"/>
          <w:szCs w:val="36"/>
        </w:rPr>
        <w:fldChar w:fldCharType="separate"/>
      </w:r>
      <w:r w:rsidR="009F1538" w:rsidRPr="009F1538">
        <w:rPr>
          <w:b/>
          <w:noProof/>
          <w:sz w:val="36"/>
          <w:szCs w:val="36"/>
          <w:lang w:val="nl-NL"/>
        </w:rPr>
        <w:t>114 (GT)</w:t>
      </w:r>
      <w:r w:rsidR="009F1538">
        <w:rPr>
          <w:b/>
          <w:sz w:val="36"/>
          <w:szCs w:val="36"/>
        </w:rPr>
        <w:fldChar w:fldCharType="end"/>
      </w:r>
      <w:bookmarkEnd w:id="0"/>
    </w:p>
    <w:p w14:paraId="1540C47A" w14:textId="77777777" w:rsidR="003D25AC" w:rsidRPr="00022D76" w:rsidRDefault="003D25AC">
      <w:pPr>
        <w:pStyle w:val="Header"/>
        <w:tabs>
          <w:tab w:val="clear" w:pos="4320"/>
          <w:tab w:val="clear" w:pos="8640"/>
        </w:tabs>
        <w:rPr>
          <w:sz w:val="24"/>
          <w:szCs w:val="24"/>
          <w:lang w:val="nl-NL"/>
        </w:rPr>
      </w:pPr>
    </w:p>
    <w:p w14:paraId="70BE47D8" w14:textId="77777777" w:rsidR="003D25AC" w:rsidRPr="00022D76" w:rsidRDefault="003D25AC">
      <w:pPr>
        <w:pStyle w:val="Header"/>
        <w:tabs>
          <w:tab w:val="clear" w:pos="4320"/>
          <w:tab w:val="clear" w:pos="8640"/>
        </w:tabs>
        <w:rPr>
          <w:sz w:val="24"/>
          <w:szCs w:val="24"/>
          <w:lang w:val="nl-NL"/>
        </w:rPr>
      </w:pPr>
    </w:p>
    <w:p w14:paraId="4ED72D44" w14:textId="77777777" w:rsidR="003D25AC" w:rsidRPr="00022D76" w:rsidRDefault="003D25AC">
      <w:pPr>
        <w:pStyle w:val="Header"/>
        <w:tabs>
          <w:tab w:val="clear" w:pos="4320"/>
          <w:tab w:val="clear" w:pos="8640"/>
        </w:tabs>
        <w:rPr>
          <w:sz w:val="24"/>
          <w:szCs w:val="24"/>
          <w:lang w:val="nl-NL"/>
        </w:rPr>
      </w:pPr>
    </w:p>
    <w:p w14:paraId="2FF07706" w14:textId="77777777" w:rsidR="003D25AC" w:rsidRPr="00022D76" w:rsidRDefault="003D25AC">
      <w:pPr>
        <w:pStyle w:val="Header"/>
        <w:tabs>
          <w:tab w:val="clear" w:pos="4320"/>
          <w:tab w:val="clear" w:pos="8640"/>
        </w:tabs>
        <w:rPr>
          <w:sz w:val="24"/>
          <w:szCs w:val="24"/>
          <w:lang w:val="nl-NL"/>
        </w:rPr>
      </w:pPr>
    </w:p>
    <w:p w14:paraId="3712FB8B" w14:textId="77777777" w:rsidR="00022D76" w:rsidRDefault="003D25AC" w:rsidP="005D39A3">
      <w:pPr>
        <w:pStyle w:val="Heading1"/>
        <w:rPr>
          <w:b w:val="0"/>
          <w:sz w:val="44"/>
          <w:lang w:val="nl-NL"/>
        </w:rPr>
      </w:pPr>
      <w:r w:rsidRPr="00022D76">
        <w:rPr>
          <w:b w:val="0"/>
          <w:sz w:val="44"/>
          <w:lang w:val="nl-NL"/>
        </w:rPr>
        <w:t>PUBLICATIEBLAD</w:t>
      </w:r>
    </w:p>
    <w:p w14:paraId="6E48DF95" w14:textId="77777777" w:rsidR="005D39A3" w:rsidRPr="005D39A3" w:rsidRDefault="005D39A3" w:rsidP="005D39A3">
      <w:pPr>
        <w:rPr>
          <w:lang w:val="nl-NL"/>
        </w:rPr>
      </w:pPr>
    </w:p>
    <w:p w14:paraId="7CB63A08" w14:textId="77777777" w:rsidR="009F1538" w:rsidRPr="007E63C1" w:rsidRDefault="007E63C1" w:rsidP="009F1538">
      <w:pPr>
        <w:pStyle w:val="Title"/>
        <w:jc w:val="both"/>
        <w:rPr>
          <w:rFonts w:ascii="Palatino Linotype" w:hAnsi="Palatino Linotype"/>
          <w:sz w:val="22"/>
          <w:szCs w:val="22"/>
          <w:lang w:val="nl-NL"/>
        </w:rPr>
      </w:pPr>
      <w:r w:rsidRPr="007E63C1">
        <w:rPr>
          <w:rFonts w:ascii="Palatino Linotype" w:hAnsi="Palatino Linotype"/>
          <w:sz w:val="22"/>
          <w:szCs w:val="22"/>
          <w:lang w:val="nl-NL"/>
        </w:rPr>
        <w:t>LANDSBESLUIT</w:t>
      </w:r>
      <w:r w:rsidRPr="007E63C1">
        <w:rPr>
          <w:rFonts w:ascii="Palatino Linotype" w:hAnsi="Palatino Linotype"/>
          <w:spacing w:val="46"/>
          <w:sz w:val="22"/>
          <w:szCs w:val="22"/>
          <w:lang w:val="nl-NL"/>
        </w:rPr>
        <w:t xml:space="preserve"> </w:t>
      </w:r>
      <w:r w:rsidRPr="007E63C1">
        <w:rPr>
          <w:rFonts w:ascii="Palatino Linotype" w:hAnsi="Palatino Linotype"/>
          <w:sz w:val="22"/>
          <w:szCs w:val="22"/>
          <w:lang w:val="nl-NL"/>
        </w:rPr>
        <w:t>van de 5</w:t>
      </w:r>
      <w:r w:rsidRPr="007E63C1">
        <w:rPr>
          <w:rFonts w:ascii="Palatino Linotype" w:hAnsi="Palatino Linotype"/>
          <w:sz w:val="22"/>
          <w:szCs w:val="22"/>
          <w:vertAlign w:val="superscript"/>
          <w:lang w:val="nl-NL"/>
        </w:rPr>
        <w:t>de</w:t>
      </w:r>
      <w:r w:rsidRPr="007E63C1">
        <w:rPr>
          <w:rFonts w:ascii="Palatino Linotype" w:hAnsi="Palatino Linotype"/>
          <w:sz w:val="22"/>
          <w:szCs w:val="22"/>
          <w:lang w:val="nl-NL"/>
        </w:rPr>
        <w:t xml:space="preserve"> september 2024,</w:t>
      </w:r>
      <w:r w:rsidR="009F1538" w:rsidRPr="007E63C1">
        <w:rPr>
          <w:rFonts w:ascii="Palatino Linotype" w:hAnsi="Palatino Linotype"/>
          <w:sz w:val="22"/>
          <w:szCs w:val="22"/>
          <w:lang w:val="nl-NL"/>
        </w:rPr>
        <w:t xml:space="preserve"> no.</w:t>
      </w:r>
      <w:r w:rsidRPr="007E63C1">
        <w:rPr>
          <w:rFonts w:ascii="Palatino Linotype" w:hAnsi="Palatino Linotype"/>
          <w:sz w:val="22"/>
          <w:szCs w:val="22"/>
          <w:lang w:val="nl-NL"/>
        </w:rPr>
        <w:t xml:space="preserve"> 24/2022</w:t>
      </w:r>
      <w:r w:rsidR="009F1538" w:rsidRPr="007E63C1">
        <w:rPr>
          <w:rFonts w:ascii="Palatino Linotype" w:hAnsi="Palatino Linotype"/>
          <w:sz w:val="22"/>
          <w:szCs w:val="22"/>
          <w:lang w:val="nl-NL"/>
        </w:rPr>
        <w:t>, houdende vaststelling van de geconsolideerde tekst van de Landsverordening openbare registers</w:t>
      </w:r>
      <w:r w:rsidR="009F1538" w:rsidRPr="007E63C1">
        <w:rPr>
          <w:rStyle w:val="FootnoteReference"/>
          <w:rFonts w:ascii="Palatino Linotype" w:hAnsi="Palatino Linotype"/>
          <w:sz w:val="22"/>
          <w:szCs w:val="22"/>
          <w:lang w:val="nl-NL"/>
        </w:rPr>
        <w:footnoteReference w:id="1"/>
      </w:r>
    </w:p>
    <w:p w14:paraId="75DD3C1D" w14:textId="77777777" w:rsidR="009F1538" w:rsidRPr="007E63C1" w:rsidRDefault="009F1538" w:rsidP="009F1538">
      <w:pPr>
        <w:pStyle w:val="Title"/>
        <w:jc w:val="left"/>
        <w:rPr>
          <w:rFonts w:ascii="Palatino Linotype" w:hAnsi="Palatino Linotype"/>
          <w:sz w:val="22"/>
          <w:szCs w:val="22"/>
          <w:lang w:val="nl-NL"/>
        </w:rPr>
      </w:pPr>
    </w:p>
    <w:p w14:paraId="43582470" w14:textId="77777777" w:rsidR="009F1538" w:rsidRPr="00355CA4" w:rsidRDefault="009F1538" w:rsidP="009F1538">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14:paraId="277AB8ED" w14:textId="77777777" w:rsidR="009F1538" w:rsidRPr="00355CA4" w:rsidRDefault="009F1538" w:rsidP="009F1538">
      <w:pPr>
        <w:pStyle w:val="Title"/>
        <w:rPr>
          <w:rFonts w:ascii="Palatino Linotype" w:hAnsi="Palatino Linotype"/>
          <w:b w:val="0"/>
          <w:sz w:val="22"/>
          <w:szCs w:val="22"/>
          <w:lang w:val="nl-NL"/>
        </w:rPr>
      </w:pPr>
    </w:p>
    <w:p w14:paraId="2A152694" w14:textId="77777777" w:rsidR="009F1538" w:rsidRPr="003B48D2" w:rsidRDefault="009F1538" w:rsidP="009F1538">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14:paraId="0875C460" w14:textId="77777777" w:rsidR="009F1538" w:rsidRPr="00355CA4" w:rsidRDefault="009F1538" w:rsidP="009F1538">
      <w:pPr>
        <w:pStyle w:val="BodyTextIndent"/>
        <w:ind w:left="0" w:firstLine="0"/>
        <w:rPr>
          <w:rFonts w:ascii="Palatino Linotype" w:hAnsi="Palatino Linotype"/>
          <w:sz w:val="22"/>
          <w:szCs w:val="22"/>
        </w:rPr>
      </w:pPr>
    </w:p>
    <w:p w14:paraId="28FB4ABA" w14:textId="77777777" w:rsidR="009F1538" w:rsidRPr="00355CA4" w:rsidRDefault="009F1538" w:rsidP="009F1538">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14:paraId="4B6E8FB8" w14:textId="77777777" w:rsidR="009F1538" w:rsidRPr="00355CA4" w:rsidRDefault="009F1538" w:rsidP="009F1538">
      <w:pPr>
        <w:pStyle w:val="BodyTextIndent"/>
        <w:ind w:left="0"/>
        <w:rPr>
          <w:rFonts w:ascii="Palatino Linotype" w:hAnsi="Palatino Linotype"/>
          <w:sz w:val="22"/>
          <w:szCs w:val="22"/>
        </w:rPr>
      </w:pPr>
    </w:p>
    <w:p w14:paraId="6B8C70FD" w14:textId="77777777" w:rsidR="009F1538" w:rsidRPr="00355CA4" w:rsidRDefault="009F1538" w:rsidP="009F1538">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14:paraId="05D79060" w14:textId="77777777" w:rsidR="009F1538" w:rsidRPr="00355CA4" w:rsidRDefault="009F1538" w:rsidP="009F1538">
      <w:pPr>
        <w:pStyle w:val="BodyTextIndent"/>
        <w:ind w:left="0"/>
        <w:rPr>
          <w:rFonts w:ascii="Palatino Linotype" w:hAnsi="Palatino Linotype"/>
          <w:sz w:val="22"/>
          <w:szCs w:val="22"/>
        </w:rPr>
      </w:pPr>
    </w:p>
    <w:p w14:paraId="39CA6D18" w14:textId="77777777" w:rsidR="009F1538" w:rsidRPr="00355CA4" w:rsidRDefault="009F1538" w:rsidP="009F1538">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14:paraId="25C810BB" w14:textId="77777777" w:rsidR="009F1538" w:rsidRPr="00355CA4" w:rsidRDefault="009F1538" w:rsidP="009F1538">
      <w:pPr>
        <w:pStyle w:val="BodyTextIndent"/>
        <w:ind w:left="0" w:right="-46" w:firstLine="0"/>
        <w:rPr>
          <w:rFonts w:ascii="Palatino Linotype" w:hAnsi="Palatino Linotype"/>
          <w:sz w:val="22"/>
          <w:szCs w:val="22"/>
        </w:rPr>
      </w:pPr>
    </w:p>
    <w:p w14:paraId="073695B4" w14:textId="77777777" w:rsidR="009F1538" w:rsidRPr="00355CA4" w:rsidRDefault="009F1538" w:rsidP="009F1538">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14:paraId="5419BD9B" w14:textId="77777777" w:rsidR="009F1538" w:rsidRPr="00355CA4" w:rsidRDefault="009F1538" w:rsidP="009F1538">
      <w:pPr>
        <w:jc w:val="both"/>
        <w:rPr>
          <w:rFonts w:ascii="Palatino Linotype" w:hAnsi="Palatino Linotype"/>
          <w:sz w:val="22"/>
          <w:szCs w:val="22"/>
          <w:lang w:val="nl-NL"/>
        </w:rPr>
      </w:pPr>
    </w:p>
    <w:p w14:paraId="7A8BCB61" w14:textId="77777777" w:rsidR="009F1538" w:rsidRPr="00355CA4" w:rsidRDefault="009F1538" w:rsidP="009F1538">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14:paraId="600653E7" w14:textId="77777777" w:rsidR="009F1538" w:rsidRPr="00355CA4" w:rsidRDefault="009F1538" w:rsidP="009F1538">
      <w:pPr>
        <w:jc w:val="center"/>
        <w:rPr>
          <w:rFonts w:ascii="Palatino Linotype" w:hAnsi="Palatino Linotype"/>
          <w:sz w:val="22"/>
          <w:szCs w:val="22"/>
          <w:lang w:val="nl-NL"/>
        </w:rPr>
      </w:pPr>
    </w:p>
    <w:p w14:paraId="6DCDB4EF" w14:textId="77777777" w:rsidR="009F1538" w:rsidRPr="00355CA4" w:rsidRDefault="009F1538" w:rsidP="009F1538">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sidRPr="00157926">
        <w:rPr>
          <w:rFonts w:ascii="Palatino Linotype" w:hAnsi="Palatino Linotype"/>
          <w:sz w:val="22"/>
          <w:szCs w:val="22"/>
          <w:lang w:val="nl-NL"/>
        </w:rPr>
        <w:t xml:space="preserve">Landsverordening openbare registers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14:paraId="07A323DF" w14:textId="77777777" w:rsidR="009F1538" w:rsidRPr="00355CA4" w:rsidRDefault="009F1538" w:rsidP="009F1538">
      <w:pPr>
        <w:jc w:val="both"/>
        <w:rPr>
          <w:rFonts w:ascii="Palatino Linotype" w:hAnsi="Palatino Linotype"/>
          <w:sz w:val="22"/>
          <w:szCs w:val="22"/>
          <w:lang w:val="nl-NL"/>
        </w:rPr>
      </w:pPr>
    </w:p>
    <w:p w14:paraId="18A3DCFC" w14:textId="77777777" w:rsidR="009F1538" w:rsidRPr="00355CA4" w:rsidRDefault="009F1538" w:rsidP="009F1538">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14:paraId="61616126" w14:textId="77777777" w:rsidR="009F1538" w:rsidRPr="00355CA4" w:rsidRDefault="009F1538" w:rsidP="009F1538">
      <w:pPr>
        <w:jc w:val="center"/>
        <w:rPr>
          <w:rFonts w:ascii="Palatino Linotype" w:hAnsi="Palatino Linotype"/>
          <w:sz w:val="22"/>
          <w:szCs w:val="22"/>
          <w:lang w:val="nl-NL"/>
        </w:rPr>
      </w:pPr>
    </w:p>
    <w:p w14:paraId="6FD8D215" w14:textId="77777777" w:rsidR="009F1538" w:rsidRPr="00355CA4" w:rsidRDefault="009F1538" w:rsidP="009F1538">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14:paraId="6C006351" w14:textId="77777777" w:rsidR="009F1538" w:rsidRPr="00355CA4" w:rsidRDefault="009F1538" w:rsidP="009F1538">
      <w:pPr>
        <w:jc w:val="both"/>
        <w:rPr>
          <w:rFonts w:ascii="Palatino Linotype" w:hAnsi="Palatino Linotype"/>
          <w:sz w:val="22"/>
          <w:szCs w:val="22"/>
          <w:lang w:val="nl-NL"/>
        </w:rPr>
      </w:pPr>
    </w:p>
    <w:p w14:paraId="65EF05A5" w14:textId="77777777" w:rsidR="009F1538" w:rsidRPr="00355CA4" w:rsidRDefault="009F1538" w:rsidP="009F1538">
      <w:pPr>
        <w:tabs>
          <w:tab w:val="left" w:pos="5387"/>
        </w:tabs>
        <w:rPr>
          <w:rFonts w:ascii="Palatino Linotype" w:hAnsi="Palatino Linotype"/>
          <w:sz w:val="22"/>
          <w:szCs w:val="22"/>
          <w:lang w:val="nl-NL"/>
        </w:rPr>
      </w:pPr>
    </w:p>
    <w:p w14:paraId="1DB88873" w14:textId="77777777" w:rsidR="009F1538" w:rsidRDefault="009F1538" w:rsidP="007E63C1">
      <w:pPr>
        <w:tabs>
          <w:tab w:val="left" w:pos="5387"/>
        </w:tabs>
        <w:ind w:left="5220"/>
        <w:rPr>
          <w:rFonts w:ascii="Palatino Linotype" w:hAnsi="Palatino Linotype"/>
          <w:sz w:val="22"/>
          <w:szCs w:val="22"/>
          <w:lang w:val="nl-NL"/>
        </w:rPr>
      </w:pP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sidR="007E63C1">
        <w:rPr>
          <w:rFonts w:ascii="Palatino Linotype" w:hAnsi="Palatino Linotype"/>
          <w:sz w:val="22"/>
          <w:szCs w:val="22"/>
          <w:lang w:val="nl-NL"/>
        </w:rPr>
        <w:t>5 september 2024</w:t>
      </w:r>
    </w:p>
    <w:p w14:paraId="4B5760C5" w14:textId="77777777" w:rsidR="007E63C1" w:rsidRPr="00355CA4" w:rsidRDefault="007E63C1" w:rsidP="007E63C1">
      <w:pPr>
        <w:tabs>
          <w:tab w:val="left" w:pos="5387"/>
        </w:tabs>
        <w:ind w:left="5220"/>
        <w:rPr>
          <w:rFonts w:ascii="Palatino Linotype" w:hAnsi="Palatino Linotype"/>
          <w:sz w:val="22"/>
          <w:szCs w:val="22"/>
          <w:lang w:val="nl-NL"/>
        </w:rPr>
      </w:pPr>
      <w:r>
        <w:rPr>
          <w:rFonts w:ascii="Palatino Linotype" w:hAnsi="Palatino Linotype"/>
          <w:sz w:val="22"/>
          <w:szCs w:val="22"/>
          <w:lang w:val="nl-NL"/>
        </w:rPr>
        <w:t xml:space="preserve">                  L.A. GEORGE-WOUT</w:t>
      </w:r>
    </w:p>
    <w:p w14:paraId="722839DC" w14:textId="77777777" w:rsidR="009F1538" w:rsidRPr="00355CA4" w:rsidRDefault="009F1538" w:rsidP="009F1538">
      <w:pPr>
        <w:jc w:val="both"/>
        <w:rPr>
          <w:rFonts w:ascii="Palatino Linotype" w:hAnsi="Palatino Linotype"/>
          <w:sz w:val="22"/>
          <w:szCs w:val="22"/>
          <w:lang w:val="nl-NL"/>
        </w:rPr>
      </w:pPr>
    </w:p>
    <w:p w14:paraId="0C409407" w14:textId="77777777" w:rsidR="009F1538" w:rsidRPr="00355CA4" w:rsidRDefault="009F1538" w:rsidP="009F1538">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14:paraId="247B819F" w14:textId="77777777" w:rsidR="009F1538" w:rsidRDefault="007E63C1" w:rsidP="009F1538">
      <w:pPr>
        <w:jc w:val="both"/>
        <w:rPr>
          <w:rFonts w:ascii="Palatino Linotype" w:hAnsi="Palatino Linotype"/>
          <w:sz w:val="22"/>
          <w:szCs w:val="22"/>
          <w:lang w:val="nl-NL"/>
        </w:rPr>
      </w:pPr>
      <w:r>
        <w:rPr>
          <w:rFonts w:ascii="Palatino Linotype" w:hAnsi="Palatino Linotype"/>
          <w:sz w:val="22"/>
          <w:szCs w:val="22"/>
          <w:lang w:val="nl-NL"/>
        </w:rPr>
        <w:t xml:space="preserve">         S.X.T. HATO</w:t>
      </w:r>
    </w:p>
    <w:p w14:paraId="312889A1" w14:textId="77777777" w:rsidR="007E63C1" w:rsidRPr="00355CA4" w:rsidRDefault="007E63C1" w:rsidP="009F1538">
      <w:pPr>
        <w:jc w:val="both"/>
        <w:rPr>
          <w:rFonts w:ascii="Palatino Linotype" w:hAnsi="Palatino Linotype"/>
          <w:sz w:val="22"/>
          <w:szCs w:val="22"/>
          <w:lang w:val="nl-NL"/>
        </w:rPr>
      </w:pPr>
    </w:p>
    <w:p w14:paraId="7B34A94C" w14:textId="77777777" w:rsidR="009F1538" w:rsidRPr="00355CA4" w:rsidRDefault="009F1538" w:rsidP="007E63C1">
      <w:pPr>
        <w:tabs>
          <w:tab w:val="left" w:pos="5387"/>
        </w:tabs>
        <w:ind w:left="5310"/>
        <w:jc w:val="both"/>
        <w:rPr>
          <w:rFonts w:ascii="Palatino Linotype" w:hAnsi="Palatino Linotype"/>
          <w:sz w:val="22"/>
          <w:szCs w:val="22"/>
          <w:lang w:val="nl-NL"/>
        </w:rPr>
      </w:pPr>
      <w:r w:rsidRPr="00355CA4">
        <w:rPr>
          <w:rFonts w:ascii="Palatino Linotype" w:hAnsi="Palatino Linotype"/>
          <w:sz w:val="22"/>
          <w:szCs w:val="22"/>
          <w:lang w:val="nl-NL"/>
        </w:rPr>
        <w:t>Uitgegeven de</w:t>
      </w:r>
      <w:r w:rsidR="007E63C1">
        <w:rPr>
          <w:rFonts w:ascii="Palatino Linotype" w:hAnsi="Palatino Linotype"/>
          <w:sz w:val="22"/>
          <w:szCs w:val="22"/>
          <w:lang w:val="nl-NL"/>
        </w:rPr>
        <w:t xml:space="preserve"> </w:t>
      </w:r>
      <w:r w:rsidR="00483FF7">
        <w:rPr>
          <w:rFonts w:ascii="Palatino Linotype" w:hAnsi="Palatino Linotype"/>
          <w:sz w:val="22"/>
          <w:szCs w:val="22"/>
          <w:lang w:val="nl-NL"/>
        </w:rPr>
        <w:t>3</w:t>
      </w:r>
      <w:r w:rsidR="00483FF7" w:rsidRPr="00483FF7">
        <w:rPr>
          <w:rFonts w:ascii="Palatino Linotype" w:hAnsi="Palatino Linotype"/>
          <w:sz w:val="22"/>
          <w:szCs w:val="22"/>
          <w:vertAlign w:val="superscript"/>
          <w:lang w:val="nl-NL"/>
        </w:rPr>
        <w:t>de</w:t>
      </w:r>
      <w:r w:rsidR="00483FF7">
        <w:rPr>
          <w:rFonts w:ascii="Palatino Linotype" w:hAnsi="Palatino Linotype"/>
          <w:sz w:val="22"/>
          <w:szCs w:val="22"/>
          <w:lang w:val="nl-NL"/>
        </w:rPr>
        <w:t xml:space="preserve"> december</w:t>
      </w:r>
      <w:r w:rsidR="007E63C1">
        <w:rPr>
          <w:rFonts w:ascii="Palatino Linotype" w:hAnsi="Palatino Linotype"/>
          <w:sz w:val="22"/>
          <w:szCs w:val="22"/>
          <w:lang w:val="nl-NL"/>
        </w:rPr>
        <w:t xml:space="preserve"> 2024</w:t>
      </w:r>
      <w:r w:rsidRPr="00355CA4">
        <w:rPr>
          <w:rFonts w:ascii="Palatino Linotype" w:hAnsi="Palatino Linotype"/>
          <w:sz w:val="22"/>
          <w:szCs w:val="22"/>
          <w:lang w:val="nl-NL"/>
        </w:rPr>
        <w:t xml:space="preserve"> </w:t>
      </w:r>
    </w:p>
    <w:p w14:paraId="2E4FB136" w14:textId="77777777" w:rsidR="009F1538" w:rsidRPr="00355CA4" w:rsidRDefault="009F1538" w:rsidP="007E63C1">
      <w:pPr>
        <w:tabs>
          <w:tab w:val="left" w:pos="5387"/>
        </w:tabs>
        <w:ind w:left="5310"/>
        <w:jc w:val="both"/>
        <w:rPr>
          <w:rFonts w:ascii="Palatino Linotype" w:hAnsi="Palatino Linotype"/>
          <w:sz w:val="22"/>
          <w:szCs w:val="22"/>
          <w:lang w:val="nl-NL"/>
        </w:rPr>
      </w:pPr>
      <w:r w:rsidRPr="00355CA4">
        <w:rPr>
          <w:rFonts w:ascii="Palatino Linotype" w:hAnsi="Palatino Linotype"/>
          <w:sz w:val="22"/>
          <w:szCs w:val="22"/>
          <w:lang w:val="nl-NL"/>
        </w:rPr>
        <w:t>De Minister van Algemene Zaken,</w:t>
      </w:r>
    </w:p>
    <w:p w14:paraId="424E2DF9" w14:textId="77777777" w:rsidR="009F1538" w:rsidRPr="00355CA4" w:rsidRDefault="007E63C1" w:rsidP="007E63C1">
      <w:pPr>
        <w:ind w:left="5310"/>
        <w:jc w:val="both"/>
        <w:rPr>
          <w:rFonts w:ascii="Palatino Linotype" w:hAnsi="Palatino Linotype"/>
          <w:sz w:val="22"/>
          <w:szCs w:val="22"/>
          <w:lang w:val="nl-NL"/>
        </w:rPr>
      </w:pPr>
      <w:r>
        <w:rPr>
          <w:rFonts w:ascii="Palatino Linotype" w:hAnsi="Palatino Linotype"/>
          <w:sz w:val="22"/>
          <w:szCs w:val="22"/>
          <w:lang w:val="nl-NL"/>
        </w:rPr>
        <w:t xml:space="preserve">                      G.S. PISAS</w:t>
      </w:r>
    </w:p>
    <w:p w14:paraId="4C467CA1" w14:textId="77777777" w:rsidR="009F1538" w:rsidRDefault="009F1538" w:rsidP="009F1538">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br w:type="page"/>
      </w:r>
    </w:p>
    <w:p w14:paraId="4727F7CB" w14:textId="77777777" w:rsidR="009F1538" w:rsidRPr="00355CA4" w:rsidRDefault="009F1538" w:rsidP="009F1538">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sidR="007E63C1">
        <w:rPr>
          <w:rFonts w:ascii="Palatino Linotype" w:hAnsi="Palatino Linotype"/>
          <w:sz w:val="22"/>
          <w:szCs w:val="22"/>
          <w:lang w:val="nl-NL"/>
        </w:rPr>
        <w:t>5</w:t>
      </w:r>
      <w:r w:rsidR="007E63C1" w:rsidRPr="007E63C1">
        <w:rPr>
          <w:rFonts w:ascii="Palatino Linotype" w:hAnsi="Palatino Linotype"/>
          <w:sz w:val="22"/>
          <w:szCs w:val="22"/>
          <w:vertAlign w:val="superscript"/>
          <w:lang w:val="nl-NL"/>
        </w:rPr>
        <w:t>de</w:t>
      </w:r>
      <w:r w:rsidR="007E63C1">
        <w:rPr>
          <w:rFonts w:ascii="Palatino Linotype" w:hAnsi="Palatino Linotype"/>
          <w:sz w:val="22"/>
          <w:szCs w:val="22"/>
          <w:lang w:val="nl-NL"/>
        </w:rPr>
        <w:t xml:space="preserve"> september 2024</w:t>
      </w:r>
      <w:r w:rsidRPr="00355CA4">
        <w:rPr>
          <w:rFonts w:ascii="Palatino Linotype" w:hAnsi="Palatino Linotype"/>
          <w:sz w:val="22"/>
          <w:szCs w:val="22"/>
          <w:lang w:val="nl-NL"/>
        </w:rPr>
        <w:t xml:space="preserve">, no. </w:t>
      </w:r>
      <w:r w:rsidR="007E63C1">
        <w:rPr>
          <w:rFonts w:ascii="Palatino Linotype" w:hAnsi="Palatino Linotype"/>
          <w:sz w:val="22"/>
          <w:szCs w:val="22"/>
          <w:lang w:val="nl-NL"/>
        </w:rPr>
        <w:t>24/2022</w:t>
      </w:r>
      <w:r w:rsidRPr="00355CA4">
        <w:rPr>
          <w:rFonts w:ascii="Palatino Linotype" w:hAnsi="Palatino Linotype"/>
          <w:sz w:val="22"/>
          <w:szCs w:val="22"/>
          <w:lang w:val="nl-NL"/>
        </w:rPr>
        <w:t xml:space="preserve">, houdende vaststelling van de geconsolideerde tekst van de </w:t>
      </w:r>
      <w:r w:rsidRPr="00157926">
        <w:rPr>
          <w:rFonts w:ascii="Palatino Linotype" w:hAnsi="Palatino Linotype"/>
          <w:sz w:val="22"/>
          <w:szCs w:val="22"/>
          <w:lang w:val="nl-NL"/>
        </w:rPr>
        <w:t>Landsverordening openbare registers</w:t>
      </w:r>
      <w:r w:rsidRPr="00157926">
        <w:rPr>
          <w:rStyle w:val="FootnoteReference"/>
          <w:rFonts w:ascii="Palatino Linotype" w:hAnsi="Palatino Linotype"/>
          <w:i/>
          <w:sz w:val="22"/>
          <w:szCs w:val="22"/>
          <w:lang w:val="nl-NL"/>
        </w:rPr>
        <w:footnoteReference w:id="3"/>
      </w:r>
    </w:p>
    <w:p w14:paraId="6359EF46" w14:textId="77777777" w:rsidR="009F1538" w:rsidRPr="00355CA4" w:rsidRDefault="009F1538" w:rsidP="009F1538">
      <w:pPr>
        <w:pBdr>
          <w:bottom w:val="single" w:sz="6" w:space="1" w:color="auto"/>
        </w:pBdr>
        <w:ind w:right="-29"/>
        <w:jc w:val="both"/>
        <w:rPr>
          <w:rFonts w:ascii="Palatino Linotype" w:hAnsi="Palatino Linotype"/>
          <w:sz w:val="22"/>
          <w:szCs w:val="22"/>
          <w:lang w:val="nl-NL"/>
        </w:rPr>
      </w:pPr>
    </w:p>
    <w:p w14:paraId="0C3D4A0B" w14:textId="77777777" w:rsidR="009F1538" w:rsidRPr="00355CA4" w:rsidRDefault="009F1538" w:rsidP="009F1538">
      <w:pPr>
        <w:ind w:right="-29"/>
        <w:jc w:val="center"/>
        <w:rPr>
          <w:rFonts w:ascii="Palatino Linotype" w:hAnsi="Palatino Linotype"/>
          <w:sz w:val="22"/>
          <w:szCs w:val="22"/>
          <w:lang w:val="nl-NL"/>
        </w:rPr>
      </w:pPr>
    </w:p>
    <w:p w14:paraId="264E33E8" w14:textId="77777777" w:rsidR="009F1538" w:rsidRDefault="009F1538" w:rsidP="009F1538">
      <w:pPr>
        <w:ind w:right="-29"/>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157926">
        <w:rPr>
          <w:rFonts w:ascii="Palatino Linotype" w:hAnsi="Palatino Linotype"/>
          <w:sz w:val="22"/>
          <w:szCs w:val="22"/>
          <w:lang w:val="nl-NL"/>
        </w:rPr>
        <w:t>Landsverordening openbare registers (P.B. 2001, no. 25)</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14:paraId="212A0FB1" w14:textId="77777777" w:rsidR="009F1538" w:rsidRPr="00355CA4" w:rsidRDefault="009F1538" w:rsidP="009F1538">
      <w:pPr>
        <w:widowControl/>
        <w:ind w:right="-29"/>
        <w:jc w:val="both"/>
        <w:rPr>
          <w:rFonts w:ascii="Palatino Linotype" w:hAnsi="Palatino Linotype"/>
          <w:sz w:val="22"/>
          <w:szCs w:val="22"/>
          <w:lang w:val="nl-NL"/>
        </w:rPr>
      </w:pPr>
    </w:p>
    <w:p w14:paraId="65A8CCEB" w14:textId="77777777" w:rsidR="009F1538" w:rsidRPr="003E08D9" w:rsidRDefault="009F1538" w:rsidP="005E32B8">
      <w:pPr>
        <w:pStyle w:val="ListParagraph"/>
        <w:numPr>
          <w:ilvl w:val="0"/>
          <w:numId w:val="1"/>
        </w:numPr>
        <w:ind w:left="360" w:right="-29"/>
        <w:jc w:val="both"/>
        <w:rPr>
          <w:rFonts w:ascii="Palatino Linotype" w:hAnsi="Palatino Linotype"/>
          <w:sz w:val="22"/>
          <w:szCs w:val="22"/>
        </w:rPr>
      </w:pPr>
      <w:r w:rsidRPr="003E08D9">
        <w:rPr>
          <w:rFonts w:ascii="Palatino Linotype" w:hAnsi="Palatino Linotype"/>
          <w:sz w:val="22"/>
          <w:szCs w:val="22"/>
        </w:rPr>
        <w:t>na wijziging</w:t>
      </w:r>
      <w:r w:rsidRPr="003E08D9">
        <w:rPr>
          <w:rFonts w:ascii="Palatino Linotype" w:hAnsi="Palatino Linotype"/>
          <w:color w:val="FF0000"/>
          <w:sz w:val="22"/>
          <w:szCs w:val="22"/>
        </w:rPr>
        <w:t xml:space="preserve"> </w:t>
      </w:r>
      <w:r w:rsidRPr="003E08D9">
        <w:rPr>
          <w:rFonts w:ascii="Palatino Linotype" w:hAnsi="Palatino Linotype"/>
          <w:sz w:val="22"/>
          <w:szCs w:val="22"/>
        </w:rPr>
        <w:t xml:space="preserve">tot stand gebracht door het Land Nederlandse Antillen bij: </w:t>
      </w:r>
    </w:p>
    <w:p w14:paraId="17CA487D" w14:textId="77777777" w:rsidR="009F1538" w:rsidRPr="00203E69" w:rsidRDefault="009F1538" w:rsidP="005E32B8">
      <w:pPr>
        <w:pStyle w:val="ListParagraph"/>
        <w:numPr>
          <w:ilvl w:val="0"/>
          <w:numId w:val="2"/>
        </w:numPr>
        <w:ind w:right="-29"/>
        <w:jc w:val="both"/>
        <w:rPr>
          <w:rFonts w:ascii="Palatino Linotype" w:hAnsi="Palatino Linotype"/>
          <w:color w:val="000000" w:themeColor="text1"/>
          <w:sz w:val="22"/>
          <w:szCs w:val="22"/>
        </w:rPr>
      </w:pPr>
      <w:r>
        <w:rPr>
          <w:rFonts w:ascii="Palatino Linotype" w:hAnsi="Palatino Linotype"/>
          <w:color w:val="000000" w:themeColor="text1"/>
          <w:sz w:val="22"/>
          <w:szCs w:val="22"/>
        </w:rPr>
        <w:t>Aanpassingslandsverordening W</w:t>
      </w:r>
      <w:r w:rsidRPr="00203E69">
        <w:rPr>
          <w:rFonts w:ascii="Palatino Linotype" w:hAnsi="Palatino Linotype"/>
          <w:color w:val="000000" w:themeColor="text1"/>
          <w:sz w:val="22"/>
          <w:szCs w:val="22"/>
        </w:rPr>
        <w:t>etboek van Burge</w:t>
      </w:r>
      <w:r>
        <w:rPr>
          <w:rFonts w:ascii="Palatino Linotype" w:hAnsi="Palatino Linotype"/>
          <w:color w:val="000000" w:themeColor="text1"/>
          <w:sz w:val="22"/>
          <w:szCs w:val="22"/>
        </w:rPr>
        <w:t>r</w:t>
      </w:r>
      <w:r w:rsidRPr="00203E69">
        <w:rPr>
          <w:rFonts w:ascii="Palatino Linotype" w:hAnsi="Palatino Linotype"/>
          <w:color w:val="000000" w:themeColor="text1"/>
          <w:sz w:val="22"/>
          <w:szCs w:val="22"/>
        </w:rPr>
        <w:t xml:space="preserve">lijke </w:t>
      </w:r>
      <w:r>
        <w:rPr>
          <w:rFonts w:ascii="Palatino Linotype" w:hAnsi="Palatino Linotype"/>
          <w:color w:val="000000" w:themeColor="text1"/>
          <w:sz w:val="22"/>
          <w:szCs w:val="22"/>
        </w:rPr>
        <w:t>R</w:t>
      </w:r>
      <w:r w:rsidRPr="00203E69">
        <w:rPr>
          <w:rFonts w:ascii="Palatino Linotype" w:hAnsi="Palatino Linotype"/>
          <w:color w:val="000000" w:themeColor="text1"/>
          <w:sz w:val="22"/>
          <w:szCs w:val="22"/>
        </w:rPr>
        <w:t>echtsvo</w:t>
      </w:r>
      <w:r>
        <w:rPr>
          <w:rFonts w:ascii="Palatino Linotype" w:hAnsi="Palatino Linotype"/>
          <w:color w:val="000000" w:themeColor="text1"/>
          <w:sz w:val="22"/>
          <w:szCs w:val="22"/>
        </w:rPr>
        <w:t>rdering (</w:t>
      </w:r>
      <w:r w:rsidRPr="00203E69">
        <w:rPr>
          <w:rFonts w:ascii="Palatino Linotype" w:hAnsi="Palatino Linotype"/>
          <w:color w:val="000000" w:themeColor="text1"/>
          <w:sz w:val="22"/>
          <w:szCs w:val="22"/>
        </w:rPr>
        <w:t>P.B. 2006, no. 71)</w:t>
      </w:r>
      <w:r>
        <w:rPr>
          <w:rFonts w:ascii="Palatino Linotype" w:hAnsi="Palatino Linotype"/>
          <w:color w:val="000000" w:themeColor="text1"/>
          <w:sz w:val="22"/>
          <w:szCs w:val="22"/>
        </w:rPr>
        <w:t>;</w:t>
      </w:r>
    </w:p>
    <w:p w14:paraId="464B9337" w14:textId="77777777" w:rsidR="009F1538" w:rsidRDefault="009F1538" w:rsidP="009F1538">
      <w:pPr>
        <w:widowControl/>
        <w:ind w:right="-29"/>
        <w:jc w:val="both"/>
        <w:rPr>
          <w:rFonts w:ascii="Palatino Linotype" w:hAnsi="Palatino Linotype"/>
          <w:sz w:val="22"/>
          <w:szCs w:val="22"/>
          <w:lang w:val="nl-NL"/>
        </w:rPr>
      </w:pPr>
    </w:p>
    <w:p w14:paraId="5C5B7A79" w14:textId="77777777" w:rsidR="009F1538" w:rsidRPr="00E00D02" w:rsidRDefault="009F1538" w:rsidP="009F1538">
      <w:pPr>
        <w:tabs>
          <w:tab w:val="left" w:pos="360"/>
        </w:tabs>
        <w:ind w:right="-29"/>
        <w:jc w:val="both"/>
        <w:rPr>
          <w:rFonts w:ascii="Palatino Linotype" w:hAnsi="Palatino Linotype"/>
          <w:sz w:val="22"/>
          <w:szCs w:val="22"/>
          <w:lang w:val="nl-NL"/>
        </w:rPr>
      </w:pPr>
      <w:r>
        <w:rPr>
          <w:rFonts w:ascii="Palatino Linotype" w:hAnsi="Palatino Linotype"/>
          <w:sz w:val="22"/>
          <w:szCs w:val="22"/>
          <w:lang w:val="nl-NL"/>
        </w:rPr>
        <w:t>b.</w:t>
      </w:r>
      <w:r>
        <w:rPr>
          <w:rFonts w:ascii="Palatino Linotype" w:hAnsi="Palatino Linotype"/>
          <w:sz w:val="22"/>
          <w:szCs w:val="22"/>
          <w:lang w:val="nl-NL"/>
        </w:rPr>
        <w:tab/>
        <w:t>n</w:t>
      </w:r>
      <w:r w:rsidRPr="00E00D02">
        <w:rPr>
          <w:rFonts w:ascii="Palatino Linotype" w:hAnsi="Palatino Linotype"/>
          <w:sz w:val="22"/>
          <w:szCs w:val="22"/>
          <w:lang w:val="nl-NL"/>
        </w:rPr>
        <w:t>a wijziging tot stand gebracht door het Land Curaçao bij:</w:t>
      </w:r>
      <w:r w:rsidRPr="00E00D02">
        <w:rPr>
          <w:rFonts w:ascii="Palatino Linotype" w:hAnsi="Palatino Linotype"/>
          <w:sz w:val="22"/>
          <w:szCs w:val="22"/>
          <w:lang w:val="nl-NL"/>
        </w:rPr>
        <w:tab/>
      </w:r>
    </w:p>
    <w:p w14:paraId="3C765776" w14:textId="77777777" w:rsidR="009F1538" w:rsidRPr="00203E69" w:rsidRDefault="009F1538" w:rsidP="005E32B8">
      <w:pPr>
        <w:pStyle w:val="ListParagraph"/>
        <w:numPr>
          <w:ilvl w:val="0"/>
          <w:numId w:val="2"/>
        </w:numPr>
        <w:ind w:right="-29"/>
        <w:jc w:val="both"/>
        <w:rPr>
          <w:rFonts w:ascii="Palatino Linotype" w:hAnsi="Palatino Linotype"/>
          <w:color w:val="000000" w:themeColor="text1"/>
          <w:sz w:val="22"/>
          <w:szCs w:val="22"/>
        </w:rPr>
      </w:pPr>
      <w:r>
        <w:rPr>
          <w:rFonts w:ascii="Palatino Linotype" w:hAnsi="Palatino Linotype"/>
          <w:color w:val="000000" w:themeColor="text1"/>
          <w:sz w:val="22"/>
          <w:szCs w:val="22"/>
        </w:rPr>
        <w:t>Landsverordening erfrecht en schenking</w:t>
      </w:r>
      <w:r w:rsidRPr="00203E69">
        <w:rPr>
          <w:rFonts w:ascii="Palatino Linotype" w:hAnsi="Palatino Linotype"/>
          <w:color w:val="000000" w:themeColor="text1"/>
          <w:sz w:val="22"/>
          <w:szCs w:val="22"/>
        </w:rPr>
        <w:t xml:space="preserve"> (P.B. 2011, no. 68)</w:t>
      </w:r>
      <w:r>
        <w:rPr>
          <w:rFonts w:ascii="Palatino Linotype" w:hAnsi="Palatino Linotype"/>
          <w:color w:val="000000" w:themeColor="text1"/>
          <w:sz w:val="22"/>
          <w:szCs w:val="22"/>
        </w:rPr>
        <w:t>;</w:t>
      </w:r>
    </w:p>
    <w:p w14:paraId="23062C1A" w14:textId="77777777" w:rsidR="009F1538" w:rsidRDefault="009F1538" w:rsidP="009F1538">
      <w:pPr>
        <w:ind w:right="-29"/>
        <w:jc w:val="both"/>
        <w:rPr>
          <w:rFonts w:ascii="Palatino Linotype" w:hAnsi="Palatino Linotype"/>
          <w:sz w:val="22"/>
          <w:szCs w:val="22"/>
          <w:lang w:val="nl-NL"/>
        </w:rPr>
      </w:pPr>
    </w:p>
    <w:p w14:paraId="3ED699F1" w14:textId="77777777" w:rsidR="009F1538" w:rsidRDefault="009F1538" w:rsidP="009F1538">
      <w:pPr>
        <w:ind w:right="-29"/>
        <w:jc w:val="both"/>
        <w:rPr>
          <w:rFonts w:ascii="Palatino Linotype" w:hAnsi="Palatino Linotype"/>
          <w:sz w:val="22"/>
          <w:szCs w:val="22"/>
          <w:lang w:val="nl-NL"/>
        </w:rPr>
      </w:pPr>
      <w:r>
        <w:rPr>
          <w:rFonts w:ascii="Palatino Linotype" w:hAnsi="Palatino Linotype"/>
          <w:sz w:val="22"/>
          <w:szCs w:val="22"/>
          <w:lang w:val="nl-NL"/>
        </w:rPr>
        <w:t>e</w:t>
      </w:r>
      <w:r w:rsidRPr="003E08D9">
        <w:rPr>
          <w:rFonts w:ascii="Palatino Linotype" w:hAnsi="Palatino Linotype"/>
          <w:sz w:val="22"/>
          <w:szCs w:val="22"/>
          <w:lang w:val="nl-NL"/>
        </w:rPr>
        <w:t>n</w:t>
      </w:r>
    </w:p>
    <w:p w14:paraId="49DC8ABE" w14:textId="77777777" w:rsidR="009F1538" w:rsidRPr="003E08D9" w:rsidRDefault="009F1538" w:rsidP="009F1538">
      <w:pPr>
        <w:ind w:right="-29"/>
        <w:jc w:val="both"/>
        <w:rPr>
          <w:rFonts w:ascii="Palatino Linotype" w:hAnsi="Palatino Linotype"/>
          <w:sz w:val="22"/>
          <w:szCs w:val="22"/>
          <w:lang w:val="nl-NL"/>
        </w:rPr>
      </w:pPr>
    </w:p>
    <w:p w14:paraId="2CC36CD9" w14:textId="77777777" w:rsidR="009F1538" w:rsidRPr="00355CA4" w:rsidRDefault="009F1538" w:rsidP="009F1538">
      <w:pPr>
        <w:tabs>
          <w:tab w:val="left" w:pos="567"/>
        </w:tabs>
        <w:ind w:left="360" w:right="-29" w:hanging="360"/>
        <w:jc w:val="both"/>
        <w:rPr>
          <w:rFonts w:ascii="Palatino Linotype" w:hAnsi="Palatino Linotype"/>
          <w:sz w:val="22"/>
          <w:szCs w:val="22"/>
          <w:lang w:val="nl-NL"/>
        </w:rPr>
      </w:pPr>
      <w:r>
        <w:rPr>
          <w:rFonts w:ascii="Palatino Linotype" w:hAnsi="Palatino Linotype"/>
          <w:sz w:val="22"/>
          <w:szCs w:val="22"/>
          <w:lang w:val="nl-NL"/>
        </w:rPr>
        <w:t xml:space="preserve">c. </w:t>
      </w:r>
      <w:r>
        <w:rPr>
          <w:rFonts w:ascii="Palatino Linotype" w:hAnsi="Palatino Linotype"/>
          <w:sz w:val="22"/>
          <w:szCs w:val="22"/>
          <w:lang w:val="nl-NL"/>
        </w:rPr>
        <w:tab/>
      </w: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14:paraId="603381CB" w14:textId="77777777" w:rsidR="009F1538" w:rsidRPr="00355CA4" w:rsidRDefault="009F1538" w:rsidP="009F1538">
      <w:pPr>
        <w:jc w:val="both"/>
        <w:rPr>
          <w:rFonts w:ascii="Palatino Linotype" w:hAnsi="Palatino Linotype"/>
          <w:sz w:val="22"/>
          <w:szCs w:val="22"/>
          <w:lang w:val="nl-NL"/>
        </w:rPr>
      </w:pPr>
    </w:p>
    <w:p w14:paraId="33073518" w14:textId="77777777" w:rsidR="009F1538" w:rsidRPr="00355CA4" w:rsidRDefault="009F1538" w:rsidP="009F1538">
      <w:pPr>
        <w:jc w:val="center"/>
        <w:rPr>
          <w:rFonts w:ascii="Palatino Linotype" w:hAnsi="Palatino Linotype"/>
          <w:sz w:val="22"/>
          <w:szCs w:val="22"/>
          <w:lang w:val="nl-NL"/>
        </w:rPr>
      </w:pPr>
      <w:r w:rsidRPr="00355CA4">
        <w:rPr>
          <w:rFonts w:ascii="Palatino Linotype" w:hAnsi="Palatino Linotype"/>
          <w:sz w:val="22"/>
          <w:szCs w:val="22"/>
          <w:lang w:val="nl-NL"/>
        </w:rPr>
        <w:t>-----</w:t>
      </w:r>
    </w:p>
    <w:p w14:paraId="368CA639" w14:textId="77777777" w:rsidR="009F1538" w:rsidRDefault="009F1538" w:rsidP="009F1538">
      <w:pPr>
        <w:suppressAutoHyphens/>
        <w:jc w:val="center"/>
        <w:rPr>
          <w:rFonts w:ascii="Palatino Linotype" w:hAnsi="Palatino Linotype"/>
          <w:sz w:val="22"/>
          <w:szCs w:val="22"/>
          <w:lang w:val="nl-NL"/>
        </w:rPr>
      </w:pPr>
    </w:p>
    <w:p w14:paraId="4CD19DA4" w14:textId="77777777" w:rsidR="009F1538" w:rsidRDefault="009F1538" w:rsidP="009F1538">
      <w:pPr>
        <w:suppressAutoHyphens/>
        <w:jc w:val="center"/>
        <w:rPr>
          <w:rFonts w:ascii="Palatino Linotype" w:hAnsi="Palatino Linotype"/>
          <w:sz w:val="22"/>
          <w:szCs w:val="22"/>
          <w:lang w:val="nl-NL"/>
        </w:rPr>
      </w:pPr>
      <w:r>
        <w:rPr>
          <w:rFonts w:ascii="Palatino Linotype" w:hAnsi="Palatino Linotype"/>
          <w:sz w:val="22"/>
          <w:szCs w:val="22"/>
          <w:lang w:val="nl-NL"/>
        </w:rPr>
        <w:t>ARTIKEL I</w:t>
      </w:r>
    </w:p>
    <w:p w14:paraId="20997A9E" w14:textId="77777777" w:rsidR="009F1538" w:rsidRDefault="009F1538" w:rsidP="009F1538">
      <w:pPr>
        <w:suppressAutoHyphens/>
        <w:jc w:val="center"/>
        <w:rPr>
          <w:rFonts w:ascii="Palatino Linotype" w:hAnsi="Palatino Linotype"/>
          <w:sz w:val="22"/>
          <w:szCs w:val="22"/>
          <w:lang w:val="nl-NL"/>
        </w:rPr>
      </w:pPr>
    </w:p>
    <w:p w14:paraId="3B01B14D" w14:textId="77777777" w:rsidR="009F1538" w:rsidRDefault="009F1538" w:rsidP="009F1538">
      <w:pPr>
        <w:suppressAutoHyphens/>
        <w:jc w:val="both"/>
        <w:rPr>
          <w:rFonts w:ascii="Palatino Linotype" w:hAnsi="Palatino Linotype"/>
          <w:sz w:val="22"/>
          <w:szCs w:val="22"/>
          <w:lang w:val="nl-NL"/>
        </w:rPr>
      </w:pPr>
      <w:r>
        <w:rPr>
          <w:rFonts w:ascii="Palatino Linotype" w:hAnsi="Palatino Linotype"/>
          <w:sz w:val="22"/>
          <w:szCs w:val="22"/>
          <w:lang w:val="nl-NL"/>
        </w:rPr>
        <w:t>De landsverordening betreffende de openbare registers, bedoeld in artikel 16 van boek 3 van het Burgerlijk wetboek wordt als volgt vastgesteld:</w:t>
      </w:r>
    </w:p>
    <w:p w14:paraId="4AFBAFC3" w14:textId="77777777" w:rsidR="009F1538" w:rsidRPr="00355CA4" w:rsidRDefault="009F1538" w:rsidP="009F1538">
      <w:pPr>
        <w:suppressAutoHyphens/>
        <w:rPr>
          <w:rFonts w:ascii="Palatino Linotype" w:hAnsi="Palatino Linotype"/>
          <w:sz w:val="22"/>
          <w:szCs w:val="22"/>
          <w:lang w:val="nl-NL"/>
        </w:rPr>
      </w:pPr>
    </w:p>
    <w:p w14:paraId="3492AF0C" w14:textId="77777777" w:rsidR="009F1538" w:rsidRDefault="009F1538" w:rsidP="009F1538">
      <w:pPr>
        <w:suppressAutoHyphens/>
        <w:jc w:val="center"/>
        <w:rPr>
          <w:rFonts w:ascii="Palatino Linotype" w:hAnsi="Palatino Linotype"/>
          <w:sz w:val="22"/>
          <w:szCs w:val="22"/>
          <w:lang w:val="nl-NL"/>
        </w:rPr>
      </w:pPr>
      <w:r>
        <w:rPr>
          <w:rFonts w:ascii="Palatino Linotype" w:hAnsi="Palatino Linotype"/>
          <w:sz w:val="22"/>
          <w:szCs w:val="22"/>
          <w:lang w:val="nl-NL"/>
        </w:rPr>
        <w:t xml:space="preserve">Hoofdstuk 1 </w:t>
      </w:r>
    </w:p>
    <w:p w14:paraId="7A5225B7" w14:textId="77777777" w:rsidR="009F1538" w:rsidRDefault="009F1538" w:rsidP="009F1538">
      <w:pPr>
        <w:suppressAutoHyphens/>
        <w:jc w:val="center"/>
        <w:rPr>
          <w:rFonts w:ascii="Palatino Linotype" w:hAnsi="Palatino Linotype"/>
          <w:sz w:val="22"/>
          <w:szCs w:val="22"/>
          <w:lang w:val="nl-NL"/>
        </w:rPr>
      </w:pPr>
      <w:r>
        <w:rPr>
          <w:rFonts w:ascii="Palatino Linotype" w:hAnsi="Palatino Linotype"/>
          <w:sz w:val="22"/>
          <w:szCs w:val="22"/>
          <w:lang w:val="nl-NL"/>
        </w:rPr>
        <w:t xml:space="preserve">Algemene bepalingen </w:t>
      </w:r>
    </w:p>
    <w:p w14:paraId="3C7DCCD3" w14:textId="77777777" w:rsidR="009F1538" w:rsidRDefault="009F1538" w:rsidP="009F1538">
      <w:pPr>
        <w:suppressAutoHyphens/>
        <w:jc w:val="center"/>
        <w:rPr>
          <w:rFonts w:ascii="Palatino Linotype" w:hAnsi="Palatino Linotype"/>
          <w:sz w:val="22"/>
          <w:szCs w:val="22"/>
          <w:lang w:val="nl-NL"/>
        </w:rPr>
      </w:pPr>
    </w:p>
    <w:p w14:paraId="4127917F"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w:t>
      </w:r>
    </w:p>
    <w:p w14:paraId="26057C9F" w14:textId="77777777" w:rsidR="009F1538" w:rsidRPr="00820CD6" w:rsidRDefault="009F1538" w:rsidP="009F1538">
      <w:pPr>
        <w:suppressAutoHyphens/>
        <w:jc w:val="both"/>
        <w:rPr>
          <w:rFonts w:ascii="Palatino Linotype" w:hAnsi="Palatino Linotype"/>
          <w:sz w:val="22"/>
          <w:szCs w:val="22"/>
          <w:lang w:val="nl-NL"/>
        </w:rPr>
      </w:pPr>
    </w:p>
    <w:p w14:paraId="3B8A9E2D" w14:textId="77777777" w:rsidR="009F1538" w:rsidRPr="00820CD6" w:rsidRDefault="009F1538" w:rsidP="005E32B8">
      <w:pPr>
        <w:pStyle w:val="ListParagraph"/>
        <w:widowControl w:val="0"/>
        <w:numPr>
          <w:ilvl w:val="0"/>
          <w:numId w:val="4"/>
        </w:numPr>
        <w:suppressAutoHyphens/>
        <w:ind w:left="360"/>
        <w:jc w:val="both"/>
        <w:rPr>
          <w:rFonts w:ascii="Palatino Linotype" w:hAnsi="Palatino Linotype"/>
          <w:sz w:val="22"/>
          <w:szCs w:val="22"/>
        </w:rPr>
      </w:pPr>
      <w:r w:rsidRPr="00820CD6">
        <w:rPr>
          <w:rFonts w:ascii="Palatino Linotype" w:hAnsi="Palatino Linotype"/>
          <w:sz w:val="22"/>
          <w:szCs w:val="22"/>
        </w:rPr>
        <w:t>In deze landsverordening wordt verstaan onder:</w:t>
      </w:r>
    </w:p>
    <w:p w14:paraId="4FE309F3" w14:textId="77777777" w:rsidR="009F1538" w:rsidRPr="00820CD6" w:rsidRDefault="009F1538" w:rsidP="005E32B8">
      <w:pPr>
        <w:pStyle w:val="ListParagraph"/>
        <w:widowControl w:val="0"/>
        <w:numPr>
          <w:ilvl w:val="0"/>
          <w:numId w:val="3"/>
        </w:numPr>
        <w:tabs>
          <w:tab w:val="left" w:pos="720"/>
          <w:tab w:val="left" w:pos="2880"/>
        </w:tabs>
        <w:suppressAutoHyphens/>
        <w:ind w:left="2970" w:hanging="2610"/>
        <w:jc w:val="both"/>
        <w:rPr>
          <w:rFonts w:ascii="Palatino Linotype" w:hAnsi="Palatino Linotype"/>
          <w:sz w:val="22"/>
          <w:szCs w:val="22"/>
        </w:rPr>
      </w:pPr>
      <w:r w:rsidRPr="00820CD6">
        <w:rPr>
          <w:rFonts w:ascii="Palatino Linotype" w:hAnsi="Palatino Linotype"/>
          <w:sz w:val="22"/>
          <w:szCs w:val="22"/>
        </w:rPr>
        <w:t>de openbare registers</w:t>
      </w:r>
      <w:r>
        <w:rPr>
          <w:rFonts w:ascii="Palatino Linotype" w:hAnsi="Palatino Linotype"/>
          <w:sz w:val="22"/>
          <w:szCs w:val="22"/>
        </w:rPr>
        <w:tab/>
      </w:r>
      <w:r w:rsidRPr="00820CD6">
        <w:rPr>
          <w:rFonts w:ascii="Palatino Linotype" w:hAnsi="Palatino Linotype"/>
          <w:sz w:val="22"/>
          <w:szCs w:val="22"/>
        </w:rPr>
        <w:t>: de openbare registers, bedoeld in artikel 16 van Boek 3 van het</w:t>
      </w:r>
      <w:r>
        <w:rPr>
          <w:rFonts w:ascii="Palatino Linotype" w:hAnsi="Palatino Linotype"/>
          <w:sz w:val="22"/>
          <w:szCs w:val="22"/>
        </w:rPr>
        <w:t xml:space="preserve"> B</w:t>
      </w:r>
      <w:r w:rsidRPr="00820CD6">
        <w:rPr>
          <w:rFonts w:ascii="Palatino Linotype" w:hAnsi="Palatino Linotype"/>
          <w:sz w:val="22"/>
          <w:szCs w:val="22"/>
        </w:rPr>
        <w:t>urgerlijk Wetboek;</w:t>
      </w:r>
    </w:p>
    <w:p w14:paraId="540194CE" w14:textId="77777777" w:rsidR="009F1538" w:rsidRPr="00820CD6" w:rsidRDefault="009F1538" w:rsidP="005E32B8">
      <w:pPr>
        <w:pStyle w:val="ListParagraph"/>
        <w:widowControl w:val="0"/>
        <w:numPr>
          <w:ilvl w:val="0"/>
          <w:numId w:val="3"/>
        </w:numPr>
        <w:tabs>
          <w:tab w:val="left" w:pos="2880"/>
        </w:tabs>
        <w:suppressAutoHyphens/>
        <w:jc w:val="both"/>
        <w:rPr>
          <w:rFonts w:ascii="Palatino Linotype" w:hAnsi="Palatino Linotype"/>
          <w:sz w:val="22"/>
          <w:szCs w:val="22"/>
        </w:rPr>
      </w:pPr>
      <w:r w:rsidRPr="00820CD6">
        <w:rPr>
          <w:rFonts w:ascii="Palatino Linotype" w:hAnsi="Palatino Linotype"/>
          <w:sz w:val="22"/>
          <w:szCs w:val="22"/>
        </w:rPr>
        <w:t>de Minister</w:t>
      </w:r>
      <w:r>
        <w:rPr>
          <w:rFonts w:ascii="Palatino Linotype" w:hAnsi="Palatino Linotype"/>
          <w:sz w:val="22"/>
          <w:szCs w:val="22"/>
        </w:rPr>
        <w:tab/>
      </w:r>
      <w:r w:rsidRPr="00820CD6">
        <w:rPr>
          <w:rFonts w:ascii="Palatino Linotype" w:hAnsi="Palatino Linotype"/>
          <w:sz w:val="22"/>
          <w:szCs w:val="22"/>
        </w:rPr>
        <w:t>: de Minister van Financiën;</w:t>
      </w:r>
    </w:p>
    <w:p w14:paraId="5BB68165" w14:textId="77777777" w:rsidR="009F1538" w:rsidRPr="00820CD6" w:rsidRDefault="009F1538" w:rsidP="005E32B8">
      <w:pPr>
        <w:pStyle w:val="ListParagraph"/>
        <w:widowControl w:val="0"/>
        <w:numPr>
          <w:ilvl w:val="0"/>
          <w:numId w:val="3"/>
        </w:numPr>
        <w:tabs>
          <w:tab w:val="left" w:pos="720"/>
          <w:tab w:val="left" w:pos="2880"/>
        </w:tabs>
        <w:suppressAutoHyphens/>
        <w:ind w:left="2970" w:hanging="2610"/>
        <w:jc w:val="both"/>
        <w:rPr>
          <w:rFonts w:ascii="Palatino Linotype" w:hAnsi="Palatino Linotype"/>
          <w:sz w:val="22"/>
          <w:szCs w:val="22"/>
        </w:rPr>
      </w:pPr>
      <w:r w:rsidRPr="00820CD6">
        <w:rPr>
          <w:rFonts w:ascii="Palatino Linotype" w:hAnsi="Palatino Linotype"/>
          <w:sz w:val="22"/>
          <w:szCs w:val="22"/>
        </w:rPr>
        <w:t>de bewaarder</w:t>
      </w:r>
      <w:r>
        <w:rPr>
          <w:rFonts w:ascii="Palatino Linotype" w:hAnsi="Palatino Linotype"/>
          <w:sz w:val="22"/>
          <w:szCs w:val="22"/>
        </w:rPr>
        <w:tab/>
      </w:r>
      <w:r w:rsidRPr="00820CD6">
        <w:rPr>
          <w:rFonts w:ascii="Palatino Linotype" w:hAnsi="Palatino Linotype"/>
          <w:sz w:val="22"/>
          <w:szCs w:val="22"/>
        </w:rPr>
        <w:t xml:space="preserve">: de persoon aan wie de taak van het bijhouden </w:t>
      </w:r>
      <w:r>
        <w:rPr>
          <w:rFonts w:ascii="Palatino Linotype" w:hAnsi="Palatino Linotype"/>
          <w:sz w:val="22"/>
          <w:szCs w:val="22"/>
        </w:rPr>
        <w:t xml:space="preserve">van de </w:t>
      </w:r>
      <w:r w:rsidRPr="00820CD6">
        <w:rPr>
          <w:rFonts w:ascii="Palatino Linotype" w:hAnsi="Palatino Linotype"/>
          <w:sz w:val="22"/>
          <w:szCs w:val="22"/>
        </w:rPr>
        <w:t xml:space="preserve">openbare registers </w:t>
      </w:r>
      <w:r>
        <w:rPr>
          <w:rFonts w:ascii="Palatino Linotype" w:hAnsi="Palatino Linotype"/>
          <w:sz w:val="22"/>
          <w:szCs w:val="22"/>
        </w:rPr>
        <w:t xml:space="preserve">door de Minister </w:t>
      </w:r>
      <w:r w:rsidRPr="00820CD6">
        <w:rPr>
          <w:rFonts w:ascii="Palatino Linotype" w:hAnsi="Palatino Linotype"/>
          <w:sz w:val="22"/>
          <w:szCs w:val="22"/>
        </w:rPr>
        <w:t>is opgedragen</w:t>
      </w:r>
      <w:r>
        <w:rPr>
          <w:rFonts w:ascii="Palatino Linotype" w:hAnsi="Palatino Linotype"/>
          <w:sz w:val="22"/>
          <w:szCs w:val="22"/>
        </w:rPr>
        <w:t>.</w:t>
      </w:r>
    </w:p>
    <w:p w14:paraId="038EE260" w14:textId="77777777" w:rsidR="009F1538" w:rsidRPr="00820CD6" w:rsidRDefault="009F1538" w:rsidP="005E32B8">
      <w:pPr>
        <w:pStyle w:val="ListParagraph"/>
        <w:widowControl w:val="0"/>
        <w:numPr>
          <w:ilvl w:val="0"/>
          <w:numId w:val="4"/>
        </w:numPr>
        <w:suppressAutoHyphens/>
        <w:ind w:left="360"/>
        <w:jc w:val="both"/>
        <w:rPr>
          <w:rFonts w:ascii="Palatino Linotype" w:hAnsi="Palatino Linotype"/>
          <w:sz w:val="22"/>
          <w:szCs w:val="22"/>
        </w:rPr>
      </w:pPr>
      <w:r w:rsidRPr="00820CD6">
        <w:rPr>
          <w:rFonts w:ascii="Palatino Linotype" w:hAnsi="Palatino Linotype"/>
          <w:sz w:val="22"/>
          <w:szCs w:val="22"/>
        </w:rPr>
        <w:t>De begripsomschrijvingen, opgenomen in de artikelen 1, 2, 3, eerste lid, 8 en 10 van Boek 3, en in de artikelen 1, 2, 3, 3a en 190 van Boek 8 van het Burgerlijk Wetboek, gelden ook voor deze landsverordening.</w:t>
      </w:r>
    </w:p>
    <w:p w14:paraId="1B8F38D2" w14:textId="77777777" w:rsidR="009F1538" w:rsidRPr="00820CD6" w:rsidRDefault="009F1538" w:rsidP="009F1538">
      <w:pPr>
        <w:suppressAutoHyphens/>
        <w:jc w:val="both"/>
        <w:rPr>
          <w:rFonts w:ascii="Palatino Linotype" w:hAnsi="Palatino Linotype"/>
          <w:sz w:val="22"/>
          <w:szCs w:val="22"/>
          <w:lang w:val="nl-NL"/>
        </w:rPr>
      </w:pPr>
    </w:p>
    <w:p w14:paraId="60838FC0" w14:textId="77777777" w:rsidR="007E63C1" w:rsidRDefault="007E63C1" w:rsidP="009F1538">
      <w:pPr>
        <w:suppressAutoHyphens/>
        <w:jc w:val="center"/>
        <w:rPr>
          <w:rFonts w:ascii="Palatino Linotype" w:hAnsi="Palatino Linotype"/>
          <w:sz w:val="22"/>
          <w:szCs w:val="22"/>
          <w:lang w:val="nl-NL"/>
        </w:rPr>
      </w:pPr>
    </w:p>
    <w:p w14:paraId="322EB32F" w14:textId="77777777" w:rsidR="007E63C1" w:rsidRDefault="007E63C1" w:rsidP="009F1538">
      <w:pPr>
        <w:suppressAutoHyphens/>
        <w:jc w:val="center"/>
        <w:rPr>
          <w:rFonts w:ascii="Palatino Linotype" w:hAnsi="Palatino Linotype"/>
          <w:sz w:val="22"/>
          <w:szCs w:val="22"/>
          <w:lang w:val="nl-NL"/>
        </w:rPr>
      </w:pPr>
    </w:p>
    <w:p w14:paraId="449CE445" w14:textId="77777777" w:rsidR="007E63C1" w:rsidRDefault="007E63C1" w:rsidP="009F1538">
      <w:pPr>
        <w:suppressAutoHyphens/>
        <w:jc w:val="center"/>
        <w:rPr>
          <w:rFonts w:ascii="Palatino Linotype" w:hAnsi="Palatino Linotype"/>
          <w:sz w:val="22"/>
          <w:szCs w:val="22"/>
          <w:lang w:val="nl-NL"/>
        </w:rPr>
      </w:pPr>
    </w:p>
    <w:p w14:paraId="51EE0EDF"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lastRenderedPageBreak/>
        <w:t xml:space="preserve">Hoofdstuk 2 </w:t>
      </w:r>
    </w:p>
    <w:p w14:paraId="34BD58C1"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Openbare registers voor registergoederen</w:t>
      </w:r>
    </w:p>
    <w:p w14:paraId="5F02B27D" w14:textId="77777777" w:rsidR="009F1538" w:rsidRPr="00820CD6" w:rsidRDefault="009F1538" w:rsidP="009F1538">
      <w:pPr>
        <w:suppressAutoHyphens/>
        <w:jc w:val="center"/>
        <w:rPr>
          <w:rFonts w:ascii="Palatino Linotype" w:hAnsi="Palatino Linotype"/>
          <w:sz w:val="22"/>
          <w:szCs w:val="22"/>
          <w:lang w:val="nl-NL"/>
        </w:rPr>
      </w:pPr>
    </w:p>
    <w:p w14:paraId="05863F1A"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 xml:space="preserve">Titel 1 </w:t>
      </w:r>
    </w:p>
    <w:p w14:paraId="0A2F8C2F"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Algemene bepalingen</w:t>
      </w:r>
    </w:p>
    <w:p w14:paraId="5D21A257" w14:textId="77777777" w:rsidR="009F1538" w:rsidRPr="00820CD6" w:rsidRDefault="009F1538" w:rsidP="009F1538">
      <w:pPr>
        <w:suppressAutoHyphens/>
        <w:jc w:val="both"/>
        <w:rPr>
          <w:rFonts w:ascii="Palatino Linotype" w:hAnsi="Palatino Linotype"/>
          <w:sz w:val="22"/>
          <w:szCs w:val="22"/>
          <w:lang w:val="nl-NL"/>
        </w:rPr>
      </w:pPr>
    </w:p>
    <w:p w14:paraId="6E5DD771"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Afdeling 1</w:t>
      </w:r>
    </w:p>
    <w:p w14:paraId="211F0336"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 xml:space="preserve">Omschrijving en vorm van de openbare registers; </w:t>
      </w:r>
    </w:p>
    <w:p w14:paraId="3DCAFD84"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 xml:space="preserve">aantekeningen in de openbare registers, daaronder begrepen </w:t>
      </w:r>
    </w:p>
    <w:p w14:paraId="2F6C950F"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 xml:space="preserve">doorhalingen van inschrijvingen; </w:t>
      </w:r>
    </w:p>
    <w:p w14:paraId="739F2DB3"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vervanging van de inhoud van de openbare registers.</w:t>
      </w:r>
    </w:p>
    <w:p w14:paraId="3CA91048" w14:textId="77777777" w:rsidR="009F1538" w:rsidRPr="00820CD6" w:rsidRDefault="009F1538" w:rsidP="009F1538">
      <w:pPr>
        <w:suppressAutoHyphens/>
        <w:jc w:val="both"/>
        <w:rPr>
          <w:rFonts w:ascii="Palatino Linotype" w:hAnsi="Palatino Linotype"/>
          <w:sz w:val="22"/>
          <w:szCs w:val="22"/>
          <w:lang w:val="nl-NL"/>
        </w:rPr>
      </w:pPr>
    </w:p>
    <w:p w14:paraId="3CE2757F"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8</w:t>
      </w:r>
    </w:p>
    <w:p w14:paraId="56C24CB9" w14:textId="77777777" w:rsidR="009F1538" w:rsidRPr="00820CD6" w:rsidRDefault="009F1538" w:rsidP="009F1538">
      <w:pPr>
        <w:suppressAutoHyphens/>
        <w:jc w:val="both"/>
        <w:rPr>
          <w:rFonts w:ascii="Palatino Linotype" w:hAnsi="Palatino Linotype"/>
          <w:sz w:val="22"/>
          <w:szCs w:val="22"/>
          <w:lang w:val="nl-NL"/>
        </w:rPr>
      </w:pPr>
    </w:p>
    <w:p w14:paraId="770628E6" w14:textId="77777777" w:rsidR="009F1538" w:rsidRPr="0026055D" w:rsidRDefault="009F1538" w:rsidP="005E32B8">
      <w:pPr>
        <w:pStyle w:val="ListParagraph"/>
        <w:widowControl w:val="0"/>
        <w:numPr>
          <w:ilvl w:val="0"/>
          <w:numId w:val="6"/>
        </w:numPr>
        <w:suppressAutoHyphens/>
        <w:ind w:left="360"/>
        <w:jc w:val="both"/>
        <w:rPr>
          <w:rFonts w:ascii="Palatino Linotype" w:hAnsi="Palatino Linotype"/>
          <w:sz w:val="22"/>
          <w:szCs w:val="22"/>
        </w:rPr>
      </w:pPr>
      <w:r>
        <w:rPr>
          <w:rFonts w:ascii="Palatino Linotype" w:hAnsi="Palatino Linotype"/>
          <w:sz w:val="22"/>
          <w:szCs w:val="22"/>
        </w:rPr>
        <w:t>D</w:t>
      </w:r>
      <w:r w:rsidRPr="0026055D">
        <w:rPr>
          <w:rFonts w:ascii="Palatino Linotype" w:hAnsi="Palatino Linotype"/>
          <w:sz w:val="22"/>
          <w:szCs w:val="22"/>
        </w:rPr>
        <w:t>e openbare registers waarin feiten die voor de rechtstoestand van registergoederen van belang zijn, worden ingeschreven, zijn:</w:t>
      </w:r>
    </w:p>
    <w:p w14:paraId="425BFBA3" w14:textId="77777777" w:rsidR="009F1538" w:rsidRPr="0026055D" w:rsidRDefault="009F1538" w:rsidP="005E32B8">
      <w:pPr>
        <w:pStyle w:val="ListParagraph"/>
        <w:widowControl w:val="0"/>
        <w:numPr>
          <w:ilvl w:val="0"/>
          <w:numId w:val="5"/>
        </w:numPr>
        <w:suppressAutoHyphens/>
        <w:jc w:val="both"/>
        <w:rPr>
          <w:rFonts w:ascii="Palatino Linotype" w:hAnsi="Palatino Linotype"/>
          <w:sz w:val="22"/>
          <w:szCs w:val="22"/>
        </w:rPr>
      </w:pPr>
      <w:r w:rsidRPr="0026055D">
        <w:rPr>
          <w:rFonts w:ascii="Palatino Linotype" w:hAnsi="Palatino Linotype"/>
          <w:sz w:val="22"/>
          <w:szCs w:val="22"/>
        </w:rPr>
        <w:t>de registers van inschrijving van feiten die betrekking hebben op onroerende zaken en de rechten waaraan deze onderworpen zijn:</w:t>
      </w:r>
    </w:p>
    <w:p w14:paraId="5DD16E43" w14:textId="77777777" w:rsidR="009F1538" w:rsidRPr="0026055D" w:rsidRDefault="009F1538" w:rsidP="005E32B8">
      <w:pPr>
        <w:pStyle w:val="ListParagraph"/>
        <w:widowControl w:val="0"/>
        <w:numPr>
          <w:ilvl w:val="0"/>
          <w:numId w:val="5"/>
        </w:numPr>
        <w:suppressAutoHyphens/>
        <w:jc w:val="both"/>
        <w:rPr>
          <w:rFonts w:ascii="Palatino Linotype" w:hAnsi="Palatino Linotype"/>
          <w:sz w:val="22"/>
          <w:szCs w:val="22"/>
        </w:rPr>
      </w:pPr>
      <w:r w:rsidRPr="0026055D">
        <w:rPr>
          <w:rFonts w:ascii="Palatino Linotype" w:hAnsi="Palatino Linotype"/>
          <w:sz w:val="22"/>
          <w:szCs w:val="22"/>
        </w:rPr>
        <w:t>de registers van inschrijving van feiten die betrekking hebben op schepen en de rechten waaraan deze onderworpen zijn;</w:t>
      </w:r>
    </w:p>
    <w:p w14:paraId="467FD635" w14:textId="77777777" w:rsidR="009F1538" w:rsidRPr="0026055D" w:rsidRDefault="009F1538" w:rsidP="005E32B8">
      <w:pPr>
        <w:pStyle w:val="ListParagraph"/>
        <w:widowControl w:val="0"/>
        <w:numPr>
          <w:ilvl w:val="0"/>
          <w:numId w:val="5"/>
        </w:numPr>
        <w:suppressAutoHyphens/>
        <w:jc w:val="both"/>
        <w:rPr>
          <w:rFonts w:ascii="Palatino Linotype" w:hAnsi="Palatino Linotype"/>
          <w:sz w:val="22"/>
          <w:szCs w:val="22"/>
        </w:rPr>
      </w:pPr>
      <w:r w:rsidRPr="0026055D">
        <w:rPr>
          <w:rFonts w:ascii="Palatino Linotype" w:hAnsi="Palatino Linotype"/>
          <w:sz w:val="22"/>
          <w:szCs w:val="22"/>
        </w:rPr>
        <w:t>de registers van inschrijving van feiten die betrekking hebben op luchtvaartuigen en de rechten waaraan deze onderworpen zijn;</w:t>
      </w:r>
    </w:p>
    <w:p w14:paraId="31498F3D" w14:textId="77777777" w:rsidR="009F1538" w:rsidRPr="0026055D" w:rsidRDefault="009F1538" w:rsidP="005E32B8">
      <w:pPr>
        <w:pStyle w:val="ListParagraph"/>
        <w:widowControl w:val="0"/>
        <w:numPr>
          <w:ilvl w:val="0"/>
          <w:numId w:val="5"/>
        </w:numPr>
        <w:suppressAutoHyphens/>
        <w:jc w:val="both"/>
        <w:rPr>
          <w:rFonts w:ascii="Palatino Linotype" w:hAnsi="Palatino Linotype"/>
          <w:sz w:val="22"/>
          <w:szCs w:val="22"/>
        </w:rPr>
      </w:pPr>
      <w:r w:rsidRPr="0026055D">
        <w:rPr>
          <w:rFonts w:ascii="Palatino Linotype" w:hAnsi="Palatino Linotype"/>
          <w:sz w:val="22"/>
          <w:szCs w:val="22"/>
        </w:rPr>
        <w:t>het register van voorlopige aantekeningen onderscheidenlijk voor onroerende zaken, schepen en luchtvaartuigen en de rechten waaraan deze onderworpen zijn, waarin de aanbieding van stukken waarvan de inschrijving door de bewaarder ingevolge artikel 20 van Boek 3 van het Burgerlijk Wetboek is geweigerd, wordt aangetekend onder vermelding van de gerezen bedenkingen.</w:t>
      </w:r>
    </w:p>
    <w:p w14:paraId="6E08E4C9" w14:textId="77777777" w:rsidR="009F1538" w:rsidRPr="0026055D" w:rsidRDefault="009F1538" w:rsidP="005E32B8">
      <w:pPr>
        <w:pStyle w:val="ListParagraph"/>
        <w:widowControl w:val="0"/>
        <w:numPr>
          <w:ilvl w:val="0"/>
          <w:numId w:val="6"/>
        </w:numPr>
        <w:suppressAutoHyphens/>
        <w:ind w:left="360"/>
        <w:jc w:val="both"/>
        <w:rPr>
          <w:rFonts w:ascii="Palatino Linotype" w:hAnsi="Palatino Linotype"/>
          <w:sz w:val="22"/>
          <w:szCs w:val="22"/>
        </w:rPr>
      </w:pPr>
      <w:r w:rsidRPr="0026055D">
        <w:rPr>
          <w:rFonts w:ascii="Palatino Linotype" w:hAnsi="Palatino Linotype"/>
          <w:sz w:val="22"/>
          <w:szCs w:val="22"/>
        </w:rPr>
        <w:t>De Minister regelt nader uit welke onderdelen de registers, bedoeld in het eerste lid, onder a, b, onderscheidenlijk c, bestaan. Hij stelt nadere regelen vast ter zake van de vorm van de in het eerste lid bedoelde registers.</w:t>
      </w:r>
    </w:p>
    <w:p w14:paraId="663DD3C0" w14:textId="77777777" w:rsidR="009F1538" w:rsidRPr="0026055D" w:rsidRDefault="009F1538" w:rsidP="005E32B8">
      <w:pPr>
        <w:pStyle w:val="ListParagraph"/>
        <w:widowControl w:val="0"/>
        <w:numPr>
          <w:ilvl w:val="0"/>
          <w:numId w:val="6"/>
        </w:numPr>
        <w:suppressAutoHyphens/>
        <w:ind w:left="360"/>
        <w:jc w:val="both"/>
        <w:rPr>
          <w:rFonts w:ascii="Palatino Linotype" w:hAnsi="Palatino Linotype"/>
          <w:sz w:val="22"/>
          <w:szCs w:val="22"/>
        </w:rPr>
      </w:pPr>
      <w:r w:rsidRPr="0026055D">
        <w:rPr>
          <w:rFonts w:ascii="Palatino Linotype" w:hAnsi="Palatino Linotype"/>
          <w:sz w:val="22"/>
          <w:szCs w:val="22"/>
        </w:rPr>
        <w:t>De Minister stelt voorts, onverminderd het bepaalde dienaangaande bij of krachtens andere wetsbepaling, vast de gevallen waarin in de in het eerste lid bedoelde registers door de bewaarder aantekeningen, daaronder begrepen doorhalingen van inschrijvingen in die registers, worden gesteld, de aard van die aantekeningen en de wijze waarop deze worden gesteld, in dier voege:</w:t>
      </w:r>
    </w:p>
    <w:p w14:paraId="6CF159C5" w14:textId="77777777" w:rsidR="009F1538" w:rsidRPr="0026055D" w:rsidRDefault="009F1538" w:rsidP="005E32B8">
      <w:pPr>
        <w:pStyle w:val="ListParagraph"/>
        <w:widowControl w:val="0"/>
        <w:numPr>
          <w:ilvl w:val="0"/>
          <w:numId w:val="7"/>
        </w:numPr>
        <w:suppressAutoHyphens/>
        <w:jc w:val="both"/>
        <w:rPr>
          <w:rFonts w:ascii="Palatino Linotype" w:hAnsi="Palatino Linotype"/>
          <w:sz w:val="22"/>
          <w:szCs w:val="22"/>
        </w:rPr>
      </w:pPr>
      <w:r w:rsidRPr="0026055D">
        <w:rPr>
          <w:rFonts w:ascii="Palatino Linotype" w:hAnsi="Palatino Linotype"/>
          <w:sz w:val="22"/>
          <w:szCs w:val="22"/>
        </w:rPr>
        <w:t>dat de doorhaling behoudens in het onder d voorziene geval, slechts geschiedt op grond van de in de desbetreffende registers ingeschreven stukken die de bewaarder tot doorhaling machtigen;</w:t>
      </w:r>
    </w:p>
    <w:p w14:paraId="020DBF6D" w14:textId="77777777" w:rsidR="009F1538" w:rsidRPr="0026055D" w:rsidRDefault="009F1538" w:rsidP="005E32B8">
      <w:pPr>
        <w:pStyle w:val="ListParagraph"/>
        <w:widowControl w:val="0"/>
        <w:numPr>
          <w:ilvl w:val="0"/>
          <w:numId w:val="7"/>
        </w:numPr>
        <w:suppressAutoHyphens/>
        <w:jc w:val="both"/>
        <w:rPr>
          <w:rFonts w:ascii="Palatino Linotype" w:hAnsi="Palatino Linotype"/>
          <w:sz w:val="22"/>
          <w:szCs w:val="22"/>
        </w:rPr>
      </w:pPr>
      <w:r w:rsidRPr="0026055D">
        <w:rPr>
          <w:rFonts w:ascii="Palatino Linotype" w:hAnsi="Palatino Linotype"/>
          <w:sz w:val="22"/>
          <w:szCs w:val="22"/>
        </w:rPr>
        <w:t>dat na een inschrijving van een stuk dat tot doorhaling machtigt, deze terstond geschiedt;</w:t>
      </w:r>
    </w:p>
    <w:p w14:paraId="64755897" w14:textId="77777777" w:rsidR="009F1538" w:rsidRPr="0026055D" w:rsidRDefault="009F1538" w:rsidP="005E32B8">
      <w:pPr>
        <w:pStyle w:val="ListParagraph"/>
        <w:widowControl w:val="0"/>
        <w:numPr>
          <w:ilvl w:val="0"/>
          <w:numId w:val="7"/>
        </w:numPr>
        <w:suppressAutoHyphens/>
        <w:jc w:val="both"/>
        <w:rPr>
          <w:rFonts w:ascii="Palatino Linotype" w:hAnsi="Palatino Linotype"/>
          <w:sz w:val="22"/>
          <w:szCs w:val="22"/>
        </w:rPr>
      </w:pPr>
      <w:r w:rsidRPr="0026055D">
        <w:rPr>
          <w:rFonts w:ascii="Palatino Linotype" w:hAnsi="Palatino Linotype"/>
          <w:sz w:val="22"/>
          <w:szCs w:val="22"/>
        </w:rPr>
        <w:t>dat, tenzij ingevolge artikel 9, eerste lid, of artikel 11, zevende lid, van dat stuk een afschrift in de vorm van een mechanische reprodu</w:t>
      </w:r>
      <w:r>
        <w:rPr>
          <w:rFonts w:ascii="Palatino Linotype" w:hAnsi="Palatino Linotype"/>
          <w:sz w:val="22"/>
          <w:szCs w:val="22"/>
        </w:rPr>
        <w:t>c</w:t>
      </w:r>
      <w:r w:rsidRPr="0026055D">
        <w:rPr>
          <w:rFonts w:ascii="Palatino Linotype" w:hAnsi="Palatino Linotype"/>
          <w:sz w:val="22"/>
          <w:szCs w:val="22"/>
        </w:rPr>
        <w:t>tie is vervaardigd, op het stuk door middel waarvan het door te halen feit is ingeschreven, wordt vermeld op grond van welk stuk de doorhaling is geschied; en</w:t>
      </w:r>
    </w:p>
    <w:p w14:paraId="04D48835" w14:textId="77777777" w:rsidR="009F1538" w:rsidRDefault="009F1538" w:rsidP="005E32B8">
      <w:pPr>
        <w:pStyle w:val="ListParagraph"/>
        <w:widowControl w:val="0"/>
        <w:numPr>
          <w:ilvl w:val="0"/>
          <w:numId w:val="7"/>
        </w:numPr>
        <w:suppressAutoHyphens/>
        <w:jc w:val="both"/>
        <w:rPr>
          <w:rFonts w:ascii="Palatino Linotype" w:hAnsi="Palatino Linotype"/>
          <w:sz w:val="22"/>
          <w:szCs w:val="22"/>
        </w:rPr>
      </w:pPr>
      <w:r w:rsidRPr="0026055D">
        <w:rPr>
          <w:rFonts w:ascii="Palatino Linotype" w:hAnsi="Palatino Linotype"/>
          <w:sz w:val="22"/>
          <w:szCs w:val="22"/>
        </w:rPr>
        <w:t xml:space="preserve">dat, zo ingevolge een wetsbepaling door een beschikking of door de inschrijving van enig stuk met betrekking tot een zaak bestaande lasten en rechten vervallen of tenietgaan, na de inschrijving van die beschikking of van dat stuk de inschrijvingen betreffende </w:t>
      </w:r>
      <w:r w:rsidRPr="0026055D">
        <w:rPr>
          <w:rFonts w:ascii="Palatino Linotype" w:hAnsi="Palatino Linotype"/>
          <w:sz w:val="22"/>
          <w:szCs w:val="22"/>
        </w:rPr>
        <w:lastRenderedPageBreak/>
        <w:t>hypotheken en beslagen die door die beschikking, onderscheidenlijk de inschrijving van dat stuk, waardeloos zijn geworden, met bekwame spoed worden doorgehaald.</w:t>
      </w:r>
      <w:r w:rsidR="005E32B8">
        <w:rPr>
          <w:rFonts w:ascii="Palatino Linotype" w:hAnsi="Palatino Linotype"/>
          <w:sz w:val="22"/>
          <w:szCs w:val="22"/>
        </w:rPr>
        <w:t xml:space="preserve">  </w:t>
      </w:r>
    </w:p>
    <w:p w14:paraId="6879FA38" w14:textId="77777777" w:rsidR="005E32B8" w:rsidRPr="009A0425" w:rsidRDefault="005E32B8" w:rsidP="005E32B8">
      <w:pPr>
        <w:pStyle w:val="ListParagraph"/>
        <w:widowControl w:val="0"/>
        <w:suppressAutoHyphens/>
        <w:jc w:val="both"/>
        <w:rPr>
          <w:rFonts w:ascii="Palatino Linotype" w:hAnsi="Palatino Linotype"/>
          <w:sz w:val="22"/>
          <w:szCs w:val="22"/>
        </w:rPr>
      </w:pPr>
    </w:p>
    <w:p w14:paraId="2A81338D"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9</w:t>
      </w:r>
    </w:p>
    <w:p w14:paraId="39A36FB4" w14:textId="77777777" w:rsidR="009F1538" w:rsidRPr="00820CD6" w:rsidRDefault="009F1538" w:rsidP="009F1538">
      <w:pPr>
        <w:suppressAutoHyphens/>
        <w:jc w:val="both"/>
        <w:rPr>
          <w:rFonts w:ascii="Palatino Linotype" w:hAnsi="Palatino Linotype"/>
          <w:sz w:val="22"/>
          <w:szCs w:val="22"/>
          <w:lang w:val="nl-NL"/>
        </w:rPr>
      </w:pPr>
    </w:p>
    <w:p w14:paraId="4E01312B" w14:textId="77777777" w:rsidR="009F1538" w:rsidRPr="005062B8" w:rsidRDefault="009F1538" w:rsidP="005E32B8">
      <w:pPr>
        <w:pStyle w:val="ListParagraph"/>
        <w:widowControl w:val="0"/>
        <w:numPr>
          <w:ilvl w:val="0"/>
          <w:numId w:val="20"/>
        </w:numPr>
        <w:suppressAutoHyphens/>
        <w:ind w:left="360"/>
        <w:jc w:val="both"/>
        <w:rPr>
          <w:rFonts w:ascii="Palatino Linotype" w:hAnsi="Palatino Linotype"/>
          <w:sz w:val="22"/>
          <w:szCs w:val="22"/>
        </w:rPr>
      </w:pPr>
      <w:r w:rsidRPr="005062B8">
        <w:rPr>
          <w:rFonts w:ascii="Palatino Linotype" w:hAnsi="Palatino Linotype"/>
          <w:sz w:val="22"/>
          <w:szCs w:val="22"/>
        </w:rPr>
        <w:t>De Minister kan bepalen, dat de inhoud van de in artikel 8, eerste lid, bedoelde registers wordt vervangen door afschriften daarvan in dubbel in de vorm van door het kantoor van de dienst vervaardigde mechanische reprodu</w:t>
      </w:r>
      <w:r>
        <w:rPr>
          <w:rFonts w:ascii="Palatino Linotype" w:hAnsi="Palatino Linotype"/>
          <w:sz w:val="22"/>
          <w:szCs w:val="22"/>
        </w:rPr>
        <w:t>c</w:t>
      </w:r>
      <w:r w:rsidRPr="005062B8">
        <w:rPr>
          <w:rFonts w:ascii="Palatino Linotype" w:hAnsi="Palatino Linotype"/>
          <w:sz w:val="22"/>
          <w:szCs w:val="22"/>
        </w:rPr>
        <w:t>ties. De Minister bepaalt tevens de wijze waarop deze vervanging zal geschieden.</w:t>
      </w:r>
    </w:p>
    <w:p w14:paraId="1EC8243A" w14:textId="77777777" w:rsidR="009F1538" w:rsidRPr="005062B8" w:rsidRDefault="009F1538" w:rsidP="005E32B8">
      <w:pPr>
        <w:pStyle w:val="ListParagraph"/>
        <w:widowControl w:val="0"/>
        <w:numPr>
          <w:ilvl w:val="0"/>
          <w:numId w:val="20"/>
        </w:numPr>
        <w:suppressAutoHyphens/>
        <w:ind w:left="360"/>
        <w:jc w:val="both"/>
        <w:rPr>
          <w:rFonts w:ascii="Palatino Linotype" w:hAnsi="Palatino Linotype"/>
          <w:sz w:val="22"/>
          <w:szCs w:val="22"/>
        </w:rPr>
      </w:pPr>
      <w:r w:rsidRPr="005062B8">
        <w:rPr>
          <w:rFonts w:ascii="Palatino Linotype" w:hAnsi="Palatino Linotype"/>
          <w:sz w:val="22"/>
          <w:szCs w:val="22"/>
        </w:rPr>
        <w:t>Deze reprodu</w:t>
      </w:r>
      <w:r>
        <w:rPr>
          <w:rFonts w:ascii="Palatino Linotype" w:hAnsi="Palatino Linotype"/>
          <w:sz w:val="22"/>
          <w:szCs w:val="22"/>
        </w:rPr>
        <w:t>c</w:t>
      </w:r>
      <w:r w:rsidRPr="005062B8">
        <w:rPr>
          <w:rFonts w:ascii="Palatino Linotype" w:hAnsi="Palatino Linotype"/>
          <w:sz w:val="22"/>
          <w:szCs w:val="22"/>
        </w:rPr>
        <w:t>ties hebben dezelfde bewijskracht als de oorspronkelijke inhoud van de registers.</w:t>
      </w:r>
    </w:p>
    <w:p w14:paraId="7F22843B" w14:textId="77777777" w:rsidR="009F1538" w:rsidRPr="00820CD6" w:rsidRDefault="009F1538" w:rsidP="009F1538">
      <w:pPr>
        <w:suppressAutoHyphens/>
        <w:jc w:val="both"/>
        <w:rPr>
          <w:rFonts w:ascii="Palatino Linotype" w:hAnsi="Palatino Linotype"/>
          <w:sz w:val="22"/>
          <w:szCs w:val="22"/>
          <w:lang w:val="nl-NL"/>
        </w:rPr>
      </w:pPr>
    </w:p>
    <w:p w14:paraId="6A37D05B"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 xml:space="preserve">Afdeling 2 </w:t>
      </w:r>
    </w:p>
    <w:p w14:paraId="7A4115E3"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Plaats van inschrijving</w:t>
      </w:r>
    </w:p>
    <w:p w14:paraId="2DF195B5" w14:textId="77777777" w:rsidR="009F1538" w:rsidRPr="00820CD6" w:rsidRDefault="009F1538" w:rsidP="009F1538">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14:paraId="28091E7E" w14:textId="77777777" w:rsidR="009F1538" w:rsidRDefault="009F1538" w:rsidP="009F1538">
      <w:pPr>
        <w:suppressAutoHyphens/>
        <w:jc w:val="center"/>
        <w:rPr>
          <w:rFonts w:ascii="Palatino Linotype" w:hAnsi="Palatino Linotype"/>
          <w:sz w:val="22"/>
          <w:szCs w:val="22"/>
          <w:lang w:val="nl-NL"/>
        </w:rPr>
      </w:pPr>
    </w:p>
    <w:p w14:paraId="00E3842B"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10</w:t>
      </w:r>
    </w:p>
    <w:p w14:paraId="33522888" w14:textId="77777777" w:rsidR="009F1538" w:rsidRPr="00820CD6" w:rsidRDefault="009F1538" w:rsidP="009F1538">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14:paraId="71E9CB1C" w14:textId="77777777" w:rsidR="009F1538" w:rsidRPr="00820CD6" w:rsidRDefault="009F1538" w:rsidP="009F1538">
      <w:pPr>
        <w:suppressAutoHyphens/>
        <w:jc w:val="both"/>
        <w:rPr>
          <w:rFonts w:ascii="Palatino Linotype" w:hAnsi="Palatino Linotype"/>
          <w:sz w:val="22"/>
          <w:szCs w:val="22"/>
          <w:lang w:val="nl-NL"/>
        </w:rPr>
      </w:pPr>
    </w:p>
    <w:p w14:paraId="3121F77B"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 xml:space="preserve">Afdeling 3 </w:t>
      </w:r>
    </w:p>
    <w:p w14:paraId="7F20071E"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Vereisten voor inschrijving en de wijze waarop deze geschiedt</w:t>
      </w:r>
    </w:p>
    <w:p w14:paraId="0ABDF726" w14:textId="77777777" w:rsidR="009F1538" w:rsidRPr="00820CD6" w:rsidRDefault="009F1538" w:rsidP="009F1538">
      <w:pPr>
        <w:suppressAutoHyphens/>
        <w:jc w:val="center"/>
        <w:rPr>
          <w:rFonts w:ascii="Palatino Linotype" w:hAnsi="Palatino Linotype"/>
          <w:sz w:val="22"/>
          <w:szCs w:val="22"/>
          <w:lang w:val="nl-NL"/>
        </w:rPr>
      </w:pPr>
    </w:p>
    <w:p w14:paraId="34BF19FD"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11</w:t>
      </w:r>
    </w:p>
    <w:p w14:paraId="2254C6B2" w14:textId="77777777" w:rsidR="009F1538" w:rsidRPr="00820CD6" w:rsidRDefault="009F1538" w:rsidP="009F1538">
      <w:pPr>
        <w:suppressAutoHyphens/>
        <w:jc w:val="both"/>
        <w:rPr>
          <w:rFonts w:ascii="Palatino Linotype" w:hAnsi="Palatino Linotype"/>
          <w:sz w:val="22"/>
          <w:szCs w:val="22"/>
          <w:lang w:val="nl-NL"/>
        </w:rPr>
      </w:pPr>
    </w:p>
    <w:p w14:paraId="29574E97" w14:textId="77777777" w:rsidR="009F1538" w:rsidRPr="005062B8" w:rsidRDefault="009F1538" w:rsidP="005E32B8">
      <w:pPr>
        <w:pStyle w:val="ListParagraph"/>
        <w:widowControl w:val="0"/>
        <w:numPr>
          <w:ilvl w:val="0"/>
          <w:numId w:val="21"/>
        </w:numPr>
        <w:suppressAutoHyphens/>
        <w:ind w:left="360"/>
        <w:jc w:val="both"/>
        <w:rPr>
          <w:rFonts w:ascii="Palatino Linotype" w:hAnsi="Palatino Linotype"/>
          <w:sz w:val="22"/>
          <w:szCs w:val="22"/>
        </w:rPr>
      </w:pPr>
      <w:r w:rsidRPr="005062B8">
        <w:rPr>
          <w:rFonts w:ascii="Palatino Linotype" w:hAnsi="Palatino Linotype"/>
          <w:sz w:val="22"/>
          <w:szCs w:val="22"/>
        </w:rPr>
        <w:t>Voor inschrijving van een feit in de openbare registers, bedoeld in artikel 8, eerste lid, onder a tot en met c, is vereist een stuk dat voldoet aan de eisen gesteld in titel 2 van dit hoofdstuk, alsmede een afschrift van dat stuk, gesteld op een door de dienst verstrekt formulier en voorzien van een verklaring van eensluidendheid.</w:t>
      </w:r>
    </w:p>
    <w:p w14:paraId="156ECBFA" w14:textId="77777777" w:rsidR="009F1538" w:rsidRPr="005062B8" w:rsidRDefault="009F1538" w:rsidP="005E32B8">
      <w:pPr>
        <w:pStyle w:val="ListParagraph"/>
        <w:widowControl w:val="0"/>
        <w:numPr>
          <w:ilvl w:val="0"/>
          <w:numId w:val="21"/>
        </w:numPr>
        <w:suppressAutoHyphens/>
        <w:ind w:left="360"/>
        <w:jc w:val="both"/>
        <w:rPr>
          <w:rFonts w:ascii="Palatino Linotype" w:hAnsi="Palatino Linotype"/>
          <w:sz w:val="22"/>
          <w:szCs w:val="22"/>
        </w:rPr>
      </w:pPr>
      <w:r w:rsidRPr="005062B8">
        <w:rPr>
          <w:rFonts w:ascii="Palatino Linotype" w:hAnsi="Palatino Linotype"/>
          <w:sz w:val="22"/>
          <w:szCs w:val="22"/>
        </w:rPr>
        <w:t>De bewaarder is niet gehouden de juistheid van de in het eerste lid bedoelde verklaring te onderzoeken. De dienst is niet aansprakelijk voor schade voortvloeiend uit onjuistheden en onvolledigheden in het afschrift.</w:t>
      </w:r>
    </w:p>
    <w:p w14:paraId="5693F67B" w14:textId="77777777" w:rsidR="009F1538" w:rsidRPr="005062B8" w:rsidRDefault="009F1538" w:rsidP="005E32B8">
      <w:pPr>
        <w:pStyle w:val="ListParagraph"/>
        <w:widowControl w:val="0"/>
        <w:numPr>
          <w:ilvl w:val="0"/>
          <w:numId w:val="21"/>
        </w:numPr>
        <w:suppressAutoHyphens/>
        <w:ind w:left="360"/>
        <w:jc w:val="both"/>
        <w:rPr>
          <w:rFonts w:ascii="Palatino Linotype" w:hAnsi="Palatino Linotype"/>
          <w:sz w:val="22"/>
          <w:szCs w:val="22"/>
        </w:rPr>
      </w:pPr>
      <w:r w:rsidRPr="005062B8">
        <w:rPr>
          <w:rFonts w:ascii="Palatino Linotype" w:hAnsi="Palatino Linotype"/>
          <w:sz w:val="22"/>
          <w:szCs w:val="22"/>
        </w:rPr>
        <w:t>Bij besluit van de Minister wordt de vorm vastgesteld van de in het eerste lid bedoelde verklaring en wordt bepaald, onverminderd het bepaalde bij of krachtens een andere wetsbepaling, door wie deze verklaring moet worden ondertekend.</w:t>
      </w:r>
    </w:p>
    <w:p w14:paraId="0563C386" w14:textId="77777777" w:rsidR="009F1538" w:rsidRPr="005062B8" w:rsidRDefault="009F1538" w:rsidP="005E32B8">
      <w:pPr>
        <w:pStyle w:val="ListParagraph"/>
        <w:widowControl w:val="0"/>
        <w:numPr>
          <w:ilvl w:val="0"/>
          <w:numId w:val="21"/>
        </w:numPr>
        <w:suppressAutoHyphens/>
        <w:ind w:left="360"/>
        <w:jc w:val="both"/>
        <w:rPr>
          <w:rFonts w:ascii="Palatino Linotype" w:hAnsi="Palatino Linotype"/>
          <w:sz w:val="22"/>
          <w:szCs w:val="22"/>
        </w:rPr>
      </w:pPr>
      <w:r w:rsidRPr="005062B8">
        <w:rPr>
          <w:rFonts w:ascii="Palatino Linotype" w:hAnsi="Palatino Linotype"/>
          <w:sz w:val="22"/>
          <w:szCs w:val="22"/>
        </w:rPr>
        <w:t>Bij besluit van de Minister kan voor bijzondere gevallen worden bepaald dat geen afschrift, als bedoeld in het eerste lid, behoeft te worden aangeboden. In die gevallen doet de bewaarder het afschrift van het ter inschrijving aangeboden stuk vervaardigen. Het bepaalde in het zevende lid, derde volzin, is alsdan van overeenkomstige toepassing.</w:t>
      </w:r>
    </w:p>
    <w:p w14:paraId="5F50A24D" w14:textId="77777777" w:rsidR="009F1538" w:rsidRPr="005062B8" w:rsidRDefault="009F1538" w:rsidP="005E32B8">
      <w:pPr>
        <w:pStyle w:val="ListParagraph"/>
        <w:widowControl w:val="0"/>
        <w:numPr>
          <w:ilvl w:val="0"/>
          <w:numId w:val="21"/>
        </w:numPr>
        <w:suppressAutoHyphens/>
        <w:ind w:left="360"/>
        <w:jc w:val="both"/>
        <w:rPr>
          <w:rFonts w:ascii="Palatino Linotype" w:hAnsi="Palatino Linotype"/>
          <w:sz w:val="22"/>
          <w:szCs w:val="22"/>
        </w:rPr>
      </w:pPr>
      <w:r w:rsidRPr="005062B8">
        <w:rPr>
          <w:rFonts w:ascii="Palatino Linotype" w:hAnsi="Palatino Linotype"/>
          <w:sz w:val="22"/>
          <w:szCs w:val="22"/>
        </w:rPr>
        <w:t>Bij besluit van de Minister worden de vereisten vastgesteld, waaraan tekeningen die deel uitmaken van ter inschrijving aangeboden stukken, moeten voldoen. Daarbij kan worden afgeweken van het bepaalde in het eerste tot en met het vierde lid.</w:t>
      </w:r>
    </w:p>
    <w:p w14:paraId="336F4DC6" w14:textId="77777777" w:rsidR="009F1538" w:rsidRPr="005062B8" w:rsidRDefault="009F1538" w:rsidP="005E32B8">
      <w:pPr>
        <w:pStyle w:val="ListParagraph"/>
        <w:widowControl w:val="0"/>
        <w:numPr>
          <w:ilvl w:val="0"/>
          <w:numId w:val="21"/>
        </w:numPr>
        <w:suppressAutoHyphens/>
        <w:ind w:left="360"/>
        <w:jc w:val="both"/>
        <w:rPr>
          <w:rFonts w:ascii="Palatino Linotype" w:hAnsi="Palatino Linotype"/>
          <w:sz w:val="22"/>
          <w:szCs w:val="22"/>
        </w:rPr>
      </w:pPr>
      <w:r w:rsidRPr="005062B8">
        <w:rPr>
          <w:rFonts w:ascii="Palatino Linotype" w:hAnsi="Palatino Linotype"/>
          <w:sz w:val="22"/>
          <w:szCs w:val="22"/>
        </w:rPr>
        <w:t>Bij het besluit van de Minister wordt de vorm vastgesteld van het in het eerste lid bedoelde formulier, alsmede de vereisten met inachtneming waarvan dit formulier dient te worden ingevuld en aangeboden.</w:t>
      </w:r>
    </w:p>
    <w:p w14:paraId="50076AB0" w14:textId="77777777" w:rsidR="009F1538" w:rsidRPr="005062B8" w:rsidRDefault="009F1538" w:rsidP="005E32B8">
      <w:pPr>
        <w:pStyle w:val="ListParagraph"/>
        <w:widowControl w:val="0"/>
        <w:numPr>
          <w:ilvl w:val="0"/>
          <w:numId w:val="21"/>
        </w:numPr>
        <w:suppressAutoHyphens/>
        <w:ind w:left="360"/>
        <w:jc w:val="both"/>
        <w:rPr>
          <w:rFonts w:ascii="Palatino Linotype" w:hAnsi="Palatino Linotype"/>
          <w:sz w:val="22"/>
          <w:szCs w:val="22"/>
        </w:rPr>
      </w:pPr>
      <w:r w:rsidRPr="005062B8">
        <w:rPr>
          <w:rFonts w:ascii="Palatino Linotype" w:hAnsi="Palatino Linotype"/>
          <w:sz w:val="22"/>
          <w:szCs w:val="22"/>
        </w:rPr>
        <w:t xml:space="preserve">Bij besluit van de Minister kan in afwijking van het eerste lid worden bepaald, dat in plaats van het in dat lid bedoelde voor inschrijving vereiste afschrift de bewaarder een afschrift van </w:t>
      </w:r>
      <w:r w:rsidRPr="005062B8">
        <w:rPr>
          <w:rFonts w:ascii="Palatino Linotype" w:hAnsi="Palatino Linotype"/>
          <w:sz w:val="22"/>
          <w:szCs w:val="22"/>
        </w:rPr>
        <w:lastRenderedPageBreak/>
        <w:t>het ter inschrijving aangeboden stuk in dubbel vervaardigt in de vorm van een mechanische reprodu</w:t>
      </w:r>
      <w:r>
        <w:rPr>
          <w:rFonts w:ascii="Palatino Linotype" w:hAnsi="Palatino Linotype"/>
          <w:sz w:val="22"/>
          <w:szCs w:val="22"/>
        </w:rPr>
        <w:t>c</w:t>
      </w:r>
      <w:r w:rsidRPr="005062B8">
        <w:rPr>
          <w:rFonts w:ascii="Palatino Linotype" w:hAnsi="Palatino Linotype"/>
          <w:sz w:val="22"/>
          <w:szCs w:val="22"/>
        </w:rPr>
        <w:t>tie. In dat geval dient het ter inschrijving aan te bieden stuk te zijn gesteld op een door hem verstrekt formulier of te voldoen aan andere bij besluit van de Minister te stellen eisen. De dienst is alsdan aansprakelijk voor schade voortvloeiend uit onjuistheden en onvolledigheden in het afschrift, ontstaan ten gevolge van de vervaardiging van de mechanische reprodu</w:t>
      </w:r>
      <w:r>
        <w:rPr>
          <w:rFonts w:ascii="Palatino Linotype" w:hAnsi="Palatino Linotype"/>
          <w:sz w:val="22"/>
          <w:szCs w:val="22"/>
        </w:rPr>
        <w:t>c</w:t>
      </w:r>
      <w:r w:rsidRPr="005062B8">
        <w:rPr>
          <w:rFonts w:ascii="Palatino Linotype" w:hAnsi="Palatino Linotype"/>
          <w:sz w:val="22"/>
          <w:szCs w:val="22"/>
        </w:rPr>
        <w:t>tie. Het vijfde en het zesde lid zijn, indien het bepaalde in de eerste volzin toepassing vindt, van overeenkomstige toepassing.</w:t>
      </w:r>
    </w:p>
    <w:p w14:paraId="4794BFE6" w14:textId="77777777" w:rsidR="009F1538" w:rsidRPr="00820CD6" w:rsidRDefault="009F1538" w:rsidP="009F1538">
      <w:pPr>
        <w:suppressAutoHyphens/>
        <w:jc w:val="both"/>
        <w:rPr>
          <w:rFonts w:ascii="Palatino Linotype" w:hAnsi="Palatino Linotype"/>
          <w:sz w:val="22"/>
          <w:szCs w:val="22"/>
          <w:lang w:val="nl-NL"/>
        </w:rPr>
      </w:pPr>
    </w:p>
    <w:p w14:paraId="3092ABDA"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12</w:t>
      </w:r>
    </w:p>
    <w:p w14:paraId="05D7A71C" w14:textId="77777777" w:rsidR="009F1538" w:rsidRPr="00820CD6" w:rsidRDefault="009F1538" w:rsidP="009F1538">
      <w:pPr>
        <w:suppressAutoHyphens/>
        <w:ind w:left="360" w:hanging="360"/>
        <w:jc w:val="both"/>
        <w:rPr>
          <w:rFonts w:ascii="Palatino Linotype" w:hAnsi="Palatino Linotype"/>
          <w:sz w:val="22"/>
          <w:szCs w:val="22"/>
          <w:lang w:val="nl-NL"/>
        </w:rPr>
      </w:pPr>
    </w:p>
    <w:p w14:paraId="3D3299A4" w14:textId="77777777" w:rsidR="009F1538" w:rsidRPr="009B5F05" w:rsidRDefault="009F1538" w:rsidP="005E32B8">
      <w:pPr>
        <w:pStyle w:val="ListParagraph"/>
        <w:widowControl w:val="0"/>
        <w:numPr>
          <w:ilvl w:val="0"/>
          <w:numId w:val="22"/>
        </w:numPr>
        <w:suppressAutoHyphens/>
        <w:ind w:left="360"/>
        <w:jc w:val="both"/>
        <w:rPr>
          <w:rFonts w:ascii="Palatino Linotype" w:hAnsi="Palatino Linotype"/>
          <w:sz w:val="22"/>
          <w:szCs w:val="22"/>
        </w:rPr>
      </w:pPr>
      <w:r w:rsidRPr="009B5F05">
        <w:rPr>
          <w:rFonts w:ascii="Palatino Linotype" w:hAnsi="Palatino Linotype"/>
          <w:sz w:val="22"/>
          <w:szCs w:val="22"/>
        </w:rPr>
        <w:t>De inschrijving geschiedt door het in bewaring nemen van het afschrift van het stuk, bedoeld in artikel 11, eerste lid.</w:t>
      </w:r>
    </w:p>
    <w:p w14:paraId="593CF275" w14:textId="77777777" w:rsidR="009F1538" w:rsidRPr="009B5F05" w:rsidRDefault="009F1538" w:rsidP="005E32B8">
      <w:pPr>
        <w:pStyle w:val="ListParagraph"/>
        <w:widowControl w:val="0"/>
        <w:numPr>
          <w:ilvl w:val="0"/>
          <w:numId w:val="22"/>
        </w:numPr>
        <w:suppressAutoHyphens/>
        <w:ind w:left="360"/>
        <w:jc w:val="both"/>
        <w:rPr>
          <w:rFonts w:ascii="Palatino Linotype" w:hAnsi="Palatino Linotype"/>
          <w:sz w:val="22"/>
          <w:szCs w:val="22"/>
        </w:rPr>
      </w:pPr>
      <w:r w:rsidRPr="009B5F05">
        <w:rPr>
          <w:rFonts w:ascii="Palatino Linotype" w:hAnsi="Palatino Linotype"/>
          <w:sz w:val="22"/>
          <w:szCs w:val="22"/>
        </w:rPr>
        <w:t>De afschriften van de stukken worden zoveel mogelijk gerangschikt in de volgorde waarin zij ter inschrijving zijn aangeboden, met vermelding van het tijdstip waarop deze aanbieding is geschied.</w:t>
      </w:r>
    </w:p>
    <w:p w14:paraId="122E5018" w14:textId="77777777" w:rsidR="009F1538" w:rsidRPr="009B5F05" w:rsidRDefault="009F1538" w:rsidP="005E32B8">
      <w:pPr>
        <w:pStyle w:val="ListParagraph"/>
        <w:widowControl w:val="0"/>
        <w:numPr>
          <w:ilvl w:val="0"/>
          <w:numId w:val="22"/>
        </w:numPr>
        <w:suppressAutoHyphens/>
        <w:ind w:left="360"/>
        <w:jc w:val="both"/>
        <w:rPr>
          <w:rFonts w:ascii="Palatino Linotype" w:hAnsi="Palatino Linotype"/>
          <w:sz w:val="22"/>
          <w:szCs w:val="22"/>
        </w:rPr>
      </w:pPr>
      <w:r w:rsidRPr="009B5F05">
        <w:rPr>
          <w:rFonts w:ascii="Palatino Linotype" w:hAnsi="Palatino Linotype"/>
          <w:sz w:val="22"/>
          <w:szCs w:val="22"/>
        </w:rPr>
        <w:t>De Minister stelt nadere regelen vast omtrent de rangschikking en de wijze van opberging van de afschriften.</w:t>
      </w:r>
    </w:p>
    <w:p w14:paraId="15C3572D" w14:textId="77777777" w:rsidR="009F1538" w:rsidRPr="009B5F05" w:rsidRDefault="009F1538" w:rsidP="005E32B8">
      <w:pPr>
        <w:pStyle w:val="ListParagraph"/>
        <w:widowControl w:val="0"/>
        <w:numPr>
          <w:ilvl w:val="0"/>
          <w:numId w:val="22"/>
        </w:numPr>
        <w:suppressAutoHyphens/>
        <w:ind w:left="360"/>
        <w:jc w:val="both"/>
        <w:rPr>
          <w:rFonts w:ascii="Palatino Linotype" w:hAnsi="Palatino Linotype"/>
          <w:sz w:val="22"/>
          <w:szCs w:val="22"/>
        </w:rPr>
      </w:pPr>
      <w:r w:rsidRPr="009B5F05">
        <w:rPr>
          <w:rFonts w:ascii="Palatino Linotype" w:hAnsi="Palatino Linotype"/>
          <w:sz w:val="22"/>
          <w:szCs w:val="22"/>
        </w:rPr>
        <w:t>Indien artikel 11, zevende lid, toepassing heeft gevonden geschiedt de inschrijving in afwijking van het bepaalde in het eerste lid door de vervaardiging van het afschrift in dubbel, bedoeld in artikel 11, zevende lid. Het bepaalde in het tweede en derde lid is alsdan van overeenkomstige toepassing.</w:t>
      </w:r>
    </w:p>
    <w:p w14:paraId="01F42481" w14:textId="77777777" w:rsidR="009F1538" w:rsidRPr="00820CD6" w:rsidRDefault="009F1538" w:rsidP="009F1538">
      <w:pPr>
        <w:suppressAutoHyphens/>
        <w:ind w:left="360" w:hanging="360"/>
        <w:jc w:val="both"/>
        <w:rPr>
          <w:rFonts w:ascii="Palatino Linotype" w:hAnsi="Palatino Linotype"/>
          <w:sz w:val="22"/>
          <w:szCs w:val="22"/>
          <w:lang w:val="nl-NL"/>
        </w:rPr>
      </w:pPr>
    </w:p>
    <w:p w14:paraId="0E292376"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13</w:t>
      </w:r>
    </w:p>
    <w:p w14:paraId="5B421AFE" w14:textId="77777777" w:rsidR="009F1538" w:rsidRPr="00820CD6" w:rsidRDefault="009F1538" w:rsidP="009F1538">
      <w:pPr>
        <w:suppressAutoHyphens/>
        <w:jc w:val="both"/>
        <w:rPr>
          <w:rFonts w:ascii="Palatino Linotype" w:hAnsi="Palatino Linotype"/>
          <w:sz w:val="22"/>
          <w:szCs w:val="22"/>
          <w:lang w:val="nl-NL"/>
        </w:rPr>
      </w:pPr>
    </w:p>
    <w:p w14:paraId="12126ACD" w14:textId="77777777" w:rsidR="009F1538" w:rsidRPr="00820CD6"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Na de inschrijving, bedoeld in artikel 12, eerste lid, worden de ter inschrijving aangeboden stukken aan de aanbieder teruggegeven nadat zij door de bewaarder zijn voorzien van een aantekening, vermeldende het kantoor, dag, uur en minuut van aanbieding, alsmede het deel van het desbetreffende register waarin en het nummer waaronder in dat deel de opberging van het afschrift is geschied, dan wel ingeval artikel 11, zevende lid, toepassing heeft gevonden, de verwijzing naar de plaats waaronder de desbetreffende mechanische reprodu</w:t>
      </w:r>
      <w:r>
        <w:rPr>
          <w:rFonts w:ascii="Palatino Linotype" w:hAnsi="Palatino Linotype"/>
          <w:sz w:val="22"/>
          <w:szCs w:val="22"/>
          <w:lang w:val="nl-NL"/>
        </w:rPr>
        <w:t>c</w:t>
      </w:r>
      <w:r w:rsidRPr="00820CD6">
        <w:rPr>
          <w:rFonts w:ascii="Palatino Linotype" w:hAnsi="Palatino Linotype"/>
          <w:sz w:val="22"/>
          <w:szCs w:val="22"/>
          <w:lang w:val="nl-NL"/>
        </w:rPr>
        <w:t>tie is opgeborgen.</w:t>
      </w:r>
    </w:p>
    <w:p w14:paraId="6797FCDB" w14:textId="77777777" w:rsidR="009F1538" w:rsidRPr="00820CD6" w:rsidRDefault="009F1538" w:rsidP="009F1538">
      <w:pPr>
        <w:suppressAutoHyphens/>
        <w:jc w:val="both"/>
        <w:rPr>
          <w:rFonts w:ascii="Palatino Linotype" w:hAnsi="Palatino Linotype"/>
          <w:sz w:val="22"/>
          <w:szCs w:val="22"/>
          <w:lang w:val="nl-NL"/>
        </w:rPr>
      </w:pPr>
    </w:p>
    <w:p w14:paraId="4CCC5B36"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14</w:t>
      </w:r>
    </w:p>
    <w:p w14:paraId="56D417E8" w14:textId="77777777" w:rsidR="009F1538" w:rsidRPr="00820CD6" w:rsidRDefault="009F1538" w:rsidP="009F1538">
      <w:pPr>
        <w:suppressAutoHyphens/>
        <w:jc w:val="both"/>
        <w:rPr>
          <w:rFonts w:ascii="Palatino Linotype" w:hAnsi="Palatino Linotype"/>
          <w:sz w:val="22"/>
          <w:szCs w:val="22"/>
          <w:lang w:val="nl-NL"/>
        </w:rPr>
      </w:pPr>
    </w:p>
    <w:p w14:paraId="21A611B3" w14:textId="77777777" w:rsidR="009F1538" w:rsidRPr="009B5F05" w:rsidRDefault="009F1538" w:rsidP="005E32B8">
      <w:pPr>
        <w:pStyle w:val="ListParagraph"/>
        <w:widowControl w:val="0"/>
        <w:numPr>
          <w:ilvl w:val="0"/>
          <w:numId w:val="23"/>
        </w:numPr>
        <w:suppressAutoHyphens/>
        <w:ind w:left="360"/>
        <w:jc w:val="both"/>
        <w:rPr>
          <w:rFonts w:ascii="Palatino Linotype" w:hAnsi="Palatino Linotype"/>
          <w:sz w:val="22"/>
          <w:szCs w:val="22"/>
        </w:rPr>
      </w:pPr>
      <w:r w:rsidRPr="009B5F05">
        <w:rPr>
          <w:rFonts w:ascii="Palatino Linotype" w:hAnsi="Palatino Linotype"/>
          <w:sz w:val="22"/>
          <w:szCs w:val="22"/>
        </w:rPr>
        <w:t>Op de inschrijving van een feit, waarvan de inschrijving alsnog is bevolen overeenkomstig artikel 20, tweede lid, van Boek 3 van het Burgerlijk Wetboek dan wel opnieuw is verzocht, als bedoeld in artikel 20, vierde lid, tweede volzin, van Boek 3 van dat wetboek, zijn de artikelen 11 tot en met 13 van toepassing, voor zover daarvan in dit artikel niet wordt afgeweken.</w:t>
      </w:r>
    </w:p>
    <w:p w14:paraId="7B01C183" w14:textId="77777777" w:rsidR="009F1538" w:rsidRPr="009B5F05" w:rsidRDefault="009F1538" w:rsidP="005E32B8">
      <w:pPr>
        <w:pStyle w:val="ListParagraph"/>
        <w:widowControl w:val="0"/>
        <w:numPr>
          <w:ilvl w:val="0"/>
          <w:numId w:val="23"/>
        </w:numPr>
        <w:suppressAutoHyphens/>
        <w:ind w:left="360"/>
        <w:jc w:val="both"/>
        <w:rPr>
          <w:rFonts w:ascii="Palatino Linotype" w:hAnsi="Palatino Linotype"/>
          <w:sz w:val="22"/>
          <w:szCs w:val="22"/>
        </w:rPr>
      </w:pPr>
      <w:r w:rsidRPr="009B5F05">
        <w:rPr>
          <w:rFonts w:ascii="Palatino Linotype" w:hAnsi="Palatino Linotype"/>
          <w:sz w:val="22"/>
          <w:szCs w:val="22"/>
        </w:rPr>
        <w:t>Voor een inschrijving, als bedoeld in het eerste lid, wordt vereist het oorspronkelijk aangeboden stuk dat is voorzien van de in artikel 15, tweede lid, bedoelde verklaring.</w:t>
      </w:r>
    </w:p>
    <w:p w14:paraId="0D69B55B" w14:textId="77777777" w:rsidR="009F1538" w:rsidRPr="009B5F05" w:rsidRDefault="009F1538" w:rsidP="005E32B8">
      <w:pPr>
        <w:pStyle w:val="ListParagraph"/>
        <w:widowControl w:val="0"/>
        <w:numPr>
          <w:ilvl w:val="0"/>
          <w:numId w:val="23"/>
        </w:numPr>
        <w:suppressAutoHyphens/>
        <w:ind w:left="360"/>
        <w:jc w:val="both"/>
        <w:rPr>
          <w:rFonts w:ascii="Palatino Linotype" w:hAnsi="Palatino Linotype"/>
          <w:sz w:val="22"/>
          <w:szCs w:val="22"/>
        </w:rPr>
      </w:pPr>
      <w:r w:rsidRPr="009B5F05">
        <w:rPr>
          <w:rFonts w:ascii="Palatino Linotype" w:hAnsi="Palatino Linotype"/>
          <w:sz w:val="22"/>
          <w:szCs w:val="22"/>
        </w:rPr>
        <w:t>De inschrijving geschiedt, tenzij artikel 11, zevende lid, toepassing heeft gevonden, door doorhaling van de voorlopige aantekening en door vermelding daarbij van het deel en nummer, bedoeld in artikel 13.</w:t>
      </w:r>
    </w:p>
    <w:p w14:paraId="2B5F13CA" w14:textId="77777777" w:rsidR="009F1538" w:rsidRPr="009B5F05" w:rsidRDefault="009F1538" w:rsidP="005E32B8">
      <w:pPr>
        <w:pStyle w:val="ListParagraph"/>
        <w:widowControl w:val="0"/>
        <w:numPr>
          <w:ilvl w:val="0"/>
          <w:numId w:val="23"/>
        </w:numPr>
        <w:suppressAutoHyphens/>
        <w:ind w:left="360"/>
        <w:jc w:val="both"/>
        <w:rPr>
          <w:rFonts w:ascii="Palatino Linotype" w:hAnsi="Palatino Linotype"/>
          <w:sz w:val="22"/>
          <w:szCs w:val="22"/>
        </w:rPr>
      </w:pPr>
      <w:r w:rsidRPr="009B5F05">
        <w:rPr>
          <w:rFonts w:ascii="Palatino Linotype" w:hAnsi="Palatino Linotype"/>
          <w:sz w:val="22"/>
          <w:szCs w:val="22"/>
        </w:rPr>
        <w:t>Artikel 13 is van overeenkomstige toepassing met dien verstande, dat de bewaarder op het ingeschreven stuk eveneens van doorhaling van de voorlopige aantekening melding maakt overeenkomstig door de Minister daartoe vast te stellen regelen.</w:t>
      </w:r>
    </w:p>
    <w:p w14:paraId="7986FAE8" w14:textId="77777777" w:rsidR="009F1538" w:rsidRPr="00820CD6" w:rsidRDefault="009F1538" w:rsidP="009F1538">
      <w:pPr>
        <w:suppressAutoHyphens/>
        <w:jc w:val="both"/>
        <w:rPr>
          <w:rFonts w:ascii="Palatino Linotype" w:hAnsi="Palatino Linotype"/>
          <w:sz w:val="22"/>
          <w:szCs w:val="22"/>
          <w:lang w:val="nl-NL"/>
        </w:rPr>
      </w:pPr>
    </w:p>
    <w:p w14:paraId="4A547DE8"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 xml:space="preserve">Afdeling 4 </w:t>
      </w:r>
    </w:p>
    <w:p w14:paraId="266F0F37"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Voorlopige aantekeningen en bewijs van ontvangst</w:t>
      </w:r>
    </w:p>
    <w:p w14:paraId="0DA773F8" w14:textId="77777777" w:rsidR="009F1538" w:rsidRPr="00820CD6" w:rsidRDefault="009F1538" w:rsidP="009F1538">
      <w:pPr>
        <w:suppressAutoHyphens/>
        <w:jc w:val="both"/>
        <w:rPr>
          <w:rFonts w:ascii="Palatino Linotype" w:hAnsi="Palatino Linotype"/>
          <w:sz w:val="22"/>
          <w:szCs w:val="22"/>
          <w:lang w:val="nl-NL"/>
        </w:rPr>
      </w:pPr>
    </w:p>
    <w:p w14:paraId="6C18B367"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15</w:t>
      </w:r>
    </w:p>
    <w:p w14:paraId="0AA76D1C" w14:textId="77777777" w:rsidR="009F1538" w:rsidRPr="00820CD6" w:rsidRDefault="009F1538" w:rsidP="009F1538">
      <w:pPr>
        <w:suppressAutoHyphens/>
        <w:ind w:left="360" w:hanging="360"/>
        <w:jc w:val="both"/>
        <w:rPr>
          <w:rFonts w:ascii="Palatino Linotype" w:hAnsi="Palatino Linotype"/>
          <w:sz w:val="22"/>
          <w:szCs w:val="22"/>
          <w:lang w:val="nl-NL"/>
        </w:rPr>
      </w:pPr>
    </w:p>
    <w:p w14:paraId="541173DB" w14:textId="77777777" w:rsidR="009F1538" w:rsidRPr="009B5F05" w:rsidRDefault="009F1538" w:rsidP="005E32B8">
      <w:pPr>
        <w:pStyle w:val="ListParagraph"/>
        <w:widowControl w:val="0"/>
        <w:numPr>
          <w:ilvl w:val="0"/>
          <w:numId w:val="24"/>
        </w:numPr>
        <w:suppressAutoHyphens/>
        <w:ind w:left="360"/>
        <w:jc w:val="both"/>
        <w:rPr>
          <w:rFonts w:ascii="Palatino Linotype" w:hAnsi="Palatino Linotype"/>
          <w:sz w:val="22"/>
          <w:szCs w:val="22"/>
        </w:rPr>
      </w:pPr>
      <w:r w:rsidRPr="009B5F05">
        <w:rPr>
          <w:rFonts w:ascii="Palatino Linotype" w:hAnsi="Palatino Linotype"/>
          <w:sz w:val="22"/>
          <w:szCs w:val="22"/>
        </w:rPr>
        <w:t>De boeking, bedoeld in artikel 20, eerste lid, van Boek 3 van het Burgerlijk Wetboek, geschiedt in het register van voorlopige aantekeningen voor goederen als waarop het aangeboden stuk betrekking heeft, met vermelding van de gerezen bedenkingen, alsmede voor zover bekend, van de naam en woonplaats met adres van de aanbieder.</w:t>
      </w:r>
    </w:p>
    <w:p w14:paraId="3C968A9A" w14:textId="77777777" w:rsidR="009F1538" w:rsidRPr="009B5F05" w:rsidRDefault="009F1538" w:rsidP="005E32B8">
      <w:pPr>
        <w:pStyle w:val="ListParagraph"/>
        <w:widowControl w:val="0"/>
        <w:numPr>
          <w:ilvl w:val="0"/>
          <w:numId w:val="24"/>
        </w:numPr>
        <w:suppressAutoHyphens/>
        <w:ind w:left="360"/>
        <w:jc w:val="both"/>
        <w:rPr>
          <w:rFonts w:ascii="Palatino Linotype" w:hAnsi="Palatino Linotype"/>
          <w:sz w:val="22"/>
          <w:szCs w:val="22"/>
        </w:rPr>
      </w:pPr>
      <w:r w:rsidRPr="009B5F05">
        <w:rPr>
          <w:rFonts w:ascii="Palatino Linotype" w:hAnsi="Palatino Linotype"/>
          <w:sz w:val="22"/>
          <w:szCs w:val="22"/>
        </w:rPr>
        <w:t>Na de boeking wordt dat stuk voorzien van een door de bewaarder ondertekende verklaring, vermeldende tenminste dag, uur en minuut van aanbieding, onder verwijzing naar de boeking in het desbetreffende register van voorlopige aantekeningen, alsmede de gerezen bedenkingen, en wordt het aan de aanbieder teruggegeven. Het voor inschrijving vereiste, aangeboden afschrift van het stuk wordt in bewaring genomen. Artikel 12, tweede en derde lid, is van overeenkomstige toepassing.</w:t>
      </w:r>
    </w:p>
    <w:p w14:paraId="764FFAF4" w14:textId="77777777" w:rsidR="009F1538" w:rsidRPr="009B5F05" w:rsidRDefault="009F1538" w:rsidP="005E32B8">
      <w:pPr>
        <w:pStyle w:val="ListParagraph"/>
        <w:widowControl w:val="0"/>
        <w:numPr>
          <w:ilvl w:val="0"/>
          <w:numId w:val="24"/>
        </w:numPr>
        <w:suppressAutoHyphens/>
        <w:ind w:left="360"/>
        <w:jc w:val="both"/>
        <w:rPr>
          <w:rFonts w:ascii="Palatino Linotype" w:hAnsi="Palatino Linotype"/>
          <w:sz w:val="22"/>
          <w:szCs w:val="22"/>
        </w:rPr>
      </w:pPr>
      <w:r w:rsidRPr="009B5F05">
        <w:rPr>
          <w:rFonts w:ascii="Palatino Linotype" w:hAnsi="Palatino Linotype"/>
          <w:sz w:val="22"/>
          <w:szCs w:val="22"/>
        </w:rPr>
        <w:t>Ingeval het voor inschrijving vereiste afschrift niet is aangeboden, vervaardigt de dienst een afschrift van het in het eerste lid bedoelde stuk overeenkomstig door de Minister daartoe vast te stellen regelen, waarbij het bepaalde in artikel 11, zevende lid, derde volzin, van overeenkomstige toepassing is. Het bepaalde in de vorige volzin is van overeenkomstige toepassing met betrekking tot in het eerste lid bedoelde stukken waarop ten aanzien van de inschrijving artikel 11, vierde lid, van toepassing is.</w:t>
      </w:r>
    </w:p>
    <w:p w14:paraId="755B47A4" w14:textId="77777777" w:rsidR="009F1538" w:rsidRPr="009B5F05" w:rsidRDefault="009F1538" w:rsidP="005E32B8">
      <w:pPr>
        <w:pStyle w:val="ListParagraph"/>
        <w:widowControl w:val="0"/>
        <w:numPr>
          <w:ilvl w:val="0"/>
          <w:numId w:val="24"/>
        </w:numPr>
        <w:suppressAutoHyphens/>
        <w:ind w:left="360"/>
        <w:jc w:val="both"/>
        <w:rPr>
          <w:rFonts w:ascii="Palatino Linotype" w:hAnsi="Palatino Linotype"/>
          <w:sz w:val="22"/>
          <w:szCs w:val="22"/>
        </w:rPr>
      </w:pPr>
      <w:r w:rsidRPr="009B5F05">
        <w:rPr>
          <w:rFonts w:ascii="Palatino Linotype" w:hAnsi="Palatino Linotype"/>
          <w:sz w:val="22"/>
          <w:szCs w:val="22"/>
        </w:rPr>
        <w:t>De Minister stelt voorts regelen vast in welke van de gevallen, waarin het in artikel 11, eerste lid, bedoelde formulier niet met inachtneming van de in artikel 11, zesde lid, bedoelde vereisten is ingevuld of aangeboden, de bewaarder een afschrift vervaardigt van het stuk waarvan de inschrijving is geweigerd, en op welke wijze deze vervaardiging geschiedt. Artikel 12, tweede en derde lid, is van overeenkomstige toepassing. Het aangeboden afschrift wordt voor zover mogelijk opgeborgen in het desbetreffende register van voorlopige aantekeningen bij het desbetreffende door de dienst vervaardigde afschrift.</w:t>
      </w:r>
    </w:p>
    <w:p w14:paraId="49D85916" w14:textId="77777777" w:rsidR="009F1538" w:rsidRPr="009B5F05" w:rsidRDefault="009F1538" w:rsidP="005E32B8">
      <w:pPr>
        <w:pStyle w:val="ListParagraph"/>
        <w:widowControl w:val="0"/>
        <w:numPr>
          <w:ilvl w:val="0"/>
          <w:numId w:val="24"/>
        </w:numPr>
        <w:suppressAutoHyphens/>
        <w:ind w:left="360"/>
        <w:jc w:val="both"/>
        <w:rPr>
          <w:rFonts w:ascii="Palatino Linotype" w:hAnsi="Palatino Linotype"/>
          <w:sz w:val="22"/>
          <w:szCs w:val="22"/>
        </w:rPr>
      </w:pPr>
      <w:r w:rsidRPr="009B5F05">
        <w:rPr>
          <w:rFonts w:ascii="Palatino Linotype" w:hAnsi="Palatino Linotype"/>
          <w:sz w:val="22"/>
          <w:szCs w:val="22"/>
        </w:rPr>
        <w:t>Indien artikel 11, zevende lid, toepassing heeft gevonden, vervaardigt de bewaarder, alvorens het stuk waarvan de inschrijving is geweigerd, aan de aanbieder terug te geven, voor zover mogelijk een afschrift van dat stuk overeenkomstig door de Minister daartoe vast te stellen regelen. Artikel 11, zevende lid, derde volzin is van overeenkomstige toepassing.</w:t>
      </w:r>
    </w:p>
    <w:p w14:paraId="0BDE7A3C" w14:textId="77777777" w:rsidR="009F1538" w:rsidRPr="009B5F05" w:rsidRDefault="009F1538" w:rsidP="005E32B8">
      <w:pPr>
        <w:pStyle w:val="ListParagraph"/>
        <w:widowControl w:val="0"/>
        <w:numPr>
          <w:ilvl w:val="0"/>
          <w:numId w:val="24"/>
        </w:numPr>
        <w:suppressAutoHyphens/>
        <w:ind w:left="360"/>
        <w:jc w:val="both"/>
        <w:rPr>
          <w:rFonts w:ascii="Palatino Linotype" w:hAnsi="Palatino Linotype"/>
          <w:sz w:val="22"/>
          <w:szCs w:val="22"/>
        </w:rPr>
      </w:pPr>
      <w:r w:rsidRPr="009B5F05">
        <w:rPr>
          <w:rFonts w:ascii="Palatino Linotype" w:hAnsi="Palatino Linotype"/>
          <w:sz w:val="22"/>
          <w:szCs w:val="22"/>
        </w:rPr>
        <w:t>Het bepaalde in het eerste en tweede lid is mede van overeenkomstige toepassing op de boeking van de aanbieding van een stuk, dat krachtens artikel 37, tweede lid, slechts op bevel van de rechter kan worden ingeschreven.</w:t>
      </w:r>
    </w:p>
    <w:p w14:paraId="71041015" w14:textId="77777777" w:rsidR="009F1538" w:rsidRPr="00820CD6" w:rsidRDefault="009F1538" w:rsidP="009F1538">
      <w:pPr>
        <w:suppressAutoHyphens/>
        <w:ind w:left="360" w:hanging="360"/>
        <w:jc w:val="both"/>
        <w:rPr>
          <w:rFonts w:ascii="Palatino Linotype" w:hAnsi="Palatino Linotype"/>
          <w:sz w:val="22"/>
          <w:szCs w:val="22"/>
          <w:lang w:val="nl-NL"/>
        </w:rPr>
      </w:pPr>
    </w:p>
    <w:p w14:paraId="43E9EFFD"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16</w:t>
      </w:r>
    </w:p>
    <w:p w14:paraId="00A88838" w14:textId="77777777" w:rsidR="009F1538" w:rsidRPr="00820CD6" w:rsidRDefault="009F1538" w:rsidP="009F1538">
      <w:pPr>
        <w:suppressAutoHyphens/>
        <w:ind w:left="360" w:hanging="360"/>
        <w:jc w:val="both"/>
        <w:rPr>
          <w:rFonts w:ascii="Palatino Linotype" w:hAnsi="Palatino Linotype"/>
          <w:sz w:val="22"/>
          <w:szCs w:val="22"/>
          <w:lang w:val="nl-NL"/>
        </w:rPr>
      </w:pPr>
    </w:p>
    <w:p w14:paraId="5C7E6E82" w14:textId="77777777" w:rsidR="009F1538" w:rsidRPr="009B5F05" w:rsidRDefault="009F1538" w:rsidP="005E32B8">
      <w:pPr>
        <w:pStyle w:val="ListParagraph"/>
        <w:widowControl w:val="0"/>
        <w:numPr>
          <w:ilvl w:val="0"/>
          <w:numId w:val="25"/>
        </w:numPr>
        <w:suppressAutoHyphens/>
        <w:ind w:left="360"/>
        <w:jc w:val="both"/>
        <w:rPr>
          <w:rFonts w:ascii="Palatino Linotype" w:hAnsi="Palatino Linotype"/>
          <w:sz w:val="22"/>
          <w:szCs w:val="22"/>
        </w:rPr>
      </w:pPr>
      <w:r w:rsidRPr="009B5F05">
        <w:rPr>
          <w:rFonts w:ascii="Palatino Linotype" w:hAnsi="Palatino Linotype"/>
          <w:sz w:val="22"/>
          <w:szCs w:val="22"/>
        </w:rPr>
        <w:t>Van aan de bewaarder uitgebrachte oproepingen, als bedoeld in artikel 20, vierde lid, van Boek 3 van het Burgerlijk Wetboek, en van uitspraken van de rechter in eerste aanleg, aangespannen ter verkrijging van het in artikel 20, tweede lid, van Boek 3 van dat wetboek bedoelde bevel, wordt aantekening gehouden in het desbetreffende register van voorlopige aantekeningen overeenkomstig door de Minister daartoe vast te stellen regelen.</w:t>
      </w:r>
    </w:p>
    <w:p w14:paraId="79626AD5" w14:textId="77777777" w:rsidR="009F1538" w:rsidRPr="009B5F05" w:rsidRDefault="009F1538" w:rsidP="005E32B8">
      <w:pPr>
        <w:pStyle w:val="ListParagraph"/>
        <w:widowControl w:val="0"/>
        <w:numPr>
          <w:ilvl w:val="0"/>
          <w:numId w:val="25"/>
        </w:numPr>
        <w:suppressAutoHyphens/>
        <w:ind w:left="360"/>
        <w:jc w:val="both"/>
        <w:rPr>
          <w:rFonts w:ascii="Palatino Linotype" w:hAnsi="Palatino Linotype"/>
          <w:sz w:val="22"/>
          <w:szCs w:val="22"/>
        </w:rPr>
      </w:pPr>
      <w:r w:rsidRPr="009B5F05">
        <w:rPr>
          <w:rFonts w:ascii="Palatino Linotype" w:hAnsi="Palatino Linotype"/>
          <w:sz w:val="22"/>
          <w:szCs w:val="22"/>
        </w:rPr>
        <w:t xml:space="preserve">De Minister stelt voorts regelen vast omtrent de wijze waarop in het register van voorlopige aantekeningen de in artikel 15, eerste lid, bedoelde boeking geschiedt, alsmede omtrent de </w:t>
      </w:r>
      <w:r w:rsidRPr="009B5F05">
        <w:rPr>
          <w:rFonts w:ascii="Palatino Linotype" w:hAnsi="Palatino Linotype"/>
          <w:sz w:val="22"/>
          <w:szCs w:val="22"/>
        </w:rPr>
        <w:lastRenderedPageBreak/>
        <w:t>wijze van doorhaling van voorlopige aantekeningen.</w:t>
      </w:r>
    </w:p>
    <w:p w14:paraId="4FA9717A" w14:textId="77777777" w:rsidR="009F1538" w:rsidRPr="009B5F05" w:rsidRDefault="009F1538" w:rsidP="005E32B8">
      <w:pPr>
        <w:pStyle w:val="ListParagraph"/>
        <w:widowControl w:val="0"/>
        <w:numPr>
          <w:ilvl w:val="0"/>
          <w:numId w:val="25"/>
        </w:numPr>
        <w:suppressAutoHyphens/>
        <w:ind w:left="360"/>
        <w:jc w:val="both"/>
        <w:rPr>
          <w:rFonts w:ascii="Palatino Linotype" w:hAnsi="Palatino Linotype"/>
          <w:sz w:val="22"/>
          <w:szCs w:val="22"/>
        </w:rPr>
      </w:pPr>
      <w:r w:rsidRPr="009B5F05">
        <w:rPr>
          <w:rFonts w:ascii="Palatino Linotype" w:hAnsi="Palatino Linotype"/>
          <w:sz w:val="22"/>
          <w:szCs w:val="22"/>
        </w:rPr>
        <w:t>Het bepaalde in het eerste lid is van overeenkomstige toepassing ten aanzien van oproepingen uitgebracht aan de bewaarder ter verkrijging van een bevel van de rechter tot inschrijving van een notariële verklaring, bedoeld in artikel 37, eerste lid, onder c. Het bepaalde in het tweede lid is van overeenkomstige toepassing ten aanzien van de in artikel 37, tweede lid, eerste volzin, bedoelde boeking en de doorhaling van een zodanige boeking in het register van voorlopige aantekeningen.</w:t>
      </w:r>
    </w:p>
    <w:p w14:paraId="32733827" w14:textId="77777777" w:rsidR="009F1538" w:rsidRPr="00820CD6" w:rsidRDefault="009F1538" w:rsidP="009F1538">
      <w:pPr>
        <w:suppressAutoHyphens/>
        <w:ind w:left="360" w:hanging="360"/>
        <w:jc w:val="both"/>
        <w:rPr>
          <w:rFonts w:ascii="Palatino Linotype" w:hAnsi="Palatino Linotype"/>
          <w:sz w:val="22"/>
          <w:szCs w:val="22"/>
          <w:lang w:val="nl-NL"/>
        </w:rPr>
      </w:pPr>
    </w:p>
    <w:p w14:paraId="093DFA0D"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17</w:t>
      </w:r>
    </w:p>
    <w:p w14:paraId="29AE7BF2" w14:textId="77777777" w:rsidR="009F1538" w:rsidRPr="00820CD6" w:rsidRDefault="009F1538" w:rsidP="009F1538">
      <w:pPr>
        <w:suppressAutoHyphens/>
        <w:jc w:val="both"/>
        <w:rPr>
          <w:rFonts w:ascii="Palatino Linotype" w:hAnsi="Palatino Linotype"/>
          <w:sz w:val="22"/>
          <w:szCs w:val="22"/>
          <w:lang w:val="nl-NL"/>
        </w:rPr>
      </w:pPr>
    </w:p>
    <w:p w14:paraId="25D5C7BC" w14:textId="77777777" w:rsidR="009F1538" w:rsidRPr="00820CD6"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De Minister stelt de vorm vast van het bewijs van ontvangst, bedoeld in artikel 18 van Boek 3 van het Burgerlijk Wetboek, alsmede regelen omtrent de wijze waarop op dat bewijs de verrichte inschrijving desverlangd wordt aangetekend, bedoeld in artikel 19, derde lid, van Boek 3 van dat wetboek.</w:t>
      </w:r>
    </w:p>
    <w:p w14:paraId="155C4274" w14:textId="77777777" w:rsidR="009F1538" w:rsidRPr="00820CD6" w:rsidRDefault="009F1538" w:rsidP="009F1538">
      <w:pPr>
        <w:suppressAutoHyphens/>
        <w:jc w:val="both"/>
        <w:rPr>
          <w:rFonts w:ascii="Palatino Linotype" w:hAnsi="Palatino Linotype"/>
          <w:sz w:val="22"/>
          <w:szCs w:val="22"/>
          <w:lang w:val="nl-NL"/>
        </w:rPr>
      </w:pPr>
    </w:p>
    <w:p w14:paraId="0F6E16BD"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 xml:space="preserve">Titel 2 </w:t>
      </w:r>
    </w:p>
    <w:p w14:paraId="0D6B05CA"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Vereisten met betrekking tot in te schrijven stukken</w:t>
      </w:r>
    </w:p>
    <w:p w14:paraId="5DC9C18A" w14:textId="77777777" w:rsidR="009F1538" w:rsidRPr="00820CD6" w:rsidRDefault="009F1538" w:rsidP="009F1538">
      <w:pPr>
        <w:suppressAutoHyphens/>
        <w:jc w:val="center"/>
        <w:rPr>
          <w:rFonts w:ascii="Palatino Linotype" w:hAnsi="Palatino Linotype"/>
          <w:sz w:val="22"/>
          <w:szCs w:val="22"/>
          <w:lang w:val="nl-NL"/>
        </w:rPr>
      </w:pPr>
    </w:p>
    <w:p w14:paraId="2012BCF3"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Afdeling 1</w:t>
      </w:r>
    </w:p>
    <w:p w14:paraId="09E78CC0"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Algemene vereisten waaraan in te schrijven stukken moeten voldoen</w:t>
      </w:r>
    </w:p>
    <w:p w14:paraId="130F4665" w14:textId="77777777" w:rsidR="009F1538" w:rsidRPr="00820CD6" w:rsidRDefault="009F1538" w:rsidP="009F1538">
      <w:pPr>
        <w:suppressAutoHyphens/>
        <w:jc w:val="both"/>
        <w:rPr>
          <w:rFonts w:ascii="Palatino Linotype" w:hAnsi="Palatino Linotype"/>
          <w:sz w:val="22"/>
          <w:szCs w:val="22"/>
          <w:lang w:val="nl-NL"/>
        </w:rPr>
      </w:pPr>
    </w:p>
    <w:p w14:paraId="4C0C3D59"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18</w:t>
      </w:r>
    </w:p>
    <w:p w14:paraId="0C9A6311" w14:textId="77777777" w:rsidR="009F1538" w:rsidRPr="00820CD6" w:rsidRDefault="009F1538" w:rsidP="009F1538">
      <w:pPr>
        <w:suppressAutoHyphens/>
        <w:jc w:val="both"/>
        <w:rPr>
          <w:rFonts w:ascii="Palatino Linotype" w:hAnsi="Palatino Linotype"/>
          <w:sz w:val="22"/>
          <w:szCs w:val="22"/>
          <w:lang w:val="nl-NL"/>
        </w:rPr>
      </w:pPr>
    </w:p>
    <w:p w14:paraId="19D72D96" w14:textId="77777777" w:rsidR="009F1538" w:rsidRPr="009B5F05" w:rsidRDefault="009F1538" w:rsidP="005E32B8">
      <w:pPr>
        <w:pStyle w:val="ListParagraph"/>
        <w:widowControl w:val="0"/>
        <w:numPr>
          <w:ilvl w:val="0"/>
          <w:numId w:val="26"/>
        </w:numPr>
        <w:suppressAutoHyphens/>
        <w:ind w:left="360"/>
        <w:jc w:val="both"/>
        <w:rPr>
          <w:rFonts w:ascii="Palatino Linotype" w:hAnsi="Palatino Linotype"/>
          <w:sz w:val="22"/>
          <w:szCs w:val="22"/>
        </w:rPr>
      </w:pPr>
      <w:r w:rsidRPr="009B5F05">
        <w:rPr>
          <w:rFonts w:ascii="Palatino Linotype" w:hAnsi="Palatino Linotype"/>
          <w:sz w:val="22"/>
          <w:szCs w:val="22"/>
        </w:rPr>
        <w:t>Onverminderd de overige uit deze titel voortvloeiende eisen, moet een ter inschrijving aangeboden notariële akte, notariële verklaring of authentiek afschrift of uittreksel van een zodanige akte of verklaring vermelden:</w:t>
      </w:r>
    </w:p>
    <w:p w14:paraId="6EFCA5FC" w14:textId="77777777" w:rsidR="009F1538" w:rsidRPr="009B5F05" w:rsidRDefault="009F1538" w:rsidP="005E32B8">
      <w:pPr>
        <w:pStyle w:val="ListParagraph"/>
        <w:widowControl w:val="0"/>
        <w:numPr>
          <w:ilvl w:val="0"/>
          <w:numId w:val="27"/>
        </w:numPr>
        <w:suppressAutoHyphens/>
        <w:ind w:left="720"/>
        <w:jc w:val="both"/>
        <w:rPr>
          <w:rFonts w:ascii="Palatino Linotype" w:hAnsi="Palatino Linotype"/>
          <w:sz w:val="22"/>
          <w:szCs w:val="22"/>
        </w:rPr>
      </w:pPr>
      <w:r w:rsidRPr="009B5F05">
        <w:rPr>
          <w:rFonts w:ascii="Palatino Linotype" w:hAnsi="Palatino Linotype"/>
          <w:sz w:val="22"/>
          <w:szCs w:val="22"/>
        </w:rPr>
        <w:t xml:space="preserve">Naam, voornamen, geboortedatum en -plaats, woonplaats </w:t>
      </w:r>
      <w:r>
        <w:rPr>
          <w:rFonts w:ascii="Palatino Linotype" w:hAnsi="Palatino Linotype"/>
          <w:sz w:val="22"/>
          <w:szCs w:val="22"/>
        </w:rPr>
        <w:t xml:space="preserve">met adres en burgerlijke staat </w:t>
      </w:r>
      <w:r w:rsidRPr="009B5F05">
        <w:rPr>
          <w:rFonts w:ascii="Palatino Linotype" w:hAnsi="Palatino Linotype"/>
          <w:sz w:val="22"/>
          <w:szCs w:val="22"/>
        </w:rPr>
        <w:t>van de natuurlijke personen die blijkens het aangeboden stuk daarbij als partij zijn opgetreden;</w:t>
      </w:r>
    </w:p>
    <w:p w14:paraId="6D78B439" w14:textId="77777777" w:rsidR="009F1538" w:rsidRPr="009B5F05" w:rsidRDefault="009F1538" w:rsidP="005E32B8">
      <w:pPr>
        <w:pStyle w:val="ListParagraph"/>
        <w:widowControl w:val="0"/>
        <w:numPr>
          <w:ilvl w:val="0"/>
          <w:numId w:val="27"/>
        </w:numPr>
        <w:suppressAutoHyphens/>
        <w:ind w:left="720"/>
        <w:jc w:val="both"/>
        <w:rPr>
          <w:rFonts w:ascii="Palatino Linotype" w:hAnsi="Palatino Linotype"/>
          <w:sz w:val="22"/>
          <w:szCs w:val="22"/>
        </w:rPr>
      </w:pPr>
      <w:r w:rsidRPr="009B5F05">
        <w:rPr>
          <w:rFonts w:ascii="Palatino Linotype" w:hAnsi="Palatino Linotype"/>
          <w:sz w:val="22"/>
          <w:szCs w:val="22"/>
        </w:rPr>
        <w:t>Aard, naam en woonplaats met adres van de rechtspersonen die blijkens het aangeboden stuk daarbij als partij zijn opgetreden;</w:t>
      </w:r>
    </w:p>
    <w:p w14:paraId="4AA6DC54" w14:textId="77777777" w:rsidR="009F1538" w:rsidRPr="009B5F05" w:rsidRDefault="009F1538" w:rsidP="005E32B8">
      <w:pPr>
        <w:pStyle w:val="ListParagraph"/>
        <w:widowControl w:val="0"/>
        <w:numPr>
          <w:ilvl w:val="0"/>
          <w:numId w:val="27"/>
        </w:numPr>
        <w:suppressAutoHyphens/>
        <w:ind w:left="720"/>
        <w:jc w:val="both"/>
        <w:rPr>
          <w:rFonts w:ascii="Palatino Linotype" w:hAnsi="Palatino Linotype"/>
          <w:sz w:val="22"/>
          <w:szCs w:val="22"/>
        </w:rPr>
      </w:pPr>
      <w:r w:rsidRPr="009B5F05">
        <w:rPr>
          <w:rFonts w:ascii="Palatino Linotype" w:hAnsi="Palatino Linotype"/>
          <w:sz w:val="22"/>
          <w:szCs w:val="22"/>
        </w:rPr>
        <w:t xml:space="preserve">Dezelfde gegevens, </w:t>
      </w:r>
      <w:r>
        <w:rPr>
          <w:rFonts w:ascii="Palatino Linotype" w:hAnsi="Palatino Linotype"/>
          <w:sz w:val="22"/>
          <w:szCs w:val="22"/>
        </w:rPr>
        <w:t>behoudens de burgerlijke staat</w:t>
      </w:r>
      <w:r w:rsidRPr="009B5F05">
        <w:rPr>
          <w:rFonts w:ascii="Palatino Linotype" w:hAnsi="Palatino Linotype"/>
          <w:sz w:val="22"/>
          <w:szCs w:val="22"/>
        </w:rPr>
        <w:t>, ten aanzien van natuurlijke personen en rechtspersonen die blijkens het aangeboden stuk de voormelde partijen hebben vertegenwoordigd, alsmede de grond van hun bevoegdheid;</w:t>
      </w:r>
    </w:p>
    <w:p w14:paraId="7E5F5276" w14:textId="77777777" w:rsidR="009F1538" w:rsidRPr="009B5F05" w:rsidRDefault="009F1538" w:rsidP="009F1538">
      <w:pPr>
        <w:pStyle w:val="ListParagraph"/>
        <w:suppressAutoHyphens/>
        <w:ind w:left="360"/>
        <w:jc w:val="both"/>
        <w:rPr>
          <w:rFonts w:ascii="Palatino Linotype" w:hAnsi="Palatino Linotype"/>
          <w:sz w:val="22"/>
          <w:szCs w:val="22"/>
        </w:rPr>
      </w:pPr>
      <w:r w:rsidRPr="009B5F05">
        <w:rPr>
          <w:rFonts w:ascii="Palatino Linotype" w:hAnsi="Palatino Linotype"/>
          <w:sz w:val="22"/>
          <w:szCs w:val="22"/>
        </w:rPr>
        <w:t>met dien verstande dat, zo opgave van één of meer</w:t>
      </w:r>
      <w:r>
        <w:rPr>
          <w:rFonts w:ascii="Palatino Linotype" w:hAnsi="Palatino Linotype"/>
          <w:sz w:val="22"/>
          <w:szCs w:val="22"/>
        </w:rPr>
        <w:t xml:space="preserve"> van deze </w:t>
      </w:r>
      <w:r w:rsidRPr="009B5F05">
        <w:rPr>
          <w:rFonts w:ascii="Palatino Linotype" w:hAnsi="Palatino Linotype"/>
          <w:sz w:val="22"/>
          <w:szCs w:val="22"/>
        </w:rPr>
        <w:t>gegevens niet mogelijk is, de redenen daarvan worden vermeld.</w:t>
      </w:r>
    </w:p>
    <w:p w14:paraId="29EB71CE" w14:textId="77777777" w:rsidR="009F1538" w:rsidRPr="009B5F05" w:rsidRDefault="009F1538" w:rsidP="005E32B8">
      <w:pPr>
        <w:pStyle w:val="ListParagraph"/>
        <w:widowControl w:val="0"/>
        <w:numPr>
          <w:ilvl w:val="0"/>
          <w:numId w:val="26"/>
        </w:numPr>
        <w:suppressAutoHyphens/>
        <w:ind w:left="360"/>
        <w:jc w:val="both"/>
        <w:rPr>
          <w:rFonts w:ascii="Palatino Linotype" w:hAnsi="Palatino Linotype"/>
          <w:sz w:val="22"/>
          <w:szCs w:val="22"/>
        </w:rPr>
      </w:pPr>
      <w:r w:rsidRPr="009B5F05">
        <w:rPr>
          <w:rFonts w:ascii="Palatino Linotype" w:hAnsi="Palatino Linotype"/>
          <w:sz w:val="22"/>
          <w:szCs w:val="22"/>
        </w:rPr>
        <w:t>Andere ter inschrijving aangeboden stukken vermelden, zo mogelijk, dezelfde gegevens als in het eerste lid omschreven, tenzij anders voortvloeit uit hetgeen de wet voor een stuk van de aard als waarom het gaat, ten aanzien van de vermelding van voornamen, namen en woonplaatsen voorschrijft.</w:t>
      </w:r>
    </w:p>
    <w:p w14:paraId="4879A5E8" w14:textId="77777777" w:rsidR="009F1538" w:rsidRPr="009B5F05" w:rsidRDefault="009F1538" w:rsidP="005E32B8">
      <w:pPr>
        <w:pStyle w:val="ListParagraph"/>
        <w:widowControl w:val="0"/>
        <w:numPr>
          <w:ilvl w:val="0"/>
          <w:numId w:val="26"/>
        </w:numPr>
        <w:suppressAutoHyphens/>
        <w:ind w:left="360"/>
        <w:jc w:val="both"/>
        <w:rPr>
          <w:rFonts w:ascii="Palatino Linotype" w:hAnsi="Palatino Linotype"/>
          <w:sz w:val="22"/>
          <w:szCs w:val="22"/>
        </w:rPr>
      </w:pPr>
      <w:r w:rsidRPr="009B5F05">
        <w:rPr>
          <w:rFonts w:ascii="Palatino Linotype" w:hAnsi="Palatino Linotype"/>
          <w:sz w:val="22"/>
          <w:szCs w:val="22"/>
        </w:rPr>
        <w:t xml:space="preserve">In elk geval worden de in het eerste lid omschreven gegevens opgegeven van de partij ten behoeve van wie de aanbieding ter inschrijving geschiedt. Zo het ter inschrijving aangeboden stuk één of meer van deze gegevens niet vermeldt en naar zijn aard niet voor aanvulling te dier zake vatbaar is, wordt vermelding van de ontbrekende gegevens en, zo opgave van één of meer </w:t>
      </w:r>
      <w:r>
        <w:rPr>
          <w:rFonts w:ascii="Palatino Linotype" w:hAnsi="Palatino Linotype"/>
          <w:sz w:val="22"/>
          <w:szCs w:val="22"/>
        </w:rPr>
        <w:t>van deze</w:t>
      </w:r>
      <w:r w:rsidRPr="009B5F05">
        <w:rPr>
          <w:rFonts w:ascii="Palatino Linotype" w:hAnsi="Palatino Linotype"/>
          <w:sz w:val="22"/>
          <w:szCs w:val="22"/>
        </w:rPr>
        <w:t xml:space="preserve"> gegevens niet mogelijk is, de vermelding van de redenen daarvan in een nadere door of namens die partij ondertekende verklaring alsnog op het stuk gesteld of </w:t>
      </w:r>
      <w:r w:rsidRPr="009B5F05">
        <w:rPr>
          <w:rFonts w:ascii="Palatino Linotype" w:hAnsi="Palatino Linotype"/>
          <w:sz w:val="22"/>
          <w:szCs w:val="22"/>
        </w:rPr>
        <w:lastRenderedPageBreak/>
        <w:t>daaraan gehecht.</w:t>
      </w:r>
    </w:p>
    <w:p w14:paraId="7DDE865A" w14:textId="77777777" w:rsidR="009F1538" w:rsidRPr="009B5F05" w:rsidRDefault="009F1538" w:rsidP="005E32B8">
      <w:pPr>
        <w:pStyle w:val="ListParagraph"/>
        <w:widowControl w:val="0"/>
        <w:numPr>
          <w:ilvl w:val="0"/>
          <w:numId w:val="26"/>
        </w:numPr>
        <w:suppressAutoHyphens/>
        <w:ind w:left="360"/>
        <w:jc w:val="both"/>
        <w:rPr>
          <w:rFonts w:ascii="Palatino Linotype" w:hAnsi="Palatino Linotype"/>
          <w:sz w:val="22"/>
          <w:szCs w:val="22"/>
        </w:rPr>
      </w:pPr>
      <w:r w:rsidRPr="009B5F05">
        <w:rPr>
          <w:rFonts w:ascii="Palatino Linotype" w:hAnsi="Palatino Linotype"/>
          <w:sz w:val="22"/>
          <w:szCs w:val="22"/>
        </w:rPr>
        <w:t>Zo een partij hier te lande geen woonplaats heeft, kiest zij ter zake van de inschrijving hier te lande een woonplaats.</w:t>
      </w:r>
    </w:p>
    <w:p w14:paraId="5CD51910" w14:textId="77777777" w:rsidR="009F1538" w:rsidRPr="009B5F05" w:rsidRDefault="009F1538" w:rsidP="005E32B8">
      <w:pPr>
        <w:pStyle w:val="ListParagraph"/>
        <w:widowControl w:val="0"/>
        <w:numPr>
          <w:ilvl w:val="0"/>
          <w:numId w:val="26"/>
        </w:numPr>
        <w:suppressAutoHyphens/>
        <w:ind w:left="360"/>
        <w:jc w:val="both"/>
        <w:rPr>
          <w:rFonts w:ascii="Palatino Linotype" w:hAnsi="Palatino Linotype"/>
          <w:sz w:val="22"/>
          <w:szCs w:val="22"/>
        </w:rPr>
      </w:pPr>
      <w:r w:rsidRPr="009B5F05">
        <w:rPr>
          <w:rFonts w:ascii="Palatino Linotype" w:hAnsi="Palatino Linotype"/>
          <w:sz w:val="22"/>
          <w:szCs w:val="22"/>
        </w:rPr>
        <w:t>Indien een partij in een ter inschrijving aangeboden stuk woonplaats heeft gekozen, wordt niettemin daarin ook de wettelijke woonplaats met adres vermeld.</w:t>
      </w:r>
    </w:p>
    <w:p w14:paraId="762F6A14" w14:textId="77777777" w:rsidR="009F1538" w:rsidRPr="00820CD6" w:rsidRDefault="009F1538" w:rsidP="009F1538">
      <w:pPr>
        <w:suppressAutoHyphens/>
        <w:jc w:val="both"/>
        <w:rPr>
          <w:rFonts w:ascii="Palatino Linotype" w:hAnsi="Palatino Linotype"/>
          <w:sz w:val="22"/>
          <w:szCs w:val="22"/>
          <w:lang w:val="nl-NL"/>
        </w:rPr>
      </w:pPr>
    </w:p>
    <w:p w14:paraId="1405775B"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19</w:t>
      </w:r>
    </w:p>
    <w:p w14:paraId="30C09BBA" w14:textId="77777777" w:rsidR="009F1538" w:rsidRPr="00820CD6" w:rsidRDefault="009F1538" w:rsidP="009F1538">
      <w:pPr>
        <w:suppressAutoHyphens/>
        <w:jc w:val="both"/>
        <w:rPr>
          <w:rFonts w:ascii="Palatino Linotype" w:hAnsi="Palatino Linotype"/>
          <w:sz w:val="22"/>
          <w:szCs w:val="22"/>
          <w:lang w:val="nl-NL"/>
        </w:rPr>
      </w:pPr>
    </w:p>
    <w:p w14:paraId="6822F4DA" w14:textId="77777777" w:rsidR="009F1538" w:rsidRPr="00820CD6"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Ingeval het ter inschrijving aangeboden stuk betrekking heeft op een bepaald reeds eerder ingeschreven stuk, bevat het een verwijzing naar dit eerdere stuk overeenkomstig door de Minister daartoe vast te stellen regelen.</w:t>
      </w:r>
    </w:p>
    <w:p w14:paraId="20183793" w14:textId="77777777" w:rsidR="009F1538" w:rsidRPr="00820CD6" w:rsidRDefault="009F1538" w:rsidP="009F1538">
      <w:pPr>
        <w:suppressAutoHyphens/>
        <w:jc w:val="both"/>
        <w:rPr>
          <w:rFonts w:ascii="Palatino Linotype" w:hAnsi="Palatino Linotype"/>
          <w:sz w:val="22"/>
          <w:szCs w:val="22"/>
          <w:lang w:val="nl-NL"/>
        </w:rPr>
      </w:pPr>
    </w:p>
    <w:p w14:paraId="5C18B6DA"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20</w:t>
      </w:r>
    </w:p>
    <w:p w14:paraId="3B2BA8BB" w14:textId="77777777" w:rsidR="009F1538" w:rsidRPr="00820CD6" w:rsidRDefault="009F1538" w:rsidP="009F1538">
      <w:pPr>
        <w:suppressAutoHyphens/>
        <w:jc w:val="both"/>
        <w:rPr>
          <w:rFonts w:ascii="Palatino Linotype" w:hAnsi="Palatino Linotype"/>
          <w:sz w:val="22"/>
          <w:szCs w:val="22"/>
          <w:lang w:val="nl-NL"/>
        </w:rPr>
      </w:pPr>
    </w:p>
    <w:p w14:paraId="14F4D81E" w14:textId="77777777" w:rsidR="009F1538" w:rsidRPr="007974A2" w:rsidRDefault="009F1538" w:rsidP="005E32B8">
      <w:pPr>
        <w:pStyle w:val="ListParagraph"/>
        <w:widowControl w:val="0"/>
        <w:numPr>
          <w:ilvl w:val="0"/>
          <w:numId w:val="28"/>
        </w:numPr>
        <w:suppressAutoHyphens/>
        <w:ind w:left="360"/>
        <w:jc w:val="both"/>
        <w:rPr>
          <w:rFonts w:ascii="Palatino Linotype" w:hAnsi="Palatino Linotype"/>
          <w:sz w:val="22"/>
          <w:szCs w:val="22"/>
        </w:rPr>
      </w:pPr>
      <w:r w:rsidRPr="007974A2">
        <w:rPr>
          <w:rFonts w:ascii="Palatino Linotype" w:hAnsi="Palatino Linotype"/>
          <w:sz w:val="22"/>
          <w:szCs w:val="22"/>
        </w:rPr>
        <w:t>Indien een stuk ter inschrijving wordt aangeboden en het daarin vermelde in te schrijven feit betrekking heeft op een onroerende zaak of op een recht waaraan een zodanige zaak is onderworpen, vermeldt dit stuk de aard, de plaatselijke aanduiding zo deze er is, en de kadastrale aanduiding van die onroerende zaak onderscheidenlijk van de onroerende zaak die aan dat recht is onderworpen. Ontbreekt een kadastrale aanduiding dan is een meetbrief vereist. Indien het in te schrijven feit betrekking heeft op een appartementsrecht, wordt in het ter inschrijving aangeboden stuk vermeld de plaatselijke aanduiding van het desbetreffende gedeelte van het gebouw dat is bestemd om als afzonderlijk geheel te worden gebruikt, alsmede de aard en de kadastrale aanduiding van dat appartementsrecht.</w:t>
      </w:r>
    </w:p>
    <w:p w14:paraId="1013A3A2" w14:textId="77777777" w:rsidR="009F1538" w:rsidRPr="007974A2" w:rsidRDefault="009F1538" w:rsidP="005E32B8">
      <w:pPr>
        <w:pStyle w:val="ListParagraph"/>
        <w:widowControl w:val="0"/>
        <w:numPr>
          <w:ilvl w:val="0"/>
          <w:numId w:val="28"/>
        </w:numPr>
        <w:suppressAutoHyphens/>
        <w:ind w:left="360"/>
        <w:jc w:val="both"/>
        <w:rPr>
          <w:rFonts w:ascii="Palatino Linotype" w:hAnsi="Palatino Linotype"/>
          <w:sz w:val="22"/>
          <w:szCs w:val="22"/>
        </w:rPr>
      </w:pPr>
      <w:r w:rsidRPr="007974A2">
        <w:rPr>
          <w:rFonts w:ascii="Palatino Linotype" w:hAnsi="Palatino Linotype"/>
          <w:sz w:val="22"/>
          <w:szCs w:val="22"/>
        </w:rPr>
        <w:t>De Minister kan regelen vaststellen omtrent de wijze waarop de plaatselijke aanduiding, bedoeld in het eerste lid, in het ter inschrijving aangeboden stuk wordt vermeld.</w:t>
      </w:r>
    </w:p>
    <w:p w14:paraId="5C79422F" w14:textId="77777777" w:rsidR="009F1538" w:rsidRPr="00820CD6" w:rsidRDefault="009F1538" w:rsidP="009F1538">
      <w:pPr>
        <w:suppressAutoHyphens/>
        <w:jc w:val="both"/>
        <w:rPr>
          <w:rFonts w:ascii="Palatino Linotype" w:hAnsi="Palatino Linotype"/>
          <w:sz w:val="22"/>
          <w:szCs w:val="22"/>
          <w:lang w:val="nl-NL"/>
        </w:rPr>
      </w:pPr>
    </w:p>
    <w:p w14:paraId="32ECF817"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21</w:t>
      </w:r>
    </w:p>
    <w:p w14:paraId="47F65D3A" w14:textId="77777777" w:rsidR="009F1538" w:rsidRPr="00820CD6" w:rsidRDefault="009F1538" w:rsidP="009F1538">
      <w:pPr>
        <w:suppressAutoHyphens/>
        <w:jc w:val="both"/>
        <w:rPr>
          <w:rFonts w:ascii="Palatino Linotype" w:hAnsi="Palatino Linotype"/>
          <w:sz w:val="22"/>
          <w:szCs w:val="22"/>
          <w:lang w:val="nl-NL"/>
        </w:rPr>
      </w:pPr>
    </w:p>
    <w:p w14:paraId="51634FDD" w14:textId="77777777" w:rsidR="009F1538" w:rsidRPr="007974A2" w:rsidRDefault="009F1538" w:rsidP="005E32B8">
      <w:pPr>
        <w:pStyle w:val="ListParagraph"/>
        <w:widowControl w:val="0"/>
        <w:numPr>
          <w:ilvl w:val="0"/>
          <w:numId w:val="29"/>
        </w:numPr>
        <w:suppressAutoHyphens/>
        <w:ind w:left="360"/>
        <w:jc w:val="both"/>
        <w:rPr>
          <w:rFonts w:ascii="Palatino Linotype" w:hAnsi="Palatino Linotype"/>
          <w:sz w:val="22"/>
          <w:szCs w:val="22"/>
        </w:rPr>
      </w:pPr>
      <w:r w:rsidRPr="007974A2">
        <w:rPr>
          <w:rFonts w:ascii="Palatino Linotype" w:hAnsi="Palatino Linotype"/>
          <w:sz w:val="22"/>
          <w:szCs w:val="22"/>
        </w:rPr>
        <w:t>Indien het in te schrijven feit betrekking heeft op een in de registratie voor schepen te boek staand schip of op een recht waaraan een zodanige zaak is onderworpen, bevat het ter inschrijving aangeboden stuk:</w:t>
      </w:r>
    </w:p>
    <w:p w14:paraId="69FBAA4C" w14:textId="77777777" w:rsidR="009F1538" w:rsidRPr="007974A2" w:rsidRDefault="009F1538" w:rsidP="005E32B8">
      <w:pPr>
        <w:pStyle w:val="ListParagraph"/>
        <w:widowControl w:val="0"/>
        <w:numPr>
          <w:ilvl w:val="0"/>
          <w:numId w:val="30"/>
        </w:numPr>
        <w:suppressAutoHyphens/>
        <w:ind w:left="720"/>
        <w:jc w:val="both"/>
        <w:rPr>
          <w:rFonts w:ascii="Palatino Linotype" w:hAnsi="Palatino Linotype"/>
          <w:sz w:val="22"/>
          <w:szCs w:val="22"/>
        </w:rPr>
      </w:pPr>
      <w:r w:rsidRPr="007974A2">
        <w:rPr>
          <w:rFonts w:ascii="Palatino Linotype" w:hAnsi="Palatino Linotype"/>
          <w:sz w:val="22"/>
          <w:szCs w:val="22"/>
        </w:rPr>
        <w:t xml:space="preserve">de naam van het schip met vermelding van het gebruik waartoe het is bestemd, en zijn bruto-inhoud of bruto-tonnage; </w:t>
      </w:r>
    </w:p>
    <w:p w14:paraId="76C11DB7" w14:textId="77777777" w:rsidR="009F1538" w:rsidRPr="007974A2" w:rsidRDefault="009F1538" w:rsidP="005E32B8">
      <w:pPr>
        <w:pStyle w:val="ListParagraph"/>
        <w:widowControl w:val="0"/>
        <w:numPr>
          <w:ilvl w:val="0"/>
          <w:numId w:val="30"/>
        </w:numPr>
        <w:suppressAutoHyphens/>
        <w:ind w:left="720"/>
        <w:jc w:val="both"/>
        <w:rPr>
          <w:rFonts w:ascii="Palatino Linotype" w:hAnsi="Palatino Linotype"/>
          <w:sz w:val="22"/>
          <w:szCs w:val="22"/>
        </w:rPr>
      </w:pPr>
      <w:r w:rsidRPr="007974A2">
        <w:rPr>
          <w:rFonts w:ascii="Palatino Linotype" w:hAnsi="Palatino Linotype"/>
          <w:sz w:val="22"/>
          <w:szCs w:val="22"/>
        </w:rPr>
        <w:t>het type en de inrichting van het schip, het materiaal waarvan de romp is gemaakt, jaar en plaats van de bouw, en, voor zover het een schip met een mechanische voortstuwing betreft, ook al betreft het slechts een hulpmotor, het aantal motoren, het type, vermogen en de fabrikant van elke motor, alsmede het fabrieksnummer daarvan met aanduiding van de plaats waar dit nummer is aangebracht;</w:t>
      </w:r>
    </w:p>
    <w:p w14:paraId="699DFC33" w14:textId="77777777" w:rsidR="009F1538" w:rsidRPr="007974A2" w:rsidRDefault="009F1538" w:rsidP="005E32B8">
      <w:pPr>
        <w:pStyle w:val="ListParagraph"/>
        <w:widowControl w:val="0"/>
        <w:numPr>
          <w:ilvl w:val="0"/>
          <w:numId w:val="30"/>
        </w:numPr>
        <w:suppressAutoHyphens/>
        <w:ind w:left="720"/>
        <w:jc w:val="both"/>
        <w:rPr>
          <w:rFonts w:ascii="Palatino Linotype" w:hAnsi="Palatino Linotype"/>
          <w:sz w:val="22"/>
          <w:szCs w:val="22"/>
        </w:rPr>
      </w:pPr>
      <w:r w:rsidRPr="007974A2">
        <w:rPr>
          <w:rFonts w:ascii="Palatino Linotype" w:hAnsi="Palatino Linotype"/>
          <w:sz w:val="22"/>
          <w:szCs w:val="22"/>
        </w:rPr>
        <w:t>het nummer waaronder de inschrijving van het verzoek tot teboekstelling van het schip in het desbetreffende register is geschied, de aanwijzing van de rubriek waartoe dat schip behoort</w:t>
      </w:r>
      <w:r>
        <w:rPr>
          <w:rFonts w:ascii="Palatino Linotype" w:hAnsi="Palatino Linotype"/>
          <w:sz w:val="22"/>
          <w:szCs w:val="22"/>
        </w:rPr>
        <w:t xml:space="preserve"> </w:t>
      </w:r>
      <w:r w:rsidRPr="007974A2">
        <w:rPr>
          <w:rFonts w:ascii="Palatino Linotype" w:hAnsi="Palatino Linotype"/>
          <w:sz w:val="22"/>
          <w:szCs w:val="22"/>
        </w:rPr>
        <w:t>en het jaar van teboekstelling, welke gegevens tezamen in genoemde volgorde het brandmerk van het schip vormen.</w:t>
      </w:r>
    </w:p>
    <w:p w14:paraId="6CE12124" w14:textId="77777777" w:rsidR="009F1538" w:rsidRPr="007974A2" w:rsidRDefault="009F1538" w:rsidP="005E32B8">
      <w:pPr>
        <w:pStyle w:val="ListParagraph"/>
        <w:widowControl w:val="0"/>
        <w:numPr>
          <w:ilvl w:val="0"/>
          <w:numId w:val="29"/>
        </w:numPr>
        <w:suppressAutoHyphens/>
        <w:ind w:left="360"/>
        <w:jc w:val="both"/>
        <w:rPr>
          <w:rFonts w:ascii="Palatino Linotype" w:hAnsi="Palatino Linotype"/>
          <w:sz w:val="22"/>
          <w:szCs w:val="22"/>
        </w:rPr>
      </w:pPr>
      <w:r w:rsidRPr="007974A2">
        <w:rPr>
          <w:rFonts w:ascii="Palatino Linotype" w:hAnsi="Palatino Linotype"/>
          <w:sz w:val="22"/>
          <w:szCs w:val="22"/>
        </w:rPr>
        <w:t>Bij landsbesluit, houdende algemene maatregelen, worden regelen gesteld omtrent de in het eerste lid, onder c, bedoelde onderscheiding van rubrieken van schepen.</w:t>
      </w:r>
    </w:p>
    <w:p w14:paraId="13C16282" w14:textId="77777777" w:rsidR="009F1538" w:rsidRPr="007974A2" w:rsidRDefault="009F1538" w:rsidP="005E32B8">
      <w:pPr>
        <w:pStyle w:val="ListParagraph"/>
        <w:widowControl w:val="0"/>
        <w:numPr>
          <w:ilvl w:val="0"/>
          <w:numId w:val="29"/>
        </w:numPr>
        <w:suppressAutoHyphens/>
        <w:ind w:left="360"/>
        <w:jc w:val="both"/>
        <w:rPr>
          <w:rFonts w:ascii="Palatino Linotype" w:hAnsi="Palatino Linotype"/>
          <w:sz w:val="22"/>
          <w:szCs w:val="22"/>
        </w:rPr>
      </w:pPr>
      <w:r w:rsidRPr="007974A2">
        <w:rPr>
          <w:rFonts w:ascii="Palatino Linotype" w:hAnsi="Palatino Linotype"/>
          <w:sz w:val="22"/>
          <w:szCs w:val="22"/>
        </w:rPr>
        <w:t xml:space="preserve">Het bepaalde in het eerste lid is niet van toepassing op ter inschrijving aangeboden rechterlijke uitspraken. Deze stukken kunnen, onverminderd andere vereisten gesteld bij of </w:t>
      </w:r>
      <w:r w:rsidRPr="007974A2">
        <w:rPr>
          <w:rFonts w:ascii="Palatino Linotype" w:hAnsi="Palatino Linotype"/>
          <w:sz w:val="22"/>
          <w:szCs w:val="22"/>
        </w:rPr>
        <w:lastRenderedPageBreak/>
        <w:t>krachtens de wet, echter slechts worden ingeschreven, indien en voor zover de identiteit van het desbetreffende schip voldoende vaststaat.</w:t>
      </w:r>
    </w:p>
    <w:p w14:paraId="7CECD596" w14:textId="77777777" w:rsidR="009F1538" w:rsidRPr="007974A2" w:rsidRDefault="009F1538" w:rsidP="005E32B8">
      <w:pPr>
        <w:pStyle w:val="ListParagraph"/>
        <w:widowControl w:val="0"/>
        <w:numPr>
          <w:ilvl w:val="0"/>
          <w:numId w:val="29"/>
        </w:numPr>
        <w:suppressAutoHyphens/>
        <w:ind w:left="360"/>
        <w:jc w:val="both"/>
        <w:rPr>
          <w:rFonts w:ascii="Palatino Linotype" w:hAnsi="Palatino Linotype"/>
          <w:sz w:val="22"/>
          <w:szCs w:val="22"/>
        </w:rPr>
      </w:pPr>
      <w:r w:rsidRPr="007974A2">
        <w:rPr>
          <w:rFonts w:ascii="Palatino Linotype" w:hAnsi="Palatino Linotype"/>
          <w:sz w:val="22"/>
          <w:szCs w:val="22"/>
        </w:rPr>
        <w:t>In afwijking van het bepaalde in het eerste lid kan worden volstaan met het vermelden van de naam van het schip en de in dat lid, onder c, genoemde gegevens in het ter inschrijving aangeboden stuk, indien dat stuk betreft:</w:t>
      </w:r>
    </w:p>
    <w:p w14:paraId="24CADCD2" w14:textId="77777777" w:rsidR="009F1538" w:rsidRPr="007974A2" w:rsidRDefault="009F1538" w:rsidP="005E32B8">
      <w:pPr>
        <w:pStyle w:val="ListParagraph"/>
        <w:widowControl w:val="0"/>
        <w:numPr>
          <w:ilvl w:val="0"/>
          <w:numId w:val="31"/>
        </w:numPr>
        <w:suppressAutoHyphens/>
        <w:jc w:val="both"/>
        <w:rPr>
          <w:rFonts w:ascii="Palatino Linotype" w:hAnsi="Palatino Linotype"/>
          <w:sz w:val="22"/>
          <w:szCs w:val="22"/>
        </w:rPr>
      </w:pPr>
      <w:r w:rsidRPr="007974A2">
        <w:rPr>
          <w:rFonts w:ascii="Palatino Linotype" w:hAnsi="Palatino Linotype"/>
          <w:sz w:val="22"/>
          <w:szCs w:val="22"/>
        </w:rPr>
        <w:t>de doorhaling van de teboekstelling van een schip, bedoeld in artikel 195, eerste lid, van Boek 8 van het Burgerlijk Wetboek;</w:t>
      </w:r>
    </w:p>
    <w:p w14:paraId="15862B8C" w14:textId="77777777" w:rsidR="009F1538" w:rsidRPr="007974A2" w:rsidRDefault="009F1538" w:rsidP="005E32B8">
      <w:pPr>
        <w:pStyle w:val="ListParagraph"/>
        <w:widowControl w:val="0"/>
        <w:numPr>
          <w:ilvl w:val="0"/>
          <w:numId w:val="31"/>
        </w:numPr>
        <w:suppressAutoHyphens/>
        <w:jc w:val="both"/>
        <w:rPr>
          <w:rFonts w:ascii="Palatino Linotype" w:hAnsi="Palatino Linotype"/>
          <w:sz w:val="22"/>
          <w:szCs w:val="22"/>
        </w:rPr>
      </w:pPr>
      <w:r w:rsidRPr="007974A2">
        <w:rPr>
          <w:rFonts w:ascii="Palatino Linotype" w:hAnsi="Palatino Linotype"/>
          <w:sz w:val="22"/>
          <w:szCs w:val="22"/>
        </w:rPr>
        <w:t>de aangifte van de eigenaar inhoudende dat het schip een wijziging heeft ondergaan waardoor de beschrijving van het schip in de registratie voor schepen niet meer aan de werkelijkheid beantwoordt;</w:t>
      </w:r>
    </w:p>
    <w:p w14:paraId="574169BB" w14:textId="77777777" w:rsidR="009F1538" w:rsidRPr="007974A2" w:rsidRDefault="009F1538" w:rsidP="005E32B8">
      <w:pPr>
        <w:pStyle w:val="ListParagraph"/>
        <w:widowControl w:val="0"/>
        <w:numPr>
          <w:ilvl w:val="0"/>
          <w:numId w:val="31"/>
        </w:numPr>
        <w:suppressAutoHyphens/>
        <w:jc w:val="both"/>
        <w:rPr>
          <w:rFonts w:ascii="Palatino Linotype" w:hAnsi="Palatino Linotype"/>
          <w:sz w:val="22"/>
          <w:szCs w:val="22"/>
        </w:rPr>
      </w:pPr>
      <w:r w:rsidRPr="007974A2">
        <w:rPr>
          <w:rFonts w:ascii="Palatino Linotype" w:hAnsi="Palatino Linotype"/>
          <w:sz w:val="22"/>
          <w:szCs w:val="22"/>
        </w:rPr>
        <w:t>een afwijkend beding, als bedoeld in artikel 1, vijfde lid, van Boek 8 van het Burgerlijk Wetboek; dan wel</w:t>
      </w:r>
    </w:p>
    <w:p w14:paraId="03821CE7" w14:textId="77777777" w:rsidR="009F1538" w:rsidRPr="007974A2" w:rsidRDefault="009F1538" w:rsidP="005E32B8">
      <w:pPr>
        <w:pStyle w:val="ListParagraph"/>
        <w:widowControl w:val="0"/>
        <w:numPr>
          <w:ilvl w:val="0"/>
          <w:numId w:val="31"/>
        </w:numPr>
        <w:suppressAutoHyphens/>
        <w:jc w:val="both"/>
        <w:rPr>
          <w:rFonts w:ascii="Palatino Linotype" w:hAnsi="Palatino Linotype"/>
          <w:sz w:val="22"/>
          <w:szCs w:val="22"/>
        </w:rPr>
      </w:pPr>
      <w:r w:rsidRPr="007974A2">
        <w:rPr>
          <w:rFonts w:ascii="Palatino Linotype" w:hAnsi="Palatino Linotype"/>
          <w:sz w:val="22"/>
          <w:szCs w:val="22"/>
        </w:rPr>
        <w:t>de verandering van een door de eigenaar van een schip in een ingeschreven stuk gekozen woonplaats.</w:t>
      </w:r>
    </w:p>
    <w:p w14:paraId="319B87F6" w14:textId="77777777" w:rsidR="009F1538" w:rsidRPr="00820CD6" w:rsidRDefault="009F1538" w:rsidP="009F1538">
      <w:pPr>
        <w:suppressAutoHyphens/>
        <w:ind w:left="360"/>
        <w:jc w:val="both"/>
        <w:rPr>
          <w:rFonts w:ascii="Palatino Linotype" w:hAnsi="Palatino Linotype"/>
          <w:sz w:val="22"/>
          <w:szCs w:val="22"/>
          <w:lang w:val="nl-NL"/>
        </w:rPr>
      </w:pPr>
      <w:r w:rsidRPr="00820CD6">
        <w:rPr>
          <w:rFonts w:ascii="Palatino Linotype" w:hAnsi="Palatino Linotype"/>
          <w:sz w:val="22"/>
          <w:szCs w:val="22"/>
          <w:lang w:val="nl-NL"/>
        </w:rPr>
        <w:t>Het bepaalde in de eerste volzin is ook van toepassing op de inschrijving van stukken als bedoeld in de artikelen 32, eerste lid, 38, eerste lid, en 39, eerste lid.</w:t>
      </w:r>
    </w:p>
    <w:p w14:paraId="36BBAB21" w14:textId="77777777" w:rsidR="009F1538" w:rsidRPr="00820CD6" w:rsidRDefault="009F1538" w:rsidP="009F1538">
      <w:pPr>
        <w:suppressAutoHyphens/>
        <w:jc w:val="both"/>
        <w:rPr>
          <w:rFonts w:ascii="Palatino Linotype" w:hAnsi="Palatino Linotype"/>
          <w:sz w:val="22"/>
          <w:szCs w:val="22"/>
          <w:lang w:val="nl-NL"/>
        </w:rPr>
      </w:pPr>
    </w:p>
    <w:p w14:paraId="58A0E4C2"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22</w:t>
      </w:r>
    </w:p>
    <w:p w14:paraId="2F74C32A" w14:textId="77777777" w:rsidR="009F1538" w:rsidRPr="00820CD6" w:rsidRDefault="009F1538" w:rsidP="009F1538">
      <w:pPr>
        <w:suppressAutoHyphens/>
        <w:jc w:val="both"/>
        <w:rPr>
          <w:rFonts w:ascii="Palatino Linotype" w:hAnsi="Palatino Linotype"/>
          <w:sz w:val="22"/>
          <w:szCs w:val="22"/>
          <w:lang w:val="nl-NL"/>
        </w:rPr>
      </w:pPr>
    </w:p>
    <w:p w14:paraId="2D6FF02F" w14:textId="77777777" w:rsidR="009F1538" w:rsidRPr="007974A2" w:rsidRDefault="009F1538" w:rsidP="005E32B8">
      <w:pPr>
        <w:pStyle w:val="ListParagraph"/>
        <w:widowControl w:val="0"/>
        <w:numPr>
          <w:ilvl w:val="0"/>
          <w:numId w:val="32"/>
        </w:numPr>
        <w:suppressAutoHyphens/>
        <w:ind w:left="360"/>
        <w:jc w:val="both"/>
        <w:rPr>
          <w:rFonts w:ascii="Palatino Linotype" w:hAnsi="Palatino Linotype"/>
          <w:sz w:val="22"/>
          <w:szCs w:val="22"/>
        </w:rPr>
      </w:pPr>
      <w:r w:rsidRPr="007974A2">
        <w:rPr>
          <w:rFonts w:ascii="Palatino Linotype" w:hAnsi="Palatino Linotype"/>
          <w:sz w:val="22"/>
          <w:szCs w:val="22"/>
        </w:rPr>
        <w:t>Indien het in te schrijven feit betrekking heeft op een in de registratie voor luchtvaartuigen te boek staand luchtvaartuig of op een recht waaraan een zodanige zaak is onderworpen, bevat het ter inschrijving aangeboden stuk:</w:t>
      </w:r>
    </w:p>
    <w:p w14:paraId="3A5E1151" w14:textId="77777777" w:rsidR="009F1538" w:rsidRPr="007974A2" w:rsidRDefault="009F1538" w:rsidP="005E32B8">
      <w:pPr>
        <w:pStyle w:val="ListParagraph"/>
        <w:widowControl w:val="0"/>
        <w:numPr>
          <w:ilvl w:val="0"/>
          <w:numId w:val="33"/>
        </w:numPr>
        <w:suppressAutoHyphens/>
        <w:jc w:val="both"/>
        <w:rPr>
          <w:rFonts w:ascii="Palatino Linotype" w:hAnsi="Palatino Linotype"/>
          <w:sz w:val="22"/>
          <w:szCs w:val="22"/>
        </w:rPr>
      </w:pPr>
      <w:r w:rsidRPr="007974A2">
        <w:rPr>
          <w:rFonts w:ascii="Palatino Linotype" w:hAnsi="Palatino Linotype"/>
          <w:sz w:val="22"/>
          <w:szCs w:val="22"/>
        </w:rPr>
        <w:t xml:space="preserve">het nationaliteitskenmerk en het inschrijvingskenmerk, bedoeld in artikel 6, eerste lid, van het </w:t>
      </w:r>
      <w:proofErr w:type="spellStart"/>
      <w:r w:rsidRPr="007974A2">
        <w:rPr>
          <w:rFonts w:ascii="Palatino Linotype" w:hAnsi="Palatino Linotype"/>
          <w:sz w:val="22"/>
          <w:szCs w:val="22"/>
        </w:rPr>
        <w:t>Curaçaosch</w:t>
      </w:r>
      <w:proofErr w:type="spellEnd"/>
      <w:r w:rsidRPr="007974A2">
        <w:rPr>
          <w:rFonts w:ascii="Palatino Linotype" w:hAnsi="Palatino Linotype"/>
          <w:sz w:val="22"/>
          <w:szCs w:val="22"/>
        </w:rPr>
        <w:t xml:space="preserve"> Luchtvaartbesluit 1935;</w:t>
      </w:r>
    </w:p>
    <w:p w14:paraId="45CB2CE3" w14:textId="77777777" w:rsidR="009F1538" w:rsidRPr="007974A2" w:rsidRDefault="009F1538" w:rsidP="005E32B8">
      <w:pPr>
        <w:pStyle w:val="ListParagraph"/>
        <w:widowControl w:val="0"/>
        <w:numPr>
          <w:ilvl w:val="0"/>
          <w:numId w:val="33"/>
        </w:numPr>
        <w:suppressAutoHyphens/>
        <w:jc w:val="both"/>
        <w:rPr>
          <w:rFonts w:ascii="Palatino Linotype" w:hAnsi="Palatino Linotype"/>
          <w:sz w:val="22"/>
          <w:szCs w:val="22"/>
        </w:rPr>
      </w:pPr>
      <w:r w:rsidRPr="007974A2">
        <w:rPr>
          <w:rFonts w:ascii="Palatino Linotype" w:hAnsi="Palatino Linotype"/>
          <w:sz w:val="22"/>
          <w:szCs w:val="22"/>
        </w:rPr>
        <w:t>de naam en woonplaats van de fabrikant en het type van het luchtvaartuig, jaar en plaats van de bouw, het fabrieksnummer zo het luchtvaartuig dat heeft, met vermelding van de plaats waar dit nummer is aangebracht, en het aantal motoren, het type, vermogen en de fabrikant van elke motor, alsmede het fabrieksnummer daarvan met aanduiding van de plaats waar dit nummer is aangebracht;</w:t>
      </w:r>
    </w:p>
    <w:p w14:paraId="1E85DFDA" w14:textId="77777777" w:rsidR="009F1538" w:rsidRPr="007974A2" w:rsidRDefault="009F1538" w:rsidP="005E32B8">
      <w:pPr>
        <w:pStyle w:val="ListParagraph"/>
        <w:widowControl w:val="0"/>
        <w:numPr>
          <w:ilvl w:val="0"/>
          <w:numId w:val="33"/>
        </w:numPr>
        <w:suppressAutoHyphens/>
        <w:jc w:val="both"/>
        <w:rPr>
          <w:rFonts w:ascii="Palatino Linotype" w:hAnsi="Palatino Linotype"/>
          <w:sz w:val="22"/>
          <w:szCs w:val="22"/>
        </w:rPr>
      </w:pPr>
      <w:r w:rsidRPr="007974A2">
        <w:rPr>
          <w:rFonts w:ascii="Palatino Linotype" w:hAnsi="Palatino Linotype"/>
          <w:sz w:val="22"/>
          <w:szCs w:val="22"/>
        </w:rPr>
        <w:t>de maximaal toegelaten massa van het luchtvaartuig en, indien het luchtvaartuig een naam voert, de naam ervan;</w:t>
      </w:r>
    </w:p>
    <w:p w14:paraId="10E96A71" w14:textId="77777777" w:rsidR="009F1538" w:rsidRPr="007974A2" w:rsidRDefault="009F1538" w:rsidP="005E32B8">
      <w:pPr>
        <w:pStyle w:val="ListParagraph"/>
        <w:widowControl w:val="0"/>
        <w:numPr>
          <w:ilvl w:val="0"/>
          <w:numId w:val="33"/>
        </w:numPr>
        <w:suppressAutoHyphens/>
        <w:jc w:val="both"/>
        <w:rPr>
          <w:rFonts w:ascii="Palatino Linotype" w:hAnsi="Palatino Linotype"/>
          <w:sz w:val="22"/>
          <w:szCs w:val="22"/>
        </w:rPr>
      </w:pPr>
      <w:r w:rsidRPr="007974A2">
        <w:rPr>
          <w:rFonts w:ascii="Palatino Linotype" w:hAnsi="Palatino Linotype"/>
          <w:sz w:val="22"/>
          <w:szCs w:val="22"/>
        </w:rPr>
        <w:t>het nummer waaronder de inschrijving van het verzoek tot teboekstelling van dat luchtvaartuig in het desbetreffende register is geschied.</w:t>
      </w:r>
    </w:p>
    <w:p w14:paraId="65A52606" w14:textId="77777777" w:rsidR="009F1538" w:rsidRPr="007974A2" w:rsidRDefault="009F1538" w:rsidP="005E32B8">
      <w:pPr>
        <w:pStyle w:val="ListParagraph"/>
        <w:widowControl w:val="0"/>
        <w:numPr>
          <w:ilvl w:val="0"/>
          <w:numId w:val="32"/>
        </w:numPr>
        <w:suppressAutoHyphens/>
        <w:ind w:left="360"/>
        <w:jc w:val="both"/>
        <w:rPr>
          <w:rFonts w:ascii="Palatino Linotype" w:hAnsi="Palatino Linotype"/>
          <w:sz w:val="22"/>
          <w:szCs w:val="22"/>
        </w:rPr>
      </w:pPr>
      <w:r w:rsidRPr="007974A2">
        <w:rPr>
          <w:rFonts w:ascii="Palatino Linotype" w:hAnsi="Palatino Linotype"/>
          <w:sz w:val="22"/>
          <w:szCs w:val="22"/>
        </w:rPr>
        <w:t>Artikel 21, derde lid, is van overeenkomstige toepassing.</w:t>
      </w:r>
    </w:p>
    <w:p w14:paraId="0BB09E22" w14:textId="77777777" w:rsidR="009F1538" w:rsidRPr="00820CD6" w:rsidRDefault="009F1538" w:rsidP="009F1538">
      <w:pPr>
        <w:suppressAutoHyphens/>
        <w:jc w:val="both"/>
        <w:rPr>
          <w:rFonts w:ascii="Palatino Linotype" w:hAnsi="Palatino Linotype"/>
          <w:sz w:val="22"/>
          <w:szCs w:val="22"/>
          <w:lang w:val="nl-NL"/>
        </w:rPr>
      </w:pPr>
    </w:p>
    <w:p w14:paraId="11AF2BB0"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23</w:t>
      </w:r>
    </w:p>
    <w:p w14:paraId="082BAE4C" w14:textId="77777777" w:rsidR="009F1538" w:rsidRPr="00820CD6" w:rsidRDefault="009F1538" w:rsidP="009F1538">
      <w:pPr>
        <w:suppressAutoHyphens/>
        <w:jc w:val="both"/>
        <w:rPr>
          <w:rFonts w:ascii="Palatino Linotype" w:hAnsi="Palatino Linotype"/>
          <w:sz w:val="22"/>
          <w:szCs w:val="22"/>
          <w:lang w:val="nl-NL"/>
        </w:rPr>
      </w:pPr>
    </w:p>
    <w:p w14:paraId="0ECA454C" w14:textId="77777777" w:rsidR="009F1538" w:rsidRPr="00820CD6"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 xml:space="preserve">Vermeldt een ter inschrijving aangeboden stuk niet één of meer </w:t>
      </w:r>
      <w:r>
        <w:rPr>
          <w:rFonts w:ascii="Palatino Linotype" w:hAnsi="Palatino Linotype"/>
          <w:sz w:val="22"/>
          <w:szCs w:val="22"/>
          <w:lang w:val="nl-NL"/>
        </w:rPr>
        <w:t xml:space="preserve">van de </w:t>
      </w:r>
      <w:r w:rsidRPr="00820CD6">
        <w:rPr>
          <w:rFonts w:ascii="Palatino Linotype" w:hAnsi="Palatino Linotype"/>
          <w:sz w:val="22"/>
          <w:szCs w:val="22"/>
          <w:lang w:val="nl-NL"/>
        </w:rPr>
        <w:t>gegevens, in de artikelen 19 tot en met 22 voor een zodanig stuk voorgeschreven, en is het naar zijn aard niet voor aanvulling te dier zake vatbaar, dan wordt de vermelding van de ontbrekende gegevens in een nadere, door degene die de inschrijving verlangt, ondertekende, verklaring alsnog op het stuk gesteld of daaraan gehecht.</w:t>
      </w:r>
    </w:p>
    <w:p w14:paraId="00D1241E" w14:textId="77777777" w:rsidR="009F1538" w:rsidRPr="00820CD6" w:rsidRDefault="009F1538" w:rsidP="009F1538">
      <w:pPr>
        <w:suppressAutoHyphens/>
        <w:jc w:val="both"/>
        <w:rPr>
          <w:rFonts w:ascii="Palatino Linotype" w:hAnsi="Palatino Linotype"/>
          <w:sz w:val="22"/>
          <w:szCs w:val="22"/>
          <w:lang w:val="nl-NL"/>
        </w:rPr>
      </w:pPr>
    </w:p>
    <w:p w14:paraId="72634C84" w14:textId="77777777" w:rsidR="005E32B8" w:rsidRDefault="005E32B8" w:rsidP="009F1538">
      <w:pPr>
        <w:suppressAutoHyphens/>
        <w:jc w:val="center"/>
        <w:rPr>
          <w:rFonts w:ascii="Palatino Linotype" w:hAnsi="Palatino Linotype"/>
          <w:sz w:val="22"/>
          <w:szCs w:val="22"/>
          <w:lang w:val="nl-NL"/>
        </w:rPr>
      </w:pPr>
    </w:p>
    <w:p w14:paraId="667B57F1" w14:textId="77777777" w:rsidR="005E32B8" w:rsidRDefault="005E32B8" w:rsidP="009F1538">
      <w:pPr>
        <w:suppressAutoHyphens/>
        <w:jc w:val="center"/>
        <w:rPr>
          <w:rFonts w:ascii="Palatino Linotype" w:hAnsi="Palatino Linotype"/>
          <w:sz w:val="22"/>
          <w:szCs w:val="22"/>
          <w:lang w:val="nl-NL"/>
        </w:rPr>
      </w:pPr>
    </w:p>
    <w:p w14:paraId="24E9A4D3" w14:textId="77777777" w:rsidR="005E32B8" w:rsidRDefault="005E32B8" w:rsidP="009F1538">
      <w:pPr>
        <w:suppressAutoHyphens/>
        <w:jc w:val="center"/>
        <w:rPr>
          <w:rFonts w:ascii="Palatino Linotype" w:hAnsi="Palatino Linotype"/>
          <w:sz w:val="22"/>
          <w:szCs w:val="22"/>
          <w:lang w:val="nl-NL"/>
        </w:rPr>
      </w:pPr>
    </w:p>
    <w:p w14:paraId="3264F830"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lastRenderedPageBreak/>
        <w:t>Afdeling 2</w:t>
      </w:r>
    </w:p>
    <w:p w14:paraId="6692127E"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Vereisten waaraan ter inschrijving aangeboden stukken moeten voldoen</w:t>
      </w:r>
    </w:p>
    <w:p w14:paraId="0CDC4970"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 xml:space="preserve"> in verband met de aard van het in te schrijven feit</w:t>
      </w:r>
    </w:p>
    <w:p w14:paraId="79FA031C" w14:textId="77777777" w:rsidR="009F1538" w:rsidRPr="00820CD6" w:rsidRDefault="009F1538" w:rsidP="009F1538">
      <w:pPr>
        <w:suppressAutoHyphens/>
        <w:jc w:val="center"/>
        <w:rPr>
          <w:rFonts w:ascii="Palatino Linotype" w:hAnsi="Palatino Linotype"/>
          <w:sz w:val="22"/>
          <w:szCs w:val="22"/>
          <w:lang w:val="nl-NL"/>
        </w:rPr>
      </w:pPr>
    </w:p>
    <w:p w14:paraId="07563692"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24</w:t>
      </w:r>
    </w:p>
    <w:p w14:paraId="11783A03" w14:textId="77777777" w:rsidR="009F1538" w:rsidRPr="00820CD6" w:rsidRDefault="009F1538" w:rsidP="009F1538">
      <w:pPr>
        <w:suppressAutoHyphens/>
        <w:jc w:val="center"/>
        <w:rPr>
          <w:rFonts w:ascii="Palatino Linotype" w:hAnsi="Palatino Linotype"/>
          <w:sz w:val="22"/>
          <w:szCs w:val="22"/>
          <w:lang w:val="nl-NL"/>
        </w:rPr>
      </w:pPr>
    </w:p>
    <w:p w14:paraId="4C5636B1" w14:textId="77777777" w:rsidR="009F1538" w:rsidRPr="007974A2" w:rsidRDefault="009F1538" w:rsidP="005E32B8">
      <w:pPr>
        <w:pStyle w:val="ListParagraph"/>
        <w:widowControl w:val="0"/>
        <w:numPr>
          <w:ilvl w:val="0"/>
          <w:numId w:val="34"/>
        </w:numPr>
        <w:suppressAutoHyphens/>
        <w:ind w:left="360"/>
        <w:jc w:val="both"/>
        <w:rPr>
          <w:rFonts w:ascii="Palatino Linotype" w:hAnsi="Palatino Linotype"/>
          <w:sz w:val="22"/>
          <w:szCs w:val="22"/>
        </w:rPr>
      </w:pPr>
      <w:r w:rsidRPr="007974A2">
        <w:rPr>
          <w:rFonts w:ascii="Palatino Linotype" w:hAnsi="Palatino Linotype"/>
          <w:sz w:val="22"/>
          <w:szCs w:val="22"/>
        </w:rPr>
        <w:t>Ter inschrijving van een akte van levering, vereist voor de overdracht van een registergoed, voor de vestiging, afstand of wijziging van een beperkt recht dat een registergoed is, of voor de overgang van een registergoed na toedeling uit hoofde van de verdeling van een gemeenschap, wordt aangeboden de notariële akte betreffende deze levering, dan wel een authentiek afschrift of een authentiek uittreksel daarvan. In geval van vestiging van een recht van hypotheek op een schip in aanbouw wordt mede ter inschrijving aangeboden een verklaring van de ambtenaar van de</w:t>
      </w:r>
      <w:r>
        <w:rPr>
          <w:rFonts w:ascii="Palatino Linotype" w:hAnsi="Palatino Linotype"/>
          <w:sz w:val="22"/>
          <w:szCs w:val="22"/>
        </w:rPr>
        <w:t xml:space="preserve"> </w:t>
      </w:r>
      <w:r w:rsidRPr="007974A2">
        <w:rPr>
          <w:rFonts w:ascii="Palatino Linotype" w:hAnsi="Palatino Linotype"/>
          <w:sz w:val="22"/>
          <w:szCs w:val="22"/>
        </w:rPr>
        <w:t>Scheepsmetingsdienst, inhoudende dat de bouw van het schip nog niet is voltooid.</w:t>
      </w:r>
    </w:p>
    <w:p w14:paraId="227D0795" w14:textId="77777777" w:rsidR="009F1538" w:rsidRPr="007974A2" w:rsidRDefault="009F1538" w:rsidP="005E32B8">
      <w:pPr>
        <w:pStyle w:val="ListParagraph"/>
        <w:widowControl w:val="0"/>
        <w:numPr>
          <w:ilvl w:val="0"/>
          <w:numId w:val="34"/>
        </w:numPr>
        <w:suppressAutoHyphens/>
        <w:ind w:left="360"/>
        <w:jc w:val="both"/>
        <w:rPr>
          <w:rFonts w:ascii="Palatino Linotype" w:hAnsi="Palatino Linotype"/>
          <w:sz w:val="22"/>
          <w:szCs w:val="22"/>
        </w:rPr>
      </w:pPr>
      <w:r w:rsidRPr="007974A2">
        <w:rPr>
          <w:rFonts w:ascii="Palatino Linotype" w:hAnsi="Palatino Linotype"/>
          <w:sz w:val="22"/>
          <w:szCs w:val="22"/>
        </w:rPr>
        <w:t>Het ter inschrijving aangeboden stuk, bedoeld in het eerste lid, bevat in elk geval:</w:t>
      </w:r>
    </w:p>
    <w:p w14:paraId="3198AC75" w14:textId="77777777" w:rsidR="009F1538" w:rsidRPr="007974A2" w:rsidRDefault="009F1538" w:rsidP="005E32B8">
      <w:pPr>
        <w:pStyle w:val="ListParagraph"/>
        <w:widowControl w:val="0"/>
        <w:numPr>
          <w:ilvl w:val="0"/>
          <w:numId w:val="35"/>
        </w:numPr>
        <w:suppressAutoHyphens/>
        <w:ind w:left="720"/>
        <w:jc w:val="both"/>
        <w:rPr>
          <w:rFonts w:ascii="Palatino Linotype" w:hAnsi="Palatino Linotype"/>
          <w:sz w:val="22"/>
          <w:szCs w:val="22"/>
        </w:rPr>
      </w:pPr>
      <w:r w:rsidRPr="007974A2">
        <w:rPr>
          <w:rFonts w:ascii="Palatino Linotype" w:hAnsi="Palatino Linotype"/>
          <w:sz w:val="22"/>
          <w:szCs w:val="22"/>
        </w:rPr>
        <w:t>de titel op grond waarvan de levering plaatsvindt en, in geval van vestiging van een recht van hypotheek, tevens:</w:t>
      </w:r>
    </w:p>
    <w:p w14:paraId="491CC95D" w14:textId="77777777" w:rsidR="009F1538" w:rsidRPr="007974A2" w:rsidRDefault="009F1538" w:rsidP="005E32B8">
      <w:pPr>
        <w:pStyle w:val="ListParagraph"/>
        <w:widowControl w:val="0"/>
        <w:numPr>
          <w:ilvl w:val="0"/>
          <w:numId w:val="36"/>
        </w:numPr>
        <w:suppressAutoHyphens/>
        <w:ind w:left="1080"/>
        <w:jc w:val="both"/>
        <w:rPr>
          <w:rFonts w:ascii="Palatino Linotype" w:hAnsi="Palatino Linotype"/>
          <w:sz w:val="22"/>
          <w:szCs w:val="22"/>
        </w:rPr>
      </w:pPr>
      <w:r w:rsidRPr="007974A2">
        <w:rPr>
          <w:rFonts w:ascii="Palatino Linotype" w:hAnsi="Palatino Linotype"/>
          <w:sz w:val="22"/>
          <w:szCs w:val="22"/>
        </w:rPr>
        <w:t>Een aanduiding van de vordering waarvoor het recht van hypotheek tot zekerheid strekt, of van de feiten aan de hand waarvan die vordering zal kunnen worden bepaald;</w:t>
      </w:r>
    </w:p>
    <w:p w14:paraId="7065CBD9" w14:textId="77777777" w:rsidR="009F1538" w:rsidRPr="007974A2" w:rsidRDefault="009F1538" w:rsidP="005E32B8">
      <w:pPr>
        <w:pStyle w:val="ListParagraph"/>
        <w:widowControl w:val="0"/>
        <w:numPr>
          <w:ilvl w:val="0"/>
          <w:numId w:val="36"/>
        </w:numPr>
        <w:suppressAutoHyphens/>
        <w:ind w:left="1080"/>
        <w:jc w:val="both"/>
        <w:rPr>
          <w:rFonts w:ascii="Palatino Linotype" w:hAnsi="Palatino Linotype"/>
          <w:sz w:val="22"/>
          <w:szCs w:val="22"/>
        </w:rPr>
      </w:pPr>
      <w:r w:rsidRPr="007974A2">
        <w:rPr>
          <w:rFonts w:ascii="Palatino Linotype" w:hAnsi="Palatino Linotype"/>
          <w:sz w:val="22"/>
          <w:szCs w:val="22"/>
        </w:rPr>
        <w:t>Het bedrag waarvoor het recht van hypotheek wordt gevestigd of, wanneer dit bedrag nog niet vaststaat, het maximumbedrag dat uit hoofde van dat recht van hypotheek op het goed kan worden verhaald;</w:t>
      </w:r>
    </w:p>
    <w:p w14:paraId="0C4A4696" w14:textId="77777777" w:rsidR="009F1538" w:rsidRPr="007974A2" w:rsidRDefault="009F1538" w:rsidP="005E32B8">
      <w:pPr>
        <w:pStyle w:val="ListParagraph"/>
        <w:widowControl w:val="0"/>
        <w:numPr>
          <w:ilvl w:val="0"/>
          <w:numId w:val="36"/>
        </w:numPr>
        <w:suppressAutoHyphens/>
        <w:ind w:left="1080"/>
        <w:jc w:val="both"/>
        <w:rPr>
          <w:rFonts w:ascii="Palatino Linotype" w:hAnsi="Palatino Linotype"/>
          <w:sz w:val="22"/>
          <w:szCs w:val="22"/>
        </w:rPr>
      </w:pPr>
      <w:r w:rsidRPr="007974A2">
        <w:rPr>
          <w:rFonts w:ascii="Palatino Linotype" w:hAnsi="Palatino Linotype"/>
          <w:sz w:val="22"/>
          <w:szCs w:val="22"/>
        </w:rPr>
        <w:t>In geval van vestiging van een recht van hypotheek op een teboekstaand zeeschip of op een recht waaraan een zodanige zaak is onderworpen, bovendien: een duidelijke vermelding van het aan de hypotheek onderworpen schip;</w:t>
      </w:r>
    </w:p>
    <w:p w14:paraId="18829A9F" w14:textId="77777777" w:rsidR="009F1538" w:rsidRPr="007974A2" w:rsidRDefault="009F1538" w:rsidP="005E32B8">
      <w:pPr>
        <w:pStyle w:val="ListParagraph"/>
        <w:widowControl w:val="0"/>
        <w:numPr>
          <w:ilvl w:val="0"/>
          <w:numId w:val="36"/>
        </w:numPr>
        <w:suppressAutoHyphens/>
        <w:ind w:left="1080"/>
        <w:jc w:val="both"/>
        <w:rPr>
          <w:rFonts w:ascii="Palatino Linotype" w:hAnsi="Palatino Linotype"/>
          <w:sz w:val="22"/>
          <w:szCs w:val="22"/>
        </w:rPr>
      </w:pPr>
      <w:r w:rsidRPr="007974A2">
        <w:rPr>
          <w:rFonts w:ascii="Palatino Linotype" w:hAnsi="Palatino Linotype"/>
          <w:sz w:val="22"/>
          <w:szCs w:val="22"/>
        </w:rPr>
        <w:t>In geval van vestiging van een recht van hypotheek op een teboekstaand luchtvaartuig, bovendien: een duidelijke vermelding van het aan de hypotheek onderworpen luchtvaartuig;</w:t>
      </w:r>
    </w:p>
    <w:p w14:paraId="65728D17" w14:textId="77777777" w:rsidR="009F1538" w:rsidRPr="007974A2" w:rsidRDefault="009F1538" w:rsidP="005E32B8">
      <w:pPr>
        <w:pStyle w:val="ListParagraph"/>
        <w:widowControl w:val="0"/>
        <w:numPr>
          <w:ilvl w:val="0"/>
          <w:numId w:val="35"/>
        </w:numPr>
        <w:suppressAutoHyphens/>
        <w:ind w:left="720"/>
        <w:jc w:val="both"/>
        <w:rPr>
          <w:rFonts w:ascii="Palatino Linotype" w:hAnsi="Palatino Linotype"/>
          <w:sz w:val="22"/>
          <w:szCs w:val="22"/>
        </w:rPr>
      </w:pPr>
      <w:r w:rsidRPr="007974A2">
        <w:rPr>
          <w:rFonts w:ascii="Palatino Linotype" w:hAnsi="Palatino Linotype"/>
          <w:sz w:val="22"/>
          <w:szCs w:val="22"/>
        </w:rPr>
        <w:t>de wettelijke benaming van het recht, op levering waarvan het ter inschrijving aangeboden stuk betrekking heeft, of in geval dat recht geen wettelijke benaming heeft:</w:t>
      </w:r>
    </w:p>
    <w:p w14:paraId="769BA88F" w14:textId="77777777" w:rsidR="009F1538" w:rsidRPr="007974A2" w:rsidRDefault="009F1538" w:rsidP="005E32B8">
      <w:pPr>
        <w:pStyle w:val="ListParagraph"/>
        <w:widowControl w:val="0"/>
        <w:numPr>
          <w:ilvl w:val="0"/>
          <w:numId w:val="37"/>
        </w:numPr>
        <w:suppressAutoHyphens/>
        <w:ind w:left="1080"/>
        <w:jc w:val="both"/>
        <w:rPr>
          <w:rFonts w:ascii="Palatino Linotype" w:hAnsi="Palatino Linotype"/>
          <w:sz w:val="22"/>
          <w:szCs w:val="22"/>
        </w:rPr>
      </w:pPr>
      <w:r w:rsidRPr="007974A2">
        <w:rPr>
          <w:rFonts w:ascii="Palatino Linotype" w:hAnsi="Palatino Linotype"/>
          <w:sz w:val="22"/>
          <w:szCs w:val="22"/>
        </w:rPr>
        <w:t>De gangbare benaming, dan wel de vermelding dat het recht geen gangbare benaming heeft;</w:t>
      </w:r>
    </w:p>
    <w:p w14:paraId="4C9E63CB" w14:textId="77777777" w:rsidR="009F1538" w:rsidRPr="007974A2" w:rsidRDefault="009F1538" w:rsidP="005E32B8">
      <w:pPr>
        <w:pStyle w:val="ListParagraph"/>
        <w:widowControl w:val="0"/>
        <w:numPr>
          <w:ilvl w:val="0"/>
          <w:numId w:val="37"/>
        </w:numPr>
        <w:suppressAutoHyphens/>
        <w:ind w:left="1080"/>
        <w:jc w:val="both"/>
        <w:rPr>
          <w:rFonts w:ascii="Palatino Linotype" w:hAnsi="Palatino Linotype"/>
          <w:sz w:val="22"/>
          <w:szCs w:val="22"/>
        </w:rPr>
      </w:pPr>
      <w:r w:rsidRPr="007974A2">
        <w:rPr>
          <w:rFonts w:ascii="Palatino Linotype" w:hAnsi="Palatino Linotype"/>
          <w:sz w:val="22"/>
          <w:szCs w:val="22"/>
        </w:rPr>
        <w:t>De wetsbepaling volgens welke het recht kan worden gevestigd of een registergoed is;</w:t>
      </w:r>
    </w:p>
    <w:p w14:paraId="736747AC" w14:textId="77777777" w:rsidR="009F1538" w:rsidRPr="007974A2" w:rsidRDefault="009F1538" w:rsidP="005E32B8">
      <w:pPr>
        <w:pStyle w:val="ListParagraph"/>
        <w:widowControl w:val="0"/>
        <w:numPr>
          <w:ilvl w:val="0"/>
          <w:numId w:val="37"/>
        </w:numPr>
        <w:suppressAutoHyphens/>
        <w:ind w:left="1080"/>
        <w:jc w:val="both"/>
        <w:rPr>
          <w:rFonts w:ascii="Palatino Linotype" w:hAnsi="Palatino Linotype"/>
          <w:sz w:val="22"/>
          <w:szCs w:val="22"/>
        </w:rPr>
      </w:pPr>
      <w:r w:rsidRPr="007974A2">
        <w:rPr>
          <w:rFonts w:ascii="Palatino Linotype" w:hAnsi="Palatino Linotype"/>
          <w:sz w:val="22"/>
          <w:szCs w:val="22"/>
        </w:rPr>
        <w:t xml:space="preserve">In geval van een recht van grondrente als bedoeld in artikel 100 van de Landsverordening </w:t>
      </w:r>
      <w:r>
        <w:rPr>
          <w:rFonts w:ascii="Palatino Linotype" w:hAnsi="Palatino Linotype"/>
          <w:sz w:val="22"/>
          <w:szCs w:val="22"/>
        </w:rPr>
        <w:t>o</w:t>
      </w:r>
      <w:r w:rsidRPr="007974A2">
        <w:rPr>
          <w:rFonts w:ascii="Palatino Linotype" w:hAnsi="Palatino Linotype"/>
          <w:sz w:val="22"/>
          <w:szCs w:val="22"/>
        </w:rPr>
        <w:t>vergangsrecht nieuw Burgerlijk Wetboek, de omschrijving van de inhoud van dat recht.</w:t>
      </w:r>
    </w:p>
    <w:p w14:paraId="5C358506" w14:textId="77777777" w:rsidR="009F1538" w:rsidRPr="007974A2" w:rsidRDefault="009F1538" w:rsidP="005E32B8">
      <w:pPr>
        <w:pStyle w:val="ListParagraph"/>
        <w:widowControl w:val="0"/>
        <w:numPr>
          <w:ilvl w:val="0"/>
          <w:numId w:val="34"/>
        </w:numPr>
        <w:suppressAutoHyphens/>
        <w:ind w:left="360"/>
        <w:jc w:val="both"/>
        <w:rPr>
          <w:rFonts w:ascii="Palatino Linotype" w:hAnsi="Palatino Linotype"/>
          <w:sz w:val="22"/>
          <w:szCs w:val="22"/>
        </w:rPr>
      </w:pPr>
      <w:r w:rsidRPr="007974A2">
        <w:rPr>
          <w:rFonts w:ascii="Palatino Linotype" w:hAnsi="Palatino Linotype"/>
          <w:sz w:val="22"/>
          <w:szCs w:val="22"/>
        </w:rPr>
        <w:t>Het eerste en tweede lid zijn van overeenkomstige toepassing op de inschrijving van het proces-verbaal van toewijzing, bedoeld in de artikelen 525, eerste lid, en 584o, eerste lid, van het Wetboek van Burgerlijke Rechtsvordering, onverminderd hetgeen in ieder van de artikelen in het tweede lid is bepaald.</w:t>
      </w:r>
    </w:p>
    <w:p w14:paraId="0C3D149E" w14:textId="77777777" w:rsidR="009F1538" w:rsidRPr="007974A2" w:rsidRDefault="009F1538" w:rsidP="005E32B8">
      <w:pPr>
        <w:pStyle w:val="ListParagraph"/>
        <w:widowControl w:val="0"/>
        <w:numPr>
          <w:ilvl w:val="0"/>
          <w:numId w:val="34"/>
        </w:numPr>
        <w:suppressAutoHyphens/>
        <w:ind w:left="360"/>
        <w:jc w:val="both"/>
        <w:rPr>
          <w:rFonts w:ascii="Palatino Linotype" w:hAnsi="Palatino Linotype"/>
          <w:sz w:val="22"/>
          <w:szCs w:val="22"/>
        </w:rPr>
      </w:pPr>
      <w:r w:rsidRPr="007974A2">
        <w:rPr>
          <w:rFonts w:ascii="Palatino Linotype" w:hAnsi="Palatino Linotype"/>
          <w:sz w:val="22"/>
          <w:szCs w:val="22"/>
        </w:rPr>
        <w:t xml:space="preserve">Het aangeboden stuk mag op meer leveringen, als bedoeld in het eerste lid, betrekking hebben, voor zover voor ieder daarvan aan de in de vorige leden gestelde eisen is voldaan. Betreft het stuk een overdracht onder voorbehoud van een beperkt recht of van een beding, als bedoeld in artikel 252 van Boek 6 van het Burgerlijk Wetboek, dan wordt de vestiging van </w:t>
      </w:r>
      <w:r w:rsidRPr="007974A2">
        <w:rPr>
          <w:rFonts w:ascii="Palatino Linotype" w:hAnsi="Palatino Linotype"/>
          <w:sz w:val="22"/>
          <w:szCs w:val="22"/>
        </w:rPr>
        <w:lastRenderedPageBreak/>
        <w:t>dit recht dan wel het op zich nemen van het beding afzonderlijk en duidelijk vermeld, bij gebreke waarvan de inschrijving van het stuk geacht wordt niet mede dit recht of dit beding te betreffen.</w:t>
      </w:r>
    </w:p>
    <w:p w14:paraId="1E4CB848" w14:textId="77777777" w:rsidR="009F1538" w:rsidRPr="007974A2" w:rsidRDefault="009F1538" w:rsidP="005E32B8">
      <w:pPr>
        <w:pStyle w:val="ListParagraph"/>
        <w:widowControl w:val="0"/>
        <w:numPr>
          <w:ilvl w:val="0"/>
          <w:numId w:val="34"/>
        </w:numPr>
        <w:suppressAutoHyphens/>
        <w:ind w:left="360"/>
        <w:jc w:val="both"/>
        <w:rPr>
          <w:rFonts w:ascii="Palatino Linotype" w:hAnsi="Palatino Linotype"/>
          <w:sz w:val="22"/>
          <w:szCs w:val="22"/>
        </w:rPr>
      </w:pPr>
      <w:r w:rsidRPr="007974A2">
        <w:rPr>
          <w:rFonts w:ascii="Palatino Linotype" w:hAnsi="Palatino Linotype"/>
          <w:sz w:val="22"/>
          <w:szCs w:val="22"/>
        </w:rPr>
        <w:t>Het eerste lid is van overeenkomstige toepassing op de inschrijving van een akte van grensvastlegging, opgemaakt krachtens artikel 31 van Boek 5 van het Burgerlijk Wetboek, alsmede op de inschrijving van een akte van splitsing, als bedoeld in artikel 109, eerste lid, van Boek 5 van dat wetboek, en een akte tot wijziging of opheffing van een zodanige splitsing.</w:t>
      </w:r>
    </w:p>
    <w:p w14:paraId="0046758E" w14:textId="77777777" w:rsidR="009F1538" w:rsidRPr="00820CD6" w:rsidRDefault="009F1538" w:rsidP="009F1538">
      <w:pPr>
        <w:suppressAutoHyphens/>
        <w:jc w:val="both"/>
        <w:rPr>
          <w:rFonts w:ascii="Palatino Linotype" w:hAnsi="Palatino Linotype"/>
          <w:sz w:val="22"/>
          <w:szCs w:val="22"/>
          <w:lang w:val="nl-NL"/>
        </w:rPr>
      </w:pPr>
    </w:p>
    <w:p w14:paraId="2A18826F"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25</w:t>
      </w:r>
    </w:p>
    <w:p w14:paraId="0950987F" w14:textId="77777777" w:rsidR="009F1538" w:rsidRPr="00820CD6" w:rsidRDefault="009F1538" w:rsidP="009F1538">
      <w:pPr>
        <w:suppressAutoHyphens/>
        <w:ind w:left="360" w:hanging="360"/>
        <w:jc w:val="both"/>
        <w:rPr>
          <w:rFonts w:ascii="Palatino Linotype" w:hAnsi="Palatino Linotype"/>
          <w:sz w:val="22"/>
          <w:szCs w:val="22"/>
          <w:lang w:val="nl-NL"/>
        </w:rPr>
      </w:pPr>
    </w:p>
    <w:p w14:paraId="73F6FC87" w14:textId="77777777" w:rsidR="009F1538" w:rsidRPr="005E2C83" w:rsidRDefault="009F1538" w:rsidP="005E32B8">
      <w:pPr>
        <w:pStyle w:val="ListParagraph"/>
        <w:widowControl w:val="0"/>
        <w:numPr>
          <w:ilvl w:val="0"/>
          <w:numId w:val="38"/>
        </w:numPr>
        <w:suppressAutoHyphens/>
        <w:ind w:left="360"/>
        <w:jc w:val="both"/>
        <w:rPr>
          <w:rFonts w:ascii="Palatino Linotype" w:hAnsi="Palatino Linotype"/>
          <w:sz w:val="22"/>
          <w:szCs w:val="22"/>
        </w:rPr>
      </w:pPr>
      <w:r w:rsidRPr="005E2C83">
        <w:rPr>
          <w:rFonts w:ascii="Palatino Linotype" w:hAnsi="Palatino Linotype"/>
          <w:sz w:val="22"/>
          <w:szCs w:val="22"/>
        </w:rPr>
        <w:t>Ter inschrijving van een rechterlijke uitspraak die voor een akte van levering in de plaats treedt of die anderszins krachtens wetsbepaling kan worden ingeschreven, wordt een expeditie van de rechterlijke uitspraak aangeboden, alsmede:</w:t>
      </w:r>
    </w:p>
    <w:p w14:paraId="6542B051" w14:textId="77777777" w:rsidR="009F1538" w:rsidRPr="005E2C83" w:rsidRDefault="009F1538" w:rsidP="005E32B8">
      <w:pPr>
        <w:pStyle w:val="ListParagraph"/>
        <w:widowControl w:val="0"/>
        <w:numPr>
          <w:ilvl w:val="0"/>
          <w:numId w:val="39"/>
        </w:numPr>
        <w:suppressAutoHyphens/>
        <w:ind w:left="720"/>
        <w:jc w:val="both"/>
        <w:rPr>
          <w:rFonts w:ascii="Palatino Linotype" w:hAnsi="Palatino Linotype"/>
          <w:sz w:val="22"/>
          <w:szCs w:val="22"/>
        </w:rPr>
      </w:pPr>
      <w:r w:rsidRPr="005E2C83">
        <w:rPr>
          <w:rFonts w:ascii="Palatino Linotype" w:hAnsi="Palatino Linotype"/>
          <w:sz w:val="22"/>
          <w:szCs w:val="22"/>
        </w:rPr>
        <w:t xml:space="preserve">indien de rechterlijke uitspraak slechts </w:t>
      </w:r>
      <w:proofErr w:type="spellStart"/>
      <w:r w:rsidRPr="005E2C83">
        <w:rPr>
          <w:rFonts w:ascii="Palatino Linotype" w:hAnsi="Palatino Linotype"/>
          <w:sz w:val="22"/>
          <w:szCs w:val="22"/>
        </w:rPr>
        <w:t>inschrijfbaar</w:t>
      </w:r>
      <w:proofErr w:type="spellEnd"/>
      <w:r w:rsidRPr="005E2C83">
        <w:rPr>
          <w:rFonts w:ascii="Palatino Linotype" w:hAnsi="Palatino Linotype"/>
          <w:sz w:val="22"/>
          <w:szCs w:val="22"/>
        </w:rPr>
        <w:t xml:space="preserve"> is, nadat zij in kracht van gewijsde is gegaan: een verklaring van de griffier van het gerecht dat de uitspraak heeft gedaan, inhoudende dat daartegen geen gewoon rechtsmiddel meer openstaat;</w:t>
      </w:r>
    </w:p>
    <w:p w14:paraId="4A72F535" w14:textId="77777777" w:rsidR="009F1538" w:rsidRPr="005E2C83" w:rsidRDefault="009F1538" w:rsidP="005E32B8">
      <w:pPr>
        <w:pStyle w:val="ListParagraph"/>
        <w:widowControl w:val="0"/>
        <w:numPr>
          <w:ilvl w:val="0"/>
          <w:numId w:val="39"/>
        </w:numPr>
        <w:suppressAutoHyphens/>
        <w:ind w:left="720"/>
        <w:jc w:val="both"/>
        <w:rPr>
          <w:rFonts w:ascii="Palatino Linotype" w:hAnsi="Palatino Linotype"/>
          <w:sz w:val="22"/>
          <w:szCs w:val="22"/>
        </w:rPr>
      </w:pPr>
      <w:r w:rsidRPr="005E2C83">
        <w:rPr>
          <w:rFonts w:ascii="Palatino Linotype" w:hAnsi="Palatino Linotype"/>
          <w:sz w:val="22"/>
          <w:szCs w:val="22"/>
        </w:rPr>
        <w:t xml:space="preserve">indien de onder a bedoelde eis voor inschrijfbaarheid niet is gesteld en de rechterlijke uitspraak niet uitvoerbaar bij voorraad is: een verklaring van de griffier van het gerecht dat de uitspraak heeft gedaan, inhoudende hetzij dat daartegen geen gewoon rechtsmiddel meer openstaat, hetzij dat hem </w:t>
      </w:r>
      <w:r>
        <w:rPr>
          <w:rFonts w:ascii="Palatino Linotype" w:hAnsi="Palatino Linotype"/>
          <w:sz w:val="22"/>
          <w:szCs w:val="22"/>
        </w:rPr>
        <w:t xml:space="preserve">zes weken </w:t>
      </w:r>
      <w:r w:rsidRPr="005E2C83">
        <w:rPr>
          <w:rFonts w:ascii="Palatino Linotype" w:hAnsi="Palatino Linotype"/>
          <w:sz w:val="22"/>
          <w:szCs w:val="22"/>
        </w:rPr>
        <w:t>na de uitspraak niet van het instellen van een gewoon rechtsmiddel is gebleken; betreft het een beroep in cassatie dan is een verklaring vereist van de griffier van de Hoge Raad der Nederlanden, inhoudende dat hem drie maanden na de uitspraak niet van een beroep in cassatie is gebleken;</w:t>
      </w:r>
    </w:p>
    <w:p w14:paraId="3735CDAB" w14:textId="77777777" w:rsidR="009F1538" w:rsidRPr="005E2C83" w:rsidRDefault="009F1538" w:rsidP="005E32B8">
      <w:pPr>
        <w:pStyle w:val="ListParagraph"/>
        <w:widowControl w:val="0"/>
        <w:numPr>
          <w:ilvl w:val="0"/>
          <w:numId w:val="39"/>
        </w:numPr>
        <w:suppressAutoHyphens/>
        <w:ind w:left="720"/>
        <w:jc w:val="both"/>
        <w:rPr>
          <w:rFonts w:ascii="Palatino Linotype" w:hAnsi="Palatino Linotype"/>
          <w:sz w:val="22"/>
          <w:szCs w:val="22"/>
        </w:rPr>
      </w:pPr>
      <w:r w:rsidRPr="005E2C83">
        <w:rPr>
          <w:rFonts w:ascii="Palatino Linotype" w:hAnsi="Palatino Linotype"/>
          <w:sz w:val="22"/>
          <w:szCs w:val="22"/>
        </w:rPr>
        <w:t xml:space="preserve">indien voor de inschrijving betekening aan de veroordeelde vereist is, een door de deurwaarder getekend afschrift van het </w:t>
      </w:r>
      <w:proofErr w:type="spellStart"/>
      <w:r w:rsidRPr="005E2C83">
        <w:rPr>
          <w:rFonts w:ascii="Palatino Linotype" w:hAnsi="Palatino Linotype"/>
          <w:sz w:val="22"/>
          <w:szCs w:val="22"/>
        </w:rPr>
        <w:t>exploit</w:t>
      </w:r>
      <w:proofErr w:type="spellEnd"/>
      <w:r w:rsidRPr="005E2C83">
        <w:rPr>
          <w:rFonts w:ascii="Palatino Linotype" w:hAnsi="Palatino Linotype"/>
          <w:sz w:val="22"/>
          <w:szCs w:val="22"/>
        </w:rPr>
        <w:t xml:space="preserve"> waarbij de betekening is geschied.</w:t>
      </w:r>
    </w:p>
    <w:p w14:paraId="261FE3AD" w14:textId="77777777" w:rsidR="009F1538" w:rsidRPr="005E2C83" w:rsidRDefault="009F1538" w:rsidP="005E32B8">
      <w:pPr>
        <w:pStyle w:val="ListParagraph"/>
        <w:widowControl w:val="0"/>
        <w:numPr>
          <w:ilvl w:val="0"/>
          <w:numId w:val="38"/>
        </w:numPr>
        <w:suppressAutoHyphens/>
        <w:ind w:left="360"/>
        <w:jc w:val="both"/>
        <w:rPr>
          <w:rFonts w:ascii="Palatino Linotype" w:hAnsi="Palatino Linotype"/>
          <w:sz w:val="22"/>
          <w:szCs w:val="22"/>
        </w:rPr>
      </w:pPr>
      <w:r w:rsidRPr="005E2C83">
        <w:rPr>
          <w:rFonts w:ascii="Palatino Linotype" w:hAnsi="Palatino Linotype"/>
          <w:sz w:val="22"/>
          <w:szCs w:val="22"/>
        </w:rPr>
        <w:t>Ter inschrijving van een beslissing van de rechter van een vreemde Staat wordt een authentiek afschrift van deze beslissing aangeboden.</w:t>
      </w:r>
    </w:p>
    <w:p w14:paraId="306E336C" w14:textId="77777777" w:rsidR="009F1538" w:rsidRPr="005E2C83" w:rsidRDefault="009F1538" w:rsidP="005E32B8">
      <w:pPr>
        <w:pStyle w:val="ListParagraph"/>
        <w:widowControl w:val="0"/>
        <w:numPr>
          <w:ilvl w:val="0"/>
          <w:numId w:val="38"/>
        </w:numPr>
        <w:suppressAutoHyphens/>
        <w:ind w:left="360"/>
        <w:jc w:val="both"/>
        <w:rPr>
          <w:rFonts w:ascii="Palatino Linotype" w:hAnsi="Palatino Linotype"/>
          <w:sz w:val="22"/>
          <w:szCs w:val="22"/>
        </w:rPr>
      </w:pPr>
      <w:r w:rsidRPr="005E2C83">
        <w:rPr>
          <w:rFonts w:ascii="Palatino Linotype" w:hAnsi="Palatino Linotype"/>
          <w:sz w:val="22"/>
          <w:szCs w:val="22"/>
        </w:rPr>
        <w:t>Bestaat de rechterlijke uitspraak in een verlof tot tenuitvoerlegging van een beslissing van arbiters, dan wordt ook een afschrift van deze beslissing aangeboden, getekend door de griffier van het gerecht dat het verlof gaf.</w:t>
      </w:r>
    </w:p>
    <w:p w14:paraId="0EB78C55" w14:textId="77777777" w:rsidR="009F1538" w:rsidRPr="00820CD6" w:rsidRDefault="009F1538" w:rsidP="009F1538">
      <w:pPr>
        <w:suppressAutoHyphens/>
        <w:jc w:val="both"/>
        <w:rPr>
          <w:rFonts w:ascii="Palatino Linotype" w:hAnsi="Palatino Linotype"/>
          <w:sz w:val="22"/>
          <w:szCs w:val="22"/>
          <w:lang w:val="nl-NL"/>
        </w:rPr>
      </w:pPr>
    </w:p>
    <w:p w14:paraId="328F410B"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26</w:t>
      </w:r>
    </w:p>
    <w:p w14:paraId="3CBF0442" w14:textId="77777777" w:rsidR="009F1538" w:rsidRPr="00820CD6" w:rsidRDefault="009F1538" w:rsidP="009F1538">
      <w:pPr>
        <w:suppressAutoHyphens/>
        <w:ind w:left="360" w:hanging="360"/>
        <w:jc w:val="both"/>
        <w:rPr>
          <w:rFonts w:ascii="Palatino Linotype" w:hAnsi="Palatino Linotype"/>
          <w:sz w:val="22"/>
          <w:szCs w:val="22"/>
          <w:lang w:val="nl-NL"/>
        </w:rPr>
      </w:pPr>
    </w:p>
    <w:p w14:paraId="071339D6" w14:textId="77777777" w:rsidR="009F1538" w:rsidRPr="005E2C83" w:rsidRDefault="009F1538" w:rsidP="005E32B8">
      <w:pPr>
        <w:pStyle w:val="ListParagraph"/>
        <w:widowControl w:val="0"/>
        <w:numPr>
          <w:ilvl w:val="0"/>
          <w:numId w:val="40"/>
        </w:numPr>
        <w:suppressAutoHyphens/>
        <w:ind w:left="360"/>
        <w:jc w:val="both"/>
        <w:rPr>
          <w:rFonts w:ascii="Palatino Linotype" w:hAnsi="Palatino Linotype"/>
          <w:sz w:val="22"/>
          <w:szCs w:val="22"/>
        </w:rPr>
      </w:pPr>
      <w:r w:rsidRPr="005E2C83">
        <w:rPr>
          <w:rFonts w:ascii="Palatino Linotype" w:hAnsi="Palatino Linotype"/>
          <w:sz w:val="22"/>
          <w:szCs w:val="22"/>
        </w:rPr>
        <w:t>Ter inschrijving van een rechtshandeling naar burgerlijk recht die krachtens wetsbepaling kan worden ingeschreven, wordt, tenzij anders is bepaald, aangeboden een door een notaris met inachtneming van artikel 37 opgemaakte verklaring, inhoudende dat de rechtshandeling naar de verklaring van degene die de inschrijving verlangt,</w:t>
      </w:r>
      <w:r>
        <w:rPr>
          <w:rFonts w:ascii="Palatino Linotype" w:hAnsi="Palatino Linotype"/>
          <w:sz w:val="22"/>
          <w:szCs w:val="22"/>
        </w:rPr>
        <w:t xml:space="preserve"> </w:t>
      </w:r>
      <w:r w:rsidRPr="005E2C83">
        <w:rPr>
          <w:rFonts w:ascii="Palatino Linotype" w:hAnsi="Palatino Linotype"/>
          <w:sz w:val="22"/>
          <w:szCs w:val="22"/>
        </w:rPr>
        <w:t>is verricht en wat zij inhoudt, met daaraan gehecht de stukken waaruit van die rechtshandeling blijkt, of authentieke afschriften van die verklaring van de notaris en van die stukken.</w:t>
      </w:r>
    </w:p>
    <w:p w14:paraId="079E82C3" w14:textId="77777777" w:rsidR="009F1538" w:rsidRPr="005E2C83" w:rsidRDefault="009F1538" w:rsidP="005E32B8">
      <w:pPr>
        <w:pStyle w:val="ListParagraph"/>
        <w:widowControl w:val="0"/>
        <w:numPr>
          <w:ilvl w:val="0"/>
          <w:numId w:val="40"/>
        </w:numPr>
        <w:suppressAutoHyphens/>
        <w:ind w:left="360"/>
        <w:jc w:val="both"/>
        <w:rPr>
          <w:rFonts w:ascii="Palatino Linotype" w:hAnsi="Palatino Linotype"/>
          <w:sz w:val="22"/>
          <w:szCs w:val="22"/>
        </w:rPr>
      </w:pPr>
      <w:r w:rsidRPr="005E2C83">
        <w:rPr>
          <w:rFonts w:ascii="Palatino Linotype" w:hAnsi="Palatino Linotype"/>
          <w:sz w:val="22"/>
          <w:szCs w:val="22"/>
        </w:rPr>
        <w:t>Ingeval voor de rechtshandeling of de inschrijving daarvan een notariële akte is vereist, wordt aangeboden hetzij die akte, hetzij een authentiek afschrift of een authentiek uittreksel daarvan.</w:t>
      </w:r>
    </w:p>
    <w:p w14:paraId="670B3945" w14:textId="77777777" w:rsidR="009F1538" w:rsidRPr="005E2C83" w:rsidRDefault="009F1538" w:rsidP="005E32B8">
      <w:pPr>
        <w:pStyle w:val="ListParagraph"/>
        <w:widowControl w:val="0"/>
        <w:numPr>
          <w:ilvl w:val="0"/>
          <w:numId w:val="40"/>
        </w:numPr>
        <w:suppressAutoHyphens/>
        <w:ind w:left="360"/>
        <w:jc w:val="both"/>
        <w:rPr>
          <w:rFonts w:ascii="Palatino Linotype" w:hAnsi="Palatino Linotype"/>
          <w:sz w:val="22"/>
          <w:szCs w:val="22"/>
        </w:rPr>
      </w:pPr>
      <w:r w:rsidRPr="005E2C83">
        <w:rPr>
          <w:rFonts w:ascii="Palatino Linotype" w:hAnsi="Palatino Linotype"/>
          <w:sz w:val="22"/>
          <w:szCs w:val="22"/>
        </w:rPr>
        <w:t>Ingeval van de rechtshandeling een notariële akte is opgemaakt, zonder dat dit vereist was, kan naar keuze van degene die de inschrijving verlangt het eerste of tweede lid worden toegepast.</w:t>
      </w:r>
    </w:p>
    <w:p w14:paraId="34A10261" w14:textId="77777777" w:rsidR="009F1538" w:rsidRPr="005E2C83" w:rsidRDefault="009F1538" w:rsidP="005E32B8">
      <w:pPr>
        <w:pStyle w:val="ListParagraph"/>
        <w:widowControl w:val="0"/>
        <w:numPr>
          <w:ilvl w:val="0"/>
          <w:numId w:val="40"/>
        </w:numPr>
        <w:suppressAutoHyphens/>
        <w:ind w:left="360"/>
        <w:jc w:val="both"/>
        <w:rPr>
          <w:rFonts w:ascii="Palatino Linotype" w:hAnsi="Palatino Linotype"/>
          <w:sz w:val="22"/>
          <w:szCs w:val="22"/>
        </w:rPr>
      </w:pPr>
      <w:r w:rsidRPr="005E2C83">
        <w:rPr>
          <w:rFonts w:ascii="Palatino Linotype" w:hAnsi="Palatino Linotype"/>
          <w:sz w:val="22"/>
          <w:szCs w:val="22"/>
        </w:rPr>
        <w:lastRenderedPageBreak/>
        <w:t xml:space="preserve">Ingeval het gaat om een eenzijdige tot één of meer bepaalde personen gerichte rechtshandeling, kan worden volstaan met aanbieding van een aan die persoon of personen uitgebracht </w:t>
      </w:r>
      <w:proofErr w:type="spellStart"/>
      <w:r w:rsidRPr="005E2C83">
        <w:rPr>
          <w:rFonts w:ascii="Palatino Linotype" w:hAnsi="Palatino Linotype"/>
          <w:sz w:val="22"/>
          <w:szCs w:val="22"/>
        </w:rPr>
        <w:t>exploit</w:t>
      </w:r>
      <w:proofErr w:type="spellEnd"/>
      <w:r w:rsidRPr="005E2C83">
        <w:rPr>
          <w:rFonts w:ascii="Palatino Linotype" w:hAnsi="Palatino Linotype"/>
          <w:sz w:val="22"/>
          <w:szCs w:val="22"/>
        </w:rPr>
        <w:t>, waarbij die rechtshandeling is verricht of tijdig bevestigd, of een authentiek afschrift daarvan.</w:t>
      </w:r>
    </w:p>
    <w:p w14:paraId="1FE515D0" w14:textId="77777777" w:rsidR="009F1538" w:rsidRPr="005E2C83" w:rsidRDefault="009F1538" w:rsidP="005E32B8">
      <w:pPr>
        <w:pStyle w:val="ListParagraph"/>
        <w:widowControl w:val="0"/>
        <w:numPr>
          <w:ilvl w:val="0"/>
          <w:numId w:val="40"/>
        </w:numPr>
        <w:suppressAutoHyphens/>
        <w:ind w:left="360"/>
        <w:jc w:val="both"/>
        <w:rPr>
          <w:rFonts w:ascii="Palatino Linotype" w:hAnsi="Palatino Linotype"/>
          <w:sz w:val="22"/>
          <w:szCs w:val="22"/>
        </w:rPr>
      </w:pPr>
      <w:r w:rsidRPr="005E2C83">
        <w:rPr>
          <w:rFonts w:ascii="Palatino Linotype" w:hAnsi="Palatino Linotype"/>
          <w:sz w:val="22"/>
          <w:szCs w:val="22"/>
        </w:rPr>
        <w:t>Ter inschrijving van een afwijkend beding, als bedoeld in artikel 1, vijfde lid, van Boek 8 van het Burgerlijk Wetboek, wordt, in afwijking van het bepaalde in het eerste lid, een door de eigenaar van het schip ondertekende verklaring aangeboden, waarin het scheepstoebehoren ten aanzien waarvan het afwijkend beding is gemaakt, eenduidig is omschreven.</w:t>
      </w:r>
    </w:p>
    <w:p w14:paraId="3282867C" w14:textId="77777777" w:rsidR="009F1538" w:rsidRPr="00820CD6" w:rsidRDefault="009F1538" w:rsidP="009F1538">
      <w:pPr>
        <w:suppressAutoHyphens/>
        <w:jc w:val="both"/>
        <w:rPr>
          <w:rFonts w:ascii="Palatino Linotype" w:hAnsi="Palatino Linotype"/>
          <w:sz w:val="22"/>
          <w:szCs w:val="22"/>
          <w:lang w:val="nl-NL"/>
        </w:rPr>
      </w:pPr>
    </w:p>
    <w:p w14:paraId="546E062F"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27</w:t>
      </w:r>
    </w:p>
    <w:p w14:paraId="1BF00953" w14:textId="77777777" w:rsidR="009F1538" w:rsidRPr="00820CD6" w:rsidRDefault="009F1538" w:rsidP="009F1538">
      <w:pPr>
        <w:suppressAutoHyphens/>
        <w:jc w:val="center"/>
        <w:rPr>
          <w:rFonts w:ascii="Palatino Linotype" w:hAnsi="Palatino Linotype"/>
          <w:sz w:val="22"/>
          <w:szCs w:val="22"/>
          <w:lang w:val="nl-NL"/>
        </w:rPr>
      </w:pPr>
    </w:p>
    <w:p w14:paraId="62A27D3B" w14:textId="77777777" w:rsidR="009F1538" w:rsidRDefault="009F1538" w:rsidP="005E32B8">
      <w:pPr>
        <w:pStyle w:val="ListParagraph"/>
        <w:widowControl w:val="0"/>
        <w:numPr>
          <w:ilvl w:val="0"/>
          <w:numId w:val="53"/>
        </w:numPr>
        <w:ind w:left="360"/>
        <w:rPr>
          <w:rFonts w:ascii="Palatino Linotype" w:hAnsi="Palatino Linotype"/>
          <w:sz w:val="22"/>
          <w:szCs w:val="22"/>
        </w:rPr>
      </w:pPr>
      <w:r>
        <w:rPr>
          <w:rFonts w:ascii="Palatino Linotype" w:hAnsi="Palatino Linotype"/>
          <w:sz w:val="22"/>
          <w:szCs w:val="22"/>
        </w:rPr>
        <w:t>Ter inschrijving van erfopvolgingen die registergoederen betreffen, wordt een verklaring van erfrecht als bedoeld in artikel 188 van boek 4 van het Burgerlijk Wetboek aangeboden, waaruit van de erfopvolging blijkt, dan wel een authentiek afschrift van die verklaring.</w:t>
      </w:r>
    </w:p>
    <w:p w14:paraId="0EAB3699" w14:textId="77777777" w:rsidR="009F1538" w:rsidRDefault="009F1538" w:rsidP="005E32B8">
      <w:pPr>
        <w:pStyle w:val="ListParagraph"/>
        <w:widowControl w:val="0"/>
        <w:numPr>
          <w:ilvl w:val="0"/>
          <w:numId w:val="53"/>
        </w:numPr>
        <w:suppressAutoHyphens/>
        <w:ind w:left="360"/>
        <w:jc w:val="both"/>
        <w:rPr>
          <w:rFonts w:ascii="Palatino Linotype" w:hAnsi="Palatino Linotype"/>
          <w:sz w:val="22"/>
          <w:szCs w:val="22"/>
        </w:rPr>
      </w:pPr>
      <w:r>
        <w:rPr>
          <w:rFonts w:ascii="Palatino Linotype" w:hAnsi="Palatino Linotype"/>
          <w:sz w:val="22"/>
          <w:szCs w:val="22"/>
        </w:rPr>
        <w:t>Ter inschrijving van een executele, een bij uiterste wilsbeschikking ingesteld bewind of de benoeming van een vereffenaar van de nalatenschap wordt een verklaring van erfrecht als bedoeld in artikel 188 van Boek 4 van het Burgerlijk Wetboek aangeboden, waaruit van de executele, het bewind, onderscheidenlijk de benoeming blijkt, dan wel een authentiek afschrift van die verklaring. De eerste volzin laat onverlet de mogelijkheid van inschrijving van de benoeming van een vereffenaar door inschrijving van de desbetreffende rechterlijke uitspraak.</w:t>
      </w:r>
    </w:p>
    <w:p w14:paraId="595A5037" w14:textId="77777777" w:rsidR="009F1538" w:rsidRDefault="009F1538" w:rsidP="005E32B8">
      <w:pPr>
        <w:pStyle w:val="ListParagraph"/>
        <w:widowControl w:val="0"/>
        <w:numPr>
          <w:ilvl w:val="0"/>
          <w:numId w:val="53"/>
        </w:numPr>
        <w:suppressAutoHyphens/>
        <w:ind w:left="360"/>
        <w:jc w:val="both"/>
        <w:rPr>
          <w:rFonts w:ascii="Palatino Linotype" w:hAnsi="Palatino Linotype"/>
          <w:sz w:val="22"/>
          <w:szCs w:val="22"/>
        </w:rPr>
      </w:pPr>
      <w:r>
        <w:rPr>
          <w:rFonts w:ascii="Palatino Linotype" w:hAnsi="Palatino Linotype"/>
          <w:sz w:val="22"/>
          <w:szCs w:val="22"/>
        </w:rPr>
        <w:t>Ter inschrijving van een verkrijging door het Land van registergoederen krachtens artikel 189 van Boek 4 van het Burgerlijk Wetboek wordt aangeboden een verklaring van een notaris waarin deze vermeldt dat het registergoed door het Land krachtens artikel 189 van Boek 4 van dat wetboek is verkregen, dan wel een authentiek afschrift van die verklaring.</w:t>
      </w:r>
    </w:p>
    <w:p w14:paraId="78C43681" w14:textId="77777777" w:rsidR="009F1538" w:rsidRDefault="009F1538" w:rsidP="005E32B8">
      <w:pPr>
        <w:pStyle w:val="ListParagraph"/>
        <w:widowControl w:val="0"/>
        <w:numPr>
          <w:ilvl w:val="0"/>
          <w:numId w:val="53"/>
        </w:numPr>
        <w:suppressAutoHyphens/>
        <w:ind w:left="360"/>
        <w:jc w:val="both"/>
        <w:rPr>
          <w:rFonts w:ascii="Palatino Linotype" w:hAnsi="Palatino Linotype"/>
          <w:sz w:val="22"/>
          <w:szCs w:val="22"/>
        </w:rPr>
      </w:pPr>
      <w:r>
        <w:rPr>
          <w:rFonts w:ascii="Palatino Linotype" w:hAnsi="Palatino Linotype"/>
          <w:sz w:val="22"/>
          <w:szCs w:val="22"/>
        </w:rPr>
        <w:t>Ter inschrijving van afgifte aan het Land van registergoederen krachtens artikel 226, eerste en tweede lid van Boek 4 van het Burgerlijk Wetboek wordt aangeboden een verklaring van de vereffenaar waarin deze vermeldt op welk tijdstip het registergoed aan het Land is afgegeven.</w:t>
      </w:r>
    </w:p>
    <w:p w14:paraId="1A6BDB9E" w14:textId="77777777" w:rsidR="009F1538" w:rsidRPr="00550FE2" w:rsidRDefault="009F1538" w:rsidP="005E32B8">
      <w:pPr>
        <w:pStyle w:val="ListParagraph"/>
        <w:widowControl w:val="0"/>
        <w:numPr>
          <w:ilvl w:val="0"/>
          <w:numId w:val="53"/>
        </w:numPr>
        <w:suppressAutoHyphens/>
        <w:ind w:left="360"/>
        <w:jc w:val="both"/>
        <w:rPr>
          <w:rFonts w:ascii="Palatino Linotype" w:hAnsi="Palatino Linotype"/>
          <w:sz w:val="22"/>
          <w:szCs w:val="22"/>
        </w:rPr>
      </w:pPr>
      <w:r>
        <w:rPr>
          <w:rFonts w:ascii="Palatino Linotype" w:hAnsi="Palatino Linotype"/>
          <w:sz w:val="22"/>
          <w:szCs w:val="22"/>
        </w:rPr>
        <w:t xml:space="preserve">Ter inschrijving van het verval aan het Land van registergoederen of hetgeen daarvoor in de plaats is gekomen krachtens artikel 226, vierde lid, van Boek 4 van het Burgerlijk wetboek wordt aangeboden een verklaring van de Minister van Financiën, inhoudende dat tijdens het in artikel genoemde tijdvak van twintig jaren die goederen niet zijn opgeëist. </w:t>
      </w:r>
    </w:p>
    <w:p w14:paraId="36D4ED7A" w14:textId="77777777" w:rsidR="009F1538" w:rsidRPr="00F25688" w:rsidRDefault="009F1538" w:rsidP="009F1538">
      <w:pPr>
        <w:rPr>
          <w:lang w:val="nl-NL"/>
        </w:rPr>
      </w:pPr>
    </w:p>
    <w:p w14:paraId="21A73A30"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28</w:t>
      </w:r>
    </w:p>
    <w:p w14:paraId="27700740" w14:textId="77777777" w:rsidR="009F1538" w:rsidRPr="00820CD6" w:rsidRDefault="009F1538" w:rsidP="009F1538">
      <w:pPr>
        <w:suppressAutoHyphens/>
        <w:jc w:val="center"/>
        <w:rPr>
          <w:rFonts w:ascii="Palatino Linotype" w:hAnsi="Palatino Linotype"/>
          <w:sz w:val="22"/>
          <w:szCs w:val="22"/>
          <w:lang w:val="nl-NL"/>
        </w:rPr>
      </w:pPr>
    </w:p>
    <w:p w14:paraId="0FD2E47D" w14:textId="77777777" w:rsidR="009F1538" w:rsidRPr="00820CD6" w:rsidRDefault="009F1538" w:rsidP="009F1538">
      <w:pPr>
        <w:suppressAutoHyphens/>
        <w:jc w:val="both"/>
        <w:rPr>
          <w:rFonts w:ascii="Palatino Linotype" w:hAnsi="Palatino Linotype"/>
          <w:sz w:val="22"/>
          <w:szCs w:val="22"/>
          <w:lang w:val="nl-NL"/>
        </w:rPr>
      </w:pPr>
      <w:r>
        <w:rPr>
          <w:rFonts w:ascii="Palatino Linotype" w:hAnsi="Palatino Linotype"/>
          <w:sz w:val="22"/>
          <w:szCs w:val="22"/>
          <w:lang w:val="nl-NL"/>
        </w:rPr>
        <w:t>Ter inschrijving van de aanvaarding van een nalatenschap onder het voorrecht van boedelbeschrijving of de verwerping van een nalatenschap wordt een door de griffier getekend uittreksel uit het boedelregister aangeboden, inhoudende de verklaring betreffende de aanvaarding of de verwerping die krachtens artikel 191 van Boek 4 van het Burgerlijk Wetboek in het boedelregister is ingeschreven.</w:t>
      </w:r>
    </w:p>
    <w:p w14:paraId="289458C4" w14:textId="77777777" w:rsidR="009F1538" w:rsidRPr="00820CD6" w:rsidRDefault="009F1538" w:rsidP="009F1538">
      <w:pPr>
        <w:suppressAutoHyphens/>
        <w:jc w:val="both"/>
        <w:rPr>
          <w:rFonts w:ascii="Palatino Linotype" w:hAnsi="Palatino Linotype"/>
          <w:sz w:val="22"/>
          <w:szCs w:val="22"/>
          <w:lang w:val="nl-NL"/>
        </w:rPr>
      </w:pPr>
    </w:p>
    <w:p w14:paraId="5E1E2A5F"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29</w:t>
      </w:r>
    </w:p>
    <w:p w14:paraId="464C702E" w14:textId="77777777" w:rsidR="009F1538" w:rsidRPr="00820CD6" w:rsidRDefault="009F1538" w:rsidP="009F1538">
      <w:pPr>
        <w:suppressAutoHyphens/>
        <w:jc w:val="both"/>
        <w:rPr>
          <w:rFonts w:ascii="Palatino Linotype" w:hAnsi="Palatino Linotype"/>
          <w:sz w:val="22"/>
          <w:szCs w:val="22"/>
          <w:lang w:val="nl-NL"/>
        </w:rPr>
      </w:pPr>
    </w:p>
    <w:p w14:paraId="7D785D3D" w14:textId="77777777" w:rsidR="009F1538" w:rsidRPr="00820CD6"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 xml:space="preserve">Ter inschrijving van de afstand van een huwelijksgemeenschap wordt een door de griffier getekend uittreksel uit het huwelijksgoederenregister aangeboden, inhoudende de verklaring </w:t>
      </w:r>
      <w:r w:rsidRPr="00820CD6">
        <w:rPr>
          <w:rFonts w:ascii="Palatino Linotype" w:hAnsi="Palatino Linotype"/>
          <w:sz w:val="22"/>
          <w:szCs w:val="22"/>
          <w:lang w:val="nl-NL"/>
        </w:rPr>
        <w:lastRenderedPageBreak/>
        <w:t>betreffende de afstand, die krachtens artikel 104 van Boek 1 van het Burgerlijk Wetboek in het huwelijksgoederenregister is ingeschreven.</w:t>
      </w:r>
    </w:p>
    <w:p w14:paraId="0D9DE6C6" w14:textId="77777777" w:rsidR="009F1538" w:rsidRPr="00820CD6" w:rsidRDefault="009F1538" w:rsidP="009F1538">
      <w:pPr>
        <w:suppressAutoHyphens/>
        <w:jc w:val="both"/>
        <w:rPr>
          <w:rFonts w:ascii="Palatino Linotype" w:hAnsi="Palatino Linotype"/>
          <w:sz w:val="22"/>
          <w:szCs w:val="22"/>
          <w:lang w:val="nl-NL"/>
        </w:rPr>
      </w:pPr>
    </w:p>
    <w:p w14:paraId="7DAAE5E9"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30</w:t>
      </w:r>
    </w:p>
    <w:p w14:paraId="20430D63" w14:textId="77777777" w:rsidR="009F1538" w:rsidRPr="00820CD6" w:rsidRDefault="009F1538" w:rsidP="009F1538">
      <w:pPr>
        <w:suppressAutoHyphens/>
        <w:jc w:val="both"/>
        <w:rPr>
          <w:rFonts w:ascii="Palatino Linotype" w:hAnsi="Palatino Linotype"/>
          <w:sz w:val="22"/>
          <w:szCs w:val="22"/>
          <w:lang w:val="nl-NL"/>
        </w:rPr>
      </w:pPr>
    </w:p>
    <w:p w14:paraId="47655E9D" w14:textId="77777777" w:rsidR="009F1538" w:rsidRPr="005E2C83" w:rsidRDefault="009F1538" w:rsidP="005E32B8">
      <w:pPr>
        <w:pStyle w:val="ListParagraph"/>
        <w:widowControl w:val="0"/>
        <w:numPr>
          <w:ilvl w:val="0"/>
          <w:numId w:val="41"/>
        </w:numPr>
        <w:suppressAutoHyphens/>
        <w:ind w:left="360"/>
        <w:jc w:val="both"/>
        <w:rPr>
          <w:rFonts w:ascii="Palatino Linotype" w:hAnsi="Palatino Linotype"/>
          <w:sz w:val="22"/>
          <w:szCs w:val="22"/>
        </w:rPr>
      </w:pPr>
      <w:r w:rsidRPr="005E2C83">
        <w:rPr>
          <w:rFonts w:ascii="Palatino Linotype" w:hAnsi="Palatino Linotype"/>
          <w:sz w:val="22"/>
          <w:szCs w:val="22"/>
        </w:rPr>
        <w:t>Ter inschrijving van de vervulling van een voorwaarde, gesteld in een ingeschreven voorwaardelijke rechtshandeling, of van de verschijning van een onzeker tijdstip, aangeduid in de aan een ingeschreven rechtshandeling verbonden tijdsbepaling, wordt aangeboden een door een notaris met inachtneming van artikel 37 opgemaakte verklaring, inhoudende dat naar de verklaring van degene die de inschrijving verlangt, de voorwaarde is vervuld, onderscheidenlijk het tijdstip is verschenen, met daaraan gehecht de stukken waaruit van deze vervulling of verschijning blijkt, of authentieke afschriften van de verklaring van de notaris en van die stukken.</w:t>
      </w:r>
    </w:p>
    <w:p w14:paraId="16EB8A19" w14:textId="77777777" w:rsidR="009F1538" w:rsidRPr="005E2C83" w:rsidRDefault="009F1538" w:rsidP="005E32B8">
      <w:pPr>
        <w:pStyle w:val="ListParagraph"/>
        <w:widowControl w:val="0"/>
        <w:numPr>
          <w:ilvl w:val="0"/>
          <w:numId w:val="41"/>
        </w:numPr>
        <w:suppressAutoHyphens/>
        <w:ind w:left="360"/>
        <w:jc w:val="both"/>
        <w:rPr>
          <w:rFonts w:ascii="Palatino Linotype" w:hAnsi="Palatino Linotype"/>
          <w:sz w:val="22"/>
          <w:szCs w:val="22"/>
        </w:rPr>
      </w:pPr>
      <w:r w:rsidRPr="005E2C83">
        <w:rPr>
          <w:rFonts w:ascii="Palatino Linotype" w:hAnsi="Palatino Linotype"/>
          <w:sz w:val="22"/>
          <w:szCs w:val="22"/>
        </w:rPr>
        <w:t>Het eerste lid is van overeenkomstige toepassing op de inschrijving van de dood van de vruchtgebruiker van een registergoed. De verklaring van de notaris houdt in dit geval tevens in:</w:t>
      </w:r>
    </w:p>
    <w:p w14:paraId="651DAB7C" w14:textId="77777777" w:rsidR="009F1538" w:rsidRPr="005E2C83" w:rsidRDefault="009F1538" w:rsidP="005E32B8">
      <w:pPr>
        <w:pStyle w:val="ListParagraph"/>
        <w:widowControl w:val="0"/>
        <w:numPr>
          <w:ilvl w:val="0"/>
          <w:numId w:val="42"/>
        </w:numPr>
        <w:suppressAutoHyphens/>
        <w:jc w:val="both"/>
        <w:rPr>
          <w:rFonts w:ascii="Palatino Linotype" w:hAnsi="Palatino Linotype"/>
          <w:sz w:val="22"/>
          <w:szCs w:val="22"/>
        </w:rPr>
      </w:pPr>
      <w:r w:rsidRPr="005E2C83">
        <w:rPr>
          <w:rFonts w:ascii="Palatino Linotype" w:hAnsi="Palatino Linotype"/>
          <w:sz w:val="22"/>
          <w:szCs w:val="22"/>
        </w:rPr>
        <w:t>het tijdstip van overlijden van de vruchtgebruiker, en</w:t>
      </w:r>
    </w:p>
    <w:p w14:paraId="3E489C0C" w14:textId="77777777" w:rsidR="009F1538" w:rsidRDefault="009F1538" w:rsidP="005E32B8">
      <w:pPr>
        <w:pStyle w:val="ListParagraph"/>
        <w:widowControl w:val="0"/>
        <w:numPr>
          <w:ilvl w:val="0"/>
          <w:numId w:val="42"/>
        </w:numPr>
        <w:suppressAutoHyphens/>
        <w:jc w:val="both"/>
        <w:rPr>
          <w:rFonts w:ascii="Palatino Linotype" w:hAnsi="Palatino Linotype"/>
          <w:sz w:val="22"/>
          <w:szCs w:val="22"/>
        </w:rPr>
      </w:pPr>
      <w:r w:rsidRPr="005E2C83">
        <w:rPr>
          <w:rFonts w:ascii="Palatino Linotype" w:hAnsi="Palatino Linotype"/>
          <w:sz w:val="22"/>
          <w:szCs w:val="22"/>
        </w:rPr>
        <w:t>of het vruchtgebruik is vervallen, dan wel bij wie het vruchtgebruik na de dood van de vruchtgebruiker is verbleven.</w:t>
      </w:r>
    </w:p>
    <w:p w14:paraId="029756B3" w14:textId="77777777" w:rsidR="009F1538" w:rsidRPr="009A0425" w:rsidRDefault="009F1538" w:rsidP="009F1538">
      <w:pPr>
        <w:pStyle w:val="ListParagraph"/>
        <w:suppressAutoHyphens/>
        <w:jc w:val="both"/>
        <w:rPr>
          <w:rFonts w:ascii="Palatino Linotype" w:hAnsi="Palatino Linotype"/>
          <w:sz w:val="22"/>
          <w:szCs w:val="22"/>
        </w:rPr>
      </w:pPr>
    </w:p>
    <w:p w14:paraId="02E5B872"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31</w:t>
      </w:r>
    </w:p>
    <w:p w14:paraId="41E18F5C" w14:textId="77777777" w:rsidR="009F1538" w:rsidRPr="00820CD6" w:rsidRDefault="009F1538" w:rsidP="009F1538">
      <w:pPr>
        <w:suppressAutoHyphens/>
        <w:jc w:val="center"/>
        <w:rPr>
          <w:rFonts w:ascii="Palatino Linotype" w:hAnsi="Palatino Linotype"/>
          <w:sz w:val="22"/>
          <w:szCs w:val="22"/>
          <w:lang w:val="nl-NL"/>
        </w:rPr>
      </w:pPr>
    </w:p>
    <w:p w14:paraId="054591C4" w14:textId="77777777" w:rsidR="009F1538" w:rsidRPr="00820CD6"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Op de inschrijving van reglementen en andere regelingen die tussen medegerechtigden in registergoederen zijn vastgesteld, zijn van overeenkomstige toepassing:</w:t>
      </w:r>
    </w:p>
    <w:p w14:paraId="58F5B3C4" w14:textId="77777777" w:rsidR="009F1538" w:rsidRPr="00631E0A" w:rsidRDefault="009F1538" w:rsidP="005E32B8">
      <w:pPr>
        <w:pStyle w:val="ListParagraph"/>
        <w:widowControl w:val="0"/>
        <w:numPr>
          <w:ilvl w:val="0"/>
          <w:numId w:val="46"/>
        </w:numPr>
        <w:suppressAutoHyphens/>
        <w:ind w:left="360"/>
        <w:jc w:val="both"/>
        <w:rPr>
          <w:rFonts w:ascii="Palatino Linotype" w:hAnsi="Palatino Linotype"/>
          <w:sz w:val="22"/>
          <w:szCs w:val="22"/>
        </w:rPr>
      </w:pPr>
      <w:r w:rsidRPr="00631E0A">
        <w:rPr>
          <w:rFonts w:ascii="Palatino Linotype" w:hAnsi="Palatino Linotype"/>
          <w:sz w:val="22"/>
          <w:szCs w:val="22"/>
        </w:rPr>
        <w:t>voor zover het reglement of de regeling door de rechter is vastgesteld: artikel 25;</w:t>
      </w:r>
    </w:p>
    <w:p w14:paraId="64FE3C72" w14:textId="77777777" w:rsidR="009F1538" w:rsidRPr="00631E0A" w:rsidRDefault="009F1538" w:rsidP="005E32B8">
      <w:pPr>
        <w:pStyle w:val="ListParagraph"/>
        <w:widowControl w:val="0"/>
        <w:numPr>
          <w:ilvl w:val="0"/>
          <w:numId w:val="46"/>
        </w:numPr>
        <w:suppressAutoHyphens/>
        <w:ind w:left="360"/>
        <w:jc w:val="both"/>
        <w:rPr>
          <w:rFonts w:ascii="Palatino Linotype" w:hAnsi="Palatino Linotype"/>
          <w:sz w:val="22"/>
          <w:szCs w:val="22"/>
        </w:rPr>
      </w:pPr>
      <w:r w:rsidRPr="00631E0A">
        <w:rPr>
          <w:rFonts w:ascii="Palatino Linotype" w:hAnsi="Palatino Linotype"/>
          <w:sz w:val="22"/>
          <w:szCs w:val="22"/>
        </w:rPr>
        <w:t>voor zover het reglement of de regeling bij rechtshandeling is vastgesteld: artikel 26, eerste en derde lid.</w:t>
      </w:r>
    </w:p>
    <w:p w14:paraId="0861BDE1" w14:textId="77777777" w:rsidR="009F1538" w:rsidRPr="00820CD6" w:rsidRDefault="009F1538" w:rsidP="009F1538">
      <w:pPr>
        <w:suppressAutoHyphens/>
        <w:jc w:val="both"/>
        <w:rPr>
          <w:rFonts w:ascii="Palatino Linotype" w:hAnsi="Palatino Linotype"/>
          <w:sz w:val="22"/>
          <w:szCs w:val="22"/>
          <w:lang w:val="nl-NL"/>
        </w:rPr>
      </w:pPr>
    </w:p>
    <w:p w14:paraId="28BE19C3"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32</w:t>
      </w:r>
    </w:p>
    <w:p w14:paraId="1FEF0A16" w14:textId="77777777" w:rsidR="009F1538" w:rsidRPr="00820CD6" w:rsidRDefault="009F1538" w:rsidP="009F1538">
      <w:pPr>
        <w:suppressAutoHyphens/>
        <w:ind w:left="360" w:hanging="360"/>
        <w:jc w:val="both"/>
        <w:rPr>
          <w:rFonts w:ascii="Palatino Linotype" w:hAnsi="Palatino Linotype"/>
          <w:sz w:val="22"/>
          <w:szCs w:val="22"/>
          <w:lang w:val="nl-NL"/>
        </w:rPr>
      </w:pPr>
    </w:p>
    <w:p w14:paraId="3062A2F8" w14:textId="77777777" w:rsidR="009F1538" w:rsidRPr="005E2C83" w:rsidRDefault="009F1538" w:rsidP="005E32B8">
      <w:pPr>
        <w:pStyle w:val="ListParagraph"/>
        <w:widowControl w:val="0"/>
        <w:numPr>
          <w:ilvl w:val="0"/>
          <w:numId w:val="43"/>
        </w:numPr>
        <w:suppressAutoHyphens/>
        <w:ind w:left="360"/>
        <w:jc w:val="both"/>
        <w:rPr>
          <w:rFonts w:ascii="Palatino Linotype" w:hAnsi="Palatino Linotype"/>
          <w:sz w:val="22"/>
          <w:szCs w:val="22"/>
        </w:rPr>
      </w:pPr>
      <w:r w:rsidRPr="005E2C83">
        <w:rPr>
          <w:rFonts w:ascii="Palatino Linotype" w:hAnsi="Palatino Linotype"/>
          <w:sz w:val="22"/>
          <w:szCs w:val="22"/>
        </w:rPr>
        <w:t>Ter inschrijving van een proces-verbaal van inbeslagneming wordt dit proces-verbaal of een door de deurwaarder of een advocaat getekend afschrift daarvan aangeboden. Artikel 18, tweede tot en met vijfde lid, is niet van toepassing.</w:t>
      </w:r>
    </w:p>
    <w:p w14:paraId="5312C7AE" w14:textId="77777777" w:rsidR="009F1538" w:rsidRPr="005E2C83" w:rsidRDefault="009F1538" w:rsidP="005E32B8">
      <w:pPr>
        <w:pStyle w:val="ListParagraph"/>
        <w:widowControl w:val="0"/>
        <w:numPr>
          <w:ilvl w:val="0"/>
          <w:numId w:val="43"/>
        </w:numPr>
        <w:suppressAutoHyphens/>
        <w:ind w:left="360"/>
        <w:jc w:val="both"/>
        <w:rPr>
          <w:rFonts w:ascii="Palatino Linotype" w:hAnsi="Palatino Linotype"/>
          <w:sz w:val="22"/>
          <w:szCs w:val="22"/>
        </w:rPr>
      </w:pPr>
      <w:r w:rsidRPr="005E2C83">
        <w:rPr>
          <w:rFonts w:ascii="Palatino Linotype" w:hAnsi="Palatino Linotype"/>
          <w:sz w:val="22"/>
          <w:szCs w:val="22"/>
        </w:rPr>
        <w:t>Ingeval een proces-verbaal van inbeslagneming van een luchtvaartuig in het buitenland is opgemaakt door een deurwaarder of andere volgens de daar geldende wet hiertoe bevoegde persoon, kan ook een zodanig proces-verbaal ter inschrijving worden aangeboden.</w:t>
      </w:r>
    </w:p>
    <w:p w14:paraId="128331E9" w14:textId="77777777" w:rsidR="009F1538" w:rsidRPr="005E2C83" w:rsidRDefault="009F1538" w:rsidP="005E32B8">
      <w:pPr>
        <w:pStyle w:val="ListParagraph"/>
        <w:widowControl w:val="0"/>
        <w:numPr>
          <w:ilvl w:val="0"/>
          <w:numId w:val="43"/>
        </w:numPr>
        <w:suppressAutoHyphens/>
        <w:ind w:left="360"/>
        <w:jc w:val="both"/>
        <w:rPr>
          <w:rFonts w:ascii="Palatino Linotype" w:hAnsi="Palatino Linotype"/>
          <w:sz w:val="22"/>
          <w:szCs w:val="22"/>
        </w:rPr>
      </w:pPr>
      <w:r w:rsidRPr="005E2C83">
        <w:rPr>
          <w:rFonts w:ascii="Palatino Linotype" w:hAnsi="Palatino Linotype"/>
          <w:sz w:val="22"/>
          <w:szCs w:val="22"/>
        </w:rPr>
        <w:t xml:space="preserve">Ter inschrijving van een </w:t>
      </w:r>
      <w:r>
        <w:rPr>
          <w:rFonts w:ascii="Palatino Linotype" w:hAnsi="Palatino Linotype"/>
          <w:sz w:val="22"/>
          <w:szCs w:val="22"/>
        </w:rPr>
        <w:t>van de</w:t>
      </w:r>
      <w:r w:rsidRPr="005E2C83">
        <w:rPr>
          <w:rFonts w:ascii="Palatino Linotype" w:hAnsi="Palatino Linotype"/>
          <w:sz w:val="22"/>
          <w:szCs w:val="22"/>
        </w:rPr>
        <w:t xml:space="preserve"> in artikel 211 van Boek 8 van het Burgerlijk Wetboek genoemde voorrechten, wordt aangeboden een door een deurwaarder ondertekend verzoek tot inschrijving van het voorrecht, inhoudende naar de verklaring van degene die de inschrijving verlangt:</w:t>
      </w:r>
    </w:p>
    <w:p w14:paraId="4E1E6700" w14:textId="77777777" w:rsidR="009F1538" w:rsidRPr="005E2C83" w:rsidRDefault="009F1538" w:rsidP="005E32B8">
      <w:pPr>
        <w:pStyle w:val="ListParagraph"/>
        <w:widowControl w:val="0"/>
        <w:numPr>
          <w:ilvl w:val="0"/>
          <w:numId w:val="44"/>
        </w:numPr>
        <w:suppressAutoHyphens/>
        <w:jc w:val="both"/>
        <w:rPr>
          <w:rFonts w:ascii="Palatino Linotype" w:hAnsi="Palatino Linotype"/>
          <w:sz w:val="22"/>
          <w:szCs w:val="22"/>
        </w:rPr>
      </w:pPr>
      <w:r w:rsidRPr="005E2C83">
        <w:rPr>
          <w:rFonts w:ascii="Palatino Linotype" w:hAnsi="Palatino Linotype"/>
          <w:sz w:val="22"/>
          <w:szCs w:val="22"/>
        </w:rPr>
        <w:t>de aanduiding van de vordering waar het om gaat;</w:t>
      </w:r>
    </w:p>
    <w:p w14:paraId="7F623D0B" w14:textId="77777777" w:rsidR="009F1538" w:rsidRPr="005E2C83" w:rsidRDefault="009F1538" w:rsidP="005E32B8">
      <w:pPr>
        <w:pStyle w:val="ListParagraph"/>
        <w:widowControl w:val="0"/>
        <w:numPr>
          <w:ilvl w:val="0"/>
          <w:numId w:val="44"/>
        </w:numPr>
        <w:suppressAutoHyphens/>
        <w:jc w:val="both"/>
        <w:rPr>
          <w:rFonts w:ascii="Palatino Linotype" w:hAnsi="Palatino Linotype"/>
          <w:sz w:val="22"/>
          <w:szCs w:val="22"/>
        </w:rPr>
      </w:pPr>
      <w:r w:rsidRPr="005E2C83">
        <w:rPr>
          <w:rFonts w:ascii="Palatino Linotype" w:hAnsi="Palatino Linotype"/>
          <w:sz w:val="22"/>
          <w:szCs w:val="22"/>
        </w:rPr>
        <w:t xml:space="preserve">het beloop </w:t>
      </w:r>
      <w:r>
        <w:rPr>
          <w:rFonts w:ascii="Palatino Linotype" w:hAnsi="Palatino Linotype"/>
          <w:sz w:val="22"/>
          <w:szCs w:val="22"/>
        </w:rPr>
        <w:t>van de</w:t>
      </w:r>
      <w:r w:rsidRPr="005E2C83">
        <w:rPr>
          <w:rFonts w:ascii="Palatino Linotype" w:hAnsi="Palatino Linotype"/>
          <w:sz w:val="22"/>
          <w:szCs w:val="22"/>
        </w:rPr>
        <w:t xml:space="preserve"> vordering ten tijde van het ondertekenen door de deurwaarder van het verzoek, of van de feiten aan de hand waarvan die vordering zal kunnen worden bepaald;</w:t>
      </w:r>
    </w:p>
    <w:p w14:paraId="76CCCB39" w14:textId="77777777" w:rsidR="009F1538" w:rsidRPr="005E2C83" w:rsidRDefault="009F1538" w:rsidP="005E32B8">
      <w:pPr>
        <w:pStyle w:val="ListParagraph"/>
        <w:widowControl w:val="0"/>
        <w:numPr>
          <w:ilvl w:val="0"/>
          <w:numId w:val="44"/>
        </w:numPr>
        <w:suppressAutoHyphens/>
        <w:jc w:val="both"/>
        <w:rPr>
          <w:rFonts w:ascii="Palatino Linotype" w:hAnsi="Palatino Linotype"/>
          <w:sz w:val="22"/>
          <w:szCs w:val="22"/>
        </w:rPr>
      </w:pPr>
      <w:r w:rsidRPr="005E2C83">
        <w:rPr>
          <w:rFonts w:ascii="Palatino Linotype" w:hAnsi="Palatino Linotype"/>
          <w:sz w:val="22"/>
          <w:szCs w:val="22"/>
        </w:rPr>
        <w:t>de omschrijving van het voorrecht door vermelding van het wettelijk voorschrift, op grond waarvan aan die vordering het voorrecht is toegekend, en</w:t>
      </w:r>
    </w:p>
    <w:p w14:paraId="299D5034" w14:textId="77777777" w:rsidR="009F1538" w:rsidRDefault="009F1538" w:rsidP="005E32B8">
      <w:pPr>
        <w:pStyle w:val="ListParagraph"/>
        <w:widowControl w:val="0"/>
        <w:numPr>
          <w:ilvl w:val="0"/>
          <w:numId w:val="44"/>
        </w:numPr>
        <w:suppressAutoHyphens/>
        <w:jc w:val="both"/>
        <w:rPr>
          <w:rFonts w:ascii="Palatino Linotype" w:hAnsi="Palatino Linotype"/>
          <w:sz w:val="22"/>
          <w:szCs w:val="22"/>
        </w:rPr>
      </w:pPr>
      <w:r w:rsidRPr="005E2C83">
        <w:rPr>
          <w:rFonts w:ascii="Palatino Linotype" w:hAnsi="Palatino Linotype"/>
          <w:sz w:val="22"/>
          <w:szCs w:val="22"/>
        </w:rPr>
        <w:t>het tijdstip waarop de vordering is ontstaan.</w:t>
      </w:r>
      <w:r>
        <w:rPr>
          <w:rFonts w:ascii="Palatino Linotype" w:hAnsi="Palatino Linotype"/>
          <w:sz w:val="22"/>
          <w:szCs w:val="22"/>
        </w:rPr>
        <w:t xml:space="preserve"> </w:t>
      </w:r>
    </w:p>
    <w:p w14:paraId="131AB688" w14:textId="77777777" w:rsidR="009F1538" w:rsidRPr="005E2C83" w:rsidRDefault="009F1538" w:rsidP="009F1538">
      <w:pPr>
        <w:pStyle w:val="ListParagraph"/>
        <w:suppressAutoHyphens/>
        <w:jc w:val="both"/>
        <w:rPr>
          <w:rFonts w:ascii="Palatino Linotype" w:hAnsi="Palatino Linotype"/>
          <w:sz w:val="22"/>
          <w:szCs w:val="22"/>
        </w:rPr>
      </w:pPr>
      <w:r w:rsidRPr="005E2C83">
        <w:rPr>
          <w:rFonts w:ascii="Palatino Linotype" w:hAnsi="Palatino Linotype"/>
          <w:sz w:val="22"/>
          <w:szCs w:val="22"/>
        </w:rPr>
        <w:lastRenderedPageBreak/>
        <w:t>Indien het verzoek van de deurwaarder ter inschrijving wordt aangeboden na het verloop van de termijn, genoemd in artikel 219, eerste lid, van Boek 8 van het Burgerlijk Wetboek, wordt ter inschrijving tevens aangeboden een stuk waaruit blijkt dat de schuldeiser zijn vordering binnen die termijn in rechte heeft geldend gemaakt, op de inschrijving van welk bewijsstuk artikel 38 van overeenkomstige toepassing is.</w:t>
      </w:r>
    </w:p>
    <w:p w14:paraId="02D93881" w14:textId="77777777" w:rsidR="009F1538" w:rsidRPr="005E2C83" w:rsidRDefault="009F1538" w:rsidP="005E32B8">
      <w:pPr>
        <w:pStyle w:val="ListParagraph"/>
        <w:widowControl w:val="0"/>
        <w:numPr>
          <w:ilvl w:val="0"/>
          <w:numId w:val="43"/>
        </w:numPr>
        <w:suppressAutoHyphens/>
        <w:ind w:left="360"/>
        <w:jc w:val="both"/>
        <w:rPr>
          <w:rFonts w:ascii="Palatino Linotype" w:hAnsi="Palatino Linotype"/>
          <w:sz w:val="22"/>
          <w:szCs w:val="22"/>
        </w:rPr>
      </w:pPr>
      <w:r w:rsidRPr="005E2C83">
        <w:rPr>
          <w:rFonts w:ascii="Palatino Linotype" w:hAnsi="Palatino Linotype"/>
          <w:sz w:val="22"/>
          <w:szCs w:val="22"/>
        </w:rPr>
        <w:t>Op de inschrijving van een voorrecht, als bedoeld in artikel 1320, eerste lid, van Boek 8 van het Burgerlijk Wetboek is het bepaalde in de eerste volzin van het derde lid van overeenkomstige toepassing. Indien het verzoek van de deurwaarder ter inschrijving wordt aangeboden drie maanden of langer na het in die volzin, onder d, bedoelde tijdstip, wordt ter inschrijving tevens aangeboden een stuk waaruit blijkt dat binnen de in artikel 1320, eerste lid, van Boek 8 van het Burgerlijk Wetboek genoemde termijn:</w:t>
      </w:r>
    </w:p>
    <w:p w14:paraId="62597012" w14:textId="77777777" w:rsidR="009F1538" w:rsidRPr="005E2C83" w:rsidRDefault="009F1538" w:rsidP="005E32B8">
      <w:pPr>
        <w:pStyle w:val="ListParagraph"/>
        <w:widowControl w:val="0"/>
        <w:numPr>
          <w:ilvl w:val="0"/>
          <w:numId w:val="45"/>
        </w:numPr>
        <w:suppressAutoHyphens/>
        <w:jc w:val="both"/>
        <w:rPr>
          <w:rFonts w:ascii="Palatino Linotype" w:hAnsi="Palatino Linotype"/>
          <w:sz w:val="22"/>
          <w:szCs w:val="22"/>
        </w:rPr>
      </w:pPr>
      <w:r w:rsidRPr="005E2C83">
        <w:rPr>
          <w:rFonts w:ascii="Palatino Linotype" w:hAnsi="Palatino Linotype"/>
          <w:sz w:val="22"/>
          <w:szCs w:val="22"/>
        </w:rPr>
        <w:t xml:space="preserve">het bedrag </w:t>
      </w:r>
      <w:r>
        <w:rPr>
          <w:rFonts w:ascii="Palatino Linotype" w:hAnsi="Palatino Linotype"/>
          <w:sz w:val="22"/>
          <w:szCs w:val="22"/>
        </w:rPr>
        <w:t xml:space="preserve">van de </w:t>
      </w:r>
      <w:r w:rsidRPr="005E2C83">
        <w:rPr>
          <w:rFonts w:ascii="Palatino Linotype" w:hAnsi="Palatino Linotype"/>
          <w:sz w:val="22"/>
          <w:szCs w:val="22"/>
        </w:rPr>
        <w:t>vordering in der minne is vastgesteld, dan wel</w:t>
      </w:r>
    </w:p>
    <w:p w14:paraId="1C2D6020" w14:textId="77777777" w:rsidR="009F1538" w:rsidRDefault="009F1538" w:rsidP="005E32B8">
      <w:pPr>
        <w:pStyle w:val="ListParagraph"/>
        <w:widowControl w:val="0"/>
        <w:numPr>
          <w:ilvl w:val="0"/>
          <w:numId w:val="45"/>
        </w:numPr>
        <w:suppressAutoHyphens/>
        <w:jc w:val="both"/>
        <w:rPr>
          <w:rFonts w:ascii="Palatino Linotype" w:hAnsi="Palatino Linotype"/>
          <w:sz w:val="22"/>
          <w:szCs w:val="22"/>
        </w:rPr>
      </w:pPr>
      <w:r w:rsidRPr="005E2C83">
        <w:rPr>
          <w:rFonts w:ascii="Palatino Linotype" w:hAnsi="Palatino Linotype"/>
          <w:sz w:val="22"/>
          <w:szCs w:val="22"/>
        </w:rPr>
        <w:t xml:space="preserve">langs gerechtelijke weg erkenning van het voorrecht en de omvang ervan is gevorderd, </w:t>
      </w:r>
    </w:p>
    <w:p w14:paraId="13CD603A" w14:textId="77777777" w:rsidR="009F1538" w:rsidRPr="005E2C83" w:rsidRDefault="009F1538" w:rsidP="009F1538">
      <w:pPr>
        <w:pStyle w:val="ListParagraph"/>
        <w:suppressAutoHyphens/>
        <w:ind w:left="360"/>
        <w:jc w:val="both"/>
        <w:rPr>
          <w:rFonts w:ascii="Palatino Linotype" w:hAnsi="Palatino Linotype"/>
          <w:sz w:val="22"/>
          <w:szCs w:val="22"/>
        </w:rPr>
      </w:pPr>
      <w:r w:rsidRPr="005E2C83">
        <w:rPr>
          <w:rFonts w:ascii="Palatino Linotype" w:hAnsi="Palatino Linotype"/>
          <w:sz w:val="22"/>
          <w:szCs w:val="22"/>
        </w:rPr>
        <w:t>op de inschrijving van welk bewijsstuk in het onder b bedoelde geval artikel 38 van overeenkomstige toepassing is.</w:t>
      </w:r>
    </w:p>
    <w:p w14:paraId="48F1582D" w14:textId="77777777" w:rsidR="009F1538" w:rsidRPr="00820CD6" w:rsidRDefault="009F1538" w:rsidP="009F1538">
      <w:pPr>
        <w:suppressAutoHyphens/>
        <w:jc w:val="both"/>
        <w:rPr>
          <w:rFonts w:ascii="Palatino Linotype" w:hAnsi="Palatino Linotype"/>
          <w:sz w:val="22"/>
          <w:szCs w:val="22"/>
          <w:lang w:val="nl-NL"/>
        </w:rPr>
      </w:pPr>
    </w:p>
    <w:p w14:paraId="6DD09EA5" w14:textId="77777777" w:rsidR="009F1538" w:rsidRPr="00820CD6" w:rsidRDefault="009F1538" w:rsidP="009F1538">
      <w:pPr>
        <w:suppressAutoHyphens/>
        <w:jc w:val="center"/>
        <w:rPr>
          <w:rFonts w:ascii="Palatino Linotype" w:hAnsi="Palatino Linotype"/>
          <w:sz w:val="22"/>
          <w:szCs w:val="22"/>
          <w:lang w:val="nl-NL"/>
        </w:rPr>
      </w:pPr>
      <w:r w:rsidRPr="00631E0A">
        <w:rPr>
          <w:rFonts w:ascii="Palatino Linotype" w:hAnsi="Palatino Linotype"/>
          <w:sz w:val="22"/>
          <w:szCs w:val="22"/>
          <w:lang w:val="nl-NL"/>
        </w:rPr>
        <w:t>Artikel 33</w:t>
      </w:r>
    </w:p>
    <w:p w14:paraId="77631A25" w14:textId="77777777" w:rsidR="009F1538" w:rsidRPr="00820CD6" w:rsidRDefault="009F1538" w:rsidP="009F1538">
      <w:pPr>
        <w:suppressAutoHyphens/>
        <w:jc w:val="both"/>
        <w:rPr>
          <w:rFonts w:ascii="Palatino Linotype" w:hAnsi="Palatino Linotype"/>
          <w:sz w:val="22"/>
          <w:szCs w:val="22"/>
          <w:lang w:val="nl-NL"/>
        </w:rPr>
      </w:pPr>
    </w:p>
    <w:p w14:paraId="2FEF0789" w14:textId="77777777" w:rsidR="009F1538" w:rsidRPr="00631E0A" w:rsidRDefault="009F1538" w:rsidP="005E32B8">
      <w:pPr>
        <w:pStyle w:val="ListParagraph"/>
        <w:widowControl w:val="0"/>
        <w:numPr>
          <w:ilvl w:val="0"/>
          <w:numId w:val="47"/>
        </w:numPr>
        <w:suppressAutoHyphens/>
        <w:ind w:left="360"/>
        <w:jc w:val="both"/>
        <w:rPr>
          <w:rFonts w:ascii="Palatino Linotype" w:hAnsi="Palatino Linotype"/>
          <w:sz w:val="22"/>
          <w:szCs w:val="22"/>
        </w:rPr>
      </w:pPr>
      <w:r w:rsidRPr="00631E0A">
        <w:rPr>
          <w:rFonts w:ascii="Palatino Linotype" w:hAnsi="Palatino Linotype"/>
          <w:sz w:val="22"/>
          <w:szCs w:val="22"/>
        </w:rPr>
        <w:t>Ter inschrijving van een verandering in de voornaam of de geslachtsnaam van tot registergoederen gerechtigde natuurlijke personen wordt een door of namens deze persoon ondertekend stuk aangeboden, inhoudende de gegevens, bedoeld in artikel 18, eerste lid, onder 1°, met vermelding van de oude en de nieuwe naam of voornaam, en de dag waarop de verandering is ingegaan. Indien de verandering blijkt uit de registers van de burgerlijke stand, wordt een uittreksel daaruit overgelegd, dat de verandering relateert. In andere gevallen wordt een ander bewijsstuk betreffende deze verandering overgelegd.</w:t>
      </w:r>
    </w:p>
    <w:p w14:paraId="0000E39F" w14:textId="77777777" w:rsidR="009F1538" w:rsidRDefault="009F1538" w:rsidP="005E32B8">
      <w:pPr>
        <w:pStyle w:val="ListParagraph"/>
        <w:widowControl w:val="0"/>
        <w:numPr>
          <w:ilvl w:val="0"/>
          <w:numId w:val="47"/>
        </w:numPr>
        <w:suppressAutoHyphens/>
        <w:ind w:left="360"/>
        <w:jc w:val="both"/>
        <w:rPr>
          <w:rFonts w:ascii="Palatino Linotype" w:hAnsi="Palatino Linotype"/>
          <w:sz w:val="22"/>
          <w:szCs w:val="22"/>
        </w:rPr>
      </w:pPr>
      <w:r w:rsidRPr="00631E0A">
        <w:rPr>
          <w:rFonts w:ascii="Palatino Linotype" w:hAnsi="Palatino Linotype"/>
          <w:sz w:val="22"/>
          <w:szCs w:val="22"/>
        </w:rPr>
        <w:t xml:space="preserve">Ter inschrijving van de naamsverandering van een rechtspersoon wordt een opgave van een notaris aangeboden, inhoudende de gegevens, bedoeld in </w:t>
      </w:r>
      <w:r>
        <w:rPr>
          <w:rFonts w:ascii="Palatino Linotype" w:hAnsi="Palatino Linotype"/>
          <w:sz w:val="22"/>
          <w:szCs w:val="22"/>
        </w:rPr>
        <w:t>artikel 18, eerste lid, onder 2°</w:t>
      </w:r>
      <w:r w:rsidRPr="00631E0A">
        <w:rPr>
          <w:rFonts w:ascii="Palatino Linotype" w:hAnsi="Palatino Linotype"/>
          <w:sz w:val="22"/>
          <w:szCs w:val="22"/>
        </w:rPr>
        <w:t>, met vermelding van de oude en de nieuwe naam en de dag waarop de verandering is ingegaan. Gaat het om een publiekrechtelijke rechtspersoon, dan kan deze de opgave zelf doen.</w:t>
      </w:r>
    </w:p>
    <w:p w14:paraId="3D28FDDD" w14:textId="77777777" w:rsidR="009F1538" w:rsidRDefault="009F1538" w:rsidP="005E32B8">
      <w:pPr>
        <w:pStyle w:val="ListParagraph"/>
        <w:widowControl w:val="0"/>
        <w:numPr>
          <w:ilvl w:val="0"/>
          <w:numId w:val="47"/>
        </w:numPr>
        <w:suppressAutoHyphens/>
        <w:ind w:left="360"/>
        <w:jc w:val="both"/>
        <w:rPr>
          <w:rFonts w:ascii="Palatino Linotype" w:hAnsi="Palatino Linotype"/>
          <w:sz w:val="22"/>
          <w:szCs w:val="22"/>
        </w:rPr>
      </w:pPr>
      <w:r>
        <w:rPr>
          <w:rFonts w:ascii="Palatino Linotype" w:hAnsi="Palatino Linotype"/>
          <w:sz w:val="22"/>
          <w:szCs w:val="22"/>
        </w:rPr>
        <w:t>Ter inschrijving van een omzetting van een rechtspersoon, als bedoeld in artikel 300 van Boek 2 van het Burgerlijk Wetboek, wordt een opgave van een notaris aangeboden, inhoudende de in artikel 18, eerste lid, onder 2°, bedoelde gegevens, met vermelding van de oude en nieuwe rechtsvorm, de oude en nieuwe naam alsmede van de dag waarop de omzetting van kracht is geworden.</w:t>
      </w:r>
    </w:p>
    <w:p w14:paraId="689FDC7A" w14:textId="77777777" w:rsidR="009F1538" w:rsidRDefault="009F1538" w:rsidP="005E32B8">
      <w:pPr>
        <w:pStyle w:val="ListParagraph"/>
        <w:widowControl w:val="0"/>
        <w:numPr>
          <w:ilvl w:val="0"/>
          <w:numId w:val="47"/>
        </w:numPr>
        <w:suppressAutoHyphens/>
        <w:ind w:left="360"/>
        <w:jc w:val="both"/>
        <w:rPr>
          <w:rFonts w:ascii="Palatino Linotype" w:hAnsi="Palatino Linotype"/>
          <w:sz w:val="22"/>
          <w:szCs w:val="22"/>
        </w:rPr>
      </w:pPr>
      <w:r>
        <w:rPr>
          <w:rFonts w:ascii="Palatino Linotype" w:hAnsi="Palatino Linotype"/>
          <w:sz w:val="22"/>
          <w:szCs w:val="22"/>
        </w:rPr>
        <w:t>Ter inschrijving van een fusie van rechtspersonen, als bedoeld in artikel 309 van Boek 2 van het Burgerlijk Wetboek, wordt een opgave van een notaris aangeboden, inhoudende met betrekking tot elk van de fuserende rechtspersonen en, zo de verkrijgende rechtspersoon een door hen samen bij de fusie opgerichte nieuwe rechtspersoon is, tevens met betrekking tot die rechtspersoon de in artikel 18, eerste lid, onder 2°, bedoelde gegevens, met vermelding wie de verkrijgende rechtspersoon is alsmede van de dag waarop de fusie van kracht is geworden.</w:t>
      </w:r>
    </w:p>
    <w:p w14:paraId="57DA301A" w14:textId="77777777" w:rsidR="009F1538" w:rsidRPr="0037279A" w:rsidRDefault="009F1538" w:rsidP="005E32B8">
      <w:pPr>
        <w:pStyle w:val="ListParagraph"/>
        <w:widowControl w:val="0"/>
        <w:numPr>
          <w:ilvl w:val="0"/>
          <w:numId w:val="47"/>
        </w:numPr>
        <w:suppressAutoHyphens/>
        <w:ind w:left="360"/>
        <w:jc w:val="both"/>
        <w:rPr>
          <w:rFonts w:ascii="Palatino Linotype" w:hAnsi="Palatino Linotype"/>
          <w:sz w:val="22"/>
          <w:szCs w:val="22"/>
        </w:rPr>
      </w:pPr>
      <w:r>
        <w:rPr>
          <w:rFonts w:ascii="Palatino Linotype" w:hAnsi="Palatino Linotype"/>
          <w:sz w:val="22"/>
          <w:szCs w:val="22"/>
        </w:rPr>
        <w:t xml:space="preserve">Ter inschrijving van een splitsing van rechtspersonen als bedoeld in artikel 335 van Boek 2 van het Burgerlijk Wetboek, wordt een opgave van een notaris aangeboden, inhoudende met betrekking tot elke partij bij de splitsing en, zo bij de splitsing verkrijgende rechtspersonen worden opgericht, tevens met betrekking tot die rechtspersonen de in artikel 18, eerste lid, onder 2°, bedoelde gegevens, met vermelding op welke verkrijgende rechtspersoon welke </w:t>
      </w:r>
      <w:r>
        <w:rPr>
          <w:rFonts w:ascii="Palatino Linotype" w:hAnsi="Palatino Linotype"/>
          <w:sz w:val="22"/>
          <w:szCs w:val="22"/>
        </w:rPr>
        <w:lastRenderedPageBreak/>
        <w:t xml:space="preserve">registergoederen zijn overgegaan alsmede van de dag waarop de splitsing van kracht is geworden. </w:t>
      </w:r>
    </w:p>
    <w:p w14:paraId="687431FB" w14:textId="77777777" w:rsidR="009F1538" w:rsidRPr="00820CD6" w:rsidRDefault="009F1538" w:rsidP="009F1538">
      <w:pPr>
        <w:suppressAutoHyphens/>
        <w:jc w:val="both"/>
        <w:rPr>
          <w:rFonts w:ascii="Palatino Linotype" w:hAnsi="Palatino Linotype"/>
          <w:sz w:val="22"/>
          <w:szCs w:val="22"/>
          <w:lang w:val="nl-NL"/>
        </w:rPr>
      </w:pPr>
    </w:p>
    <w:p w14:paraId="4CAE5089"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34</w:t>
      </w:r>
    </w:p>
    <w:p w14:paraId="56547641" w14:textId="77777777" w:rsidR="009F1538" w:rsidRPr="00820CD6" w:rsidRDefault="009F1538" w:rsidP="009F1538">
      <w:pPr>
        <w:suppressAutoHyphens/>
        <w:jc w:val="both"/>
        <w:rPr>
          <w:rFonts w:ascii="Palatino Linotype" w:hAnsi="Palatino Linotype"/>
          <w:sz w:val="22"/>
          <w:szCs w:val="22"/>
          <w:lang w:val="nl-NL"/>
        </w:rPr>
      </w:pPr>
    </w:p>
    <w:p w14:paraId="01497754" w14:textId="77777777" w:rsidR="009F1538" w:rsidRPr="00820CD6"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 xml:space="preserve">Ter inschrijving van een verjaring wordt een door een notaris met inachtneming van artikel 37 opgemaakte verklaring of een authentiek afschrift daarvan aangeboden, inhoudende dat naar de verklaring van degene die de inschrijving verlangt, de verjaring is ingetreden, alsmede </w:t>
      </w:r>
    </w:p>
    <w:p w14:paraId="7A739193" w14:textId="77777777" w:rsidR="009F1538" w:rsidRPr="009A0425" w:rsidRDefault="009F1538" w:rsidP="005E32B8">
      <w:pPr>
        <w:pStyle w:val="ListParagraph"/>
        <w:widowControl w:val="0"/>
        <w:numPr>
          <w:ilvl w:val="0"/>
          <w:numId w:val="48"/>
        </w:numPr>
        <w:suppressAutoHyphens/>
        <w:ind w:left="360"/>
        <w:jc w:val="both"/>
        <w:rPr>
          <w:rFonts w:ascii="Palatino Linotype" w:hAnsi="Palatino Linotype"/>
          <w:sz w:val="22"/>
          <w:szCs w:val="22"/>
        </w:rPr>
      </w:pPr>
      <w:r w:rsidRPr="009A0425">
        <w:rPr>
          <w:rFonts w:ascii="Palatino Linotype" w:hAnsi="Palatino Linotype"/>
          <w:sz w:val="22"/>
          <w:szCs w:val="22"/>
        </w:rPr>
        <w:t>welk registergoed door verjaring is verkregen, dan wel welk beperkt recht op een registergoed is tenietgegaan;</w:t>
      </w:r>
    </w:p>
    <w:p w14:paraId="3EA4C038" w14:textId="77777777" w:rsidR="009F1538" w:rsidRPr="009A0425" w:rsidRDefault="009F1538" w:rsidP="005E32B8">
      <w:pPr>
        <w:pStyle w:val="ListParagraph"/>
        <w:widowControl w:val="0"/>
        <w:numPr>
          <w:ilvl w:val="0"/>
          <w:numId w:val="48"/>
        </w:numPr>
        <w:suppressAutoHyphens/>
        <w:ind w:left="360"/>
        <w:jc w:val="both"/>
        <w:rPr>
          <w:rFonts w:ascii="Palatino Linotype" w:hAnsi="Palatino Linotype"/>
          <w:sz w:val="22"/>
          <w:szCs w:val="22"/>
        </w:rPr>
      </w:pPr>
      <w:r w:rsidRPr="009A0425">
        <w:rPr>
          <w:rFonts w:ascii="Palatino Linotype" w:hAnsi="Palatino Linotype"/>
          <w:sz w:val="22"/>
          <w:szCs w:val="22"/>
        </w:rPr>
        <w:t>tegen wie de verjaring werkt, indien dit bekend is;</w:t>
      </w:r>
    </w:p>
    <w:p w14:paraId="516F0779" w14:textId="77777777" w:rsidR="009F1538" w:rsidRPr="009A0425" w:rsidRDefault="009F1538" w:rsidP="005E32B8">
      <w:pPr>
        <w:pStyle w:val="ListParagraph"/>
        <w:widowControl w:val="0"/>
        <w:numPr>
          <w:ilvl w:val="0"/>
          <w:numId w:val="48"/>
        </w:numPr>
        <w:suppressAutoHyphens/>
        <w:ind w:left="360"/>
        <w:jc w:val="both"/>
        <w:rPr>
          <w:rFonts w:ascii="Palatino Linotype" w:hAnsi="Palatino Linotype"/>
          <w:sz w:val="22"/>
          <w:szCs w:val="22"/>
        </w:rPr>
      </w:pPr>
      <w:r w:rsidRPr="009A0425">
        <w:rPr>
          <w:rFonts w:ascii="Palatino Linotype" w:hAnsi="Palatino Linotype"/>
          <w:sz w:val="22"/>
          <w:szCs w:val="22"/>
        </w:rPr>
        <w:t>welke feiten tot de verjaring hebben geleid; en</w:t>
      </w:r>
    </w:p>
    <w:p w14:paraId="2B7E92B6" w14:textId="77777777" w:rsidR="009F1538" w:rsidRPr="009A0425" w:rsidRDefault="009F1538" w:rsidP="005E32B8">
      <w:pPr>
        <w:pStyle w:val="ListParagraph"/>
        <w:widowControl w:val="0"/>
        <w:numPr>
          <w:ilvl w:val="0"/>
          <w:numId w:val="48"/>
        </w:numPr>
        <w:suppressAutoHyphens/>
        <w:ind w:left="360"/>
        <w:jc w:val="both"/>
        <w:rPr>
          <w:rFonts w:ascii="Palatino Linotype" w:hAnsi="Palatino Linotype"/>
          <w:sz w:val="22"/>
          <w:szCs w:val="22"/>
        </w:rPr>
      </w:pPr>
      <w:r w:rsidRPr="009A0425">
        <w:rPr>
          <w:rFonts w:ascii="Palatino Linotype" w:hAnsi="Palatino Linotype"/>
          <w:sz w:val="22"/>
          <w:szCs w:val="22"/>
        </w:rPr>
        <w:t>dat de verjaring wordt betwist of niet wordt betwist door degene tegen wie zij werkt, zo dit bekend is.</w:t>
      </w:r>
    </w:p>
    <w:p w14:paraId="31CF1D38" w14:textId="77777777" w:rsidR="009F1538" w:rsidRPr="00820CD6" w:rsidRDefault="009F1538" w:rsidP="009F1538">
      <w:pPr>
        <w:suppressAutoHyphens/>
        <w:jc w:val="both"/>
        <w:rPr>
          <w:rFonts w:ascii="Palatino Linotype" w:hAnsi="Palatino Linotype"/>
          <w:sz w:val="22"/>
          <w:szCs w:val="22"/>
          <w:lang w:val="nl-NL"/>
        </w:rPr>
      </w:pPr>
    </w:p>
    <w:p w14:paraId="71A0C3A9"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35</w:t>
      </w:r>
    </w:p>
    <w:p w14:paraId="3F7F0DD3" w14:textId="77777777" w:rsidR="009F1538" w:rsidRPr="00820CD6" w:rsidRDefault="009F1538" w:rsidP="009F1538">
      <w:pPr>
        <w:suppressAutoHyphens/>
        <w:jc w:val="both"/>
        <w:rPr>
          <w:rFonts w:ascii="Palatino Linotype" w:hAnsi="Palatino Linotype"/>
          <w:sz w:val="22"/>
          <w:szCs w:val="22"/>
          <w:lang w:val="nl-NL"/>
        </w:rPr>
      </w:pPr>
    </w:p>
    <w:p w14:paraId="084232FE" w14:textId="77777777" w:rsidR="009F1538" w:rsidRPr="009A0425" w:rsidRDefault="009F1538" w:rsidP="005E32B8">
      <w:pPr>
        <w:pStyle w:val="ListParagraph"/>
        <w:widowControl w:val="0"/>
        <w:numPr>
          <w:ilvl w:val="0"/>
          <w:numId w:val="49"/>
        </w:numPr>
        <w:suppressAutoHyphens/>
        <w:ind w:left="360"/>
        <w:jc w:val="both"/>
        <w:rPr>
          <w:rFonts w:ascii="Palatino Linotype" w:hAnsi="Palatino Linotype"/>
          <w:sz w:val="22"/>
          <w:szCs w:val="22"/>
        </w:rPr>
      </w:pPr>
      <w:r w:rsidRPr="009A0425">
        <w:rPr>
          <w:rFonts w:ascii="Palatino Linotype" w:hAnsi="Palatino Linotype"/>
          <w:sz w:val="22"/>
          <w:szCs w:val="22"/>
        </w:rPr>
        <w:t>Ter inschrijving van een of meer verklaringen van waardeloosheid, als bedoeld in artikel 28 van Boek 3 van het Burgerlijk Wetboek, wordt een door een notaris opgemaakte verklaring aangeboden, die inhoudt dat degenen te wier behoeve de inschrijving zou hebben gestrekt, schriftelijk hebben verklaard dat zij waardeloos is, en waaraan deze schriftelijke verklaringen zijn gehecht, dan wel een authentiek afschrift van de verklaring van de notaris en de daaraan gehechte verklaringen.</w:t>
      </w:r>
    </w:p>
    <w:p w14:paraId="6EAAFDDB" w14:textId="77777777" w:rsidR="009F1538" w:rsidRPr="009A0425" w:rsidRDefault="009F1538" w:rsidP="005E32B8">
      <w:pPr>
        <w:pStyle w:val="ListParagraph"/>
        <w:widowControl w:val="0"/>
        <w:numPr>
          <w:ilvl w:val="0"/>
          <w:numId w:val="49"/>
        </w:numPr>
        <w:suppressAutoHyphens/>
        <w:ind w:left="360"/>
        <w:jc w:val="both"/>
        <w:rPr>
          <w:rFonts w:ascii="Palatino Linotype" w:hAnsi="Palatino Linotype"/>
          <w:sz w:val="22"/>
          <w:szCs w:val="22"/>
        </w:rPr>
      </w:pPr>
      <w:r w:rsidRPr="009A0425">
        <w:rPr>
          <w:rFonts w:ascii="Palatino Linotype" w:hAnsi="Palatino Linotype"/>
          <w:sz w:val="22"/>
          <w:szCs w:val="22"/>
        </w:rPr>
        <w:t>Tenzij de inschrijving een hypotheek of een beslag betreft, vermelden de in het eerste lid bedoelde schriftelijke verklaringen van degenen te wier behoeve de inschrijving zou hebben gestrekt, tevens de feiten waarop de waardeloosheid berust, en houdt de in dat lid bedoelde verklaring van de notaris tevens in dat de vermelde feiten een rechtsgrond voor de waardeloosheid van de inschrijving opleveren.</w:t>
      </w:r>
    </w:p>
    <w:p w14:paraId="30D9B49E" w14:textId="77777777" w:rsidR="009F1538" w:rsidRPr="009A0425" w:rsidRDefault="009F1538" w:rsidP="005E32B8">
      <w:pPr>
        <w:pStyle w:val="ListParagraph"/>
        <w:widowControl w:val="0"/>
        <w:numPr>
          <w:ilvl w:val="0"/>
          <w:numId w:val="49"/>
        </w:numPr>
        <w:suppressAutoHyphens/>
        <w:ind w:left="360"/>
        <w:jc w:val="both"/>
        <w:rPr>
          <w:rFonts w:ascii="Palatino Linotype" w:hAnsi="Palatino Linotype"/>
          <w:sz w:val="22"/>
          <w:szCs w:val="22"/>
        </w:rPr>
      </w:pPr>
      <w:r w:rsidRPr="009A0425">
        <w:rPr>
          <w:rFonts w:ascii="Palatino Linotype" w:hAnsi="Palatino Linotype"/>
          <w:sz w:val="22"/>
          <w:szCs w:val="22"/>
        </w:rPr>
        <w:t>Ter inschrijving van een verklaring, als bedoeld in artikel 273 van Boek 3 van het Burgerlijk Wetboek, wordt aangeboden die verklaring of een authentiek afschrift daarvan.</w:t>
      </w:r>
    </w:p>
    <w:p w14:paraId="2AF2E731" w14:textId="77777777" w:rsidR="009F1538" w:rsidRPr="009A0425" w:rsidRDefault="009F1538" w:rsidP="005E32B8">
      <w:pPr>
        <w:pStyle w:val="ListParagraph"/>
        <w:widowControl w:val="0"/>
        <w:numPr>
          <w:ilvl w:val="0"/>
          <w:numId w:val="49"/>
        </w:numPr>
        <w:suppressAutoHyphens/>
        <w:ind w:left="360"/>
        <w:jc w:val="both"/>
        <w:rPr>
          <w:rFonts w:ascii="Palatino Linotype" w:hAnsi="Palatino Linotype"/>
          <w:sz w:val="22"/>
          <w:szCs w:val="22"/>
        </w:rPr>
      </w:pPr>
      <w:r w:rsidRPr="009A0425">
        <w:rPr>
          <w:rFonts w:ascii="Palatino Linotype" w:hAnsi="Palatino Linotype"/>
          <w:sz w:val="22"/>
          <w:szCs w:val="22"/>
        </w:rPr>
        <w:t>Ter inschrijving van een verklaring, als bedoeld in artikel 274 van Boek 3 van het Burgerlijk Wetboek, wordt aangeboden de desbetreffende authentieke akte of een authentiek afschrift daarvan.</w:t>
      </w:r>
    </w:p>
    <w:p w14:paraId="439C1BD1" w14:textId="77777777" w:rsidR="009F1538" w:rsidRPr="00820CD6" w:rsidRDefault="009F1538" w:rsidP="009F1538">
      <w:pPr>
        <w:suppressAutoHyphens/>
        <w:jc w:val="both"/>
        <w:rPr>
          <w:rFonts w:ascii="Palatino Linotype" w:hAnsi="Palatino Linotype"/>
          <w:sz w:val="22"/>
          <w:szCs w:val="22"/>
          <w:lang w:val="nl-NL"/>
        </w:rPr>
      </w:pPr>
    </w:p>
    <w:p w14:paraId="56E3F2AC"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36</w:t>
      </w:r>
    </w:p>
    <w:p w14:paraId="01E190D9" w14:textId="77777777" w:rsidR="009F1538" w:rsidRPr="00820CD6" w:rsidRDefault="009F1538" w:rsidP="009F1538">
      <w:pPr>
        <w:suppressAutoHyphens/>
        <w:jc w:val="center"/>
        <w:rPr>
          <w:rFonts w:ascii="Palatino Linotype" w:hAnsi="Palatino Linotype"/>
          <w:sz w:val="22"/>
          <w:szCs w:val="22"/>
          <w:lang w:val="nl-NL"/>
        </w:rPr>
      </w:pPr>
    </w:p>
    <w:p w14:paraId="457E7893" w14:textId="77777777" w:rsidR="009F1538" w:rsidRPr="00835F91" w:rsidRDefault="009F1538" w:rsidP="005E32B8">
      <w:pPr>
        <w:pStyle w:val="ListParagraph"/>
        <w:widowControl w:val="0"/>
        <w:numPr>
          <w:ilvl w:val="0"/>
          <w:numId w:val="51"/>
        </w:numPr>
        <w:suppressAutoHyphens/>
        <w:ind w:left="360"/>
        <w:jc w:val="both"/>
        <w:rPr>
          <w:rFonts w:ascii="Palatino Linotype" w:hAnsi="Palatino Linotype"/>
          <w:sz w:val="22"/>
          <w:szCs w:val="22"/>
        </w:rPr>
      </w:pPr>
      <w:r w:rsidRPr="00835F91">
        <w:rPr>
          <w:rFonts w:ascii="Palatino Linotype" w:hAnsi="Palatino Linotype"/>
          <w:sz w:val="22"/>
          <w:szCs w:val="22"/>
        </w:rPr>
        <w:t xml:space="preserve">Ter inschrijving van het feit dat het nut van een </w:t>
      </w:r>
      <w:proofErr w:type="spellStart"/>
      <w:r w:rsidRPr="00835F91">
        <w:rPr>
          <w:rFonts w:ascii="Palatino Linotype" w:hAnsi="Palatino Linotype"/>
          <w:sz w:val="22"/>
          <w:szCs w:val="22"/>
        </w:rPr>
        <w:t>mandelige</w:t>
      </w:r>
      <w:proofErr w:type="spellEnd"/>
      <w:r w:rsidRPr="00835F91">
        <w:rPr>
          <w:rFonts w:ascii="Palatino Linotype" w:hAnsi="Palatino Linotype"/>
          <w:sz w:val="22"/>
          <w:szCs w:val="22"/>
        </w:rPr>
        <w:t xml:space="preserve"> zaak voor elk </w:t>
      </w:r>
      <w:r>
        <w:rPr>
          <w:rFonts w:ascii="Palatino Linotype" w:hAnsi="Palatino Linotype"/>
          <w:sz w:val="22"/>
          <w:szCs w:val="22"/>
        </w:rPr>
        <w:t xml:space="preserve">van de </w:t>
      </w:r>
      <w:r w:rsidRPr="00835F91">
        <w:rPr>
          <w:rFonts w:ascii="Palatino Linotype" w:hAnsi="Palatino Linotype"/>
          <w:sz w:val="22"/>
          <w:szCs w:val="22"/>
        </w:rPr>
        <w:t xml:space="preserve">erven is geëindigd, wordt een door een notaris met inachtneming van artikel 37 opgemaakte verklaring aangeboden, inhoudende dat naar de verklaring van hen die de inschrijving verlangen, het nut voor elk </w:t>
      </w:r>
      <w:r>
        <w:rPr>
          <w:rFonts w:ascii="Palatino Linotype" w:hAnsi="Palatino Linotype"/>
          <w:sz w:val="22"/>
          <w:szCs w:val="22"/>
        </w:rPr>
        <w:t xml:space="preserve">van de </w:t>
      </w:r>
      <w:r w:rsidRPr="00835F91">
        <w:rPr>
          <w:rFonts w:ascii="Palatino Linotype" w:hAnsi="Palatino Linotype"/>
          <w:sz w:val="22"/>
          <w:szCs w:val="22"/>
        </w:rPr>
        <w:t xml:space="preserve">erven is geëindigd, of een authentiek afschrift van de verklaring van de notaris. Werken niet alle rechthebbenden op de </w:t>
      </w:r>
      <w:proofErr w:type="spellStart"/>
      <w:r w:rsidRPr="00835F91">
        <w:rPr>
          <w:rFonts w:ascii="Palatino Linotype" w:hAnsi="Palatino Linotype"/>
          <w:sz w:val="22"/>
          <w:szCs w:val="22"/>
        </w:rPr>
        <w:t>mandelige</w:t>
      </w:r>
      <w:proofErr w:type="spellEnd"/>
      <w:r w:rsidRPr="00835F91">
        <w:rPr>
          <w:rFonts w:ascii="Palatino Linotype" w:hAnsi="Palatino Linotype"/>
          <w:sz w:val="22"/>
          <w:szCs w:val="22"/>
        </w:rPr>
        <w:t xml:space="preserve"> zaak mee, dan vermeldt de notaris in zijn verklaring de reden daarvan.</w:t>
      </w:r>
    </w:p>
    <w:p w14:paraId="1FE46B89" w14:textId="77777777" w:rsidR="009F1538" w:rsidRPr="00835F91" w:rsidRDefault="009F1538" w:rsidP="005E32B8">
      <w:pPr>
        <w:pStyle w:val="ListParagraph"/>
        <w:widowControl w:val="0"/>
        <w:numPr>
          <w:ilvl w:val="0"/>
          <w:numId w:val="51"/>
        </w:numPr>
        <w:suppressAutoHyphens/>
        <w:ind w:left="360"/>
        <w:jc w:val="both"/>
        <w:rPr>
          <w:rFonts w:ascii="Palatino Linotype" w:hAnsi="Palatino Linotype"/>
          <w:sz w:val="22"/>
          <w:szCs w:val="22"/>
        </w:rPr>
      </w:pPr>
      <w:r w:rsidRPr="00835F91">
        <w:rPr>
          <w:rFonts w:ascii="Palatino Linotype" w:hAnsi="Palatino Linotype"/>
          <w:sz w:val="22"/>
          <w:szCs w:val="22"/>
        </w:rPr>
        <w:t>Ter inschrijving van het bestaan van een grondrente als bedoeld in artikel 100 van de Landsverordening overgangsrecht nieuw Burgerlijk Wetboek, wordt een door een notaris met inachtneming van artikel 37 opgemaakte verklaring aangeboden, waarin het bestaan van het recht wordt geconstateerd, en die tevens inhoudt:</w:t>
      </w:r>
    </w:p>
    <w:p w14:paraId="18FE1FDE" w14:textId="77777777" w:rsidR="009F1538" w:rsidRPr="00835F91" w:rsidRDefault="009F1538" w:rsidP="005E32B8">
      <w:pPr>
        <w:pStyle w:val="ListParagraph"/>
        <w:widowControl w:val="0"/>
        <w:numPr>
          <w:ilvl w:val="0"/>
          <w:numId w:val="52"/>
        </w:numPr>
        <w:suppressAutoHyphens/>
        <w:ind w:left="720"/>
        <w:jc w:val="both"/>
        <w:rPr>
          <w:rFonts w:ascii="Palatino Linotype" w:hAnsi="Palatino Linotype"/>
          <w:sz w:val="22"/>
          <w:szCs w:val="22"/>
        </w:rPr>
      </w:pPr>
      <w:r w:rsidRPr="00835F91">
        <w:rPr>
          <w:rFonts w:ascii="Palatino Linotype" w:hAnsi="Palatino Linotype"/>
          <w:sz w:val="22"/>
          <w:szCs w:val="22"/>
        </w:rPr>
        <w:lastRenderedPageBreak/>
        <w:t>de omschrijving van de inhoud van het recht;</w:t>
      </w:r>
    </w:p>
    <w:p w14:paraId="68194ADB" w14:textId="77777777" w:rsidR="009F1538" w:rsidRPr="00835F91" w:rsidRDefault="009F1538" w:rsidP="005E32B8">
      <w:pPr>
        <w:pStyle w:val="ListParagraph"/>
        <w:widowControl w:val="0"/>
        <w:numPr>
          <w:ilvl w:val="0"/>
          <w:numId w:val="52"/>
        </w:numPr>
        <w:suppressAutoHyphens/>
        <w:ind w:left="720"/>
        <w:jc w:val="both"/>
        <w:rPr>
          <w:rFonts w:ascii="Palatino Linotype" w:hAnsi="Palatino Linotype"/>
          <w:sz w:val="22"/>
          <w:szCs w:val="22"/>
        </w:rPr>
      </w:pPr>
      <w:r w:rsidRPr="00835F91">
        <w:rPr>
          <w:rFonts w:ascii="Palatino Linotype" w:hAnsi="Palatino Linotype"/>
          <w:sz w:val="22"/>
          <w:szCs w:val="22"/>
        </w:rPr>
        <w:t>wie de rechthebbende op dat recht is,</w:t>
      </w:r>
    </w:p>
    <w:p w14:paraId="2D59B124" w14:textId="77777777" w:rsidR="009F1538" w:rsidRPr="00835F91" w:rsidRDefault="009F1538" w:rsidP="009F1538">
      <w:pPr>
        <w:pStyle w:val="ListParagraph"/>
        <w:suppressAutoHyphens/>
        <w:ind w:left="360"/>
        <w:jc w:val="both"/>
        <w:rPr>
          <w:rFonts w:ascii="Palatino Linotype" w:hAnsi="Palatino Linotype"/>
          <w:sz w:val="22"/>
          <w:szCs w:val="22"/>
        </w:rPr>
      </w:pPr>
      <w:r w:rsidRPr="00835F91">
        <w:rPr>
          <w:rFonts w:ascii="Palatino Linotype" w:hAnsi="Palatino Linotype"/>
          <w:sz w:val="22"/>
          <w:szCs w:val="22"/>
        </w:rPr>
        <w:t>met daaraan gehecht de stukken waaruit een en ander blijkt, of authentieke afschriften van die verklaring en die stukken.</w:t>
      </w:r>
    </w:p>
    <w:p w14:paraId="64ED7609" w14:textId="77777777" w:rsidR="009F1538" w:rsidRPr="00835F91" w:rsidRDefault="009F1538" w:rsidP="005E32B8">
      <w:pPr>
        <w:pStyle w:val="ListParagraph"/>
        <w:widowControl w:val="0"/>
        <w:numPr>
          <w:ilvl w:val="0"/>
          <w:numId w:val="51"/>
        </w:numPr>
        <w:suppressAutoHyphens/>
        <w:ind w:left="360"/>
        <w:jc w:val="both"/>
        <w:rPr>
          <w:rFonts w:ascii="Palatino Linotype" w:hAnsi="Palatino Linotype"/>
          <w:sz w:val="22"/>
          <w:szCs w:val="22"/>
        </w:rPr>
      </w:pPr>
      <w:r w:rsidRPr="00835F91">
        <w:rPr>
          <w:rFonts w:ascii="Palatino Linotype" w:hAnsi="Palatino Linotype"/>
          <w:sz w:val="22"/>
          <w:szCs w:val="22"/>
        </w:rPr>
        <w:t>Ter inschrijving van het ontstaan van een erfdienstbaarheid door bestemming of herleving, bedoeld in artikel 111, eerste volzin, van de Landsverordening</w:t>
      </w:r>
      <w:r>
        <w:rPr>
          <w:rFonts w:ascii="Palatino Linotype" w:hAnsi="Palatino Linotype"/>
          <w:sz w:val="22"/>
          <w:szCs w:val="22"/>
        </w:rPr>
        <w:t xml:space="preserve"> </w:t>
      </w:r>
      <w:r w:rsidRPr="00835F91">
        <w:rPr>
          <w:rFonts w:ascii="Palatino Linotype" w:hAnsi="Palatino Linotype"/>
          <w:sz w:val="22"/>
          <w:szCs w:val="22"/>
        </w:rPr>
        <w:t>overgangsrecht nieuw Burgerlijk Wetboek, wordt een door een notaris met inachtneming van artikel 37 opgemaakte verklaring aangeboden, waarin het ontstaan van de erfdienstbaarheid wordt geconstateerd, en die tevens inhoudt:</w:t>
      </w:r>
    </w:p>
    <w:p w14:paraId="04D62DCF" w14:textId="77777777" w:rsidR="009F1538" w:rsidRPr="00835F91" w:rsidRDefault="009F1538" w:rsidP="005E32B8">
      <w:pPr>
        <w:pStyle w:val="ListParagraph"/>
        <w:widowControl w:val="0"/>
        <w:numPr>
          <w:ilvl w:val="0"/>
          <w:numId w:val="50"/>
        </w:numPr>
        <w:suppressAutoHyphens/>
        <w:jc w:val="both"/>
        <w:rPr>
          <w:rFonts w:ascii="Palatino Linotype" w:hAnsi="Palatino Linotype"/>
          <w:sz w:val="22"/>
          <w:szCs w:val="22"/>
        </w:rPr>
      </w:pPr>
      <w:r w:rsidRPr="00835F91">
        <w:rPr>
          <w:rFonts w:ascii="Palatino Linotype" w:hAnsi="Palatino Linotype"/>
          <w:sz w:val="22"/>
          <w:szCs w:val="22"/>
        </w:rPr>
        <w:t>de omschrijving van de inhoud van de erfdienstbaarheid, en</w:t>
      </w:r>
    </w:p>
    <w:p w14:paraId="27A81F50" w14:textId="77777777" w:rsidR="009F1538" w:rsidRPr="00835F91" w:rsidRDefault="009F1538" w:rsidP="005E32B8">
      <w:pPr>
        <w:pStyle w:val="ListParagraph"/>
        <w:widowControl w:val="0"/>
        <w:numPr>
          <w:ilvl w:val="0"/>
          <w:numId w:val="50"/>
        </w:numPr>
        <w:suppressAutoHyphens/>
        <w:jc w:val="both"/>
        <w:rPr>
          <w:rFonts w:ascii="Palatino Linotype" w:hAnsi="Palatino Linotype"/>
          <w:sz w:val="22"/>
          <w:szCs w:val="22"/>
        </w:rPr>
      </w:pPr>
      <w:r w:rsidRPr="00835F91">
        <w:rPr>
          <w:rFonts w:ascii="Palatino Linotype" w:hAnsi="Palatino Linotype"/>
          <w:sz w:val="22"/>
          <w:szCs w:val="22"/>
        </w:rPr>
        <w:t>wie de rechthebbende op dat recht is,</w:t>
      </w:r>
    </w:p>
    <w:p w14:paraId="77C613FB" w14:textId="77777777" w:rsidR="009F1538" w:rsidRPr="00820CD6" w:rsidRDefault="009F1538" w:rsidP="009F1538">
      <w:pPr>
        <w:suppressAutoHyphens/>
        <w:ind w:left="360"/>
        <w:jc w:val="both"/>
        <w:rPr>
          <w:rFonts w:ascii="Palatino Linotype" w:hAnsi="Palatino Linotype"/>
          <w:sz w:val="22"/>
          <w:szCs w:val="22"/>
          <w:lang w:val="nl-NL"/>
        </w:rPr>
      </w:pPr>
      <w:r w:rsidRPr="00820CD6">
        <w:rPr>
          <w:rFonts w:ascii="Palatino Linotype" w:hAnsi="Palatino Linotype"/>
          <w:sz w:val="22"/>
          <w:szCs w:val="22"/>
          <w:lang w:val="nl-NL"/>
        </w:rPr>
        <w:t>met daaraan gehecht de stukken waaruit van een en ander blijkt, of authentieke afschriften van die verklaring en die stukken.</w:t>
      </w:r>
    </w:p>
    <w:p w14:paraId="04F96ECF" w14:textId="77777777" w:rsidR="009F1538" w:rsidRPr="00820CD6" w:rsidRDefault="009F1538" w:rsidP="009F1538">
      <w:pPr>
        <w:suppressAutoHyphens/>
        <w:jc w:val="both"/>
        <w:rPr>
          <w:rFonts w:ascii="Palatino Linotype" w:hAnsi="Palatino Linotype"/>
          <w:sz w:val="22"/>
          <w:szCs w:val="22"/>
          <w:lang w:val="nl-NL"/>
        </w:rPr>
      </w:pPr>
    </w:p>
    <w:p w14:paraId="701CC0F4"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37</w:t>
      </w:r>
    </w:p>
    <w:p w14:paraId="1A2354F7" w14:textId="77777777" w:rsidR="009F1538" w:rsidRPr="00820CD6" w:rsidRDefault="009F1538" w:rsidP="009F1538">
      <w:pPr>
        <w:suppressAutoHyphens/>
        <w:jc w:val="both"/>
        <w:rPr>
          <w:rFonts w:ascii="Palatino Linotype" w:hAnsi="Palatino Linotype"/>
          <w:sz w:val="22"/>
          <w:szCs w:val="22"/>
          <w:lang w:val="nl-NL"/>
        </w:rPr>
      </w:pPr>
    </w:p>
    <w:p w14:paraId="587F592D" w14:textId="77777777" w:rsidR="009F1538" w:rsidRPr="0026268C" w:rsidRDefault="009F1538" w:rsidP="005E32B8">
      <w:pPr>
        <w:pStyle w:val="ListParagraph"/>
        <w:widowControl w:val="0"/>
        <w:numPr>
          <w:ilvl w:val="0"/>
          <w:numId w:val="11"/>
        </w:numPr>
        <w:suppressAutoHyphens/>
        <w:ind w:left="360"/>
        <w:jc w:val="both"/>
        <w:rPr>
          <w:rFonts w:ascii="Palatino Linotype" w:hAnsi="Palatino Linotype"/>
          <w:sz w:val="22"/>
          <w:szCs w:val="22"/>
        </w:rPr>
      </w:pPr>
      <w:r w:rsidRPr="0026268C">
        <w:rPr>
          <w:rFonts w:ascii="Palatino Linotype" w:hAnsi="Palatino Linotype"/>
          <w:sz w:val="22"/>
          <w:szCs w:val="22"/>
        </w:rPr>
        <w:t>Een notariële verklaring, als bedoeld in de artikelen 26, 30, 34 en 36 houdt behalve hetgeen in deze artikelen is voorgeschreven, tevens in een verklaring van de notaris:</w:t>
      </w:r>
    </w:p>
    <w:p w14:paraId="288CFE32" w14:textId="77777777" w:rsidR="009F1538" w:rsidRPr="0026268C" w:rsidRDefault="009F1538" w:rsidP="005E32B8">
      <w:pPr>
        <w:pStyle w:val="ListParagraph"/>
        <w:widowControl w:val="0"/>
        <w:numPr>
          <w:ilvl w:val="0"/>
          <w:numId w:val="12"/>
        </w:numPr>
        <w:suppressAutoHyphens/>
        <w:jc w:val="both"/>
        <w:rPr>
          <w:rFonts w:ascii="Palatino Linotype" w:hAnsi="Palatino Linotype"/>
          <w:sz w:val="22"/>
          <w:szCs w:val="22"/>
        </w:rPr>
      </w:pPr>
      <w:r w:rsidRPr="0026268C">
        <w:rPr>
          <w:rFonts w:ascii="Palatino Linotype" w:hAnsi="Palatino Linotype"/>
          <w:sz w:val="22"/>
          <w:szCs w:val="22"/>
        </w:rPr>
        <w:t>hetzij dat allen die als partij bij het in te schrijven feit betrokken zijn aan de notaris hebben medegedeeld met de inschrijving in te stemmen;</w:t>
      </w:r>
    </w:p>
    <w:p w14:paraId="44009EC1" w14:textId="77777777" w:rsidR="009F1538" w:rsidRPr="0026268C" w:rsidRDefault="009F1538" w:rsidP="005E32B8">
      <w:pPr>
        <w:pStyle w:val="ListParagraph"/>
        <w:widowControl w:val="0"/>
        <w:numPr>
          <w:ilvl w:val="0"/>
          <w:numId w:val="12"/>
        </w:numPr>
        <w:suppressAutoHyphens/>
        <w:jc w:val="both"/>
        <w:rPr>
          <w:rFonts w:ascii="Palatino Linotype" w:hAnsi="Palatino Linotype"/>
          <w:sz w:val="22"/>
          <w:szCs w:val="22"/>
        </w:rPr>
      </w:pPr>
      <w:r w:rsidRPr="0026268C">
        <w:rPr>
          <w:rFonts w:ascii="Palatino Linotype" w:hAnsi="Palatino Linotype"/>
          <w:sz w:val="22"/>
          <w:szCs w:val="22"/>
        </w:rPr>
        <w:t>hetzij dat bewijsstukken aan hem zijn overgelegd en aan de verklaring gehecht, die genoegzaam aantonen dat het in te schrijven feit zich inderdaad heeft voorgedaan dan wel, in geval van een verklaring als bedoeld in artikel 36, tweede lid, dat het recht bestaat;</w:t>
      </w:r>
    </w:p>
    <w:p w14:paraId="66D71CBD" w14:textId="77777777" w:rsidR="009F1538" w:rsidRPr="0026268C" w:rsidRDefault="009F1538" w:rsidP="005E32B8">
      <w:pPr>
        <w:pStyle w:val="ListParagraph"/>
        <w:widowControl w:val="0"/>
        <w:numPr>
          <w:ilvl w:val="0"/>
          <w:numId w:val="12"/>
        </w:numPr>
        <w:suppressAutoHyphens/>
        <w:jc w:val="both"/>
        <w:rPr>
          <w:rFonts w:ascii="Palatino Linotype" w:hAnsi="Palatino Linotype"/>
          <w:sz w:val="22"/>
          <w:szCs w:val="22"/>
        </w:rPr>
      </w:pPr>
      <w:r w:rsidRPr="0026268C">
        <w:rPr>
          <w:rFonts w:ascii="Palatino Linotype" w:hAnsi="Palatino Linotype"/>
          <w:sz w:val="22"/>
          <w:szCs w:val="22"/>
        </w:rPr>
        <w:t>hetzij dat hij niet aan het onder a en b gestelde kan voldoen.</w:t>
      </w:r>
    </w:p>
    <w:p w14:paraId="65767B90" w14:textId="77777777" w:rsidR="009F1538" w:rsidRPr="0026268C" w:rsidRDefault="009F1538" w:rsidP="005E32B8">
      <w:pPr>
        <w:pStyle w:val="ListParagraph"/>
        <w:widowControl w:val="0"/>
        <w:numPr>
          <w:ilvl w:val="0"/>
          <w:numId w:val="11"/>
        </w:numPr>
        <w:suppressAutoHyphens/>
        <w:ind w:left="360"/>
        <w:jc w:val="both"/>
        <w:rPr>
          <w:rFonts w:ascii="Palatino Linotype" w:hAnsi="Palatino Linotype"/>
          <w:sz w:val="22"/>
          <w:szCs w:val="22"/>
        </w:rPr>
      </w:pPr>
      <w:r w:rsidRPr="0026268C">
        <w:rPr>
          <w:rFonts w:ascii="Palatino Linotype" w:hAnsi="Palatino Linotype"/>
          <w:sz w:val="22"/>
          <w:szCs w:val="22"/>
        </w:rPr>
        <w:t>In het in het eerste lid, onder c, bedoelde geval boekt de bewaarder de aanbieding van de notariële verklaring slechts in het register van voorlopige aantekeningen en kan inschrijving alleen plaatsvinden op bevel van de rechter. Het tweede, derde en vierde lid, eerste volzin, alsmede het vijfde en zesde lid van artikel 20 van Boek 3 van het Burgerlijk Wetboek zijn van overeenkomstige toepassing met dien verstande, dat het bevel slechts wordt gegeven, indien de eiser naast de bewaarder allen die als partij bij het in te schrijven feit zijn betrokken, tijdig in het geding heeft geroepen.</w:t>
      </w:r>
    </w:p>
    <w:p w14:paraId="0D6F3BA7" w14:textId="77777777" w:rsidR="009F1538" w:rsidRPr="0026268C" w:rsidRDefault="009F1538" w:rsidP="005E32B8">
      <w:pPr>
        <w:pStyle w:val="ListParagraph"/>
        <w:widowControl w:val="0"/>
        <w:numPr>
          <w:ilvl w:val="0"/>
          <w:numId w:val="11"/>
        </w:numPr>
        <w:suppressAutoHyphens/>
        <w:ind w:left="360"/>
        <w:jc w:val="both"/>
        <w:rPr>
          <w:rFonts w:ascii="Palatino Linotype" w:hAnsi="Palatino Linotype"/>
          <w:sz w:val="22"/>
          <w:szCs w:val="22"/>
        </w:rPr>
      </w:pPr>
      <w:r w:rsidRPr="0026268C">
        <w:rPr>
          <w:rFonts w:ascii="Palatino Linotype" w:hAnsi="Palatino Linotype"/>
          <w:sz w:val="22"/>
          <w:szCs w:val="22"/>
        </w:rPr>
        <w:t>De kosten van het geding blijven voor rekening van de eiser, tenzij de vordering ondanks verweer wordt toegewezen, in welk geval degene die het verweer heeft gevoerd in de kosten wordt veroordeeld.</w:t>
      </w:r>
    </w:p>
    <w:p w14:paraId="7F501E33" w14:textId="77777777" w:rsidR="009F1538" w:rsidRPr="0026268C" w:rsidRDefault="009F1538" w:rsidP="005E32B8">
      <w:pPr>
        <w:pStyle w:val="ListParagraph"/>
        <w:widowControl w:val="0"/>
        <w:numPr>
          <w:ilvl w:val="0"/>
          <w:numId w:val="11"/>
        </w:numPr>
        <w:suppressAutoHyphens/>
        <w:ind w:left="360"/>
        <w:jc w:val="both"/>
        <w:rPr>
          <w:rFonts w:ascii="Palatino Linotype" w:hAnsi="Palatino Linotype"/>
          <w:sz w:val="22"/>
          <w:szCs w:val="22"/>
        </w:rPr>
      </w:pPr>
      <w:r w:rsidRPr="0026268C">
        <w:rPr>
          <w:rFonts w:ascii="Palatino Linotype" w:hAnsi="Palatino Linotype"/>
          <w:sz w:val="22"/>
          <w:szCs w:val="22"/>
        </w:rPr>
        <w:t>Wanneer het aangeboden stuk ook overigens niet aan de vereisten voor inschrijving voldoet, vermeldt de bewaarder bij de voorlopige aantekening tevens de gerezen bedenkingen en is artikel 20 van Boek 3 van het Burgerlijk Wetboek in dier voege van toepassing dat het daar bedoelde bevel slechts tezamen met dat uit hoofde van het tweede lid kan worden gevorderd.</w:t>
      </w:r>
    </w:p>
    <w:p w14:paraId="3FA394FF" w14:textId="77777777" w:rsidR="009F1538" w:rsidRDefault="009F1538" w:rsidP="009F1538">
      <w:pPr>
        <w:suppressAutoHyphens/>
        <w:jc w:val="both"/>
        <w:rPr>
          <w:rFonts w:ascii="Palatino Linotype" w:hAnsi="Palatino Linotype"/>
          <w:sz w:val="22"/>
          <w:szCs w:val="22"/>
          <w:lang w:val="nl-NL"/>
        </w:rPr>
      </w:pPr>
    </w:p>
    <w:p w14:paraId="0197C7E4" w14:textId="77777777" w:rsidR="009F1538" w:rsidRDefault="009F1538" w:rsidP="009F1538">
      <w:pPr>
        <w:suppressAutoHyphens/>
        <w:jc w:val="center"/>
        <w:rPr>
          <w:rFonts w:ascii="Palatino Linotype" w:hAnsi="Palatino Linotype"/>
          <w:sz w:val="22"/>
          <w:szCs w:val="22"/>
          <w:lang w:val="nl-NL"/>
        </w:rPr>
      </w:pPr>
      <w:r>
        <w:rPr>
          <w:rFonts w:ascii="Palatino Linotype" w:hAnsi="Palatino Linotype"/>
          <w:sz w:val="22"/>
          <w:szCs w:val="22"/>
          <w:lang w:val="nl-NL"/>
        </w:rPr>
        <w:t>Artikel 37a</w:t>
      </w:r>
    </w:p>
    <w:p w14:paraId="36DC33B8" w14:textId="77777777" w:rsidR="009F1538" w:rsidRDefault="009F1538" w:rsidP="009F1538">
      <w:pPr>
        <w:suppressAutoHyphens/>
        <w:jc w:val="center"/>
        <w:rPr>
          <w:rFonts w:ascii="Palatino Linotype" w:hAnsi="Palatino Linotype"/>
          <w:sz w:val="22"/>
          <w:szCs w:val="22"/>
          <w:lang w:val="nl-NL"/>
        </w:rPr>
      </w:pPr>
    </w:p>
    <w:p w14:paraId="38B8F509" w14:textId="77777777" w:rsidR="009F1538" w:rsidRPr="00820CD6" w:rsidRDefault="009F1538" w:rsidP="000C4FB0">
      <w:pPr>
        <w:suppressAutoHyphens/>
        <w:jc w:val="both"/>
        <w:rPr>
          <w:rFonts w:ascii="Palatino Linotype" w:hAnsi="Palatino Linotype"/>
          <w:sz w:val="22"/>
          <w:szCs w:val="22"/>
          <w:lang w:val="nl-NL"/>
        </w:rPr>
      </w:pPr>
      <w:r>
        <w:rPr>
          <w:rFonts w:ascii="Palatino Linotype" w:hAnsi="Palatino Linotype"/>
          <w:sz w:val="22"/>
          <w:szCs w:val="22"/>
          <w:lang w:val="nl-NL"/>
        </w:rPr>
        <w:t>Een notariële verklaring als bedoeld in artikel 26, artikel 27, derde lid, artikel 30, artikel 31, onderdeel b, juncto artikel 26, ee</w:t>
      </w:r>
      <w:bookmarkStart w:id="1" w:name="_GoBack"/>
      <w:bookmarkEnd w:id="1"/>
      <w:r>
        <w:rPr>
          <w:rFonts w:ascii="Palatino Linotype" w:hAnsi="Palatino Linotype"/>
          <w:sz w:val="22"/>
          <w:szCs w:val="22"/>
          <w:lang w:val="nl-NL"/>
        </w:rPr>
        <w:t>rste lid, en de artikelen 34, 35 en 36, wordt opgemaakt bij notariële akte.</w:t>
      </w:r>
    </w:p>
    <w:p w14:paraId="2A9D1B62" w14:textId="77777777" w:rsidR="009F1538" w:rsidRPr="00820CD6" w:rsidRDefault="009F1538" w:rsidP="009F1538">
      <w:pPr>
        <w:suppressAutoHyphens/>
        <w:jc w:val="both"/>
        <w:rPr>
          <w:rFonts w:ascii="Palatino Linotype" w:hAnsi="Palatino Linotype"/>
          <w:sz w:val="22"/>
          <w:szCs w:val="22"/>
          <w:lang w:val="nl-NL"/>
        </w:rPr>
      </w:pPr>
    </w:p>
    <w:p w14:paraId="68305285" w14:textId="77777777" w:rsidR="005E32B8" w:rsidRDefault="005E32B8" w:rsidP="009F1538">
      <w:pPr>
        <w:suppressAutoHyphens/>
        <w:jc w:val="center"/>
        <w:rPr>
          <w:rFonts w:ascii="Palatino Linotype" w:hAnsi="Palatino Linotype"/>
          <w:sz w:val="22"/>
          <w:szCs w:val="22"/>
          <w:lang w:val="nl-NL"/>
        </w:rPr>
      </w:pPr>
    </w:p>
    <w:p w14:paraId="20DAA2F1"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lastRenderedPageBreak/>
        <w:t>Afdeling 3</w:t>
      </w:r>
    </w:p>
    <w:p w14:paraId="7EA9BD3B"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Vereisten waaraan stukken moeten voldoen, aangeboden ter inschrijving</w:t>
      </w:r>
    </w:p>
    <w:p w14:paraId="50CD7DCA"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 xml:space="preserve"> van het instellen van een rechtsvordering, van het indienen van een verzoekschrift, van tegen rechterlijke uitspraken ingestelde rechtsmiddelen of van de waardeloosheid van zodanige inschrijvingen</w:t>
      </w:r>
    </w:p>
    <w:p w14:paraId="765F83DF" w14:textId="77777777" w:rsidR="009F1538" w:rsidRDefault="009F1538" w:rsidP="009F1538">
      <w:pPr>
        <w:suppressAutoHyphens/>
        <w:jc w:val="center"/>
        <w:rPr>
          <w:rFonts w:ascii="Palatino Linotype" w:hAnsi="Palatino Linotype"/>
          <w:sz w:val="22"/>
          <w:szCs w:val="22"/>
          <w:lang w:val="nl-NL"/>
        </w:rPr>
      </w:pPr>
    </w:p>
    <w:p w14:paraId="49530BE1"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38</w:t>
      </w:r>
    </w:p>
    <w:p w14:paraId="11FB98F9" w14:textId="77777777" w:rsidR="009F1538" w:rsidRPr="00820CD6" w:rsidRDefault="009F1538" w:rsidP="009F1538">
      <w:pPr>
        <w:suppressAutoHyphens/>
        <w:jc w:val="both"/>
        <w:rPr>
          <w:rFonts w:ascii="Palatino Linotype" w:hAnsi="Palatino Linotype"/>
          <w:sz w:val="22"/>
          <w:szCs w:val="22"/>
          <w:lang w:val="nl-NL"/>
        </w:rPr>
      </w:pPr>
    </w:p>
    <w:p w14:paraId="7C2840F3" w14:textId="77777777" w:rsidR="009F1538" w:rsidRPr="0026268C" w:rsidRDefault="009F1538" w:rsidP="005E32B8">
      <w:pPr>
        <w:pStyle w:val="ListParagraph"/>
        <w:widowControl w:val="0"/>
        <w:numPr>
          <w:ilvl w:val="0"/>
          <w:numId w:val="10"/>
        </w:numPr>
        <w:suppressAutoHyphens/>
        <w:ind w:left="360"/>
        <w:jc w:val="both"/>
        <w:rPr>
          <w:rFonts w:ascii="Palatino Linotype" w:hAnsi="Palatino Linotype"/>
          <w:sz w:val="22"/>
          <w:szCs w:val="22"/>
        </w:rPr>
      </w:pPr>
      <w:r w:rsidRPr="0026268C">
        <w:rPr>
          <w:rFonts w:ascii="Palatino Linotype" w:hAnsi="Palatino Linotype"/>
          <w:sz w:val="22"/>
          <w:szCs w:val="22"/>
        </w:rPr>
        <w:t>Ter inschrijving van het instellen van een rechtsvordering of de indiening van een verzoekschrift ter verkrijging van een rechterlijke uitspraak die de rechtstoestand van een registergoed betreft, wordt aangeboden een afschrift daarvan, getekend door de griffier van het gerecht waar de zaak aanhangig is.</w:t>
      </w:r>
    </w:p>
    <w:p w14:paraId="2F50A8D5" w14:textId="77777777" w:rsidR="009F1538" w:rsidRPr="0026268C" w:rsidRDefault="009F1538" w:rsidP="005E32B8">
      <w:pPr>
        <w:pStyle w:val="ListParagraph"/>
        <w:widowControl w:val="0"/>
        <w:numPr>
          <w:ilvl w:val="0"/>
          <w:numId w:val="10"/>
        </w:numPr>
        <w:suppressAutoHyphens/>
        <w:ind w:left="360"/>
        <w:jc w:val="both"/>
        <w:rPr>
          <w:rFonts w:ascii="Palatino Linotype" w:hAnsi="Palatino Linotype"/>
          <w:sz w:val="22"/>
          <w:szCs w:val="22"/>
        </w:rPr>
      </w:pPr>
      <w:r w:rsidRPr="0026268C">
        <w:rPr>
          <w:rFonts w:ascii="Palatino Linotype" w:hAnsi="Palatino Linotype"/>
          <w:sz w:val="22"/>
          <w:szCs w:val="22"/>
        </w:rPr>
        <w:t>Artikel 18, tweede tot en met vijfde lid, is niet van toepassing, behoudens dat het aangeboden stuk in elk geval de naam en een ter zake van het geding gekozen woonplaats met adres van degene te wiens behoeve de aanbieding geschiedt, moet bevatten.</w:t>
      </w:r>
    </w:p>
    <w:p w14:paraId="4469C547" w14:textId="77777777" w:rsidR="009F1538" w:rsidRPr="00820CD6" w:rsidRDefault="009F1538" w:rsidP="009F1538">
      <w:pPr>
        <w:suppressAutoHyphens/>
        <w:ind w:left="360"/>
        <w:jc w:val="both"/>
        <w:rPr>
          <w:rFonts w:ascii="Palatino Linotype" w:hAnsi="Palatino Linotype"/>
          <w:sz w:val="22"/>
          <w:szCs w:val="22"/>
          <w:lang w:val="nl-NL"/>
        </w:rPr>
      </w:pPr>
    </w:p>
    <w:p w14:paraId="28C1FCBA"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39</w:t>
      </w:r>
    </w:p>
    <w:p w14:paraId="35092D6F" w14:textId="77777777" w:rsidR="009F1538" w:rsidRPr="00820CD6" w:rsidRDefault="009F1538" w:rsidP="009F1538">
      <w:pPr>
        <w:suppressAutoHyphens/>
        <w:jc w:val="center"/>
        <w:rPr>
          <w:rFonts w:ascii="Palatino Linotype" w:hAnsi="Palatino Linotype"/>
          <w:sz w:val="22"/>
          <w:szCs w:val="22"/>
          <w:lang w:val="nl-NL"/>
        </w:rPr>
      </w:pPr>
    </w:p>
    <w:p w14:paraId="3C20C834" w14:textId="77777777" w:rsidR="009F1538" w:rsidRPr="00820CD6"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Ter inschrijving van de instelling van een rechtsmiddel tegen een rechterlijke uitspraak, als bedoeld in artikel 38, is dat artikel van overeenkomstige toepassing. Indien het ingestelde rechtsmiddel een beroep in cassatie is, wordt aangeboden een door de griffier van het Gemeenschappelijk Hof van Justitie van</w:t>
      </w:r>
      <w:r>
        <w:rPr>
          <w:rFonts w:ascii="Palatino Linotype" w:hAnsi="Palatino Linotype"/>
          <w:sz w:val="22"/>
          <w:szCs w:val="22"/>
          <w:lang w:val="nl-NL"/>
        </w:rPr>
        <w:t xml:space="preserve"> Aruba, Curaçao, Sint Maarten en van Bonaire, Sint Eustatius en Saba </w:t>
      </w:r>
      <w:r w:rsidRPr="00820CD6">
        <w:rPr>
          <w:rFonts w:ascii="Palatino Linotype" w:hAnsi="Palatino Linotype"/>
          <w:sz w:val="22"/>
          <w:szCs w:val="22"/>
          <w:lang w:val="nl-NL"/>
        </w:rPr>
        <w:t xml:space="preserve">of door de griffier van de Hoge Raad der Nederlanden getekende verklaring dat beroep in cassatie is ingesteld. </w:t>
      </w:r>
    </w:p>
    <w:p w14:paraId="50AD344D" w14:textId="77777777" w:rsidR="009F1538" w:rsidRPr="00820CD6" w:rsidRDefault="009F1538" w:rsidP="009F1538">
      <w:pPr>
        <w:suppressAutoHyphens/>
        <w:jc w:val="both"/>
        <w:rPr>
          <w:rFonts w:ascii="Palatino Linotype" w:hAnsi="Palatino Linotype"/>
          <w:sz w:val="22"/>
          <w:szCs w:val="22"/>
          <w:lang w:val="nl-NL"/>
        </w:rPr>
      </w:pPr>
    </w:p>
    <w:p w14:paraId="1FBC5DC5"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40</w:t>
      </w:r>
    </w:p>
    <w:p w14:paraId="18660258" w14:textId="77777777" w:rsidR="009F1538" w:rsidRPr="00820CD6" w:rsidRDefault="009F1538" w:rsidP="009F1538">
      <w:pPr>
        <w:suppressAutoHyphens/>
        <w:jc w:val="both"/>
        <w:rPr>
          <w:rFonts w:ascii="Palatino Linotype" w:hAnsi="Palatino Linotype"/>
          <w:sz w:val="22"/>
          <w:szCs w:val="22"/>
          <w:lang w:val="nl-NL"/>
        </w:rPr>
      </w:pPr>
    </w:p>
    <w:p w14:paraId="1C74B127" w14:textId="77777777" w:rsidR="009F1538" w:rsidRPr="00820CD6"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Ter inschrijving van de waardeloosheid van een overeenkomstig artikel 38 of artikel 39 verkregen inschrijving, kan ook worden aangeboden:</w:t>
      </w:r>
    </w:p>
    <w:p w14:paraId="43BCEE13" w14:textId="77777777" w:rsidR="009F1538" w:rsidRPr="00B9355A" w:rsidRDefault="009F1538" w:rsidP="005E32B8">
      <w:pPr>
        <w:pStyle w:val="ListParagraph"/>
        <w:widowControl w:val="0"/>
        <w:numPr>
          <w:ilvl w:val="0"/>
          <w:numId w:val="8"/>
        </w:numPr>
        <w:suppressAutoHyphens/>
        <w:ind w:left="360"/>
        <w:jc w:val="both"/>
        <w:rPr>
          <w:rFonts w:ascii="Palatino Linotype" w:hAnsi="Palatino Linotype"/>
          <w:sz w:val="22"/>
          <w:szCs w:val="22"/>
        </w:rPr>
      </w:pPr>
      <w:r w:rsidRPr="00B9355A">
        <w:rPr>
          <w:rFonts w:ascii="Palatino Linotype" w:hAnsi="Palatino Linotype"/>
          <w:sz w:val="22"/>
          <w:szCs w:val="22"/>
        </w:rPr>
        <w:t>een daartoe strekkende verklaring, afgegeven door een deurwaarder of gemachtigde die optreedt voor de eiser, de verzoeker of degene die het rechtsmiddel heeft ingesteld;</w:t>
      </w:r>
    </w:p>
    <w:p w14:paraId="42061EA0" w14:textId="77777777" w:rsidR="009F1538" w:rsidRPr="00B9355A" w:rsidRDefault="009F1538" w:rsidP="005E32B8">
      <w:pPr>
        <w:pStyle w:val="ListParagraph"/>
        <w:widowControl w:val="0"/>
        <w:numPr>
          <w:ilvl w:val="0"/>
          <w:numId w:val="8"/>
        </w:numPr>
        <w:suppressAutoHyphens/>
        <w:ind w:left="360"/>
        <w:jc w:val="both"/>
        <w:rPr>
          <w:rFonts w:ascii="Palatino Linotype" w:hAnsi="Palatino Linotype"/>
          <w:sz w:val="22"/>
          <w:szCs w:val="22"/>
        </w:rPr>
      </w:pPr>
      <w:r w:rsidRPr="00B9355A">
        <w:rPr>
          <w:rFonts w:ascii="Palatino Linotype" w:hAnsi="Palatino Linotype"/>
          <w:sz w:val="22"/>
          <w:szCs w:val="22"/>
        </w:rPr>
        <w:t>een rechterlijke uitspraak die ertoe strekt dat een zodanige inschrijving waardeloos is.</w:t>
      </w:r>
    </w:p>
    <w:p w14:paraId="7FD1C427" w14:textId="77777777" w:rsidR="009F1538" w:rsidRPr="00820CD6" w:rsidRDefault="009F1538" w:rsidP="009F1538">
      <w:pPr>
        <w:suppressAutoHyphens/>
        <w:jc w:val="both"/>
        <w:rPr>
          <w:rFonts w:ascii="Palatino Linotype" w:hAnsi="Palatino Linotype"/>
          <w:sz w:val="22"/>
          <w:szCs w:val="22"/>
          <w:lang w:val="nl-NL"/>
        </w:rPr>
      </w:pPr>
    </w:p>
    <w:p w14:paraId="2D5EF8D1"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 xml:space="preserve">Afdeling 4 </w:t>
      </w:r>
    </w:p>
    <w:p w14:paraId="2F7C2C17"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Overige bepalingen betreffende inschrijvingen</w:t>
      </w:r>
    </w:p>
    <w:p w14:paraId="49B430BE" w14:textId="77777777" w:rsidR="009F1538" w:rsidRPr="00820CD6" w:rsidRDefault="009F1538" w:rsidP="009F1538">
      <w:pPr>
        <w:suppressAutoHyphens/>
        <w:jc w:val="both"/>
        <w:rPr>
          <w:rFonts w:ascii="Palatino Linotype" w:hAnsi="Palatino Linotype"/>
          <w:sz w:val="22"/>
          <w:szCs w:val="22"/>
          <w:lang w:val="nl-NL"/>
        </w:rPr>
      </w:pPr>
    </w:p>
    <w:p w14:paraId="20BEC051"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41</w:t>
      </w:r>
    </w:p>
    <w:p w14:paraId="50E4AE5A" w14:textId="77777777" w:rsidR="009F1538" w:rsidRPr="00820CD6" w:rsidRDefault="009F1538" w:rsidP="009F1538">
      <w:pPr>
        <w:suppressAutoHyphens/>
        <w:jc w:val="both"/>
        <w:rPr>
          <w:rFonts w:ascii="Palatino Linotype" w:hAnsi="Palatino Linotype"/>
          <w:sz w:val="22"/>
          <w:szCs w:val="22"/>
          <w:lang w:val="nl-NL"/>
        </w:rPr>
      </w:pPr>
    </w:p>
    <w:p w14:paraId="7001A51C" w14:textId="77777777" w:rsidR="009F1538" w:rsidRPr="0026268C" w:rsidRDefault="009F1538" w:rsidP="005E32B8">
      <w:pPr>
        <w:pStyle w:val="ListParagraph"/>
        <w:widowControl w:val="0"/>
        <w:numPr>
          <w:ilvl w:val="0"/>
          <w:numId w:val="9"/>
        </w:numPr>
        <w:suppressAutoHyphens/>
        <w:ind w:left="360"/>
        <w:jc w:val="both"/>
        <w:rPr>
          <w:rFonts w:ascii="Palatino Linotype" w:hAnsi="Palatino Linotype"/>
          <w:sz w:val="22"/>
          <w:szCs w:val="22"/>
        </w:rPr>
      </w:pPr>
      <w:r w:rsidRPr="0026268C">
        <w:rPr>
          <w:rFonts w:ascii="Palatino Linotype" w:hAnsi="Palatino Linotype"/>
          <w:sz w:val="22"/>
          <w:szCs w:val="22"/>
        </w:rPr>
        <w:t>Ter inschrijving van een feit dat is opgenomen in een stuk gesteld in een andere taal dan het Nederlands of het Engels, wordt naast dat ter inschrijving aangeboden stuk een letterlijke vertaling in het Nederlands of het Engels ter inschrijving aangeboden, vervaardigd en voor overeenstemmend verklaard door een voor die taal als bevoegd toegelaten beëdigd vertaler.</w:t>
      </w:r>
    </w:p>
    <w:p w14:paraId="0A280B07" w14:textId="77777777" w:rsidR="009F1538" w:rsidRPr="0026268C" w:rsidRDefault="009F1538" w:rsidP="005E32B8">
      <w:pPr>
        <w:pStyle w:val="ListParagraph"/>
        <w:widowControl w:val="0"/>
        <w:numPr>
          <w:ilvl w:val="0"/>
          <w:numId w:val="9"/>
        </w:numPr>
        <w:suppressAutoHyphens/>
        <w:ind w:left="360"/>
        <w:jc w:val="both"/>
        <w:rPr>
          <w:rFonts w:ascii="Palatino Linotype" w:hAnsi="Palatino Linotype"/>
          <w:sz w:val="22"/>
          <w:szCs w:val="22"/>
        </w:rPr>
      </w:pPr>
      <w:r w:rsidRPr="0026268C">
        <w:rPr>
          <w:rFonts w:ascii="Palatino Linotype" w:hAnsi="Palatino Linotype"/>
          <w:sz w:val="22"/>
          <w:szCs w:val="22"/>
        </w:rPr>
        <w:t xml:space="preserve">Het bepaalde in het eerste lid lijdt uitzondering ingeval met betrekking tot luchtvaartuigen een proces-verbaal van inbeslagneming, opgemaakt in het buitenland door een deurwaarder of door een andere volgens de daar geldende wet daartoe bevoegde persoon en gesteld in een vreemde taal, aan de bewaarder wordt toegezonden of bij deze wordt ingeleverd. Alsdan </w:t>
      </w:r>
      <w:r w:rsidRPr="0026268C">
        <w:rPr>
          <w:rFonts w:ascii="Palatino Linotype" w:hAnsi="Palatino Linotype"/>
          <w:sz w:val="22"/>
          <w:szCs w:val="22"/>
        </w:rPr>
        <w:lastRenderedPageBreak/>
        <w:t>wordt door de zorg van de aanbieder zo spoedig mogelijk een vertaling van een zodanig proces-verbaal vervaardigd door een hier te lande toegelaten beëdigd vertaler.</w:t>
      </w:r>
    </w:p>
    <w:p w14:paraId="3D3BB5BA" w14:textId="77777777" w:rsidR="009F1538" w:rsidRPr="0026268C" w:rsidRDefault="009F1538" w:rsidP="005E32B8">
      <w:pPr>
        <w:pStyle w:val="ListParagraph"/>
        <w:widowControl w:val="0"/>
        <w:numPr>
          <w:ilvl w:val="0"/>
          <w:numId w:val="9"/>
        </w:numPr>
        <w:suppressAutoHyphens/>
        <w:ind w:left="360"/>
        <w:jc w:val="both"/>
        <w:rPr>
          <w:rFonts w:ascii="Palatino Linotype" w:hAnsi="Palatino Linotype"/>
          <w:sz w:val="22"/>
          <w:szCs w:val="22"/>
        </w:rPr>
      </w:pPr>
      <w:r w:rsidRPr="0026268C">
        <w:rPr>
          <w:rFonts w:ascii="Palatino Linotype" w:hAnsi="Palatino Linotype"/>
          <w:sz w:val="22"/>
          <w:szCs w:val="22"/>
        </w:rPr>
        <w:t>De vertalingen worden ingeschreven in plaats van de in de vreemde taal gestelde stukken, die onder de bewaarder blijven berusten.</w:t>
      </w:r>
    </w:p>
    <w:p w14:paraId="36B78487" w14:textId="77777777" w:rsidR="009F1538" w:rsidRPr="00820CD6" w:rsidRDefault="009F1538" w:rsidP="009F1538">
      <w:pPr>
        <w:suppressAutoHyphens/>
        <w:jc w:val="both"/>
        <w:rPr>
          <w:rFonts w:ascii="Palatino Linotype" w:hAnsi="Palatino Linotype"/>
          <w:sz w:val="22"/>
          <w:szCs w:val="22"/>
          <w:lang w:val="nl-NL"/>
        </w:rPr>
      </w:pPr>
    </w:p>
    <w:p w14:paraId="3963EE5C"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42</w:t>
      </w:r>
    </w:p>
    <w:p w14:paraId="49BC058E" w14:textId="77777777" w:rsidR="009F1538" w:rsidRPr="00820CD6" w:rsidRDefault="009F1538" w:rsidP="009F1538">
      <w:pPr>
        <w:suppressAutoHyphens/>
        <w:jc w:val="both"/>
        <w:rPr>
          <w:rFonts w:ascii="Palatino Linotype" w:hAnsi="Palatino Linotype"/>
          <w:sz w:val="22"/>
          <w:szCs w:val="22"/>
          <w:lang w:val="nl-NL"/>
        </w:rPr>
      </w:pPr>
    </w:p>
    <w:p w14:paraId="4D2DF306" w14:textId="77777777" w:rsidR="009F1538" w:rsidRPr="00820CD6"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Op de inschrijving van stukken tot verbetering van onjuistheden en onvolledigheden in ingeschreven stukken, zijn de bepalingen, gegeven bij of krachtens dit hoofdstuk, van overeenkomstige toepassing.</w:t>
      </w:r>
    </w:p>
    <w:p w14:paraId="76D1103B" w14:textId="77777777" w:rsidR="009F1538" w:rsidRPr="00820CD6" w:rsidRDefault="009F1538" w:rsidP="009F1538">
      <w:pPr>
        <w:suppressAutoHyphens/>
        <w:jc w:val="both"/>
        <w:rPr>
          <w:rFonts w:ascii="Palatino Linotype" w:hAnsi="Palatino Linotype"/>
          <w:sz w:val="22"/>
          <w:szCs w:val="22"/>
          <w:lang w:val="nl-NL"/>
        </w:rPr>
      </w:pPr>
    </w:p>
    <w:p w14:paraId="4D68AC95"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43</w:t>
      </w:r>
    </w:p>
    <w:p w14:paraId="43B1A16D" w14:textId="77777777" w:rsidR="009F1538" w:rsidRPr="00820CD6" w:rsidRDefault="009F1538" w:rsidP="009F1538">
      <w:pPr>
        <w:suppressAutoHyphens/>
        <w:jc w:val="both"/>
        <w:rPr>
          <w:rFonts w:ascii="Palatino Linotype" w:hAnsi="Palatino Linotype"/>
          <w:sz w:val="22"/>
          <w:szCs w:val="22"/>
          <w:lang w:val="nl-NL"/>
        </w:rPr>
      </w:pPr>
    </w:p>
    <w:p w14:paraId="108AAF83" w14:textId="77777777" w:rsidR="009F1538" w:rsidRPr="00820CD6"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Indien het ter inschrijving aangeboden stuk waarin het in te schrijven feit is opgenomen, niet voldoet aan de vereisten, gesteld in de artikelen 18 tot en met 42, kan het met ontbrekende gegevens worden aangevuld door een verklaring aan de voet van het stuk, ondertekend door degene die bevoegd is tot het opmaken en ondertekenen van een zodanig stuk, een en ander voor zover de aard van het stuk zich daartegen niet verzet.</w:t>
      </w:r>
    </w:p>
    <w:p w14:paraId="337BF10F" w14:textId="77777777" w:rsidR="009F1538" w:rsidRPr="00820CD6" w:rsidRDefault="009F1538" w:rsidP="009F1538">
      <w:pPr>
        <w:suppressAutoHyphens/>
        <w:jc w:val="both"/>
        <w:rPr>
          <w:rFonts w:ascii="Palatino Linotype" w:hAnsi="Palatino Linotype"/>
          <w:sz w:val="22"/>
          <w:szCs w:val="22"/>
          <w:lang w:val="nl-NL"/>
        </w:rPr>
      </w:pPr>
    </w:p>
    <w:p w14:paraId="34DB9654"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44</w:t>
      </w:r>
    </w:p>
    <w:p w14:paraId="6722F219" w14:textId="77777777" w:rsidR="009F1538" w:rsidRPr="00820CD6" w:rsidRDefault="009F1538" w:rsidP="009F1538">
      <w:pPr>
        <w:suppressAutoHyphens/>
        <w:jc w:val="both"/>
        <w:rPr>
          <w:rFonts w:ascii="Palatino Linotype" w:hAnsi="Palatino Linotype"/>
          <w:sz w:val="22"/>
          <w:szCs w:val="22"/>
          <w:lang w:val="nl-NL"/>
        </w:rPr>
      </w:pPr>
    </w:p>
    <w:p w14:paraId="42AEA444" w14:textId="77777777" w:rsidR="009F1538" w:rsidRPr="0026268C" w:rsidRDefault="009F1538" w:rsidP="005E32B8">
      <w:pPr>
        <w:pStyle w:val="ListParagraph"/>
        <w:widowControl w:val="0"/>
        <w:numPr>
          <w:ilvl w:val="0"/>
          <w:numId w:val="13"/>
        </w:numPr>
        <w:suppressAutoHyphens/>
        <w:ind w:left="360"/>
        <w:jc w:val="both"/>
        <w:rPr>
          <w:rFonts w:ascii="Palatino Linotype" w:hAnsi="Palatino Linotype"/>
          <w:sz w:val="22"/>
          <w:szCs w:val="22"/>
        </w:rPr>
      </w:pPr>
      <w:r w:rsidRPr="0026268C">
        <w:rPr>
          <w:rFonts w:ascii="Palatino Linotype" w:hAnsi="Palatino Linotype"/>
          <w:sz w:val="22"/>
          <w:szCs w:val="22"/>
        </w:rPr>
        <w:t>Stukken die voor bewijs bij de aanbieding van een stuk worden overgelegd, worden</w:t>
      </w:r>
      <w:r>
        <w:rPr>
          <w:rFonts w:ascii="Palatino Linotype" w:hAnsi="Palatino Linotype"/>
          <w:sz w:val="22"/>
          <w:szCs w:val="22"/>
        </w:rPr>
        <w:t xml:space="preserve"> </w:t>
      </w:r>
      <w:r w:rsidRPr="0026268C">
        <w:rPr>
          <w:rFonts w:ascii="Palatino Linotype" w:hAnsi="Palatino Linotype"/>
          <w:sz w:val="22"/>
          <w:szCs w:val="22"/>
        </w:rPr>
        <w:t>slechts mede ingeschreven, indien de wet dit eist of de aanbieder dit verlangt, tenzij bij wet is bepaald dat de desbetreffende stukken niet worden ingeschreven.</w:t>
      </w:r>
    </w:p>
    <w:p w14:paraId="40E08FDB" w14:textId="77777777" w:rsidR="009F1538" w:rsidRPr="0026268C" w:rsidRDefault="009F1538" w:rsidP="005E32B8">
      <w:pPr>
        <w:pStyle w:val="ListParagraph"/>
        <w:widowControl w:val="0"/>
        <w:numPr>
          <w:ilvl w:val="0"/>
          <w:numId w:val="13"/>
        </w:numPr>
        <w:suppressAutoHyphens/>
        <w:ind w:left="360"/>
        <w:jc w:val="both"/>
        <w:rPr>
          <w:rFonts w:ascii="Palatino Linotype" w:hAnsi="Palatino Linotype"/>
          <w:sz w:val="22"/>
          <w:szCs w:val="22"/>
        </w:rPr>
      </w:pPr>
      <w:r w:rsidRPr="0026268C">
        <w:rPr>
          <w:rFonts w:ascii="Palatino Linotype" w:hAnsi="Palatino Linotype"/>
          <w:sz w:val="22"/>
          <w:szCs w:val="22"/>
        </w:rPr>
        <w:t>Door de bewaarder wordt, overeenkomstig door de Minister vast te stellen regelen, van de overlegging melding gemaakt op het ter inschrijving aangeboden stuk, alsmede ingeval artikel 11, zevende lid, geen toepassing heeft gevonden, op het afschrift van dat stuk. De stukken die moeten worden overgelegd maar waarvan de inschrijving niet wordt geëist of verlangd, worden onverwijld aan de aanbieder teruggegeven.</w:t>
      </w:r>
    </w:p>
    <w:p w14:paraId="01FBA585" w14:textId="77777777" w:rsidR="009F1538" w:rsidRPr="00820CD6" w:rsidRDefault="009F1538" w:rsidP="009F1538">
      <w:pPr>
        <w:suppressAutoHyphens/>
        <w:jc w:val="both"/>
        <w:rPr>
          <w:rFonts w:ascii="Palatino Linotype" w:hAnsi="Palatino Linotype"/>
          <w:sz w:val="22"/>
          <w:szCs w:val="22"/>
          <w:lang w:val="nl-NL"/>
        </w:rPr>
      </w:pPr>
    </w:p>
    <w:p w14:paraId="2E099471"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45</w:t>
      </w:r>
    </w:p>
    <w:p w14:paraId="40908493" w14:textId="77777777" w:rsidR="009F1538" w:rsidRPr="00820CD6" w:rsidRDefault="009F1538" w:rsidP="009F1538">
      <w:pPr>
        <w:suppressAutoHyphens/>
        <w:jc w:val="both"/>
        <w:rPr>
          <w:rFonts w:ascii="Palatino Linotype" w:hAnsi="Palatino Linotype"/>
          <w:sz w:val="22"/>
          <w:szCs w:val="22"/>
          <w:lang w:val="nl-NL"/>
        </w:rPr>
      </w:pPr>
    </w:p>
    <w:p w14:paraId="033ADDDD" w14:textId="77777777" w:rsidR="009F1538" w:rsidRPr="0026268C" w:rsidRDefault="009F1538" w:rsidP="005E32B8">
      <w:pPr>
        <w:pStyle w:val="ListParagraph"/>
        <w:widowControl w:val="0"/>
        <w:numPr>
          <w:ilvl w:val="0"/>
          <w:numId w:val="14"/>
        </w:numPr>
        <w:suppressAutoHyphens/>
        <w:ind w:left="360"/>
        <w:jc w:val="both"/>
        <w:rPr>
          <w:rFonts w:ascii="Palatino Linotype" w:hAnsi="Palatino Linotype"/>
          <w:sz w:val="22"/>
          <w:szCs w:val="22"/>
        </w:rPr>
      </w:pPr>
      <w:r w:rsidRPr="0026268C">
        <w:rPr>
          <w:rFonts w:ascii="Palatino Linotype" w:hAnsi="Palatino Linotype"/>
          <w:sz w:val="22"/>
          <w:szCs w:val="22"/>
        </w:rPr>
        <w:t>Bij landsbesluit, houdende algemene maatregelen, kunnen regelen worden gesteld omtrent de vereisten waaraan stukken dienen te voldoen die worden aangeboden ter inschrijving van andere inschrijfbare feiten dan die waarop de artikelen 24 tot en met 40 betrekking hebben, voor zover dit niet reeds in deze dan wel bij of krachtens een andere landsverordening is geschied.</w:t>
      </w:r>
    </w:p>
    <w:p w14:paraId="045E0E54" w14:textId="77777777" w:rsidR="009F1538" w:rsidRPr="0026268C" w:rsidRDefault="009F1538" w:rsidP="005E32B8">
      <w:pPr>
        <w:pStyle w:val="ListParagraph"/>
        <w:widowControl w:val="0"/>
        <w:numPr>
          <w:ilvl w:val="0"/>
          <w:numId w:val="14"/>
        </w:numPr>
        <w:suppressAutoHyphens/>
        <w:ind w:left="360"/>
        <w:jc w:val="both"/>
        <w:rPr>
          <w:rFonts w:ascii="Palatino Linotype" w:hAnsi="Palatino Linotype"/>
          <w:sz w:val="22"/>
          <w:szCs w:val="22"/>
        </w:rPr>
      </w:pPr>
      <w:r w:rsidRPr="0026268C">
        <w:rPr>
          <w:rFonts w:ascii="Palatino Linotype" w:hAnsi="Palatino Linotype"/>
          <w:sz w:val="22"/>
          <w:szCs w:val="22"/>
        </w:rPr>
        <w:t>Voor zover bij het in het eerste lid bedoelde landsbesluit niet anders is bepaald, wordt ter inschrijving van een beschikking of van een uitspraak waarbij een beschikking werd vernietigd, ingetrokken of gewijzigd, een afschrift van die beschikking onderscheidenlijk van die uitspraak aangeboden, afgegeven door het bestuursorgaan onderscheidenlijk het rechterlijk orgaan dat de beschikking of de uitspraak gaf.</w:t>
      </w:r>
    </w:p>
    <w:p w14:paraId="275851FC" w14:textId="77777777" w:rsidR="009F1538" w:rsidRPr="00820CD6" w:rsidRDefault="009F1538" w:rsidP="009F1538">
      <w:pPr>
        <w:suppressAutoHyphens/>
        <w:jc w:val="both"/>
        <w:rPr>
          <w:rFonts w:ascii="Palatino Linotype" w:hAnsi="Palatino Linotype"/>
          <w:sz w:val="22"/>
          <w:szCs w:val="22"/>
          <w:lang w:val="nl-NL"/>
        </w:rPr>
      </w:pPr>
    </w:p>
    <w:p w14:paraId="024DF420"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 xml:space="preserve">Titel 3 </w:t>
      </w:r>
    </w:p>
    <w:p w14:paraId="039B3413"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Inschrijfbaarheid van andere stukken en van verandering van woonplaats</w:t>
      </w:r>
    </w:p>
    <w:p w14:paraId="742980D3" w14:textId="77777777" w:rsidR="009F1538" w:rsidRPr="00820CD6" w:rsidRDefault="009F1538" w:rsidP="009F1538">
      <w:pPr>
        <w:suppressAutoHyphens/>
        <w:jc w:val="both"/>
        <w:rPr>
          <w:rFonts w:ascii="Palatino Linotype" w:hAnsi="Palatino Linotype"/>
          <w:sz w:val="22"/>
          <w:szCs w:val="22"/>
          <w:lang w:val="nl-NL"/>
        </w:rPr>
      </w:pPr>
    </w:p>
    <w:p w14:paraId="77401583"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lastRenderedPageBreak/>
        <w:t>Artikel 46</w:t>
      </w:r>
    </w:p>
    <w:p w14:paraId="70864D6E" w14:textId="77777777" w:rsidR="009F1538" w:rsidRPr="00820CD6" w:rsidRDefault="009F1538" w:rsidP="009F1538">
      <w:pPr>
        <w:suppressAutoHyphens/>
        <w:jc w:val="both"/>
        <w:rPr>
          <w:rFonts w:ascii="Palatino Linotype" w:hAnsi="Palatino Linotype"/>
          <w:sz w:val="22"/>
          <w:szCs w:val="22"/>
          <w:lang w:val="nl-NL"/>
        </w:rPr>
      </w:pPr>
    </w:p>
    <w:p w14:paraId="6B556520" w14:textId="77777777" w:rsidR="009F1538" w:rsidRPr="0026268C" w:rsidRDefault="009F1538" w:rsidP="005E32B8">
      <w:pPr>
        <w:pStyle w:val="ListParagraph"/>
        <w:widowControl w:val="0"/>
        <w:numPr>
          <w:ilvl w:val="0"/>
          <w:numId w:val="15"/>
        </w:numPr>
        <w:suppressAutoHyphens/>
        <w:ind w:left="360"/>
        <w:jc w:val="both"/>
        <w:rPr>
          <w:rFonts w:ascii="Palatino Linotype" w:hAnsi="Palatino Linotype"/>
          <w:sz w:val="22"/>
          <w:szCs w:val="22"/>
        </w:rPr>
      </w:pPr>
      <w:r w:rsidRPr="0026268C">
        <w:rPr>
          <w:rFonts w:ascii="Palatino Linotype" w:hAnsi="Palatino Linotype"/>
          <w:sz w:val="22"/>
          <w:szCs w:val="22"/>
        </w:rPr>
        <w:t>Naast feiten die voor de rechtstoestand van registergoederen van belang zijn, kunnen in de openbare registers tevens algemene voorwaarden, modelreglementen en andere stukken, die niet op een bepaald registergoed betrekking hebben, worden ingeschreven, met het uitsluitend doel dat daarnaar in later ter inschrijving aangeboden stukken kan worden verwezen. De artikelen 18, 19, 20, eerste lid, eerste volzin, 22 en 30 van Boek 3 van het Burgerlijk Wetboek zijn van overeenkomstige toepassing.</w:t>
      </w:r>
    </w:p>
    <w:p w14:paraId="461579AE" w14:textId="77777777" w:rsidR="009F1538" w:rsidRPr="0026268C" w:rsidRDefault="009F1538" w:rsidP="005E32B8">
      <w:pPr>
        <w:pStyle w:val="ListParagraph"/>
        <w:widowControl w:val="0"/>
        <w:numPr>
          <w:ilvl w:val="0"/>
          <w:numId w:val="15"/>
        </w:numPr>
        <w:suppressAutoHyphens/>
        <w:ind w:left="360"/>
        <w:jc w:val="both"/>
        <w:rPr>
          <w:rFonts w:ascii="Palatino Linotype" w:hAnsi="Palatino Linotype"/>
          <w:sz w:val="22"/>
          <w:szCs w:val="22"/>
        </w:rPr>
      </w:pPr>
      <w:r w:rsidRPr="0026268C">
        <w:rPr>
          <w:rFonts w:ascii="Palatino Linotype" w:hAnsi="Palatino Linotype"/>
          <w:sz w:val="22"/>
          <w:szCs w:val="22"/>
        </w:rPr>
        <w:t>Ter inschrijving van de in het eerste lid bedoelde stukken is naast het stuk zelf vereist een afschrift van dat stuk, gesteld op een door de bewaarder verstrekt formulier en voorzien van een verklaring van eensluidendheid. Het bepaalde in artikel 11, tweede tot en met zevende lid, is van overeenkomstige toepassing.</w:t>
      </w:r>
    </w:p>
    <w:p w14:paraId="40E9E832" w14:textId="77777777" w:rsidR="009F1538" w:rsidRPr="0026268C" w:rsidRDefault="009F1538" w:rsidP="005E32B8">
      <w:pPr>
        <w:pStyle w:val="ListParagraph"/>
        <w:widowControl w:val="0"/>
        <w:numPr>
          <w:ilvl w:val="0"/>
          <w:numId w:val="15"/>
        </w:numPr>
        <w:suppressAutoHyphens/>
        <w:ind w:left="360"/>
        <w:jc w:val="both"/>
        <w:rPr>
          <w:rFonts w:ascii="Palatino Linotype" w:hAnsi="Palatino Linotype"/>
          <w:sz w:val="22"/>
          <w:szCs w:val="22"/>
        </w:rPr>
      </w:pPr>
      <w:r w:rsidRPr="0026268C">
        <w:rPr>
          <w:rFonts w:ascii="Palatino Linotype" w:hAnsi="Palatino Linotype"/>
          <w:sz w:val="22"/>
          <w:szCs w:val="22"/>
        </w:rPr>
        <w:t>De artikelen 18 tot en met 23 zijn niet van toepassing. Bij landsbesluit, houdende algemene maatregelen, kunnen eisen worden gesteld waaraan ter inschrijving aangeboden stukken, als bedoeld in het eerste lid, moeten voldoen. De Minister stelt regelen vast omtrent de wijze waarop de verwijzing in de latere stukken geschiedt.</w:t>
      </w:r>
    </w:p>
    <w:p w14:paraId="687D93CA" w14:textId="77777777" w:rsidR="009F1538" w:rsidRPr="0026268C" w:rsidRDefault="009F1538" w:rsidP="005E32B8">
      <w:pPr>
        <w:pStyle w:val="ListParagraph"/>
        <w:widowControl w:val="0"/>
        <w:numPr>
          <w:ilvl w:val="0"/>
          <w:numId w:val="15"/>
        </w:numPr>
        <w:suppressAutoHyphens/>
        <w:ind w:left="360"/>
        <w:jc w:val="both"/>
        <w:rPr>
          <w:rFonts w:ascii="Palatino Linotype" w:hAnsi="Palatino Linotype"/>
          <w:sz w:val="22"/>
          <w:szCs w:val="22"/>
        </w:rPr>
      </w:pPr>
      <w:r>
        <w:rPr>
          <w:rFonts w:ascii="Palatino Linotype" w:hAnsi="Palatino Linotype"/>
          <w:sz w:val="22"/>
          <w:szCs w:val="22"/>
        </w:rPr>
        <w:t>(vervallen)</w:t>
      </w:r>
    </w:p>
    <w:p w14:paraId="349B8D1E" w14:textId="77777777" w:rsidR="009F1538" w:rsidRPr="0026268C" w:rsidRDefault="009F1538" w:rsidP="005E32B8">
      <w:pPr>
        <w:pStyle w:val="ListParagraph"/>
        <w:widowControl w:val="0"/>
        <w:numPr>
          <w:ilvl w:val="0"/>
          <w:numId w:val="15"/>
        </w:numPr>
        <w:suppressAutoHyphens/>
        <w:ind w:left="360"/>
        <w:jc w:val="both"/>
        <w:rPr>
          <w:rFonts w:ascii="Palatino Linotype" w:hAnsi="Palatino Linotype"/>
          <w:sz w:val="22"/>
          <w:szCs w:val="22"/>
        </w:rPr>
      </w:pPr>
      <w:r w:rsidRPr="0026268C">
        <w:rPr>
          <w:rFonts w:ascii="Palatino Linotype" w:hAnsi="Palatino Linotype"/>
          <w:sz w:val="22"/>
          <w:szCs w:val="22"/>
        </w:rPr>
        <w:t>Een verwijzing naar een stuk als bedoeld in het eerste lid, eerste volzin, heeft tot gevolg dat het stuk waarnaar in een ter inschrijving aangeboden stuk wordt verwezen, geacht wordt deel uit te maken van de inschrijving die op grond van het aangeboden stuk plaatsvindt.</w:t>
      </w:r>
    </w:p>
    <w:p w14:paraId="4E817E7B" w14:textId="77777777" w:rsidR="009F1538" w:rsidRPr="00820CD6" w:rsidRDefault="009F1538" w:rsidP="009F1538">
      <w:pPr>
        <w:suppressAutoHyphens/>
        <w:ind w:left="360"/>
        <w:jc w:val="both"/>
        <w:rPr>
          <w:rFonts w:ascii="Palatino Linotype" w:hAnsi="Palatino Linotype"/>
          <w:sz w:val="22"/>
          <w:szCs w:val="22"/>
          <w:lang w:val="nl-NL"/>
        </w:rPr>
      </w:pPr>
    </w:p>
    <w:p w14:paraId="58DE1291"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47</w:t>
      </w:r>
    </w:p>
    <w:p w14:paraId="5A7B355E" w14:textId="77777777" w:rsidR="009F1538" w:rsidRPr="00820CD6" w:rsidRDefault="009F1538" w:rsidP="009F1538">
      <w:pPr>
        <w:suppressAutoHyphens/>
        <w:jc w:val="both"/>
        <w:rPr>
          <w:rFonts w:ascii="Palatino Linotype" w:hAnsi="Palatino Linotype"/>
          <w:sz w:val="22"/>
          <w:szCs w:val="22"/>
          <w:lang w:val="nl-NL"/>
        </w:rPr>
      </w:pPr>
    </w:p>
    <w:p w14:paraId="43BB382E" w14:textId="77777777" w:rsidR="009F1538" w:rsidRPr="0026268C" w:rsidRDefault="009F1538" w:rsidP="005E32B8">
      <w:pPr>
        <w:pStyle w:val="ListParagraph"/>
        <w:widowControl w:val="0"/>
        <w:numPr>
          <w:ilvl w:val="0"/>
          <w:numId w:val="16"/>
        </w:numPr>
        <w:suppressAutoHyphens/>
        <w:ind w:left="360"/>
        <w:jc w:val="both"/>
        <w:rPr>
          <w:rFonts w:ascii="Palatino Linotype" w:hAnsi="Palatino Linotype"/>
          <w:sz w:val="22"/>
          <w:szCs w:val="22"/>
        </w:rPr>
      </w:pPr>
      <w:r w:rsidRPr="0026268C">
        <w:rPr>
          <w:rFonts w:ascii="Palatino Linotype" w:hAnsi="Palatino Linotype"/>
          <w:sz w:val="22"/>
          <w:szCs w:val="22"/>
        </w:rPr>
        <w:t>Een verandering van een in een ingeschreven stuk gekozen woonplaats, een alsnog ter zake van een inschrijving gedane keuze van woonplaats en de opheffing van een gekozen woonplaats kunnen worden ingeschreven. Ter inschrijving van de verandering, keuze of opheffing wordt een door of namens de belanghebbende ondertekende verklaring aangeboden die de nieuwe en de vorige gekozen dan wel wettelijke woonplaats vermeldt, alsmede de datum van ingang.</w:t>
      </w:r>
    </w:p>
    <w:p w14:paraId="00671F2C" w14:textId="77777777" w:rsidR="009F1538" w:rsidRPr="0026268C" w:rsidRDefault="009F1538" w:rsidP="005E32B8">
      <w:pPr>
        <w:pStyle w:val="ListParagraph"/>
        <w:widowControl w:val="0"/>
        <w:numPr>
          <w:ilvl w:val="0"/>
          <w:numId w:val="16"/>
        </w:numPr>
        <w:suppressAutoHyphens/>
        <w:ind w:left="360"/>
        <w:jc w:val="both"/>
        <w:rPr>
          <w:rFonts w:ascii="Palatino Linotype" w:hAnsi="Palatino Linotype"/>
          <w:sz w:val="22"/>
          <w:szCs w:val="22"/>
        </w:rPr>
      </w:pPr>
      <w:r w:rsidRPr="0026268C">
        <w:rPr>
          <w:rFonts w:ascii="Palatino Linotype" w:hAnsi="Palatino Linotype"/>
          <w:sz w:val="22"/>
          <w:szCs w:val="22"/>
        </w:rPr>
        <w:t xml:space="preserve">Een krachtens artikel 18, vierde lid, van deze </w:t>
      </w:r>
      <w:r>
        <w:rPr>
          <w:rFonts w:ascii="Palatino Linotype" w:hAnsi="Palatino Linotype"/>
          <w:sz w:val="22"/>
          <w:szCs w:val="22"/>
        </w:rPr>
        <w:t>l</w:t>
      </w:r>
      <w:r w:rsidRPr="0026268C">
        <w:rPr>
          <w:rFonts w:ascii="Palatino Linotype" w:hAnsi="Palatino Linotype"/>
          <w:sz w:val="22"/>
          <w:szCs w:val="22"/>
        </w:rPr>
        <w:t>andsverordening of de artikelen 260, eerste lid, van Boek 3 of 252, tweede lid, van Boek 6 van het Burgerlijk Wetboek gekozen woonplaats, heeft, ongeacht of zij met het oorspronkelijke stuk dan wel krachtens het eerste lid is ingeschreven, geen ander gevolg dan dat</w:t>
      </w:r>
    </w:p>
    <w:p w14:paraId="0F238206" w14:textId="77777777" w:rsidR="009F1538" w:rsidRPr="0026268C" w:rsidRDefault="009F1538" w:rsidP="005E32B8">
      <w:pPr>
        <w:pStyle w:val="ListParagraph"/>
        <w:widowControl w:val="0"/>
        <w:numPr>
          <w:ilvl w:val="0"/>
          <w:numId w:val="17"/>
        </w:numPr>
        <w:suppressAutoHyphens/>
        <w:ind w:left="720"/>
        <w:jc w:val="both"/>
        <w:rPr>
          <w:rFonts w:ascii="Palatino Linotype" w:hAnsi="Palatino Linotype"/>
          <w:sz w:val="22"/>
          <w:szCs w:val="22"/>
        </w:rPr>
      </w:pPr>
      <w:r w:rsidRPr="0026268C">
        <w:rPr>
          <w:rFonts w:ascii="Palatino Linotype" w:hAnsi="Palatino Linotype"/>
          <w:sz w:val="22"/>
          <w:szCs w:val="22"/>
        </w:rPr>
        <w:t xml:space="preserve">daar </w:t>
      </w:r>
      <w:proofErr w:type="spellStart"/>
      <w:r w:rsidRPr="0026268C">
        <w:rPr>
          <w:rFonts w:ascii="Palatino Linotype" w:hAnsi="Palatino Linotype"/>
          <w:sz w:val="22"/>
          <w:szCs w:val="22"/>
        </w:rPr>
        <w:t>exploiten</w:t>
      </w:r>
      <w:proofErr w:type="spellEnd"/>
      <w:r w:rsidRPr="0026268C">
        <w:rPr>
          <w:rFonts w:ascii="Palatino Linotype" w:hAnsi="Palatino Linotype"/>
          <w:sz w:val="22"/>
          <w:szCs w:val="22"/>
        </w:rPr>
        <w:t xml:space="preserve"> kunnen worden uitgebracht die de inschrijving betreffen, ter zake waarvan woonplaats werd gekozen;</w:t>
      </w:r>
    </w:p>
    <w:p w14:paraId="603FEC02" w14:textId="77777777" w:rsidR="009F1538" w:rsidRPr="0026268C" w:rsidRDefault="009F1538" w:rsidP="005E32B8">
      <w:pPr>
        <w:pStyle w:val="ListParagraph"/>
        <w:widowControl w:val="0"/>
        <w:numPr>
          <w:ilvl w:val="0"/>
          <w:numId w:val="17"/>
        </w:numPr>
        <w:suppressAutoHyphens/>
        <w:ind w:left="720"/>
        <w:jc w:val="both"/>
        <w:rPr>
          <w:rFonts w:ascii="Palatino Linotype" w:hAnsi="Palatino Linotype"/>
          <w:sz w:val="22"/>
          <w:szCs w:val="22"/>
        </w:rPr>
      </w:pPr>
      <w:r w:rsidRPr="0026268C">
        <w:rPr>
          <w:rFonts w:ascii="Palatino Linotype" w:hAnsi="Palatino Linotype"/>
          <w:sz w:val="22"/>
          <w:szCs w:val="22"/>
        </w:rPr>
        <w:t>daar de door of krachtens de wet voorgeschreven mededelingen en kennisgevingen van de bewaarder en de dienst kunnen worden gedaan.</w:t>
      </w:r>
    </w:p>
    <w:p w14:paraId="0F4DEA0B" w14:textId="77777777" w:rsidR="009F1538" w:rsidRDefault="009F1538" w:rsidP="005E32B8">
      <w:pPr>
        <w:pStyle w:val="ListParagraph"/>
        <w:widowControl w:val="0"/>
        <w:numPr>
          <w:ilvl w:val="0"/>
          <w:numId w:val="16"/>
        </w:numPr>
        <w:suppressAutoHyphens/>
        <w:ind w:left="360"/>
        <w:jc w:val="both"/>
        <w:rPr>
          <w:rFonts w:ascii="Palatino Linotype" w:hAnsi="Palatino Linotype"/>
          <w:sz w:val="22"/>
          <w:szCs w:val="22"/>
        </w:rPr>
      </w:pPr>
      <w:r w:rsidRPr="0026268C">
        <w:rPr>
          <w:rFonts w:ascii="Palatino Linotype" w:hAnsi="Palatino Linotype"/>
          <w:sz w:val="22"/>
          <w:szCs w:val="22"/>
        </w:rPr>
        <w:t>Door of krachtens deze landsverordening voorgeschreven mededelingen en kennisgevingen worden in elk geval gedaan aan de laatste bij de dienst bekende woonplaats van de belanghebbende. In geval van overlijden van een persoon die tot een registergoed gerechtigd was, worden zodanige mededelingen en kennisgevingen aan zijn rechtsopvolgers gedaan aan het laatste bij de dienst bekende adres van de boedel of, zo deze onbekend is, aan de laatst bekende woonplaats van de overleden persoon, alsmede aan de boedelnotaris, zo deze bekend is.</w:t>
      </w:r>
    </w:p>
    <w:p w14:paraId="3B186177" w14:textId="77777777" w:rsidR="009F1538" w:rsidRPr="009A0425" w:rsidRDefault="009F1538" w:rsidP="009F1538">
      <w:pPr>
        <w:pStyle w:val="ListParagraph"/>
        <w:suppressAutoHyphens/>
        <w:ind w:left="360"/>
        <w:jc w:val="both"/>
        <w:rPr>
          <w:rFonts w:ascii="Palatino Linotype" w:hAnsi="Palatino Linotype"/>
          <w:sz w:val="22"/>
          <w:szCs w:val="22"/>
        </w:rPr>
      </w:pPr>
    </w:p>
    <w:p w14:paraId="315FF849" w14:textId="77777777" w:rsidR="005E32B8" w:rsidRDefault="005E32B8" w:rsidP="009F1538">
      <w:pPr>
        <w:suppressAutoHyphens/>
        <w:jc w:val="center"/>
        <w:rPr>
          <w:rFonts w:ascii="Palatino Linotype" w:hAnsi="Palatino Linotype"/>
          <w:sz w:val="22"/>
          <w:szCs w:val="22"/>
          <w:lang w:val="nl-NL"/>
        </w:rPr>
      </w:pPr>
    </w:p>
    <w:p w14:paraId="49C4CB21" w14:textId="77777777" w:rsidR="009F1538"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lastRenderedPageBreak/>
        <w:t xml:space="preserve">Hoofdstuk 3 </w:t>
      </w:r>
    </w:p>
    <w:p w14:paraId="1DB19D30"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Verstrekking van inlichtingen uit de openbare registers</w:t>
      </w:r>
    </w:p>
    <w:p w14:paraId="41E7F901" w14:textId="77777777" w:rsidR="009F1538" w:rsidRPr="00820CD6" w:rsidRDefault="009F1538" w:rsidP="009F1538">
      <w:pPr>
        <w:suppressAutoHyphens/>
        <w:jc w:val="both"/>
        <w:rPr>
          <w:rFonts w:ascii="Palatino Linotype" w:hAnsi="Palatino Linotype"/>
          <w:sz w:val="22"/>
          <w:szCs w:val="22"/>
          <w:lang w:val="nl-NL"/>
        </w:rPr>
      </w:pPr>
    </w:p>
    <w:p w14:paraId="7B486889"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99</w:t>
      </w:r>
    </w:p>
    <w:p w14:paraId="23DF536C" w14:textId="77777777" w:rsidR="009F1538" w:rsidRPr="00820CD6" w:rsidRDefault="009F1538" w:rsidP="009F1538">
      <w:pPr>
        <w:suppressAutoHyphens/>
        <w:jc w:val="both"/>
        <w:rPr>
          <w:rFonts w:ascii="Palatino Linotype" w:hAnsi="Palatino Linotype"/>
          <w:sz w:val="22"/>
          <w:szCs w:val="22"/>
          <w:lang w:val="nl-NL"/>
        </w:rPr>
      </w:pPr>
    </w:p>
    <w:p w14:paraId="49900F41" w14:textId="77777777" w:rsidR="009F1538" w:rsidRPr="0026268C" w:rsidRDefault="009F1538" w:rsidP="005E32B8">
      <w:pPr>
        <w:pStyle w:val="ListParagraph"/>
        <w:widowControl w:val="0"/>
        <w:numPr>
          <w:ilvl w:val="0"/>
          <w:numId w:val="18"/>
        </w:numPr>
        <w:suppressAutoHyphens/>
        <w:ind w:left="360"/>
        <w:jc w:val="both"/>
        <w:rPr>
          <w:rFonts w:ascii="Palatino Linotype" w:hAnsi="Palatino Linotype"/>
          <w:sz w:val="22"/>
          <w:szCs w:val="22"/>
        </w:rPr>
      </w:pPr>
      <w:r w:rsidRPr="0026268C">
        <w:rPr>
          <w:rFonts w:ascii="Palatino Linotype" w:hAnsi="Palatino Linotype"/>
          <w:sz w:val="22"/>
          <w:szCs w:val="22"/>
        </w:rPr>
        <w:t>Desverlangd verleent de bewaarder inzage van de openbare registers, bedoeld in artikel 8, eerste lid, en geeft hij voor eensluidend gewaarmerkte afschriften of uittreksels van de in deze registers ingeschreven dan wel geboekte stukken, alsmede getuigschriften omtrent het al dan niet bestaan van inschrijvingen dan wel voorlopige aantekeningen betreffende een registergoed of een persoon af of zendt deze toe.</w:t>
      </w:r>
    </w:p>
    <w:p w14:paraId="36A61338" w14:textId="77777777" w:rsidR="009F1538" w:rsidRPr="0026268C" w:rsidRDefault="009F1538" w:rsidP="005E32B8">
      <w:pPr>
        <w:pStyle w:val="ListParagraph"/>
        <w:widowControl w:val="0"/>
        <w:numPr>
          <w:ilvl w:val="0"/>
          <w:numId w:val="18"/>
        </w:numPr>
        <w:suppressAutoHyphens/>
        <w:ind w:left="360"/>
        <w:jc w:val="both"/>
        <w:rPr>
          <w:rFonts w:ascii="Palatino Linotype" w:hAnsi="Palatino Linotype"/>
          <w:sz w:val="22"/>
          <w:szCs w:val="22"/>
        </w:rPr>
      </w:pPr>
      <w:r w:rsidRPr="0026268C">
        <w:rPr>
          <w:rFonts w:ascii="Palatino Linotype" w:hAnsi="Palatino Linotype"/>
          <w:sz w:val="22"/>
          <w:szCs w:val="22"/>
        </w:rPr>
        <w:t>De Minister stelt de vorm van de afschriften, uittreksels en getuigschriften vast, alsmede regelen omtrent de wijze van raadplegen van de in het eerste lid bedoelde registers.</w:t>
      </w:r>
    </w:p>
    <w:p w14:paraId="1C3C26AF" w14:textId="77777777" w:rsidR="009F1538" w:rsidRPr="00820CD6" w:rsidRDefault="009F1538" w:rsidP="009F1538">
      <w:pPr>
        <w:suppressAutoHyphens/>
        <w:jc w:val="both"/>
        <w:rPr>
          <w:rFonts w:ascii="Palatino Linotype" w:hAnsi="Palatino Linotype"/>
          <w:sz w:val="22"/>
          <w:szCs w:val="22"/>
          <w:lang w:val="nl-NL"/>
        </w:rPr>
      </w:pPr>
    </w:p>
    <w:p w14:paraId="4AA4CB29"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100</w:t>
      </w:r>
    </w:p>
    <w:p w14:paraId="2F12B797" w14:textId="77777777" w:rsidR="009F1538" w:rsidRPr="00820CD6" w:rsidRDefault="009F1538" w:rsidP="009F1538">
      <w:pPr>
        <w:suppressAutoHyphens/>
        <w:jc w:val="both"/>
        <w:rPr>
          <w:rFonts w:ascii="Palatino Linotype" w:hAnsi="Palatino Linotype"/>
          <w:sz w:val="22"/>
          <w:szCs w:val="22"/>
          <w:lang w:val="nl-NL"/>
        </w:rPr>
      </w:pPr>
    </w:p>
    <w:p w14:paraId="7C19F192" w14:textId="77777777" w:rsidR="009F1538" w:rsidRPr="0026268C" w:rsidRDefault="009F1538" w:rsidP="005E32B8">
      <w:pPr>
        <w:pStyle w:val="ListParagraph"/>
        <w:widowControl w:val="0"/>
        <w:numPr>
          <w:ilvl w:val="0"/>
          <w:numId w:val="19"/>
        </w:numPr>
        <w:suppressAutoHyphens/>
        <w:ind w:left="360"/>
        <w:jc w:val="both"/>
        <w:rPr>
          <w:rFonts w:ascii="Palatino Linotype" w:hAnsi="Palatino Linotype"/>
          <w:sz w:val="22"/>
          <w:szCs w:val="22"/>
        </w:rPr>
      </w:pPr>
      <w:r w:rsidRPr="0026268C">
        <w:rPr>
          <w:rFonts w:ascii="Palatino Linotype" w:hAnsi="Palatino Linotype"/>
          <w:sz w:val="22"/>
          <w:szCs w:val="22"/>
        </w:rPr>
        <w:t>Indien met betrekking tot een registergoed inschrijvingen ter zake van hypotheken en beslagen in de openbare registers, bedoeld in artikel 8, eerste lid, onder a tot en met c, zijn doorgehaald, wordt op de getuigschriften inzake dat registergoed ten aanzien van hypotheken en beslagen melding gemaakt van het feit dat doorhaling heeft plaatsgevonden.</w:t>
      </w:r>
    </w:p>
    <w:p w14:paraId="0A556674" w14:textId="77777777" w:rsidR="009F1538" w:rsidRPr="0026268C" w:rsidRDefault="009F1538" w:rsidP="005E32B8">
      <w:pPr>
        <w:pStyle w:val="ListParagraph"/>
        <w:widowControl w:val="0"/>
        <w:numPr>
          <w:ilvl w:val="0"/>
          <w:numId w:val="19"/>
        </w:numPr>
        <w:suppressAutoHyphens/>
        <w:ind w:left="360"/>
        <w:jc w:val="both"/>
        <w:rPr>
          <w:rFonts w:ascii="Palatino Linotype" w:hAnsi="Palatino Linotype"/>
          <w:sz w:val="22"/>
          <w:szCs w:val="22"/>
        </w:rPr>
      </w:pPr>
      <w:r w:rsidRPr="0026268C">
        <w:rPr>
          <w:rFonts w:ascii="Palatino Linotype" w:hAnsi="Palatino Linotype"/>
          <w:sz w:val="22"/>
          <w:szCs w:val="22"/>
        </w:rPr>
        <w:t>Het eerste lid is van overeenkomstige toepassing ten aanzien van gevallen waarin in de openbare registers van voorlopige aantekeningen, bedoeld in artikel 8, eerste lid, onder d, voorlopige aantekeningen met betrekking tot een registergoed zijn gesteld die nog niet zijn doorgehaald.</w:t>
      </w:r>
    </w:p>
    <w:p w14:paraId="09481FB9" w14:textId="77777777" w:rsidR="009F1538" w:rsidRPr="00820CD6" w:rsidRDefault="009F1538" w:rsidP="009F1538">
      <w:pPr>
        <w:suppressAutoHyphens/>
        <w:jc w:val="both"/>
        <w:rPr>
          <w:rFonts w:ascii="Palatino Linotype" w:hAnsi="Palatino Linotype"/>
          <w:sz w:val="22"/>
          <w:szCs w:val="22"/>
          <w:lang w:val="nl-NL"/>
        </w:rPr>
      </w:pPr>
    </w:p>
    <w:p w14:paraId="2EF5BCCC"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101</w:t>
      </w:r>
    </w:p>
    <w:p w14:paraId="2458A79E" w14:textId="77777777" w:rsidR="009F1538" w:rsidRPr="00820CD6" w:rsidRDefault="009F1538" w:rsidP="009F1538">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14:paraId="78231324" w14:textId="77777777" w:rsidR="009F1538" w:rsidRPr="00820CD6" w:rsidRDefault="009F1538" w:rsidP="009F1538">
      <w:pPr>
        <w:suppressAutoHyphens/>
        <w:jc w:val="both"/>
        <w:rPr>
          <w:rFonts w:ascii="Palatino Linotype" w:hAnsi="Palatino Linotype"/>
          <w:sz w:val="22"/>
          <w:szCs w:val="22"/>
          <w:lang w:val="nl-NL"/>
        </w:rPr>
      </w:pPr>
    </w:p>
    <w:p w14:paraId="74A23580"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116</w:t>
      </w:r>
    </w:p>
    <w:p w14:paraId="0DEB5F39" w14:textId="77777777" w:rsidR="009F1538" w:rsidRPr="00820CD6" w:rsidRDefault="009F1538" w:rsidP="009F1538">
      <w:pPr>
        <w:suppressAutoHyphens/>
        <w:jc w:val="both"/>
        <w:rPr>
          <w:rFonts w:ascii="Palatino Linotype" w:hAnsi="Palatino Linotype"/>
          <w:sz w:val="22"/>
          <w:szCs w:val="22"/>
          <w:lang w:val="nl-NL"/>
        </w:rPr>
      </w:pPr>
    </w:p>
    <w:p w14:paraId="19B0BA97" w14:textId="77777777" w:rsidR="009F1538" w:rsidRPr="00820CD6"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De Minister stelt regelen vast omtrent de wijze waarop vergissingen, verzuimen of andere onregelmatigheden, begaan door de bewaarder bij de inschrijving van stukken in de openbare registers, bedoeld in artikel 8, eerste lid, onder a tot en met c, bij het stellen daarin van aantekeningen, daaronder begrepen doorhalingen van inschrijvingen in die registers, bij de boeking van stukken in de registers van voorlopige aantekeningen, of bij de doorhaling van voorlopige aantekeningen, worden hersteld.</w:t>
      </w:r>
    </w:p>
    <w:p w14:paraId="2BF30521" w14:textId="77777777" w:rsidR="009F1538" w:rsidRPr="00820CD6" w:rsidRDefault="009F1538" w:rsidP="009F1538">
      <w:pPr>
        <w:suppressAutoHyphens/>
        <w:jc w:val="both"/>
        <w:rPr>
          <w:rFonts w:ascii="Palatino Linotype" w:hAnsi="Palatino Linotype"/>
          <w:sz w:val="22"/>
          <w:szCs w:val="22"/>
          <w:lang w:val="nl-NL"/>
        </w:rPr>
      </w:pPr>
    </w:p>
    <w:p w14:paraId="25188766"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ARTIKEL II</w:t>
      </w:r>
    </w:p>
    <w:p w14:paraId="390F27AD" w14:textId="77777777" w:rsidR="009F1538" w:rsidRDefault="009F1538" w:rsidP="009F1538">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14:paraId="1571E69A" w14:textId="77777777" w:rsidR="009F1538" w:rsidRPr="00820CD6" w:rsidRDefault="009F1538" w:rsidP="009F1538">
      <w:pPr>
        <w:suppressAutoHyphens/>
        <w:jc w:val="center"/>
        <w:rPr>
          <w:rFonts w:ascii="Palatino Linotype" w:hAnsi="Palatino Linotype"/>
          <w:sz w:val="22"/>
          <w:szCs w:val="22"/>
          <w:lang w:val="nl-NL"/>
        </w:rPr>
      </w:pPr>
    </w:p>
    <w:p w14:paraId="4DA851C0" w14:textId="77777777" w:rsidR="009F1538" w:rsidRPr="00820CD6" w:rsidRDefault="009F1538" w:rsidP="009F1538">
      <w:pPr>
        <w:suppressAutoHyphens/>
        <w:jc w:val="center"/>
        <w:rPr>
          <w:rFonts w:ascii="Palatino Linotype" w:hAnsi="Palatino Linotype"/>
          <w:sz w:val="22"/>
          <w:szCs w:val="22"/>
          <w:lang w:val="nl-NL"/>
        </w:rPr>
      </w:pPr>
      <w:r w:rsidRPr="00820CD6">
        <w:rPr>
          <w:rFonts w:ascii="Palatino Linotype" w:hAnsi="Palatino Linotype"/>
          <w:sz w:val="22"/>
          <w:szCs w:val="22"/>
          <w:lang w:val="nl-NL"/>
        </w:rPr>
        <w:t>ARTIKE</w:t>
      </w:r>
      <w:r>
        <w:rPr>
          <w:rFonts w:ascii="Palatino Linotype" w:hAnsi="Palatino Linotype"/>
          <w:sz w:val="22"/>
          <w:szCs w:val="22"/>
          <w:lang w:val="nl-NL"/>
        </w:rPr>
        <w:t>L III</w:t>
      </w:r>
    </w:p>
    <w:p w14:paraId="4D55083E" w14:textId="77777777" w:rsidR="009F1538" w:rsidRPr="00820CD6" w:rsidRDefault="009F1538" w:rsidP="009F1538">
      <w:pPr>
        <w:suppressAutoHyphens/>
        <w:jc w:val="both"/>
        <w:rPr>
          <w:rFonts w:ascii="Palatino Linotype" w:hAnsi="Palatino Linotype"/>
          <w:sz w:val="22"/>
          <w:szCs w:val="22"/>
          <w:lang w:val="nl-NL"/>
        </w:rPr>
      </w:pPr>
    </w:p>
    <w:p w14:paraId="522A1607" w14:textId="77777777" w:rsidR="009F1538" w:rsidRDefault="009F1538" w:rsidP="009F1538">
      <w:pPr>
        <w:suppressAutoHyphens/>
        <w:jc w:val="both"/>
        <w:rPr>
          <w:rFonts w:ascii="Palatino Linotype" w:hAnsi="Palatino Linotype"/>
          <w:sz w:val="22"/>
          <w:szCs w:val="22"/>
          <w:lang w:val="nl-NL"/>
        </w:rPr>
      </w:pPr>
      <w:r w:rsidRPr="00820CD6">
        <w:rPr>
          <w:rFonts w:ascii="Palatino Linotype" w:hAnsi="Palatino Linotype"/>
          <w:sz w:val="22"/>
          <w:szCs w:val="22"/>
          <w:lang w:val="nl-NL"/>
        </w:rPr>
        <w:t>Deze landsverordening wordt aangehaald als: Landsverordening openbare registers.</w:t>
      </w:r>
    </w:p>
    <w:p w14:paraId="339BECC6" w14:textId="77777777" w:rsidR="009F1538" w:rsidRDefault="009F1538" w:rsidP="009F1538">
      <w:pPr>
        <w:suppressAutoHyphens/>
        <w:jc w:val="both"/>
        <w:rPr>
          <w:rFonts w:ascii="Palatino Linotype" w:hAnsi="Palatino Linotype"/>
          <w:sz w:val="22"/>
          <w:szCs w:val="22"/>
          <w:lang w:val="nl-NL"/>
        </w:rPr>
      </w:pPr>
    </w:p>
    <w:p w14:paraId="7FD746C9" w14:textId="77777777" w:rsidR="009F1538" w:rsidRDefault="009F1538" w:rsidP="009F1538">
      <w:pPr>
        <w:suppressAutoHyphens/>
        <w:jc w:val="center"/>
        <w:rPr>
          <w:rFonts w:ascii="Palatino Linotype" w:hAnsi="Palatino Linotype"/>
          <w:sz w:val="22"/>
          <w:szCs w:val="22"/>
          <w:lang w:val="nl-NL"/>
        </w:rPr>
      </w:pPr>
      <w:r>
        <w:rPr>
          <w:rFonts w:ascii="Palatino Linotype" w:hAnsi="Palatino Linotype"/>
          <w:sz w:val="22"/>
          <w:szCs w:val="22"/>
          <w:lang w:val="nl-NL"/>
        </w:rPr>
        <w:t>***</w:t>
      </w:r>
    </w:p>
    <w:p w14:paraId="00C38B94"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68CE584C"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FECF5" w14:textId="77777777" w:rsidR="0043209F" w:rsidRDefault="0043209F">
      <w:pPr>
        <w:spacing w:line="20" w:lineRule="exact"/>
      </w:pPr>
    </w:p>
  </w:endnote>
  <w:endnote w:type="continuationSeparator" w:id="0">
    <w:p w14:paraId="08C90A64" w14:textId="77777777" w:rsidR="0043209F" w:rsidRDefault="0043209F">
      <w:r>
        <w:t xml:space="preserve"> </w:t>
      </w:r>
    </w:p>
  </w:endnote>
  <w:endnote w:type="continuationNotice" w:id="1">
    <w:p w14:paraId="582740BD"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5EF79" w14:textId="77777777" w:rsidR="0043209F" w:rsidRDefault="0043209F">
      <w:r>
        <w:separator/>
      </w:r>
    </w:p>
  </w:footnote>
  <w:footnote w:type="continuationSeparator" w:id="0">
    <w:p w14:paraId="7DF1B51F" w14:textId="77777777" w:rsidR="0043209F" w:rsidRDefault="0043209F">
      <w:r>
        <w:continuationSeparator/>
      </w:r>
    </w:p>
  </w:footnote>
  <w:footnote w:id="1">
    <w:p w14:paraId="010E9E06" w14:textId="77777777" w:rsidR="009F1538" w:rsidRPr="002B11FC" w:rsidRDefault="009F1538" w:rsidP="009F1538">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157926">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28D0FF48" w14:textId="77777777" w:rsidR="009F1538" w:rsidRPr="0008225B" w:rsidRDefault="009F1538" w:rsidP="009F1538">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74DE4259" w14:textId="77777777" w:rsidR="009F1538" w:rsidRPr="00F8329B" w:rsidRDefault="009F1538" w:rsidP="009F1538">
      <w:pPr>
        <w:pStyle w:val="FootnoteText"/>
        <w:rPr>
          <w:rFonts w:ascii="Palatino Linotype" w:hAnsi="Palatino Linotype"/>
          <w:sz w:val="18"/>
          <w:szCs w:val="18"/>
          <w:lang w:val="nl-NL"/>
        </w:rPr>
      </w:pPr>
      <w:r w:rsidRPr="00157926">
        <w:rPr>
          <w:rStyle w:val="FootnoteReference"/>
          <w:rFonts w:ascii="Palatino Linotype" w:hAnsi="Palatino Linotype"/>
          <w:sz w:val="18"/>
          <w:szCs w:val="18"/>
        </w:rPr>
        <w:footnoteRef/>
      </w:r>
      <w:r w:rsidRPr="00157926">
        <w:rPr>
          <w:rFonts w:ascii="Palatino Linotype" w:hAnsi="Palatino Linotype"/>
          <w:sz w:val="18"/>
          <w:szCs w:val="18"/>
          <w:lang w:val="nl-NL"/>
        </w:rPr>
        <w:t>P.B.</w:t>
      </w:r>
      <w:r>
        <w:rPr>
          <w:rFonts w:ascii="Palatino Linotype" w:hAnsi="Palatino Linotype"/>
          <w:sz w:val="18"/>
          <w:szCs w:val="18"/>
          <w:lang w:val="nl-NL"/>
        </w:rPr>
        <w:t xml:space="preserve"> 2001, no. 25</w:t>
      </w:r>
      <w:r w:rsidRPr="00157926">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DEF8F"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05370979" wp14:editId="2B73229A">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B1250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0E7582A" w14:textId="77777777" w:rsidR="00022D76" w:rsidRDefault="00022D76">
                          <w:pPr>
                            <w:tabs>
                              <w:tab w:val="center" w:pos="4657"/>
                              <w:tab w:val="right" w:pos="9314"/>
                            </w:tabs>
                            <w:rPr>
                              <w:rFonts w:ascii="Times New Roman" w:hAnsi="Times New Roman"/>
                              <w:spacing w:val="-3"/>
                            </w:rPr>
                          </w:pPr>
                        </w:p>
                        <w:p w14:paraId="162E013A"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70979"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72B1250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0E7582A" w14:textId="77777777" w:rsidR="00022D76" w:rsidRDefault="00022D76">
                    <w:pPr>
                      <w:tabs>
                        <w:tab w:val="center" w:pos="4657"/>
                        <w:tab w:val="right" w:pos="9314"/>
                      </w:tabs>
                      <w:rPr>
                        <w:rFonts w:ascii="Times New Roman" w:hAnsi="Times New Roman"/>
                        <w:spacing w:val="-3"/>
                      </w:rPr>
                    </w:pPr>
                  </w:p>
                  <w:p w14:paraId="162E013A"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F1538">
      <w:rPr>
        <w:rFonts w:ascii="Times New Roman" w:hAnsi="Times New Roman"/>
        <w:b/>
        <w:spacing w:val="-4"/>
        <w:sz w:val="36"/>
      </w:rPr>
      <w:t>114 (GT)</w:t>
    </w:r>
  </w:p>
  <w:p w14:paraId="022BF1BB"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80B64"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7B0337E5" wp14:editId="4584571C">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D9FB2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337E5"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3FD9FB2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F1538">
      <w:rPr>
        <w:rFonts w:ascii="Times New Roman" w:hAnsi="Times New Roman"/>
        <w:b/>
        <w:spacing w:val="-4"/>
        <w:sz w:val="36"/>
      </w:rPr>
      <w:t>114 (GT)</w:t>
    </w:r>
  </w:p>
  <w:p w14:paraId="5319F96E"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60EE"/>
    <w:multiLevelType w:val="hybridMultilevel"/>
    <w:tmpl w:val="C78CF6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C51"/>
    <w:multiLevelType w:val="hybridMultilevel"/>
    <w:tmpl w:val="4AFAE9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15F97"/>
    <w:multiLevelType w:val="hybridMultilevel"/>
    <w:tmpl w:val="D4E84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03B87"/>
    <w:multiLevelType w:val="hybridMultilevel"/>
    <w:tmpl w:val="F774BA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75989"/>
    <w:multiLevelType w:val="hybridMultilevel"/>
    <w:tmpl w:val="6CF8E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B48C6"/>
    <w:multiLevelType w:val="hybridMultilevel"/>
    <w:tmpl w:val="C2C2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467E9"/>
    <w:multiLevelType w:val="hybridMultilevel"/>
    <w:tmpl w:val="62C6D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A43B5"/>
    <w:multiLevelType w:val="hybridMultilevel"/>
    <w:tmpl w:val="779E5E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92B5E"/>
    <w:multiLevelType w:val="hybridMultilevel"/>
    <w:tmpl w:val="C4AA4ACA"/>
    <w:lvl w:ilvl="0" w:tplc="930A634C">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20E8E"/>
    <w:multiLevelType w:val="hybridMultilevel"/>
    <w:tmpl w:val="FBD84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74AD5"/>
    <w:multiLevelType w:val="hybridMultilevel"/>
    <w:tmpl w:val="1FF44BCC"/>
    <w:lvl w:ilvl="0" w:tplc="41245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34B03"/>
    <w:multiLevelType w:val="hybridMultilevel"/>
    <w:tmpl w:val="D7F46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61E15"/>
    <w:multiLevelType w:val="hybridMultilevel"/>
    <w:tmpl w:val="A74EF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E538CA"/>
    <w:multiLevelType w:val="hybridMultilevel"/>
    <w:tmpl w:val="C7A494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E12B1"/>
    <w:multiLevelType w:val="hybridMultilevel"/>
    <w:tmpl w:val="6F9C16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FE2884"/>
    <w:multiLevelType w:val="hybridMultilevel"/>
    <w:tmpl w:val="E03C1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CB4F06"/>
    <w:multiLevelType w:val="hybridMultilevel"/>
    <w:tmpl w:val="912E3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D1BA2"/>
    <w:multiLevelType w:val="hybridMultilevel"/>
    <w:tmpl w:val="9F8EA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51F90"/>
    <w:multiLevelType w:val="hybridMultilevel"/>
    <w:tmpl w:val="F836B9B2"/>
    <w:lvl w:ilvl="0" w:tplc="094024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1C1990"/>
    <w:multiLevelType w:val="hybridMultilevel"/>
    <w:tmpl w:val="117A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A2C88"/>
    <w:multiLevelType w:val="hybridMultilevel"/>
    <w:tmpl w:val="5770C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24079"/>
    <w:multiLevelType w:val="hybridMultilevel"/>
    <w:tmpl w:val="4950EE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A1533A"/>
    <w:multiLevelType w:val="hybridMultilevel"/>
    <w:tmpl w:val="41782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150DC"/>
    <w:multiLevelType w:val="hybridMultilevel"/>
    <w:tmpl w:val="8C0E92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205ED5"/>
    <w:multiLevelType w:val="hybridMultilevel"/>
    <w:tmpl w:val="15B8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2516E9"/>
    <w:multiLevelType w:val="hybridMultilevel"/>
    <w:tmpl w:val="51A81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1C1FA0"/>
    <w:multiLevelType w:val="hybridMultilevel"/>
    <w:tmpl w:val="0C1E1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82CE5"/>
    <w:multiLevelType w:val="hybridMultilevel"/>
    <w:tmpl w:val="FD52D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446812"/>
    <w:multiLevelType w:val="hybridMultilevel"/>
    <w:tmpl w:val="6BC02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14641B"/>
    <w:multiLevelType w:val="hybridMultilevel"/>
    <w:tmpl w:val="6ABC1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B213A0"/>
    <w:multiLevelType w:val="hybridMultilevel"/>
    <w:tmpl w:val="4B7A17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8A828A1"/>
    <w:multiLevelType w:val="hybridMultilevel"/>
    <w:tmpl w:val="AB460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A27B07"/>
    <w:multiLevelType w:val="hybridMultilevel"/>
    <w:tmpl w:val="11FC4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0943AC"/>
    <w:multiLevelType w:val="hybridMultilevel"/>
    <w:tmpl w:val="D67C0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C52E92"/>
    <w:multiLevelType w:val="hybridMultilevel"/>
    <w:tmpl w:val="96B4F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041580"/>
    <w:multiLevelType w:val="hybridMultilevel"/>
    <w:tmpl w:val="1E226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20081C"/>
    <w:multiLevelType w:val="hybridMultilevel"/>
    <w:tmpl w:val="A68269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91518E"/>
    <w:multiLevelType w:val="hybridMultilevel"/>
    <w:tmpl w:val="D9A4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382A6E"/>
    <w:multiLevelType w:val="hybridMultilevel"/>
    <w:tmpl w:val="102E0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F6357"/>
    <w:multiLevelType w:val="hybridMultilevel"/>
    <w:tmpl w:val="941C8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063A10"/>
    <w:multiLevelType w:val="hybridMultilevel"/>
    <w:tmpl w:val="5A4C9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53180B"/>
    <w:multiLevelType w:val="hybridMultilevel"/>
    <w:tmpl w:val="05B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66A61"/>
    <w:multiLevelType w:val="hybridMultilevel"/>
    <w:tmpl w:val="CEB0A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09B34AE"/>
    <w:multiLevelType w:val="hybridMultilevel"/>
    <w:tmpl w:val="585AD060"/>
    <w:lvl w:ilvl="0" w:tplc="41245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4F044D"/>
    <w:multiLevelType w:val="hybridMultilevel"/>
    <w:tmpl w:val="38B87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400D82"/>
    <w:multiLevelType w:val="hybridMultilevel"/>
    <w:tmpl w:val="C570029A"/>
    <w:lvl w:ilvl="0" w:tplc="41245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165CC6"/>
    <w:multiLevelType w:val="hybridMultilevel"/>
    <w:tmpl w:val="9FF87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513D6A"/>
    <w:multiLevelType w:val="hybridMultilevel"/>
    <w:tmpl w:val="90B61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D314CF"/>
    <w:multiLevelType w:val="hybridMultilevel"/>
    <w:tmpl w:val="102E2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C7172F"/>
    <w:multiLevelType w:val="hybridMultilevel"/>
    <w:tmpl w:val="4C5A8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8E6939"/>
    <w:multiLevelType w:val="hybridMultilevel"/>
    <w:tmpl w:val="D7021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8B4A92"/>
    <w:multiLevelType w:val="hybridMultilevel"/>
    <w:tmpl w:val="0246A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8"/>
  </w:num>
  <w:num w:numId="3">
    <w:abstractNumId w:val="32"/>
  </w:num>
  <w:num w:numId="4">
    <w:abstractNumId w:val="51"/>
  </w:num>
  <w:num w:numId="5">
    <w:abstractNumId w:val="48"/>
  </w:num>
  <w:num w:numId="6">
    <w:abstractNumId w:val="16"/>
  </w:num>
  <w:num w:numId="7">
    <w:abstractNumId w:val="35"/>
  </w:num>
  <w:num w:numId="8">
    <w:abstractNumId w:val="40"/>
  </w:num>
  <w:num w:numId="9">
    <w:abstractNumId w:val="33"/>
  </w:num>
  <w:num w:numId="10">
    <w:abstractNumId w:val="41"/>
  </w:num>
  <w:num w:numId="11">
    <w:abstractNumId w:val="5"/>
  </w:num>
  <w:num w:numId="12">
    <w:abstractNumId w:val="37"/>
  </w:num>
  <w:num w:numId="13">
    <w:abstractNumId w:val="36"/>
  </w:num>
  <w:num w:numId="14">
    <w:abstractNumId w:val="20"/>
  </w:num>
  <w:num w:numId="15">
    <w:abstractNumId w:val="11"/>
  </w:num>
  <w:num w:numId="16">
    <w:abstractNumId w:val="50"/>
  </w:num>
  <w:num w:numId="17">
    <w:abstractNumId w:val="30"/>
  </w:num>
  <w:num w:numId="18">
    <w:abstractNumId w:val="26"/>
  </w:num>
  <w:num w:numId="19">
    <w:abstractNumId w:val="49"/>
  </w:num>
  <w:num w:numId="20">
    <w:abstractNumId w:val="27"/>
  </w:num>
  <w:num w:numId="21">
    <w:abstractNumId w:val="17"/>
  </w:num>
  <w:num w:numId="22">
    <w:abstractNumId w:val="12"/>
  </w:num>
  <w:num w:numId="23">
    <w:abstractNumId w:val="52"/>
  </w:num>
  <w:num w:numId="24">
    <w:abstractNumId w:val="25"/>
  </w:num>
  <w:num w:numId="25">
    <w:abstractNumId w:val="31"/>
  </w:num>
  <w:num w:numId="26">
    <w:abstractNumId w:val="19"/>
  </w:num>
  <w:num w:numId="27">
    <w:abstractNumId w:val="44"/>
  </w:num>
  <w:num w:numId="28">
    <w:abstractNumId w:val="45"/>
  </w:num>
  <w:num w:numId="29">
    <w:abstractNumId w:val="38"/>
  </w:num>
  <w:num w:numId="30">
    <w:abstractNumId w:val="21"/>
  </w:num>
  <w:num w:numId="31">
    <w:abstractNumId w:val="0"/>
  </w:num>
  <w:num w:numId="32">
    <w:abstractNumId w:val="15"/>
  </w:num>
  <w:num w:numId="33">
    <w:abstractNumId w:val="9"/>
  </w:num>
  <w:num w:numId="34">
    <w:abstractNumId w:val="24"/>
  </w:num>
  <w:num w:numId="35">
    <w:abstractNumId w:val="43"/>
  </w:num>
  <w:num w:numId="36">
    <w:abstractNumId w:val="46"/>
  </w:num>
  <w:num w:numId="37">
    <w:abstractNumId w:val="10"/>
  </w:num>
  <w:num w:numId="38">
    <w:abstractNumId w:val="42"/>
  </w:num>
  <w:num w:numId="39">
    <w:abstractNumId w:val="23"/>
  </w:num>
  <w:num w:numId="40">
    <w:abstractNumId w:val="47"/>
  </w:num>
  <w:num w:numId="41">
    <w:abstractNumId w:val="4"/>
  </w:num>
  <w:num w:numId="42">
    <w:abstractNumId w:val="1"/>
  </w:num>
  <w:num w:numId="43">
    <w:abstractNumId w:val="22"/>
  </w:num>
  <w:num w:numId="44">
    <w:abstractNumId w:val="3"/>
  </w:num>
  <w:num w:numId="45">
    <w:abstractNumId w:val="7"/>
  </w:num>
  <w:num w:numId="46">
    <w:abstractNumId w:val="13"/>
  </w:num>
  <w:num w:numId="47">
    <w:abstractNumId w:val="6"/>
  </w:num>
  <w:num w:numId="48">
    <w:abstractNumId w:val="2"/>
  </w:num>
  <w:num w:numId="49">
    <w:abstractNumId w:val="28"/>
  </w:num>
  <w:num w:numId="50">
    <w:abstractNumId w:val="29"/>
  </w:num>
  <w:num w:numId="51">
    <w:abstractNumId w:val="39"/>
  </w:num>
  <w:num w:numId="52">
    <w:abstractNumId w:val="14"/>
  </w:num>
  <w:num w:numId="53">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C4FB0"/>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83FF7"/>
    <w:rsid w:val="004E29EE"/>
    <w:rsid w:val="004E2C9C"/>
    <w:rsid w:val="004E799B"/>
    <w:rsid w:val="00593143"/>
    <w:rsid w:val="005B7EA9"/>
    <w:rsid w:val="005D0989"/>
    <w:rsid w:val="005D39A3"/>
    <w:rsid w:val="005E32B8"/>
    <w:rsid w:val="005E7D87"/>
    <w:rsid w:val="006147F1"/>
    <w:rsid w:val="006169E6"/>
    <w:rsid w:val="006725E6"/>
    <w:rsid w:val="006C19FE"/>
    <w:rsid w:val="006F659E"/>
    <w:rsid w:val="00781AD6"/>
    <w:rsid w:val="007A6572"/>
    <w:rsid w:val="007C7D7D"/>
    <w:rsid w:val="007D4D73"/>
    <w:rsid w:val="007E63C1"/>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9F1538"/>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11A467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9F1538"/>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9F1538"/>
    <w:rPr>
      <w:spacing w:val="-3"/>
      <w:sz w:val="24"/>
      <w:szCs w:val="24"/>
      <w:lang w:val="nl-NL"/>
    </w:rPr>
  </w:style>
  <w:style w:type="paragraph" w:styleId="Title">
    <w:name w:val="Title"/>
    <w:basedOn w:val="Normal"/>
    <w:link w:val="TitleChar"/>
    <w:qFormat/>
    <w:rsid w:val="009F1538"/>
    <w:pPr>
      <w:widowControl/>
      <w:jc w:val="center"/>
    </w:pPr>
    <w:rPr>
      <w:rFonts w:ascii="Arial" w:hAnsi="Arial"/>
      <w:b/>
      <w:snapToGrid/>
      <w:sz w:val="32"/>
    </w:rPr>
  </w:style>
  <w:style w:type="character" w:customStyle="1" w:styleId="TitleChar">
    <w:name w:val="Title Char"/>
    <w:basedOn w:val="DefaultParagraphFont"/>
    <w:link w:val="Title"/>
    <w:rsid w:val="009F1538"/>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20</Pages>
  <Words>8139</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3</cp:revision>
  <cp:lastPrinted>2024-12-03T13:13:00Z</cp:lastPrinted>
  <dcterms:created xsi:type="dcterms:W3CDTF">2024-12-03T13:13:00Z</dcterms:created>
  <dcterms:modified xsi:type="dcterms:W3CDTF">2024-12-03T14:46:00Z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