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E76885" w:rsidRPr="00BC17CB">
        <w:rPr>
          <w:b/>
          <w:sz w:val="36"/>
          <w:szCs w:val="36"/>
          <w:lang w:val="nl-NL"/>
        </w:rPr>
        <w:t>146</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C17CB" w:rsidRDefault="00BC17CB" w:rsidP="00BC17CB">
      <w:pPr>
        <w:jc w:val="both"/>
        <w:rPr>
          <w:rFonts w:ascii="Palatino Linotype" w:hAnsi="Palatino Linotype"/>
          <w:b/>
          <w:sz w:val="22"/>
          <w:lang w:val="nl-NL"/>
        </w:rPr>
      </w:pPr>
      <w:r w:rsidRPr="00097E6C">
        <w:rPr>
          <w:rFonts w:ascii="Palatino Linotype" w:hAnsi="Palatino Linotype"/>
          <w:b/>
          <w:sz w:val="22"/>
          <w:lang w:val="nl-NL"/>
        </w:rPr>
        <w:t xml:space="preserve">MINISTERIËLE REGELING MET ALGEMENE WERKING van de </w:t>
      </w:r>
      <w:r>
        <w:rPr>
          <w:rFonts w:ascii="Palatino Linotype" w:hAnsi="Palatino Linotype"/>
          <w:b/>
          <w:sz w:val="22"/>
          <w:lang w:val="nl-NL"/>
        </w:rPr>
        <w:t>11</w:t>
      </w:r>
      <w:r w:rsidRPr="00D54661">
        <w:rPr>
          <w:rFonts w:ascii="Palatino Linotype" w:hAnsi="Palatino Linotype"/>
          <w:b/>
          <w:sz w:val="22"/>
          <w:vertAlign w:val="superscript"/>
          <w:lang w:val="nl-NL"/>
        </w:rPr>
        <w:t>de</w:t>
      </w:r>
      <w:r>
        <w:rPr>
          <w:rFonts w:ascii="Palatino Linotype" w:hAnsi="Palatino Linotype"/>
          <w:b/>
          <w:sz w:val="22"/>
          <w:lang w:val="nl-NL"/>
        </w:rPr>
        <w:t xml:space="preserve"> december 2024 </w:t>
      </w:r>
      <w:r w:rsidRPr="00097E6C">
        <w:rPr>
          <w:rFonts w:ascii="Palatino Linotype" w:hAnsi="Palatino Linotype"/>
          <w:b/>
          <w:sz w:val="22"/>
          <w:lang w:val="nl-NL"/>
        </w:rPr>
        <w:t xml:space="preserve">ter uitvoering van artikel </w:t>
      </w:r>
      <w:r>
        <w:rPr>
          <w:rFonts w:ascii="Palatino Linotype" w:hAnsi="Palatino Linotype"/>
          <w:b/>
          <w:sz w:val="22"/>
          <w:lang w:val="nl-NL"/>
        </w:rPr>
        <w:t>47, tweede lid,</w:t>
      </w:r>
      <w:r w:rsidRPr="00097E6C">
        <w:rPr>
          <w:rFonts w:ascii="Palatino Linotype" w:hAnsi="Palatino Linotype"/>
          <w:b/>
          <w:sz w:val="22"/>
          <w:lang w:val="nl-NL"/>
        </w:rPr>
        <w:t xml:space="preserve"> van de </w:t>
      </w:r>
      <w:r>
        <w:rPr>
          <w:rFonts w:ascii="Palatino Linotype" w:hAnsi="Palatino Linotype"/>
          <w:b/>
          <w:sz w:val="22"/>
          <w:lang w:val="nl-NL"/>
        </w:rPr>
        <w:t>Landsverordening openbare orde</w:t>
      </w:r>
      <w:r w:rsidRPr="00097E6C">
        <w:rPr>
          <w:rFonts w:ascii="Palatino Linotype" w:hAnsi="Palatino Linotype"/>
          <w:b/>
          <w:sz w:val="22"/>
          <w:vertAlign w:val="superscript"/>
          <w:lang w:val="nl-NL"/>
        </w:rPr>
        <w:footnoteReference w:id="1"/>
      </w:r>
      <w:r w:rsidRPr="00097E6C">
        <w:rPr>
          <w:rFonts w:ascii="Palatino Linotype" w:hAnsi="Palatino Linotype"/>
          <w:b/>
          <w:sz w:val="22"/>
          <w:lang w:val="nl-NL"/>
        </w:rPr>
        <w:t xml:space="preserve"> (Tijdelijke regeling </w:t>
      </w:r>
      <w:r>
        <w:rPr>
          <w:rFonts w:ascii="Palatino Linotype" w:hAnsi="Palatino Linotype"/>
          <w:b/>
          <w:sz w:val="22"/>
          <w:lang w:val="nl-NL"/>
        </w:rPr>
        <w:t>uitzonderingsgevallen evenementen met buitenlandse artiesten 2024-2025</w:t>
      </w:r>
      <w:r w:rsidRPr="00097E6C">
        <w:rPr>
          <w:rFonts w:ascii="Palatino Linotype" w:hAnsi="Palatino Linotype"/>
          <w:b/>
          <w:sz w:val="22"/>
          <w:lang w:val="nl-NL"/>
        </w:rPr>
        <w:t>)</w:t>
      </w:r>
    </w:p>
    <w:p w:rsidR="00BC17CB" w:rsidRPr="00097E6C" w:rsidRDefault="00BC17CB" w:rsidP="00BC17CB">
      <w:pPr>
        <w:spacing w:before="100" w:beforeAutospacing="1" w:line="320" w:lineRule="exact"/>
        <w:jc w:val="center"/>
        <w:rPr>
          <w:rFonts w:ascii="Palatino Linotype" w:hAnsi="Palatino Linotype"/>
          <w:b/>
          <w:szCs w:val="24"/>
          <w:lang w:val="nl-NL"/>
        </w:rPr>
      </w:pPr>
      <w:r>
        <w:rPr>
          <w:rFonts w:ascii="Palatino Linotype" w:hAnsi="Palatino Linotype"/>
          <w:b/>
          <w:szCs w:val="24"/>
          <w:lang w:val="nl-NL"/>
        </w:rPr>
        <w:t>____________</w:t>
      </w:r>
    </w:p>
    <w:p w:rsidR="00BC17CB" w:rsidRPr="00097E6C" w:rsidRDefault="00BC17CB" w:rsidP="00BC17CB">
      <w:pPr>
        <w:spacing w:line="200" w:lineRule="exact"/>
        <w:jc w:val="both"/>
        <w:rPr>
          <w:rFonts w:ascii="Palatino Linotype" w:hAnsi="Palatino Linotype"/>
          <w:b/>
          <w:sz w:val="22"/>
          <w:lang w:val="nl-NL"/>
        </w:rPr>
      </w:pPr>
    </w:p>
    <w:p w:rsidR="00BC17CB" w:rsidRDefault="00BC17CB" w:rsidP="00BC17CB">
      <w:pPr>
        <w:jc w:val="center"/>
        <w:rPr>
          <w:rFonts w:ascii="Palatino Linotype" w:hAnsi="Palatino Linotype"/>
          <w:sz w:val="22"/>
          <w:lang w:val="nl-NL"/>
        </w:rPr>
      </w:pPr>
      <w:r w:rsidRPr="00097E6C">
        <w:rPr>
          <w:rFonts w:ascii="Palatino Linotype" w:hAnsi="Palatino Linotype"/>
          <w:sz w:val="22"/>
          <w:lang w:val="nl-NL"/>
        </w:rPr>
        <w:t xml:space="preserve">De </w:t>
      </w:r>
      <w:r>
        <w:rPr>
          <w:rFonts w:ascii="Palatino Linotype" w:hAnsi="Palatino Linotype"/>
          <w:sz w:val="22"/>
          <w:lang w:val="nl-NL"/>
        </w:rPr>
        <w:t xml:space="preserve">Minister van Justitie </w:t>
      </w:r>
    </w:p>
    <w:p w:rsidR="00BC17CB" w:rsidRDefault="00BC17CB" w:rsidP="00BC17CB">
      <w:pPr>
        <w:jc w:val="center"/>
        <w:rPr>
          <w:rFonts w:ascii="Palatino Linotype" w:hAnsi="Palatino Linotype"/>
          <w:sz w:val="22"/>
          <w:lang w:val="nl-NL"/>
        </w:rPr>
      </w:pPr>
      <w:r>
        <w:rPr>
          <w:rFonts w:ascii="Palatino Linotype" w:hAnsi="Palatino Linotype"/>
          <w:sz w:val="22"/>
          <w:lang w:val="nl-NL"/>
        </w:rPr>
        <w:t xml:space="preserve">en </w:t>
      </w:r>
    </w:p>
    <w:p w:rsidR="00BC17CB" w:rsidRPr="00097E6C" w:rsidRDefault="00BC17CB" w:rsidP="00BC17CB">
      <w:pPr>
        <w:jc w:val="center"/>
        <w:rPr>
          <w:rFonts w:ascii="Palatino Linotype" w:hAnsi="Palatino Linotype"/>
          <w:sz w:val="22"/>
          <w:lang w:val="nl-NL"/>
        </w:rPr>
      </w:pPr>
      <w:r>
        <w:rPr>
          <w:rFonts w:ascii="Palatino Linotype" w:hAnsi="Palatino Linotype"/>
          <w:sz w:val="22"/>
          <w:lang w:val="nl-NL"/>
        </w:rPr>
        <w:t>De Minister van Sociale Ontwikkeling</w:t>
      </w:r>
      <w:r w:rsidRPr="00097E6C">
        <w:rPr>
          <w:rFonts w:ascii="Palatino Linotype" w:hAnsi="Palatino Linotype"/>
          <w:sz w:val="22"/>
          <w:lang w:val="nl-NL"/>
        </w:rPr>
        <w:t>,</w:t>
      </w:r>
      <w:r>
        <w:rPr>
          <w:rFonts w:ascii="Palatino Linotype" w:hAnsi="Palatino Linotype"/>
          <w:sz w:val="22"/>
          <w:lang w:val="nl-NL"/>
        </w:rPr>
        <w:t xml:space="preserve"> Arbeid en Welzijn,</w:t>
      </w:r>
    </w:p>
    <w:p w:rsidR="00BC17CB" w:rsidRDefault="00BC17CB" w:rsidP="004869D4">
      <w:pPr>
        <w:tabs>
          <w:tab w:val="left" w:pos="567"/>
        </w:tabs>
        <w:spacing w:line="200" w:lineRule="exact"/>
        <w:rPr>
          <w:rFonts w:ascii="Palatino Linotype" w:hAnsi="Palatino Linotype"/>
          <w:sz w:val="22"/>
          <w:szCs w:val="22"/>
          <w:lang w:val="nl-NL"/>
        </w:rPr>
      </w:pPr>
    </w:p>
    <w:p w:rsidR="00BC17CB" w:rsidRPr="00097E6C" w:rsidRDefault="00BC17CB" w:rsidP="00BC17CB">
      <w:pPr>
        <w:tabs>
          <w:tab w:val="left" w:pos="567"/>
        </w:tabs>
        <w:ind w:left="567" w:hanging="567"/>
        <w:rPr>
          <w:rFonts w:ascii="Palatino Linotype" w:hAnsi="Palatino Linotype"/>
          <w:sz w:val="22"/>
          <w:szCs w:val="22"/>
          <w:lang w:val="nl-NL"/>
        </w:rPr>
      </w:pPr>
      <w:r w:rsidRPr="00097E6C">
        <w:rPr>
          <w:rFonts w:ascii="Palatino Linotype" w:hAnsi="Palatino Linotype"/>
          <w:sz w:val="22"/>
          <w:szCs w:val="22"/>
          <w:lang w:val="nl-NL"/>
        </w:rPr>
        <w:t>Overwegende:</w:t>
      </w:r>
    </w:p>
    <w:p w:rsidR="00BC17CB" w:rsidRDefault="00BC17CB" w:rsidP="004869D4">
      <w:pPr>
        <w:keepNext/>
        <w:keepLines/>
        <w:tabs>
          <w:tab w:val="left" w:pos="4634"/>
        </w:tabs>
        <w:spacing w:line="200" w:lineRule="exact"/>
        <w:jc w:val="both"/>
        <w:rPr>
          <w:rFonts w:ascii="Palatino Linotype" w:hAnsi="Palatino Linotype"/>
          <w:sz w:val="22"/>
          <w:szCs w:val="22"/>
          <w:lang w:val="nl-NL"/>
        </w:rPr>
      </w:pPr>
    </w:p>
    <w:p w:rsidR="00BC17CB" w:rsidRDefault="00BC17CB" w:rsidP="00BC17CB">
      <w:pPr>
        <w:keepNext/>
        <w:keepLines/>
        <w:tabs>
          <w:tab w:val="left" w:pos="4634"/>
        </w:tabs>
        <w:jc w:val="both"/>
        <w:rPr>
          <w:rFonts w:ascii="Palatino Linotype" w:hAnsi="Palatino Linotype"/>
          <w:sz w:val="22"/>
          <w:szCs w:val="22"/>
          <w:lang w:val="nl-NL"/>
        </w:rPr>
      </w:pPr>
      <w:r>
        <w:rPr>
          <w:rFonts w:ascii="Palatino Linotype" w:hAnsi="Palatino Linotype"/>
          <w:sz w:val="22"/>
          <w:szCs w:val="22"/>
          <w:lang w:val="nl-NL"/>
        </w:rPr>
        <w:t xml:space="preserve">dat het Land </w:t>
      </w:r>
      <w:r w:rsidRPr="00736F5E">
        <w:rPr>
          <w:rFonts w:ascii="Palatino Linotype" w:hAnsi="Palatino Linotype"/>
          <w:sz w:val="22"/>
          <w:szCs w:val="22"/>
          <w:lang w:val="nl-NL"/>
        </w:rPr>
        <w:t>zich</w:t>
      </w:r>
      <w:r>
        <w:rPr>
          <w:rFonts w:ascii="Palatino Linotype" w:hAnsi="Palatino Linotype"/>
          <w:sz w:val="22"/>
          <w:szCs w:val="22"/>
          <w:lang w:val="nl-NL"/>
        </w:rPr>
        <w:t xml:space="preserve"> ter </w:t>
      </w:r>
      <w:r w:rsidRPr="00736F5E">
        <w:rPr>
          <w:rFonts w:ascii="Palatino Linotype" w:hAnsi="Palatino Linotype"/>
          <w:sz w:val="22"/>
          <w:szCs w:val="22"/>
          <w:lang w:val="nl-NL"/>
        </w:rPr>
        <w:t>uitvoering van de Agenda 2030 voor Duurzame Ontwikkeling van de Verenigde Naties, zoals opgenomen in het regeerprogramma</w:t>
      </w:r>
      <w:r>
        <w:rPr>
          <w:rFonts w:ascii="Palatino Linotype" w:hAnsi="Palatino Linotype"/>
          <w:sz w:val="22"/>
          <w:szCs w:val="22"/>
          <w:lang w:val="nl-NL"/>
        </w:rPr>
        <w:t xml:space="preserve">, </w:t>
      </w:r>
      <w:r w:rsidRPr="00736F5E">
        <w:rPr>
          <w:rFonts w:ascii="Palatino Linotype" w:hAnsi="Palatino Linotype"/>
          <w:sz w:val="22"/>
          <w:szCs w:val="22"/>
          <w:lang w:val="nl-NL"/>
        </w:rPr>
        <w:t xml:space="preserve">in het bijzonder </w:t>
      </w:r>
      <w:r>
        <w:rPr>
          <w:rFonts w:ascii="Palatino Linotype" w:hAnsi="Palatino Linotype"/>
          <w:sz w:val="22"/>
          <w:szCs w:val="22"/>
          <w:lang w:val="nl-NL"/>
        </w:rPr>
        <w:t>richt</w:t>
      </w:r>
      <w:r w:rsidRPr="00736F5E">
        <w:rPr>
          <w:rFonts w:ascii="Palatino Linotype" w:hAnsi="Palatino Linotype"/>
          <w:sz w:val="22"/>
          <w:szCs w:val="22"/>
          <w:lang w:val="nl-NL"/>
        </w:rPr>
        <w:t xml:space="preserve"> op zes (6) Duurzame Ontwikkelingsdoelen, waaronder “eerlijk werk en economische groei”</w:t>
      </w:r>
      <w:r>
        <w:rPr>
          <w:rFonts w:ascii="Palatino Linotype" w:hAnsi="Palatino Linotype"/>
          <w:sz w:val="22"/>
          <w:szCs w:val="22"/>
          <w:lang w:val="nl-NL"/>
        </w:rPr>
        <w:t>;</w:t>
      </w:r>
    </w:p>
    <w:p w:rsidR="00BC17CB" w:rsidRDefault="00BC17CB" w:rsidP="004869D4">
      <w:pPr>
        <w:keepNext/>
        <w:keepLines/>
        <w:tabs>
          <w:tab w:val="left" w:pos="4634"/>
        </w:tabs>
        <w:spacing w:line="220" w:lineRule="exact"/>
        <w:jc w:val="both"/>
        <w:rPr>
          <w:rFonts w:ascii="Palatino Linotype" w:hAnsi="Palatino Linotype"/>
          <w:sz w:val="22"/>
          <w:szCs w:val="22"/>
          <w:lang w:val="nl-NL"/>
        </w:rPr>
      </w:pPr>
    </w:p>
    <w:p w:rsidR="00BC17CB" w:rsidRPr="00736F5E" w:rsidRDefault="00BC17CB" w:rsidP="00BC17CB">
      <w:pPr>
        <w:keepNext/>
        <w:keepLines/>
        <w:tabs>
          <w:tab w:val="left" w:pos="4634"/>
        </w:tabs>
        <w:jc w:val="both"/>
        <w:rPr>
          <w:rFonts w:ascii="Palatino Linotype" w:hAnsi="Palatino Linotype"/>
          <w:sz w:val="22"/>
          <w:szCs w:val="22"/>
          <w:lang w:val="nl-NL"/>
        </w:rPr>
      </w:pPr>
      <w:r>
        <w:rPr>
          <w:rFonts w:ascii="Palatino Linotype" w:hAnsi="Palatino Linotype"/>
          <w:sz w:val="22"/>
          <w:szCs w:val="22"/>
          <w:lang w:val="nl-NL"/>
        </w:rPr>
        <w:t>dat a</w:t>
      </w:r>
      <w:r w:rsidRPr="00736F5E">
        <w:rPr>
          <w:rFonts w:ascii="Palatino Linotype" w:hAnsi="Palatino Linotype"/>
          <w:sz w:val="22"/>
          <w:szCs w:val="22"/>
          <w:lang w:val="nl-NL"/>
        </w:rPr>
        <w:t>rtikel 47</w:t>
      </w:r>
      <w:r>
        <w:rPr>
          <w:rFonts w:ascii="Palatino Linotype" w:hAnsi="Palatino Linotype"/>
          <w:sz w:val="22"/>
          <w:szCs w:val="22"/>
          <w:lang w:val="nl-NL"/>
        </w:rPr>
        <w:t>, tweede</w:t>
      </w:r>
      <w:r w:rsidRPr="00736F5E">
        <w:rPr>
          <w:rFonts w:ascii="Palatino Linotype" w:hAnsi="Palatino Linotype"/>
          <w:sz w:val="22"/>
          <w:szCs w:val="22"/>
          <w:lang w:val="nl-NL"/>
        </w:rPr>
        <w:t xml:space="preserve"> lid</w:t>
      </w:r>
      <w:r>
        <w:rPr>
          <w:rFonts w:ascii="Palatino Linotype" w:hAnsi="Palatino Linotype"/>
          <w:sz w:val="22"/>
          <w:szCs w:val="22"/>
          <w:lang w:val="nl-NL"/>
        </w:rPr>
        <w:t>,</w:t>
      </w:r>
      <w:r w:rsidRPr="00736F5E">
        <w:rPr>
          <w:rFonts w:ascii="Palatino Linotype" w:hAnsi="Palatino Linotype"/>
          <w:sz w:val="22"/>
          <w:szCs w:val="22"/>
          <w:lang w:val="nl-NL"/>
        </w:rPr>
        <w:t xml:space="preserve"> van de </w:t>
      </w:r>
      <w:r>
        <w:rPr>
          <w:rFonts w:ascii="Palatino Linotype" w:hAnsi="Palatino Linotype"/>
          <w:sz w:val="22"/>
          <w:szCs w:val="22"/>
          <w:lang w:val="nl-NL"/>
        </w:rPr>
        <w:t>Landsverordening openbare orde</w:t>
      </w:r>
      <w:r w:rsidRPr="00736F5E">
        <w:rPr>
          <w:rFonts w:ascii="Palatino Linotype" w:hAnsi="Palatino Linotype"/>
          <w:sz w:val="22"/>
          <w:szCs w:val="22"/>
          <w:lang w:val="nl-NL"/>
        </w:rPr>
        <w:t xml:space="preserve"> bepaalt dat behoudens in bij ministeriële regeling met algemene werking door de minister van justitie en de minister van Sociale Ontwikkeling, Arbeid en Welzijn, bepaalde gevallen, in de periode van 1 december tot en met de eerste woensdag na de dag waarop de Carnavalsoptocht wordt gehouden, geen vergunningen worden verleend</w:t>
      </w:r>
      <w:r>
        <w:rPr>
          <w:rFonts w:ascii="Palatino Linotype" w:hAnsi="Palatino Linotype"/>
          <w:sz w:val="22"/>
          <w:szCs w:val="22"/>
          <w:lang w:val="nl-NL"/>
        </w:rPr>
        <w:t xml:space="preserve"> voor optredens van artiesten die geen ingezetene van Curaçao zijn;</w:t>
      </w:r>
    </w:p>
    <w:p w:rsidR="00BC17CB" w:rsidRDefault="00BC17CB" w:rsidP="004869D4">
      <w:pPr>
        <w:keepNext/>
        <w:keepLines/>
        <w:tabs>
          <w:tab w:val="left" w:pos="4634"/>
        </w:tabs>
        <w:spacing w:line="220" w:lineRule="exact"/>
        <w:jc w:val="both"/>
        <w:rPr>
          <w:rFonts w:ascii="Palatino Linotype" w:hAnsi="Palatino Linotype"/>
          <w:sz w:val="22"/>
          <w:szCs w:val="22"/>
          <w:lang w:val="nl-NL"/>
        </w:rPr>
      </w:pPr>
    </w:p>
    <w:p w:rsidR="00BC17CB" w:rsidRDefault="00BC17CB" w:rsidP="00BC17CB">
      <w:pPr>
        <w:keepNext/>
        <w:keepLines/>
        <w:tabs>
          <w:tab w:val="left" w:pos="4634"/>
        </w:tabs>
        <w:jc w:val="both"/>
        <w:rPr>
          <w:rFonts w:ascii="Palatino Linotype" w:hAnsi="Palatino Linotype"/>
          <w:sz w:val="22"/>
          <w:szCs w:val="22"/>
          <w:lang w:val="nl-NL"/>
        </w:rPr>
      </w:pPr>
      <w:r>
        <w:rPr>
          <w:rFonts w:ascii="Palatino Linotype" w:hAnsi="Palatino Linotype"/>
          <w:sz w:val="22"/>
          <w:szCs w:val="22"/>
          <w:lang w:val="nl-NL"/>
        </w:rPr>
        <w:t>dat impulsen zijn gegeven aan de Curaçaose economie door bij Tijdelijke regeling uitzonderingsgevallen evenementen met buitenlandse artiesten 2022-2023</w:t>
      </w:r>
      <w:r>
        <w:rPr>
          <w:rStyle w:val="FootnoteReference"/>
          <w:rFonts w:ascii="Palatino Linotype" w:hAnsi="Palatino Linotype"/>
          <w:sz w:val="22"/>
          <w:szCs w:val="22"/>
          <w:lang w:val="nl-NL"/>
        </w:rPr>
        <w:footnoteReference w:id="2"/>
      </w:r>
      <w:r>
        <w:rPr>
          <w:rFonts w:ascii="Palatino Linotype" w:hAnsi="Palatino Linotype"/>
          <w:sz w:val="22"/>
          <w:szCs w:val="22"/>
          <w:lang w:val="nl-NL"/>
        </w:rPr>
        <w:t>, alsmede de Tijdelijke regeling uitzonderingsgevallen evenementen met buitenlandse artiesten 2023-2024</w:t>
      </w:r>
      <w:r>
        <w:rPr>
          <w:rStyle w:val="FootnoteReference"/>
          <w:rFonts w:ascii="Palatino Linotype" w:hAnsi="Palatino Linotype"/>
          <w:sz w:val="22"/>
          <w:szCs w:val="22"/>
          <w:lang w:val="nl-NL"/>
        </w:rPr>
        <w:footnoteReference w:id="3"/>
      </w:r>
      <w:r>
        <w:rPr>
          <w:rFonts w:ascii="Palatino Linotype" w:hAnsi="Palatino Linotype"/>
          <w:sz w:val="22"/>
          <w:szCs w:val="22"/>
          <w:lang w:val="nl-NL"/>
        </w:rPr>
        <w:t xml:space="preserve"> de uitzonderingsgevallen op het verbod van voormeld artikellid te regelen;</w:t>
      </w:r>
    </w:p>
    <w:p w:rsidR="00BC17CB" w:rsidRPr="00736F5E" w:rsidRDefault="00BC17CB" w:rsidP="004869D4">
      <w:pPr>
        <w:keepNext/>
        <w:keepLines/>
        <w:tabs>
          <w:tab w:val="left" w:pos="4634"/>
        </w:tabs>
        <w:spacing w:line="220" w:lineRule="exact"/>
        <w:jc w:val="both"/>
        <w:rPr>
          <w:rFonts w:ascii="Palatino Linotype" w:hAnsi="Palatino Linotype"/>
          <w:sz w:val="22"/>
          <w:szCs w:val="22"/>
          <w:lang w:val="nl-NL"/>
        </w:rPr>
      </w:pPr>
    </w:p>
    <w:p w:rsidR="00BC17CB" w:rsidRDefault="00BC17CB" w:rsidP="00BC17CB">
      <w:pPr>
        <w:keepNext/>
        <w:keepLines/>
        <w:tabs>
          <w:tab w:val="left" w:pos="4634"/>
        </w:tabs>
        <w:jc w:val="both"/>
        <w:rPr>
          <w:rFonts w:ascii="Palatino Linotype" w:hAnsi="Palatino Linotype"/>
          <w:sz w:val="22"/>
          <w:szCs w:val="22"/>
          <w:lang w:val="nl-NL"/>
        </w:rPr>
      </w:pPr>
      <w:r w:rsidRPr="00736F5E">
        <w:rPr>
          <w:rFonts w:ascii="Palatino Linotype" w:hAnsi="Palatino Linotype"/>
          <w:sz w:val="22"/>
          <w:szCs w:val="22"/>
          <w:lang w:val="nl-NL"/>
        </w:rPr>
        <w:t xml:space="preserve">dat </w:t>
      </w:r>
      <w:r>
        <w:rPr>
          <w:rFonts w:ascii="Palatino Linotype" w:hAnsi="Palatino Linotype"/>
          <w:sz w:val="22"/>
          <w:szCs w:val="22"/>
          <w:lang w:val="nl-NL"/>
        </w:rPr>
        <w:t>genoemde tijdelijke regelingen positieve effecten hebben gesorteerd, met dien verstande dat diverse organisatoren van evenementen hiervan gebruik hebben gemaakt welke hebben geleid tot de organisatie van succesvolle evenementen met buitenlandse artiesten, inclusief</w:t>
      </w:r>
      <w:r w:rsidRPr="00FB4DA2">
        <w:rPr>
          <w:rFonts w:ascii="Palatino Linotype" w:hAnsi="Palatino Linotype"/>
          <w:sz w:val="22"/>
          <w:szCs w:val="22"/>
          <w:lang w:val="nl-NL"/>
        </w:rPr>
        <w:t xml:space="preserve"> </w:t>
      </w:r>
      <w:r>
        <w:rPr>
          <w:rFonts w:ascii="Palatino Linotype" w:hAnsi="Palatino Linotype"/>
          <w:sz w:val="22"/>
          <w:szCs w:val="22"/>
          <w:lang w:val="nl-NL"/>
        </w:rPr>
        <w:t>het Tumba Festival dat in januari 2024 plaatsvond;</w:t>
      </w:r>
    </w:p>
    <w:p w:rsidR="00BC17CB" w:rsidRDefault="00BC17CB" w:rsidP="00BC17CB">
      <w:pPr>
        <w:jc w:val="both"/>
        <w:rPr>
          <w:rFonts w:ascii="Palatino Linotype" w:hAnsi="Palatino Linotype"/>
          <w:sz w:val="22"/>
          <w:szCs w:val="22"/>
          <w:lang w:val="nl-NL"/>
        </w:rPr>
      </w:pPr>
    </w:p>
    <w:p w:rsidR="008D5E2E" w:rsidRDefault="00BC17CB" w:rsidP="00BC17CB">
      <w:pPr>
        <w:autoSpaceDE w:val="0"/>
        <w:autoSpaceDN w:val="0"/>
        <w:adjustRightInd w:val="0"/>
        <w:rPr>
          <w:rFonts w:ascii="Palatino Linotype" w:hAnsi="Palatino Linotype"/>
          <w:sz w:val="22"/>
          <w:szCs w:val="22"/>
          <w:lang w:val="nl-NL"/>
        </w:rPr>
      </w:pPr>
      <w:r>
        <w:rPr>
          <w:rFonts w:ascii="Palatino Linotype" w:hAnsi="Palatino Linotype"/>
          <w:sz w:val="22"/>
          <w:szCs w:val="22"/>
          <w:lang w:val="nl-NL"/>
        </w:rPr>
        <w:t>dat gelet het bovenstaande</w:t>
      </w:r>
      <w:r w:rsidRPr="00736F5E">
        <w:rPr>
          <w:rFonts w:ascii="Palatino Linotype" w:hAnsi="Palatino Linotype"/>
          <w:sz w:val="22"/>
          <w:szCs w:val="22"/>
          <w:lang w:val="nl-NL"/>
        </w:rPr>
        <w:t xml:space="preserve"> wenselijk is om </w:t>
      </w:r>
      <w:r>
        <w:rPr>
          <w:rFonts w:ascii="Palatino Linotype" w:hAnsi="Palatino Linotype"/>
          <w:sz w:val="22"/>
          <w:szCs w:val="22"/>
          <w:lang w:val="nl-NL"/>
        </w:rPr>
        <w:t xml:space="preserve">wederom </w:t>
      </w:r>
      <w:r w:rsidRPr="00736F5E">
        <w:rPr>
          <w:rFonts w:ascii="Palatino Linotype" w:hAnsi="Palatino Linotype"/>
          <w:sz w:val="22"/>
          <w:szCs w:val="22"/>
          <w:lang w:val="nl-NL"/>
        </w:rPr>
        <w:t xml:space="preserve">de </w:t>
      </w:r>
      <w:r>
        <w:rPr>
          <w:rFonts w:ascii="Palatino Linotype" w:hAnsi="Palatino Linotype"/>
          <w:sz w:val="22"/>
          <w:szCs w:val="22"/>
          <w:lang w:val="nl-NL"/>
        </w:rPr>
        <w:t>uitzonderingsgevallen te regelen, waarin, voor</w:t>
      </w:r>
      <w:r w:rsidRPr="00736F5E">
        <w:rPr>
          <w:rFonts w:ascii="Palatino Linotype" w:hAnsi="Palatino Linotype"/>
          <w:sz w:val="22"/>
          <w:szCs w:val="22"/>
          <w:lang w:val="nl-NL"/>
        </w:rPr>
        <w:t xml:space="preserve"> </w:t>
      </w:r>
      <w:r>
        <w:rPr>
          <w:rFonts w:ascii="Palatino Linotype" w:hAnsi="Palatino Linotype"/>
          <w:sz w:val="22"/>
          <w:szCs w:val="22"/>
          <w:lang w:val="nl-NL"/>
        </w:rPr>
        <w:t>de periode van 1 december 2024 tot en met de eerste woensdag na de dag waarop de Carnavalsoptocht van het jaar 2025 wordt gehouden</w:t>
      </w:r>
      <w:r w:rsidRPr="00736F5E">
        <w:rPr>
          <w:rFonts w:ascii="Palatino Linotype" w:hAnsi="Palatino Linotype"/>
          <w:sz w:val="22"/>
          <w:szCs w:val="22"/>
          <w:lang w:val="nl-NL"/>
        </w:rPr>
        <w:t xml:space="preserve">, </w:t>
      </w:r>
      <w:r>
        <w:rPr>
          <w:rFonts w:ascii="Palatino Linotype" w:hAnsi="Palatino Linotype"/>
          <w:sz w:val="22"/>
          <w:szCs w:val="22"/>
          <w:lang w:val="nl-NL"/>
        </w:rPr>
        <w:t>evenementenvergunningen voor buitenlandse artiesten worden verleend;</w:t>
      </w:r>
    </w:p>
    <w:p w:rsidR="00BC17CB" w:rsidRDefault="00BC17CB" w:rsidP="00BC17CB">
      <w:pPr>
        <w:autoSpaceDE w:val="0"/>
        <w:autoSpaceDN w:val="0"/>
        <w:adjustRightInd w:val="0"/>
        <w:rPr>
          <w:rFonts w:ascii="Palatino Linotype" w:hAnsi="Palatino Linotype" w:cs="Arial"/>
          <w:snapToGrid/>
          <w:sz w:val="22"/>
          <w:szCs w:val="22"/>
          <w:lang w:val="nl-NL"/>
        </w:rPr>
      </w:pPr>
    </w:p>
    <w:p w:rsidR="00BC17CB" w:rsidRPr="00097E6C" w:rsidRDefault="00BC17CB" w:rsidP="00BC17CB">
      <w:pPr>
        <w:jc w:val="both"/>
        <w:rPr>
          <w:rFonts w:ascii="Palatino Linotype" w:hAnsi="Palatino Linotype"/>
          <w:sz w:val="22"/>
          <w:lang w:val="nl-NL"/>
        </w:rPr>
      </w:pPr>
      <w:r w:rsidRPr="00097E6C">
        <w:rPr>
          <w:rFonts w:ascii="Palatino Linotype" w:hAnsi="Palatino Linotype"/>
          <w:sz w:val="22"/>
          <w:lang w:val="nl-NL"/>
        </w:rPr>
        <w:lastRenderedPageBreak/>
        <w:t>Gelet op:</w:t>
      </w:r>
    </w:p>
    <w:p w:rsidR="00BC17CB" w:rsidRPr="00097E6C" w:rsidRDefault="00BC17CB" w:rsidP="00BC17CB">
      <w:pPr>
        <w:jc w:val="both"/>
        <w:rPr>
          <w:rFonts w:ascii="Palatino Linotype" w:hAnsi="Palatino Linotype"/>
          <w:sz w:val="22"/>
          <w:lang w:val="nl-NL"/>
        </w:rPr>
      </w:pPr>
    </w:p>
    <w:p w:rsidR="00BC17CB" w:rsidRPr="00097E6C" w:rsidRDefault="00BC17CB" w:rsidP="00BC17CB">
      <w:pPr>
        <w:jc w:val="both"/>
        <w:rPr>
          <w:rFonts w:ascii="Palatino Linotype" w:hAnsi="Palatino Linotype"/>
          <w:sz w:val="22"/>
          <w:szCs w:val="22"/>
          <w:lang w:val="nl-NL"/>
        </w:rPr>
      </w:pPr>
      <w:r w:rsidRPr="00097E6C">
        <w:rPr>
          <w:rFonts w:ascii="Palatino Linotype" w:hAnsi="Palatino Linotype"/>
          <w:sz w:val="22"/>
          <w:szCs w:val="22"/>
          <w:lang w:val="nl-NL"/>
        </w:rPr>
        <w:t>Artikel</w:t>
      </w:r>
      <w:r>
        <w:rPr>
          <w:rFonts w:ascii="Palatino Linotype" w:hAnsi="Palatino Linotype"/>
          <w:sz w:val="22"/>
          <w:szCs w:val="22"/>
          <w:lang w:val="nl-NL"/>
        </w:rPr>
        <w:t xml:space="preserve"> 47 </w:t>
      </w:r>
      <w:r w:rsidRPr="00097E6C">
        <w:rPr>
          <w:rFonts w:ascii="Palatino Linotype" w:hAnsi="Palatino Linotype"/>
          <w:sz w:val="22"/>
          <w:lang w:val="nl-NL"/>
        </w:rPr>
        <w:t xml:space="preserve">van de </w:t>
      </w:r>
      <w:r>
        <w:rPr>
          <w:rFonts w:ascii="Palatino Linotype" w:hAnsi="Palatino Linotype"/>
          <w:sz w:val="22"/>
          <w:lang w:val="nl-NL"/>
        </w:rPr>
        <w:t>Landsverordening openbare orde</w:t>
      </w:r>
      <w:r w:rsidRPr="00097E6C">
        <w:rPr>
          <w:rFonts w:ascii="Palatino Linotype" w:hAnsi="Palatino Linotype"/>
          <w:sz w:val="22"/>
          <w:szCs w:val="22"/>
          <w:lang w:val="nl-NL"/>
        </w:rPr>
        <w:t>;</w:t>
      </w:r>
    </w:p>
    <w:p w:rsidR="00BC17CB" w:rsidRPr="00097E6C" w:rsidRDefault="00BC17CB" w:rsidP="004869D4">
      <w:pPr>
        <w:spacing w:line="200" w:lineRule="exact"/>
        <w:jc w:val="both"/>
        <w:rPr>
          <w:rFonts w:ascii="Palatino Linotype" w:hAnsi="Palatino Linotype"/>
          <w:sz w:val="22"/>
          <w:szCs w:val="22"/>
          <w:lang w:val="nl-NL"/>
        </w:rPr>
      </w:pPr>
    </w:p>
    <w:p w:rsidR="00BC17CB" w:rsidRPr="00097E6C" w:rsidRDefault="00BC17CB" w:rsidP="004869D4">
      <w:pPr>
        <w:spacing w:line="200" w:lineRule="exact"/>
        <w:rPr>
          <w:rFonts w:ascii="Palatino Linotype" w:hAnsi="Palatino Linotype"/>
          <w:sz w:val="22"/>
          <w:lang w:val="nl-NL"/>
        </w:rPr>
      </w:pPr>
    </w:p>
    <w:p w:rsidR="00BC17CB" w:rsidRPr="00097E6C" w:rsidRDefault="00BC17CB" w:rsidP="00BC17CB">
      <w:pPr>
        <w:jc w:val="center"/>
        <w:rPr>
          <w:rFonts w:ascii="Palatino Linotype" w:hAnsi="Palatino Linotype"/>
          <w:sz w:val="22"/>
          <w:lang w:val="nl-NL"/>
        </w:rPr>
      </w:pPr>
      <w:r w:rsidRPr="00097E6C">
        <w:rPr>
          <w:rFonts w:ascii="Palatino Linotype" w:hAnsi="Palatino Linotype"/>
          <w:sz w:val="22"/>
          <w:lang w:val="nl-NL"/>
        </w:rPr>
        <w:t>He</w:t>
      </w:r>
      <w:r>
        <w:rPr>
          <w:rFonts w:ascii="Palatino Linotype" w:hAnsi="Palatino Linotype"/>
          <w:sz w:val="22"/>
          <w:lang w:val="nl-NL"/>
        </w:rPr>
        <w:t xml:space="preserve">bben </w:t>
      </w:r>
      <w:r w:rsidRPr="00097E6C">
        <w:rPr>
          <w:rFonts w:ascii="Palatino Linotype" w:hAnsi="Palatino Linotype"/>
          <w:sz w:val="22"/>
          <w:lang w:val="nl-NL"/>
        </w:rPr>
        <w:t>besloten:</w:t>
      </w:r>
    </w:p>
    <w:p w:rsidR="00BC17CB" w:rsidRPr="00097E6C" w:rsidRDefault="00BC17CB" w:rsidP="00BC17CB">
      <w:pPr>
        <w:jc w:val="both"/>
        <w:rPr>
          <w:rFonts w:ascii="Palatino Linotype" w:hAnsi="Palatino Linotype"/>
          <w:sz w:val="22"/>
          <w:lang w:val="nl-NL"/>
        </w:rPr>
      </w:pPr>
    </w:p>
    <w:p w:rsidR="00BC17CB" w:rsidRDefault="00BC17CB" w:rsidP="00BC17CB">
      <w:pPr>
        <w:jc w:val="center"/>
        <w:rPr>
          <w:rFonts w:ascii="Palatino Linotype" w:hAnsi="Palatino Linotype"/>
          <w:sz w:val="22"/>
          <w:lang w:val="nl-NL"/>
        </w:rPr>
      </w:pPr>
      <w:r w:rsidRPr="00097E6C">
        <w:rPr>
          <w:rFonts w:ascii="Palatino Linotype" w:hAnsi="Palatino Linotype"/>
          <w:sz w:val="22"/>
          <w:lang w:val="nl-NL"/>
        </w:rPr>
        <w:t>Artikel 1</w:t>
      </w:r>
    </w:p>
    <w:p w:rsidR="00BC17CB" w:rsidRPr="00097E6C" w:rsidRDefault="00BC17CB" w:rsidP="00BC17CB">
      <w:pPr>
        <w:jc w:val="center"/>
        <w:rPr>
          <w:rFonts w:ascii="Palatino Linotype" w:hAnsi="Palatino Linotype"/>
          <w:sz w:val="22"/>
          <w:lang w:val="nl-NL"/>
        </w:rPr>
      </w:pPr>
    </w:p>
    <w:p w:rsidR="00BC17CB" w:rsidRPr="00097E6C" w:rsidRDefault="00BC17CB" w:rsidP="00BC17CB">
      <w:pPr>
        <w:jc w:val="both"/>
        <w:rPr>
          <w:rFonts w:ascii="Palatino Linotype" w:hAnsi="Palatino Linotype"/>
          <w:sz w:val="22"/>
          <w:lang w:val="nl-NL"/>
        </w:rPr>
      </w:pPr>
      <w:r>
        <w:rPr>
          <w:rFonts w:ascii="Palatino Linotype" w:hAnsi="Palatino Linotype"/>
          <w:sz w:val="22"/>
          <w:lang w:val="nl-NL"/>
        </w:rPr>
        <w:t>De minister van Justitie verleent, in de periode van 1 december 2024 tot en met de eerste woensdag na de dag waarop de Carnavalsoptocht van het jaar 2025 wordt gehouden, een evenementenvergunning voor buitenlandse artiesten, in gevallen met een vooruitzicht op een positief neveneffect op de economie, onder de voorwaarde dat tijdens een evenement waarvoor een vergunning wordt verzocht, ook minimaal één (1) artiest optreedt, die ingezetene is van Curaçao en die van ongeveer dezelfde groepssamenstelling en van overeenkomstige eigenheid is, als de artiest die niet-ingezetene van Curaçao is.</w:t>
      </w:r>
    </w:p>
    <w:p w:rsidR="00BC17CB" w:rsidRPr="00097E6C" w:rsidRDefault="00BC17CB" w:rsidP="00BC17CB">
      <w:pPr>
        <w:jc w:val="both"/>
        <w:rPr>
          <w:rFonts w:ascii="Palatino Linotype" w:hAnsi="Palatino Linotype"/>
          <w:sz w:val="22"/>
          <w:lang w:val="nl-NL"/>
        </w:rPr>
      </w:pPr>
    </w:p>
    <w:p w:rsidR="00BC17CB" w:rsidRPr="00097E6C" w:rsidRDefault="00BC17CB" w:rsidP="00BC17CB">
      <w:pPr>
        <w:jc w:val="center"/>
        <w:rPr>
          <w:rFonts w:ascii="Palatino Linotype" w:hAnsi="Palatino Linotype"/>
          <w:sz w:val="22"/>
          <w:lang w:val="nl-NL"/>
        </w:rPr>
      </w:pPr>
      <w:r w:rsidRPr="00097E6C">
        <w:rPr>
          <w:rFonts w:ascii="Palatino Linotype" w:hAnsi="Palatino Linotype"/>
          <w:sz w:val="22"/>
          <w:lang w:val="nl-NL"/>
        </w:rPr>
        <w:t>Artikel 2</w:t>
      </w:r>
    </w:p>
    <w:p w:rsidR="00BC17CB" w:rsidRDefault="00BC17CB" w:rsidP="00BC17CB">
      <w:pPr>
        <w:jc w:val="both"/>
        <w:rPr>
          <w:rFonts w:ascii="Palatino Linotype" w:hAnsi="Palatino Linotype"/>
          <w:sz w:val="22"/>
          <w:lang w:val="nl-NL"/>
        </w:rPr>
      </w:pPr>
    </w:p>
    <w:p w:rsidR="00BC17CB" w:rsidRPr="00097E6C" w:rsidRDefault="00BC17CB" w:rsidP="00BC17CB">
      <w:pPr>
        <w:jc w:val="both"/>
        <w:rPr>
          <w:rFonts w:ascii="Palatino Linotype" w:hAnsi="Palatino Linotype"/>
          <w:sz w:val="22"/>
          <w:lang w:val="nl-NL"/>
        </w:rPr>
      </w:pPr>
      <w:r>
        <w:rPr>
          <w:rFonts w:ascii="Palatino Linotype" w:hAnsi="Palatino Linotype"/>
          <w:sz w:val="22"/>
          <w:lang w:val="nl-NL"/>
        </w:rPr>
        <w:t>Deze ministeriële regeling treedt in werking met ingang van de dag na de datum van bekendmaking en werkt terug tot en met 1 december 2024 en komt te vervallen op de eerste woensdag na de dag waarop de Carnavalsoptochten in het jaar 2025 worden gehouden.</w:t>
      </w:r>
    </w:p>
    <w:p w:rsidR="00BC17CB" w:rsidRPr="00097E6C" w:rsidRDefault="00BC17CB" w:rsidP="00BC17CB">
      <w:pPr>
        <w:jc w:val="both"/>
        <w:rPr>
          <w:rFonts w:ascii="Palatino Linotype" w:hAnsi="Palatino Linotype"/>
          <w:sz w:val="22"/>
          <w:lang w:val="nl-NL"/>
        </w:rPr>
      </w:pPr>
    </w:p>
    <w:p w:rsidR="00BC17CB" w:rsidRPr="00097E6C" w:rsidRDefault="00BC17CB" w:rsidP="00BC17CB">
      <w:pPr>
        <w:jc w:val="center"/>
        <w:rPr>
          <w:rFonts w:ascii="Palatino Linotype" w:hAnsi="Palatino Linotype"/>
          <w:sz w:val="22"/>
          <w:lang w:val="nl-NL"/>
        </w:rPr>
      </w:pPr>
      <w:r w:rsidRPr="00097E6C">
        <w:rPr>
          <w:rFonts w:ascii="Palatino Linotype" w:hAnsi="Palatino Linotype"/>
          <w:sz w:val="22"/>
          <w:lang w:val="nl-NL"/>
        </w:rPr>
        <w:t>Artikel 3</w:t>
      </w:r>
    </w:p>
    <w:p w:rsidR="00BC17CB" w:rsidRDefault="00BC17CB" w:rsidP="00BC17CB">
      <w:pPr>
        <w:spacing w:line="210" w:lineRule="auto"/>
        <w:jc w:val="both"/>
        <w:rPr>
          <w:rFonts w:ascii="Palatino Linotype" w:hAnsi="Palatino Linotype"/>
          <w:sz w:val="22"/>
          <w:lang w:val="nl-NL"/>
        </w:rPr>
      </w:pPr>
    </w:p>
    <w:p w:rsidR="00BC17CB" w:rsidRPr="007A5E5B" w:rsidRDefault="00BC17CB" w:rsidP="00BC17CB">
      <w:pPr>
        <w:jc w:val="both"/>
        <w:rPr>
          <w:rFonts w:ascii="Palatino Linotype" w:eastAsia="Palatino Linotype" w:hAnsi="Palatino Linotype"/>
          <w:sz w:val="22"/>
          <w:lang w:val="nl-NL"/>
        </w:rPr>
      </w:pPr>
      <w:r w:rsidRPr="00097E6C">
        <w:rPr>
          <w:rFonts w:ascii="Palatino Linotype" w:eastAsia="Palatino Linotype" w:hAnsi="Palatino Linotype"/>
          <w:sz w:val="22"/>
          <w:lang w:val="nl-NL"/>
        </w:rPr>
        <w:t xml:space="preserve">Deze </w:t>
      </w:r>
      <w:r>
        <w:rPr>
          <w:rFonts w:ascii="Palatino Linotype" w:eastAsia="Palatino Linotype" w:hAnsi="Palatino Linotype"/>
          <w:sz w:val="22"/>
          <w:lang w:val="nl-NL"/>
        </w:rPr>
        <w:t xml:space="preserve">ministeriële </w:t>
      </w:r>
      <w:r w:rsidRPr="00097E6C">
        <w:rPr>
          <w:rFonts w:ascii="Palatino Linotype" w:eastAsia="Palatino Linotype" w:hAnsi="Palatino Linotype"/>
          <w:sz w:val="22"/>
          <w:lang w:val="nl-NL"/>
        </w:rPr>
        <w:t xml:space="preserve">regeling </w:t>
      </w:r>
      <w:r w:rsidRPr="00097E6C">
        <w:rPr>
          <w:rFonts w:ascii="Palatino Linotype" w:eastAsia="Palatino Linotype" w:hAnsi="Palatino Linotype"/>
          <w:sz w:val="22"/>
          <w:szCs w:val="22"/>
          <w:lang w:val="nl-NL"/>
        </w:rPr>
        <w:t>wordt</w:t>
      </w:r>
      <w:r w:rsidRPr="00097E6C">
        <w:rPr>
          <w:rFonts w:ascii="Palatino Linotype" w:eastAsia="Palatino Linotype" w:hAnsi="Palatino Linotype"/>
          <w:sz w:val="22"/>
          <w:lang w:val="nl-NL"/>
        </w:rPr>
        <w:t xml:space="preserve"> aangehaald als:</w:t>
      </w:r>
      <w:r>
        <w:rPr>
          <w:rFonts w:ascii="Palatino Linotype" w:eastAsia="Palatino Linotype" w:hAnsi="Palatino Linotype"/>
          <w:sz w:val="22"/>
          <w:lang w:val="nl-NL"/>
        </w:rPr>
        <w:t xml:space="preserve"> </w:t>
      </w:r>
      <w:r w:rsidRPr="007A5E5B">
        <w:rPr>
          <w:rFonts w:ascii="Palatino Linotype" w:hAnsi="Palatino Linotype"/>
          <w:sz w:val="22"/>
          <w:lang w:val="nl-NL"/>
        </w:rPr>
        <w:t xml:space="preserve">Tijdelijke regeling </w:t>
      </w:r>
      <w:r>
        <w:rPr>
          <w:rFonts w:ascii="Palatino Linotype" w:hAnsi="Palatino Linotype"/>
          <w:sz w:val="22"/>
          <w:lang w:val="nl-NL"/>
        </w:rPr>
        <w:t xml:space="preserve">uitzonderingsgevallen evenementen met buitenlandse artiesten </w:t>
      </w:r>
      <w:r w:rsidRPr="007A5E5B">
        <w:rPr>
          <w:rFonts w:ascii="Palatino Linotype" w:hAnsi="Palatino Linotype"/>
          <w:sz w:val="22"/>
          <w:lang w:val="nl-NL"/>
        </w:rPr>
        <w:t>202</w:t>
      </w:r>
      <w:r>
        <w:rPr>
          <w:rFonts w:ascii="Palatino Linotype" w:hAnsi="Palatino Linotype"/>
          <w:sz w:val="22"/>
          <w:lang w:val="nl-NL"/>
        </w:rPr>
        <w:t>4-2025.</w:t>
      </w:r>
    </w:p>
    <w:p w:rsidR="00BC17CB" w:rsidRDefault="00BC17CB" w:rsidP="004869D4">
      <w:pPr>
        <w:spacing w:line="200" w:lineRule="exact"/>
        <w:jc w:val="both"/>
        <w:rPr>
          <w:rFonts w:ascii="Palatino Linotype" w:hAnsi="Palatino Linotype"/>
          <w:sz w:val="22"/>
          <w:lang w:val="nl-NL"/>
        </w:rPr>
      </w:pPr>
    </w:p>
    <w:p w:rsidR="00BC17CB" w:rsidRPr="00097E6C" w:rsidRDefault="00BC17CB" w:rsidP="004869D4">
      <w:pPr>
        <w:spacing w:line="200" w:lineRule="exact"/>
        <w:jc w:val="both"/>
        <w:rPr>
          <w:rFonts w:ascii="Palatino Linotype" w:hAnsi="Palatino Linotype"/>
          <w:sz w:val="22"/>
          <w:lang w:val="nl-NL"/>
        </w:rPr>
      </w:pPr>
    </w:p>
    <w:p w:rsidR="00BC17CB" w:rsidRDefault="00BC17CB" w:rsidP="00BC17CB">
      <w:pPr>
        <w:rPr>
          <w:rFonts w:ascii="Palatino Linotype" w:hAnsi="Palatino Linotype"/>
          <w:sz w:val="22"/>
          <w:szCs w:val="22"/>
          <w:lang w:val="nl-NL"/>
        </w:rPr>
      </w:pPr>
      <w:r w:rsidRPr="00097E6C">
        <w:rPr>
          <w:rFonts w:ascii="Palatino Linotype" w:hAnsi="Palatino Linotype"/>
          <w:sz w:val="22"/>
          <w:szCs w:val="22"/>
          <w:lang w:val="nl-NL"/>
        </w:rPr>
        <w:t>Gegeven te Willemstad,</w:t>
      </w:r>
      <w:r>
        <w:rPr>
          <w:rFonts w:ascii="Palatino Linotype" w:hAnsi="Palatino Linotype"/>
          <w:sz w:val="22"/>
          <w:szCs w:val="22"/>
          <w:lang w:val="nl-NL"/>
        </w:rPr>
        <w:t xml:space="preserve"> 11 december 2024</w:t>
      </w:r>
    </w:p>
    <w:p w:rsidR="00BC17CB" w:rsidRDefault="00BC17CB" w:rsidP="00BC17CB">
      <w:pPr>
        <w:rPr>
          <w:rFonts w:ascii="Palatino Linotype" w:hAnsi="Palatino Linotype"/>
          <w:sz w:val="22"/>
          <w:szCs w:val="22"/>
          <w:lang w:val="nl-NL"/>
        </w:rPr>
      </w:pPr>
    </w:p>
    <w:p w:rsidR="00BC17CB" w:rsidRDefault="00BC17CB" w:rsidP="00BC17CB">
      <w:pPr>
        <w:rPr>
          <w:rFonts w:ascii="Palatino Linotype" w:hAnsi="Palatino Linotype"/>
          <w:sz w:val="22"/>
          <w:szCs w:val="22"/>
          <w:lang w:val="nl-NL"/>
        </w:rPr>
      </w:pPr>
    </w:p>
    <w:p w:rsidR="00BC17CB" w:rsidRDefault="00BC17CB" w:rsidP="004869D4">
      <w:pPr>
        <w:ind w:right="6790"/>
        <w:rPr>
          <w:rFonts w:ascii="Palatino Linotype" w:hAnsi="Palatino Linotype"/>
          <w:sz w:val="22"/>
          <w:szCs w:val="22"/>
          <w:lang w:val="nl-NL"/>
        </w:rPr>
      </w:pPr>
      <w:r w:rsidRPr="00097E6C">
        <w:rPr>
          <w:rFonts w:ascii="Palatino Linotype" w:hAnsi="Palatino Linotype"/>
          <w:sz w:val="22"/>
          <w:szCs w:val="22"/>
          <w:lang w:val="nl-NL"/>
        </w:rPr>
        <w:t xml:space="preserve">De Minister van </w:t>
      </w:r>
      <w:r>
        <w:rPr>
          <w:rFonts w:ascii="Palatino Linotype" w:hAnsi="Palatino Linotype"/>
          <w:sz w:val="22"/>
          <w:szCs w:val="22"/>
          <w:lang w:val="nl-NL"/>
        </w:rPr>
        <w:t>Justitie</w:t>
      </w:r>
      <w:r w:rsidRPr="00097E6C">
        <w:rPr>
          <w:rFonts w:ascii="Palatino Linotype" w:hAnsi="Palatino Linotype"/>
          <w:sz w:val="22"/>
          <w:szCs w:val="22"/>
          <w:lang w:val="nl-NL"/>
        </w:rPr>
        <w:t>,</w:t>
      </w:r>
    </w:p>
    <w:p w:rsidR="004869D4" w:rsidRDefault="004869D4" w:rsidP="004869D4">
      <w:pPr>
        <w:ind w:right="6790"/>
        <w:jc w:val="center"/>
        <w:rPr>
          <w:rFonts w:ascii="Palatino Linotype" w:hAnsi="Palatino Linotype"/>
          <w:sz w:val="22"/>
          <w:szCs w:val="22"/>
          <w:lang w:val="nl-NL"/>
        </w:rPr>
      </w:pPr>
      <w:r w:rsidRPr="004869D4">
        <w:rPr>
          <w:rFonts w:ascii="Palatino Linotype" w:hAnsi="Palatino Linotype"/>
          <w:sz w:val="22"/>
          <w:szCs w:val="22"/>
          <w:lang w:val="nl-NL"/>
        </w:rPr>
        <w:t>S.X.T. HATO</w:t>
      </w:r>
    </w:p>
    <w:p w:rsidR="00BC17CB" w:rsidRDefault="00BC17CB" w:rsidP="00BC17CB">
      <w:pPr>
        <w:ind w:left="4770"/>
        <w:rPr>
          <w:rFonts w:ascii="Palatino Linotype" w:hAnsi="Palatino Linotype"/>
          <w:sz w:val="22"/>
          <w:szCs w:val="22"/>
          <w:lang w:val="nl-NL"/>
        </w:rPr>
      </w:pPr>
    </w:p>
    <w:p w:rsidR="00BC17CB" w:rsidRDefault="00BC17CB" w:rsidP="00BC17CB">
      <w:pPr>
        <w:ind w:left="4820"/>
        <w:rPr>
          <w:rFonts w:ascii="Palatino Linotype" w:hAnsi="Palatino Linotype"/>
          <w:sz w:val="22"/>
          <w:szCs w:val="22"/>
          <w:lang w:val="nl-NL"/>
        </w:rPr>
      </w:pPr>
    </w:p>
    <w:p w:rsidR="00BC17CB" w:rsidRDefault="00BC17CB" w:rsidP="004869D4">
      <w:pPr>
        <w:ind w:right="5530"/>
        <w:rPr>
          <w:rFonts w:ascii="Palatino Linotype" w:hAnsi="Palatino Linotype"/>
          <w:sz w:val="22"/>
          <w:szCs w:val="22"/>
          <w:lang w:val="nl-NL"/>
        </w:rPr>
      </w:pPr>
      <w:r>
        <w:rPr>
          <w:rFonts w:ascii="Palatino Linotype" w:hAnsi="Palatino Linotype"/>
          <w:sz w:val="22"/>
          <w:szCs w:val="22"/>
          <w:lang w:val="nl-NL"/>
        </w:rPr>
        <w:t xml:space="preserve">De Minister van Sociale Ontwikkeling, </w:t>
      </w:r>
    </w:p>
    <w:p w:rsidR="00BC17CB" w:rsidRDefault="00BC17CB" w:rsidP="004869D4">
      <w:pPr>
        <w:ind w:right="5530"/>
        <w:rPr>
          <w:rFonts w:ascii="Palatino Linotype" w:hAnsi="Palatino Linotype"/>
          <w:sz w:val="22"/>
          <w:szCs w:val="22"/>
          <w:lang w:val="nl-NL"/>
        </w:rPr>
      </w:pPr>
      <w:r>
        <w:rPr>
          <w:rFonts w:ascii="Palatino Linotype" w:hAnsi="Palatino Linotype"/>
          <w:sz w:val="22"/>
          <w:szCs w:val="22"/>
          <w:lang w:val="nl-NL"/>
        </w:rPr>
        <w:t>Arbeid en Welzijn,</w:t>
      </w:r>
    </w:p>
    <w:p w:rsidR="004869D4" w:rsidRDefault="004869D4" w:rsidP="004869D4">
      <w:pPr>
        <w:ind w:right="5530"/>
        <w:jc w:val="center"/>
        <w:rPr>
          <w:rFonts w:ascii="Palatino Linotype" w:hAnsi="Palatino Linotype"/>
          <w:sz w:val="22"/>
          <w:szCs w:val="22"/>
          <w:lang w:val="nl-NL"/>
        </w:rPr>
      </w:pPr>
      <w:r w:rsidRPr="004869D4">
        <w:rPr>
          <w:rFonts w:ascii="Palatino Linotype" w:hAnsi="Palatino Linotype"/>
          <w:sz w:val="22"/>
          <w:szCs w:val="22"/>
          <w:lang w:val="nl-NL"/>
        </w:rPr>
        <w:t>J.F.A. SILVANIA</w:t>
      </w:r>
    </w:p>
    <w:p w:rsidR="00BC17CB" w:rsidRPr="00097E6C" w:rsidRDefault="00BC17CB" w:rsidP="00BC17CB">
      <w:pPr>
        <w:tabs>
          <w:tab w:val="left" w:pos="6390"/>
        </w:tabs>
        <w:ind w:left="4770"/>
        <w:rPr>
          <w:rFonts w:ascii="Palatino Linotype" w:hAnsi="Palatino Linotype"/>
          <w:sz w:val="22"/>
          <w:szCs w:val="22"/>
          <w:lang w:val="nl-NL"/>
        </w:rPr>
      </w:pPr>
    </w:p>
    <w:p w:rsidR="00BC17CB" w:rsidRDefault="00BC17CB" w:rsidP="00BC17CB">
      <w:pPr>
        <w:ind w:left="4820"/>
        <w:rPr>
          <w:rFonts w:ascii="Palatino Linotype" w:hAnsi="Palatino Linotype"/>
          <w:sz w:val="22"/>
          <w:szCs w:val="22"/>
          <w:lang w:val="nl-NL"/>
        </w:rPr>
      </w:pPr>
    </w:p>
    <w:p w:rsidR="00BC17CB" w:rsidRPr="00097E6C" w:rsidRDefault="00BC17CB" w:rsidP="00BC17CB">
      <w:pPr>
        <w:ind w:left="4820" w:firstLine="310"/>
        <w:rPr>
          <w:rFonts w:ascii="Palatino Linotype" w:hAnsi="Palatino Linotype"/>
          <w:sz w:val="22"/>
          <w:szCs w:val="22"/>
          <w:lang w:val="nl-NL"/>
        </w:rPr>
      </w:pPr>
      <w:r>
        <w:rPr>
          <w:rFonts w:ascii="Palatino Linotype" w:hAnsi="Palatino Linotype"/>
          <w:sz w:val="22"/>
          <w:szCs w:val="22"/>
          <w:lang w:val="nl-NL"/>
        </w:rPr>
        <w:t>Uitgegeven de 11</w:t>
      </w:r>
      <w:r w:rsidRPr="00D54661">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2024</w:t>
      </w:r>
    </w:p>
    <w:p w:rsidR="004869D4" w:rsidRDefault="00BC17CB" w:rsidP="004869D4">
      <w:pPr>
        <w:ind w:left="5130" w:right="670"/>
        <w:rPr>
          <w:rFonts w:ascii="Palatino Linotype" w:hAnsi="Palatino Linotype"/>
          <w:sz w:val="22"/>
          <w:szCs w:val="22"/>
          <w:lang w:val="nl-NL"/>
        </w:rPr>
      </w:pPr>
      <w:r w:rsidRPr="00097E6C">
        <w:rPr>
          <w:rFonts w:ascii="Palatino Linotype" w:hAnsi="Palatino Linotype"/>
          <w:sz w:val="22"/>
          <w:szCs w:val="22"/>
          <w:lang w:val="nl-NL"/>
        </w:rPr>
        <w:t>De Minister van Algemene Zaken</w:t>
      </w:r>
      <w:r>
        <w:rPr>
          <w:rFonts w:ascii="Palatino Linotype" w:hAnsi="Palatino Linotype"/>
          <w:sz w:val="22"/>
          <w:szCs w:val="22"/>
          <w:lang w:val="nl-NL"/>
        </w:rPr>
        <w:t>,</w:t>
      </w:r>
    </w:p>
    <w:p w:rsidR="00BC17CB" w:rsidRDefault="004869D4" w:rsidP="004869D4">
      <w:pPr>
        <w:ind w:left="5130" w:right="670"/>
        <w:jc w:val="center"/>
        <w:rPr>
          <w:rFonts w:ascii="Palatino Linotype" w:hAnsi="Palatino Linotype"/>
          <w:sz w:val="22"/>
          <w:szCs w:val="22"/>
          <w:lang w:val="nl-NL"/>
        </w:rPr>
      </w:pPr>
      <w:r w:rsidRPr="004869D4">
        <w:rPr>
          <w:rFonts w:ascii="Palatino Linotype" w:hAnsi="Palatino Linotype"/>
          <w:sz w:val="22"/>
          <w:szCs w:val="22"/>
          <w:lang w:val="nl-NL"/>
        </w:rPr>
        <w:t>G.S. PISAS</w:t>
      </w:r>
    </w:p>
    <w:p w:rsidR="00BC17CB" w:rsidRDefault="00BC17CB">
      <w:pPr>
        <w:widowControl/>
        <w:rPr>
          <w:rFonts w:ascii="Palatino Linotype" w:hAnsi="Palatino Linotype" w:cs="Arial"/>
          <w:snapToGrid/>
          <w:sz w:val="22"/>
          <w:szCs w:val="22"/>
          <w:lang w:val="nl-NL"/>
        </w:rPr>
      </w:pPr>
      <w:r>
        <w:rPr>
          <w:rFonts w:ascii="Palatino Linotype" w:hAnsi="Palatino Linotype" w:cs="Arial"/>
          <w:snapToGrid/>
          <w:sz w:val="22"/>
          <w:szCs w:val="22"/>
          <w:lang w:val="nl-NL"/>
        </w:rPr>
        <w:br w:type="page"/>
      </w:r>
    </w:p>
    <w:p w:rsidR="00BC17CB" w:rsidRPr="00BC17CB" w:rsidRDefault="00BC17CB" w:rsidP="00BC17CB">
      <w:pPr>
        <w:widowControl/>
        <w:tabs>
          <w:tab w:val="left" w:pos="4770"/>
          <w:tab w:val="left" w:pos="5040"/>
          <w:tab w:val="left" w:pos="5310"/>
          <w:tab w:val="left" w:pos="5490"/>
          <w:tab w:val="left" w:pos="5580"/>
          <w:tab w:val="left" w:pos="5760"/>
          <w:tab w:val="left" w:pos="5850"/>
        </w:tabs>
        <w:jc w:val="both"/>
        <w:rPr>
          <w:rFonts w:ascii="Palatino Linotype" w:hAnsi="Palatino Linotype"/>
          <w:sz w:val="22"/>
          <w:szCs w:val="22"/>
          <w:lang w:val="nl-NL"/>
        </w:rPr>
      </w:pPr>
      <w:r w:rsidRPr="00BC17CB">
        <w:rPr>
          <w:rFonts w:ascii="Palatino Linotype" w:hAnsi="Palatino Linotype"/>
          <w:b/>
          <w:bCs/>
          <w:sz w:val="22"/>
          <w:szCs w:val="24"/>
          <w:lang w:val="nl-NL"/>
        </w:rPr>
        <w:lastRenderedPageBreak/>
        <w:t xml:space="preserve">Toelichting behorende bij de </w:t>
      </w:r>
      <w:r w:rsidRPr="00BC17CB">
        <w:rPr>
          <w:rFonts w:ascii="Palatino Linotype" w:hAnsi="Palatino Linotype"/>
          <w:b/>
          <w:sz w:val="22"/>
          <w:lang w:val="nl-NL"/>
        </w:rPr>
        <w:t>Tijdelijke regeling uitzonderingsgevallen evenementen met buitenlandse artiesten 2024-2025</w:t>
      </w:r>
    </w:p>
    <w:p w:rsidR="00BC17CB" w:rsidRPr="00BC17CB" w:rsidRDefault="00BC17CB" w:rsidP="00BC17CB">
      <w:pPr>
        <w:rPr>
          <w:rFonts w:ascii="Palatino Linotype" w:hAnsi="Palatino Linotype"/>
          <w:sz w:val="22"/>
          <w:szCs w:val="22"/>
          <w:lang w:val="nl-NL"/>
        </w:rPr>
      </w:pPr>
    </w:p>
    <w:p w:rsidR="00BC17CB" w:rsidRPr="00BC17CB" w:rsidRDefault="00BC17CB" w:rsidP="00BC17CB">
      <w:pPr>
        <w:numPr>
          <w:ilvl w:val="0"/>
          <w:numId w:val="7"/>
        </w:numPr>
        <w:ind w:left="0" w:firstLine="0"/>
        <w:contextualSpacing/>
        <w:jc w:val="both"/>
        <w:rPr>
          <w:rFonts w:ascii="Palatino Linotype" w:hAnsi="Palatino Linotype"/>
          <w:b/>
          <w:sz w:val="22"/>
          <w:szCs w:val="22"/>
          <w:lang w:val="nl-NL"/>
        </w:rPr>
      </w:pPr>
      <w:r w:rsidRPr="00BC17CB">
        <w:rPr>
          <w:rFonts w:ascii="Palatino Linotype" w:hAnsi="Palatino Linotype"/>
          <w:b/>
          <w:sz w:val="22"/>
          <w:szCs w:val="22"/>
          <w:lang w:val="nl-NL"/>
        </w:rPr>
        <w:t>Algemeen deel</w:t>
      </w:r>
    </w:p>
    <w:p w:rsidR="00BC17CB" w:rsidRPr="00BC17CB" w:rsidRDefault="00BC17CB" w:rsidP="00BC17CB">
      <w:pPr>
        <w:jc w:val="both"/>
        <w:rPr>
          <w:rFonts w:ascii="Palatino Linotype" w:hAnsi="Palatino Linotype"/>
          <w:sz w:val="22"/>
          <w:szCs w:val="22"/>
          <w:lang w:val="nl-NL"/>
        </w:rPr>
      </w:pPr>
      <w:r w:rsidRPr="00BC17CB">
        <w:rPr>
          <w:rFonts w:ascii="Palatino Linotype" w:hAnsi="Palatino Linotype"/>
          <w:sz w:val="22"/>
          <w:szCs w:val="22"/>
          <w:lang w:val="nl-NL"/>
        </w:rPr>
        <w:t>Op grond van artikel 47, eerste lid, van de Landsverordening openbare orde</w:t>
      </w:r>
      <w:r w:rsidRPr="00BC17CB">
        <w:rPr>
          <w:rFonts w:ascii="Palatino Linotype" w:hAnsi="Palatino Linotype"/>
          <w:sz w:val="22"/>
          <w:szCs w:val="22"/>
          <w:vertAlign w:val="superscript"/>
          <w:lang w:val="nl-NL"/>
        </w:rPr>
        <w:footnoteReference w:id="4"/>
      </w:r>
      <w:r w:rsidRPr="00BC17CB">
        <w:rPr>
          <w:rFonts w:ascii="Palatino Linotype" w:hAnsi="Palatino Linotype"/>
          <w:sz w:val="22"/>
          <w:szCs w:val="22"/>
          <w:lang w:val="nl-NL"/>
        </w:rPr>
        <w:t>, is het verboden zonder of in afwijking van een evenementenvergunning voor buitenlandse artiesten van de minister van Justitie een artiest die geen ingezetene van Curaçao is te laten optreden of daartoe gelegenheid te geven.</w:t>
      </w:r>
    </w:p>
    <w:p w:rsidR="00BC17CB" w:rsidRPr="00BC17CB" w:rsidRDefault="00BC17CB" w:rsidP="00BC17CB">
      <w:pPr>
        <w:jc w:val="both"/>
        <w:rPr>
          <w:rFonts w:ascii="Palatino Linotype" w:hAnsi="Palatino Linotype"/>
          <w:sz w:val="22"/>
          <w:szCs w:val="22"/>
          <w:lang w:val="nl-NL"/>
        </w:rPr>
      </w:pPr>
      <w:r w:rsidRPr="00BC17CB">
        <w:rPr>
          <w:rFonts w:ascii="Palatino Linotype" w:hAnsi="Palatino Linotype"/>
          <w:sz w:val="22"/>
          <w:szCs w:val="22"/>
          <w:lang w:val="nl-NL"/>
        </w:rPr>
        <w:t>Deze ministeriële regeling met algemene werking regelt voor de periode van 1 december 2023 tot en met de eerste woensdag na de dag waarop de Carnavalsoptocht in het jaar 2024 wordt gehouden, de gevallen waarin de minister van Justitie als uitzondering op het verbod, zoals neergelegd in artikel 47, tw</w:t>
      </w:r>
      <w:bookmarkStart w:id="0" w:name="_GoBack"/>
      <w:bookmarkEnd w:id="0"/>
      <w:r w:rsidRPr="00BC17CB">
        <w:rPr>
          <w:rFonts w:ascii="Palatino Linotype" w:hAnsi="Palatino Linotype"/>
          <w:sz w:val="22"/>
          <w:szCs w:val="22"/>
          <w:lang w:val="nl-NL"/>
        </w:rPr>
        <w:t>eede lid, van de Landsverordening openbare orde een vergunning verleent voor het optreden van een artiest die geen ingezetene is van Curaçao (een buitenlandse artiest).</w:t>
      </w:r>
    </w:p>
    <w:p w:rsidR="00BC17CB" w:rsidRPr="00BC17CB" w:rsidRDefault="00BC17CB" w:rsidP="00BC17CB">
      <w:pPr>
        <w:jc w:val="both"/>
        <w:rPr>
          <w:rFonts w:ascii="Palatino Linotype" w:hAnsi="Palatino Linotype"/>
          <w:sz w:val="22"/>
          <w:szCs w:val="22"/>
          <w:lang w:val="nl-NL"/>
        </w:rPr>
      </w:pPr>
    </w:p>
    <w:p w:rsidR="00BC17CB" w:rsidRPr="00BC17CB" w:rsidRDefault="00BC17CB" w:rsidP="00BC17CB">
      <w:pPr>
        <w:jc w:val="both"/>
        <w:rPr>
          <w:rFonts w:ascii="Palatino Linotype" w:hAnsi="Palatino Linotype"/>
          <w:sz w:val="22"/>
          <w:szCs w:val="22"/>
          <w:lang w:val="nl-NL"/>
        </w:rPr>
      </w:pPr>
      <w:r w:rsidRPr="00BC17CB">
        <w:rPr>
          <w:rFonts w:ascii="Palatino Linotype" w:hAnsi="Palatino Linotype"/>
          <w:sz w:val="22"/>
          <w:szCs w:val="22"/>
          <w:lang w:val="nl-NL"/>
        </w:rPr>
        <w:t>De geest van artikel 47, tweede lid, Landsverordening openbare orde is, dat er rekening houdend met de economische ontwikkeling, enige flexibiliteit wordt geboden. De minister van Justitie hanteert evenwel het reciprociteitsbeginsel (oftewel het wederkerigheidsbeginsel) in deze uitzonderingsgevallen. Om in voormelde periode voor een evenementenvergunning voor buitenlandse artiesten in aanmerking te komen, dient het evenement vooruitzicht te bieden op een positief neveneffect op de economie en dient de aanvrager, aan de voorwaarde te voldoen, dat minimaal één (1) artiest die ingezetene is van Curaçao tijdens het evenement optreedt, die ongeveer van dezelfde groepssamenstelling en van overeenkomstige eigenheid is, als de artiest die niet-ingezetene is van Curaçao.</w:t>
      </w:r>
    </w:p>
    <w:p w:rsidR="00BC17CB" w:rsidRPr="00BC17CB" w:rsidRDefault="00BC17CB" w:rsidP="00BC17CB">
      <w:pPr>
        <w:jc w:val="both"/>
        <w:rPr>
          <w:rFonts w:ascii="Palatino Linotype" w:hAnsi="Palatino Linotype"/>
          <w:sz w:val="22"/>
          <w:szCs w:val="22"/>
          <w:lang w:val="nl-NL"/>
        </w:rPr>
      </w:pPr>
      <w:r w:rsidRPr="00BC17CB">
        <w:rPr>
          <w:rFonts w:ascii="Palatino Linotype" w:hAnsi="Palatino Linotype"/>
          <w:sz w:val="22"/>
          <w:szCs w:val="22"/>
          <w:lang w:val="nl-NL"/>
        </w:rPr>
        <w:t>Indien de buitenlandse artiest, bijvoorbeeld onder de begripsbepaling van een muziekgroep valt, dient de artiest, ingezetene van Curaçao, ook onder de categorie muziekgroep te vallen.</w:t>
      </w:r>
    </w:p>
    <w:p w:rsidR="00BC17CB" w:rsidRPr="00BC17CB" w:rsidRDefault="00BC17CB" w:rsidP="00BC17CB">
      <w:pPr>
        <w:jc w:val="both"/>
        <w:rPr>
          <w:rFonts w:ascii="Palatino Linotype" w:hAnsi="Palatino Linotype"/>
          <w:sz w:val="22"/>
          <w:szCs w:val="22"/>
          <w:lang w:val="nl-NL"/>
        </w:rPr>
      </w:pPr>
    </w:p>
    <w:p w:rsidR="00BC17CB" w:rsidRPr="00BC17CB" w:rsidRDefault="00BC17CB" w:rsidP="00BC17CB">
      <w:pPr>
        <w:numPr>
          <w:ilvl w:val="0"/>
          <w:numId w:val="7"/>
        </w:numPr>
        <w:ind w:left="0" w:firstLine="0"/>
        <w:contextualSpacing/>
        <w:jc w:val="both"/>
        <w:rPr>
          <w:rFonts w:ascii="Palatino Linotype" w:hAnsi="Palatino Linotype"/>
          <w:sz w:val="22"/>
          <w:szCs w:val="22"/>
          <w:lang w:val="nl-NL"/>
        </w:rPr>
      </w:pPr>
      <w:r w:rsidRPr="00BC17CB">
        <w:rPr>
          <w:rFonts w:ascii="Palatino Linotype" w:hAnsi="Palatino Linotype"/>
          <w:b/>
          <w:sz w:val="22"/>
          <w:szCs w:val="22"/>
          <w:lang w:val="nl-NL"/>
        </w:rPr>
        <w:t>Financiële gevolgen</w:t>
      </w:r>
    </w:p>
    <w:p w:rsidR="00BC17CB" w:rsidRPr="00BC17CB" w:rsidRDefault="00BC17CB" w:rsidP="00BC17CB">
      <w:pPr>
        <w:contextualSpacing/>
        <w:jc w:val="both"/>
        <w:rPr>
          <w:rFonts w:ascii="Palatino Linotype" w:hAnsi="Palatino Linotype"/>
          <w:sz w:val="22"/>
          <w:szCs w:val="22"/>
          <w:lang w:val="nl-NL"/>
        </w:rPr>
      </w:pPr>
      <w:r w:rsidRPr="00BC17CB">
        <w:rPr>
          <w:rFonts w:ascii="Palatino Linotype" w:hAnsi="Palatino Linotype"/>
          <w:sz w:val="22"/>
          <w:szCs w:val="22"/>
          <w:lang w:val="nl-NL"/>
        </w:rPr>
        <w:t>De Tijdelijke regeling uitzonderingsgevallen evenementen met buitenlandse artiesten 2022-2023 heeft in principe geen financiële gevolgen voor de Landsbegroting. Wel dient rekening te worden gehouden dat bij het houden van de bedoelde evenementen extra kosten voor onder andere het Korps Politie Curaçao (KPC) voorkomen moet worden. Om de veiligheid tijdens deze evenementen te waarborgen is het raadzaam om privé security bedrijven in te zetten, waarbij de desbetreffende kosten ten laste komen van de promotoren die deze evenementen organiseren.</w:t>
      </w:r>
    </w:p>
    <w:p w:rsidR="00BC17CB" w:rsidRPr="00BC17CB" w:rsidRDefault="00BC17CB" w:rsidP="00BC17CB">
      <w:pPr>
        <w:jc w:val="both"/>
        <w:rPr>
          <w:rFonts w:ascii="Palatino Linotype" w:hAnsi="Palatino Linotype"/>
          <w:sz w:val="22"/>
          <w:szCs w:val="22"/>
          <w:lang w:val="nl-NL"/>
        </w:rPr>
      </w:pPr>
    </w:p>
    <w:p w:rsidR="00BC17CB" w:rsidRPr="00BC17CB" w:rsidRDefault="00BC17CB" w:rsidP="00BC17CB">
      <w:pPr>
        <w:rPr>
          <w:rFonts w:ascii="Palatino Linotype" w:hAnsi="Palatino Linotype"/>
          <w:sz w:val="22"/>
          <w:szCs w:val="22"/>
          <w:lang w:val="nl-NL"/>
        </w:rPr>
      </w:pPr>
      <w:r w:rsidRPr="00BC17CB">
        <w:rPr>
          <w:rFonts w:ascii="Palatino Linotype" w:hAnsi="Palatino Linotype"/>
          <w:sz w:val="22"/>
          <w:szCs w:val="22"/>
          <w:lang w:val="nl-NL"/>
        </w:rPr>
        <w:tab/>
      </w:r>
      <w:r w:rsidRPr="00BC17CB">
        <w:rPr>
          <w:rFonts w:ascii="Palatino Linotype" w:hAnsi="Palatino Linotype"/>
          <w:sz w:val="22"/>
          <w:szCs w:val="22"/>
          <w:lang w:val="nl-NL"/>
        </w:rPr>
        <w:tab/>
      </w:r>
      <w:r w:rsidRPr="00BC17CB">
        <w:rPr>
          <w:rFonts w:ascii="Palatino Linotype" w:hAnsi="Palatino Linotype"/>
          <w:sz w:val="22"/>
          <w:szCs w:val="22"/>
          <w:lang w:val="nl-NL"/>
        </w:rPr>
        <w:tab/>
      </w:r>
      <w:r w:rsidRPr="00BC17CB">
        <w:rPr>
          <w:rFonts w:ascii="Palatino Linotype" w:hAnsi="Palatino Linotype"/>
          <w:sz w:val="22"/>
          <w:szCs w:val="22"/>
          <w:lang w:val="nl-NL"/>
        </w:rPr>
        <w:tab/>
      </w:r>
      <w:r w:rsidRPr="00BC17CB">
        <w:rPr>
          <w:rFonts w:ascii="Palatino Linotype" w:hAnsi="Palatino Linotype"/>
          <w:sz w:val="22"/>
          <w:szCs w:val="22"/>
          <w:lang w:val="nl-NL"/>
        </w:rPr>
        <w:tab/>
      </w:r>
      <w:r w:rsidRPr="00BC17CB">
        <w:rPr>
          <w:rFonts w:ascii="Palatino Linotype" w:hAnsi="Palatino Linotype"/>
          <w:sz w:val="22"/>
          <w:szCs w:val="22"/>
          <w:lang w:val="nl-NL"/>
        </w:rPr>
        <w:tab/>
      </w:r>
      <w:r w:rsidRPr="00BC17CB">
        <w:rPr>
          <w:rFonts w:ascii="Palatino Linotype" w:hAnsi="Palatino Linotype"/>
          <w:sz w:val="22"/>
          <w:szCs w:val="22"/>
          <w:lang w:val="nl-NL"/>
        </w:rPr>
        <w:tab/>
      </w:r>
    </w:p>
    <w:p w:rsidR="00BC17CB" w:rsidRDefault="00BC17CB" w:rsidP="004869D4">
      <w:pPr>
        <w:ind w:left="5040" w:right="1750"/>
        <w:rPr>
          <w:rFonts w:ascii="Palatino Linotype" w:hAnsi="Palatino Linotype"/>
          <w:sz w:val="22"/>
          <w:szCs w:val="22"/>
          <w:lang w:val="nl-NL"/>
        </w:rPr>
      </w:pPr>
      <w:r w:rsidRPr="00BC17CB">
        <w:rPr>
          <w:rFonts w:ascii="Palatino Linotype" w:hAnsi="Palatino Linotype"/>
          <w:sz w:val="22"/>
          <w:szCs w:val="22"/>
          <w:lang w:val="nl-NL"/>
        </w:rPr>
        <w:t>De Minister van Justitie,</w:t>
      </w:r>
    </w:p>
    <w:p w:rsidR="004869D4" w:rsidRPr="00BC17CB" w:rsidRDefault="004869D4" w:rsidP="004869D4">
      <w:pPr>
        <w:ind w:left="5040" w:right="1750"/>
        <w:jc w:val="center"/>
        <w:rPr>
          <w:rFonts w:ascii="Palatino Linotype" w:hAnsi="Palatino Linotype"/>
          <w:sz w:val="22"/>
          <w:szCs w:val="22"/>
          <w:lang w:val="nl-NL"/>
        </w:rPr>
      </w:pPr>
      <w:r w:rsidRPr="004869D4">
        <w:rPr>
          <w:rFonts w:ascii="Palatino Linotype" w:hAnsi="Palatino Linotype"/>
          <w:sz w:val="22"/>
          <w:szCs w:val="22"/>
          <w:lang w:val="nl-NL"/>
        </w:rPr>
        <w:t>S.X.T. HATO</w:t>
      </w:r>
    </w:p>
    <w:p w:rsidR="00BC17CB" w:rsidRDefault="00BC17CB" w:rsidP="00BC17CB">
      <w:pPr>
        <w:ind w:left="4320" w:right="2650"/>
        <w:jc w:val="center"/>
        <w:rPr>
          <w:rFonts w:ascii="Palatino Linotype" w:hAnsi="Palatino Linotype"/>
          <w:sz w:val="22"/>
          <w:szCs w:val="22"/>
          <w:lang w:val="nl-NL"/>
        </w:rPr>
      </w:pPr>
    </w:p>
    <w:p w:rsidR="004869D4" w:rsidRPr="00BC17CB" w:rsidRDefault="004869D4" w:rsidP="00BC17CB">
      <w:pPr>
        <w:ind w:left="4320" w:right="2650"/>
        <w:jc w:val="center"/>
        <w:rPr>
          <w:rFonts w:ascii="Palatino Linotype" w:hAnsi="Palatino Linotype"/>
          <w:sz w:val="22"/>
          <w:szCs w:val="22"/>
          <w:lang w:val="nl-NL"/>
        </w:rPr>
      </w:pPr>
    </w:p>
    <w:p w:rsidR="00BC17CB" w:rsidRPr="00BC17CB" w:rsidRDefault="00BC17CB" w:rsidP="004869D4">
      <w:pPr>
        <w:ind w:left="5040" w:right="490"/>
        <w:rPr>
          <w:rFonts w:ascii="Palatino Linotype" w:hAnsi="Palatino Linotype"/>
          <w:sz w:val="22"/>
          <w:szCs w:val="22"/>
          <w:lang w:val="nl-NL"/>
        </w:rPr>
      </w:pPr>
      <w:r w:rsidRPr="00BC17CB">
        <w:rPr>
          <w:rFonts w:ascii="Palatino Linotype" w:hAnsi="Palatino Linotype"/>
          <w:sz w:val="22"/>
          <w:szCs w:val="22"/>
          <w:lang w:val="nl-NL"/>
        </w:rPr>
        <w:t xml:space="preserve">De Minister van Sociale Ontwikkeling, </w:t>
      </w:r>
    </w:p>
    <w:p w:rsidR="00BC17CB" w:rsidRDefault="00BC17CB" w:rsidP="004869D4">
      <w:pPr>
        <w:ind w:left="5040" w:right="40"/>
        <w:rPr>
          <w:rFonts w:ascii="Palatino Linotype" w:hAnsi="Palatino Linotype"/>
          <w:sz w:val="22"/>
          <w:szCs w:val="22"/>
          <w:lang w:val="nl-NL"/>
        </w:rPr>
      </w:pPr>
      <w:r w:rsidRPr="00BC17CB">
        <w:rPr>
          <w:rFonts w:ascii="Palatino Linotype" w:hAnsi="Palatino Linotype"/>
          <w:sz w:val="22"/>
          <w:szCs w:val="22"/>
          <w:lang w:val="nl-NL"/>
        </w:rPr>
        <w:t>Arbeid en Welzijn,</w:t>
      </w:r>
    </w:p>
    <w:p w:rsidR="004869D4" w:rsidRPr="00BC17CB" w:rsidRDefault="004869D4" w:rsidP="004869D4">
      <w:pPr>
        <w:ind w:left="5040" w:right="40"/>
        <w:jc w:val="center"/>
        <w:rPr>
          <w:rFonts w:ascii="Palatino Linotype" w:hAnsi="Palatino Linotype"/>
          <w:bCs/>
          <w:spacing w:val="-3"/>
          <w:sz w:val="22"/>
          <w:szCs w:val="22"/>
          <w:lang w:val="nl-NL"/>
        </w:rPr>
      </w:pPr>
      <w:r w:rsidRPr="004869D4">
        <w:rPr>
          <w:rFonts w:ascii="Palatino Linotype" w:hAnsi="Palatino Linotype"/>
          <w:bCs/>
          <w:spacing w:val="-3"/>
          <w:sz w:val="22"/>
          <w:szCs w:val="22"/>
          <w:lang w:val="nl-NL"/>
        </w:rPr>
        <w:t>J.F.A. SILVANIA</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C17CB" w:rsidRPr="00482893" w:rsidRDefault="00BC17CB" w:rsidP="00BC17CB">
      <w:pPr>
        <w:pStyle w:val="FootnoteText"/>
        <w:rPr>
          <w:rFonts w:ascii="Palatino Linotype" w:hAnsi="Palatino Linotype"/>
          <w:sz w:val="18"/>
          <w:szCs w:val="18"/>
          <w:lang w:val="es-ES"/>
        </w:rPr>
      </w:pPr>
      <w:r w:rsidRPr="00A3224B">
        <w:rPr>
          <w:rStyle w:val="FootnoteReference"/>
          <w:rFonts w:ascii="Palatino Linotype" w:hAnsi="Palatino Linotype"/>
          <w:sz w:val="18"/>
          <w:szCs w:val="18"/>
        </w:rPr>
        <w:footnoteRef/>
      </w:r>
      <w:r w:rsidRPr="00482893">
        <w:rPr>
          <w:rFonts w:ascii="Palatino Linotype" w:hAnsi="Palatino Linotype"/>
          <w:sz w:val="18"/>
          <w:szCs w:val="18"/>
          <w:lang w:val="es-ES"/>
        </w:rPr>
        <w:t xml:space="preserve"> P.B. 2015, no. 31.</w:t>
      </w:r>
    </w:p>
  </w:footnote>
  <w:footnote w:id="2">
    <w:p w:rsidR="00BC17CB" w:rsidRPr="00482893" w:rsidRDefault="00BC17CB" w:rsidP="00BC17CB">
      <w:pPr>
        <w:pStyle w:val="FootnoteText"/>
        <w:rPr>
          <w:rFonts w:ascii="Palatino Linotype" w:hAnsi="Palatino Linotype"/>
          <w:sz w:val="18"/>
          <w:szCs w:val="18"/>
          <w:lang w:val="es-ES"/>
        </w:rPr>
      </w:pPr>
      <w:r w:rsidRPr="003C5365">
        <w:rPr>
          <w:rStyle w:val="FootnoteReference"/>
          <w:rFonts w:ascii="Palatino Linotype" w:hAnsi="Palatino Linotype"/>
          <w:sz w:val="18"/>
          <w:szCs w:val="18"/>
        </w:rPr>
        <w:footnoteRef/>
      </w:r>
      <w:r w:rsidRPr="00482893">
        <w:rPr>
          <w:rFonts w:ascii="Palatino Linotype" w:hAnsi="Palatino Linotype"/>
          <w:sz w:val="18"/>
          <w:szCs w:val="18"/>
          <w:lang w:val="es-ES"/>
        </w:rPr>
        <w:t xml:space="preserve"> P.B. 2022, no. 129.</w:t>
      </w:r>
    </w:p>
  </w:footnote>
  <w:footnote w:id="3">
    <w:p w:rsidR="00BC17CB" w:rsidRPr="00D54661" w:rsidRDefault="00BC17CB" w:rsidP="00BC17CB">
      <w:pPr>
        <w:pStyle w:val="FootnoteText"/>
        <w:rPr>
          <w:rFonts w:ascii="Palatino Linotype" w:hAnsi="Palatino Linotype"/>
          <w:sz w:val="18"/>
          <w:szCs w:val="18"/>
          <w:lang w:val="es-ES"/>
        </w:rPr>
      </w:pPr>
      <w:r w:rsidRPr="00C6325C">
        <w:rPr>
          <w:rStyle w:val="FootnoteReference"/>
          <w:rFonts w:ascii="Palatino Linotype" w:hAnsi="Palatino Linotype"/>
          <w:sz w:val="18"/>
          <w:szCs w:val="18"/>
        </w:rPr>
        <w:footnoteRef/>
      </w:r>
      <w:r w:rsidRPr="00D54661">
        <w:rPr>
          <w:rFonts w:ascii="Palatino Linotype" w:hAnsi="Palatino Linotype"/>
          <w:sz w:val="18"/>
          <w:szCs w:val="18"/>
          <w:lang w:val="es-ES"/>
        </w:rPr>
        <w:t xml:space="preserve"> P.B. 2023, no. 144.</w:t>
      </w:r>
    </w:p>
  </w:footnote>
  <w:footnote w:id="4">
    <w:p w:rsidR="00BC17CB" w:rsidRPr="00482893" w:rsidRDefault="00BC17CB" w:rsidP="00BC17CB">
      <w:pPr>
        <w:pStyle w:val="FootnoteText"/>
        <w:rPr>
          <w:rFonts w:ascii="Palatino Linotype" w:hAnsi="Palatino Linotype"/>
          <w:sz w:val="18"/>
          <w:szCs w:val="18"/>
          <w:lang w:val="es-ES"/>
        </w:rPr>
      </w:pPr>
      <w:r w:rsidRPr="007D7FAC">
        <w:rPr>
          <w:rStyle w:val="FootnoteReference"/>
          <w:rFonts w:ascii="Palatino Linotype" w:hAnsi="Palatino Linotype"/>
        </w:rPr>
        <w:footnoteRef/>
      </w:r>
      <w:r w:rsidRPr="00482893">
        <w:rPr>
          <w:rFonts w:ascii="Palatino Linotype" w:hAnsi="Palatino Linotype"/>
          <w:sz w:val="18"/>
          <w:szCs w:val="18"/>
          <w:lang w:val="es-ES"/>
        </w:rPr>
        <w:t xml:space="preserve"> P.B. 2015, no.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63796</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6hRvbdAAAACgEAAA8AAABk&#10;cnMvZG93bnJldi54bWxMj8FOwzAQRO9I/IO1SNyo3YIiGuJUqFEkuEHhws2NlyQiXiexm4S/Z3ui&#10;txnt0+xMtltcJyYcQ+tJw3qlQCBV3rZUa/j8KO8eQYRoyJrOE2r4xQC7/PoqM6n1M73jdIi14BAK&#10;qdHQxNinUoaqQWfCyvdIfPv2ozOR7VhLO5qZw10nN0ol0pmW+ENjetw3WP0cTk5DMSa2DPuXotx+&#10;zUV8fRumQQ5a394sz08gIi7xH4Zzfa4OOXc6+hPZIDr2m23CKAvFm86AStasjhruHxTIPJOXE/I/&#10;AAAA//8DAFBLAQItABQABgAIAAAAIQC2gziS/gAAAOEBAAATAAAAAAAAAAAAAAAAAAAAAABbQ29u&#10;dGVudF9UeXBlc10ueG1sUEsBAi0AFAAGAAgAAAAhADj9If/WAAAAlAEAAAsAAAAAAAAAAAAAAAAA&#10;LwEAAF9yZWxzLy5yZWxzUEsBAi0AFAAGAAgAAAAhANV5qD/fAgAAXgYAAA4AAAAAAAAAAAAAAAAA&#10;LgIAAGRycy9lMm9Eb2MueG1sUEsBAi0AFAAGAAgAAAAhAM6hRvbdAAAACg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869D4">
      <w:rPr>
        <w:rFonts w:ascii="Times New Roman" w:hAnsi="Times New Roman"/>
        <w:b/>
        <w:spacing w:val="-4"/>
        <w:sz w:val="36"/>
      </w:rPr>
      <w:t>146</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63795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6hRvbdAAAACgEAAA8A&#10;AABkcnMvZG93bnJldi54bWxMj8FOwzAQRO9I/IO1SNyo3YIiGuJUqFEkuEHhws2NlyQiXiexm4S/&#10;Z3uitxnt0+xMtltcJyYcQ+tJw3qlQCBV3rZUa/j8KO8eQYRoyJrOE2r4xQC7/PoqM6n1M73jdIi1&#10;4BAKqdHQxNinUoaqQWfCyvdIfPv2ozOR7VhLO5qZw10nN0ol0pmW+ENjetw3WP0cTk5DMSa2DPuX&#10;otx+zUV8fRumQQ5a394sz08gIi7xH4Zzfa4OOXc6+hPZIDr2m23CKAvFm86AStasjhruHxTIPJOX&#10;E/I/AAAA//8DAFBLAQItABQABgAIAAAAIQC2gziS/gAAAOEBAAATAAAAAAAAAAAAAAAAAAAAAABb&#10;Q29udGVudF9UeXBlc10ueG1sUEsBAi0AFAAGAAgAAAAhADj9If/WAAAAlAEAAAsAAAAAAAAAAAAA&#10;AAAALwEAAF9yZWxzLy5yZWxzUEsBAi0AFAAGAAgAAAAhANZOlXbiAgAAZQYAAA4AAAAAAAAAAAAA&#10;AAAALgIAAGRycy9lMm9Eb2MueG1sUEsBAi0AFAAGAAgAAAAhAM6hRvbdAAAACgEAAA8AAAAAAAAA&#10;AAAAAAAAPA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869D4">
      <w:rPr>
        <w:rFonts w:ascii="Times New Roman" w:hAnsi="Times New Roman"/>
        <w:b/>
        <w:spacing w:val="-4"/>
        <w:sz w:val="36"/>
      </w:rPr>
      <w:t>146</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42B570A"/>
    <w:multiLevelType w:val="hybridMultilevel"/>
    <w:tmpl w:val="832A6180"/>
    <w:lvl w:ilvl="0" w:tplc="BCB28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869D4"/>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C17CB"/>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76885"/>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D82F6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842</Words>
  <Characters>5128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2024-12-11T17:10:00Z</dcterms:created>
  <dcterms:modified xsi:type="dcterms:W3CDTF">2024-12-11T17:29:00Z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20241211131150985</vt:lpwstr>
  </property>
</Properties>
</file>