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234F"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83DCAAF" wp14:editId="5595884B">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D45676">
        <w:rPr>
          <w:b/>
          <w:sz w:val="36"/>
          <w:szCs w:val="36"/>
        </w:rPr>
        <w:fldChar w:fldCharType="begin">
          <w:ffData>
            <w:name w:val="Text2"/>
            <w:enabled/>
            <w:calcOnExit w:val="0"/>
            <w:textInput>
              <w:default w:val="18"/>
            </w:textInput>
          </w:ffData>
        </w:fldChar>
      </w:r>
      <w:bookmarkStart w:id="0" w:name="Text2"/>
      <w:r w:rsidR="00D45676" w:rsidRPr="00782044">
        <w:rPr>
          <w:b/>
          <w:sz w:val="36"/>
          <w:szCs w:val="36"/>
          <w:lang w:val="nl-NL"/>
        </w:rPr>
        <w:instrText xml:space="preserve"> FORMTEXT </w:instrText>
      </w:r>
      <w:r w:rsidR="00D45676">
        <w:rPr>
          <w:b/>
          <w:sz w:val="36"/>
          <w:szCs w:val="36"/>
        </w:rPr>
      </w:r>
      <w:r w:rsidR="00D45676">
        <w:rPr>
          <w:b/>
          <w:sz w:val="36"/>
          <w:szCs w:val="36"/>
        </w:rPr>
        <w:fldChar w:fldCharType="separate"/>
      </w:r>
      <w:r w:rsidR="00D45676" w:rsidRPr="00782044">
        <w:rPr>
          <w:b/>
          <w:noProof/>
          <w:sz w:val="36"/>
          <w:szCs w:val="36"/>
          <w:lang w:val="nl-NL"/>
        </w:rPr>
        <w:t>18</w:t>
      </w:r>
      <w:r w:rsidR="00D45676">
        <w:rPr>
          <w:b/>
          <w:sz w:val="36"/>
          <w:szCs w:val="36"/>
        </w:rPr>
        <w:fldChar w:fldCharType="end"/>
      </w:r>
      <w:bookmarkEnd w:id="0"/>
    </w:p>
    <w:p w14:paraId="6BFC6E6E" w14:textId="77777777" w:rsidR="003D25AC" w:rsidRPr="00022D76" w:rsidRDefault="003D25AC">
      <w:pPr>
        <w:pStyle w:val="Header"/>
        <w:tabs>
          <w:tab w:val="clear" w:pos="4320"/>
          <w:tab w:val="clear" w:pos="8640"/>
        </w:tabs>
        <w:rPr>
          <w:sz w:val="24"/>
          <w:szCs w:val="24"/>
          <w:lang w:val="nl-NL"/>
        </w:rPr>
      </w:pPr>
    </w:p>
    <w:p w14:paraId="4E255EE8" w14:textId="77777777" w:rsidR="003D25AC" w:rsidRPr="00022D76" w:rsidRDefault="003D25AC">
      <w:pPr>
        <w:pStyle w:val="Header"/>
        <w:tabs>
          <w:tab w:val="clear" w:pos="4320"/>
          <w:tab w:val="clear" w:pos="8640"/>
        </w:tabs>
        <w:rPr>
          <w:sz w:val="24"/>
          <w:szCs w:val="24"/>
          <w:lang w:val="nl-NL"/>
        </w:rPr>
      </w:pPr>
    </w:p>
    <w:p w14:paraId="0AB6C852" w14:textId="77777777" w:rsidR="003D25AC" w:rsidRPr="00022D76" w:rsidRDefault="003D25AC">
      <w:pPr>
        <w:pStyle w:val="Header"/>
        <w:tabs>
          <w:tab w:val="clear" w:pos="4320"/>
          <w:tab w:val="clear" w:pos="8640"/>
        </w:tabs>
        <w:rPr>
          <w:sz w:val="24"/>
          <w:szCs w:val="24"/>
          <w:lang w:val="nl-NL"/>
        </w:rPr>
      </w:pPr>
    </w:p>
    <w:p w14:paraId="212FA3B2" w14:textId="77777777" w:rsidR="003D25AC" w:rsidRPr="00022D76" w:rsidRDefault="003D25AC">
      <w:pPr>
        <w:pStyle w:val="Header"/>
        <w:tabs>
          <w:tab w:val="clear" w:pos="4320"/>
          <w:tab w:val="clear" w:pos="8640"/>
        </w:tabs>
        <w:rPr>
          <w:sz w:val="24"/>
          <w:szCs w:val="24"/>
          <w:lang w:val="nl-NL"/>
        </w:rPr>
      </w:pPr>
    </w:p>
    <w:p w14:paraId="3BA79617" w14:textId="77777777" w:rsidR="00022D76" w:rsidRDefault="003D25AC" w:rsidP="005D39A3">
      <w:pPr>
        <w:pStyle w:val="Heading1"/>
        <w:rPr>
          <w:b w:val="0"/>
          <w:sz w:val="44"/>
          <w:lang w:val="nl-NL"/>
        </w:rPr>
      </w:pPr>
      <w:r w:rsidRPr="00022D76">
        <w:rPr>
          <w:b w:val="0"/>
          <w:sz w:val="44"/>
          <w:lang w:val="nl-NL"/>
        </w:rPr>
        <w:t>PUBLICATIEBLAD</w:t>
      </w:r>
    </w:p>
    <w:p w14:paraId="2735D390" w14:textId="77777777" w:rsidR="005D39A3" w:rsidRPr="005D39A3" w:rsidRDefault="005D39A3" w:rsidP="005D39A3">
      <w:pPr>
        <w:rPr>
          <w:lang w:val="nl-NL"/>
        </w:rPr>
      </w:pPr>
    </w:p>
    <w:p w14:paraId="570201AB" w14:textId="77777777" w:rsidR="00D45676" w:rsidRPr="00D45676" w:rsidRDefault="00D45676" w:rsidP="00D45676">
      <w:pPr>
        <w:widowControl/>
        <w:spacing w:after="200"/>
        <w:jc w:val="both"/>
        <w:rPr>
          <w:rFonts w:ascii="Palatino Linotype" w:hAnsi="Palatino Linotype"/>
          <w:b/>
          <w:i/>
          <w:iCs/>
          <w:snapToGrid/>
          <w:sz w:val="22"/>
          <w:szCs w:val="22"/>
          <w:lang w:val="nl-NL"/>
        </w:rPr>
      </w:pPr>
      <w:r w:rsidRPr="00D45676">
        <w:rPr>
          <w:rFonts w:ascii="Palatino Linotype" w:hAnsi="Palatino Linotype"/>
          <w:b/>
          <w:snapToGrid/>
          <w:spacing w:val="-3"/>
          <w:sz w:val="22"/>
          <w:szCs w:val="22"/>
          <w:lang w:val="nl-NL"/>
        </w:rPr>
        <w:t xml:space="preserve">LANDSVERORDENING van de </w:t>
      </w:r>
      <w:r w:rsidRPr="00D45676">
        <w:rPr>
          <w:rFonts w:ascii="Palatino Linotype" w:hAnsi="Palatino Linotype"/>
          <w:b/>
          <w:snapToGrid/>
          <w:sz w:val="22"/>
          <w:szCs w:val="22"/>
          <w:lang w:val="nl-NL"/>
        </w:rPr>
        <w:t>13</w:t>
      </w:r>
      <w:r w:rsidRPr="00D45676">
        <w:rPr>
          <w:rFonts w:ascii="Palatino Linotype" w:hAnsi="Palatino Linotype"/>
          <w:b/>
          <w:snapToGrid/>
          <w:sz w:val="22"/>
          <w:szCs w:val="22"/>
          <w:vertAlign w:val="superscript"/>
          <w:lang w:val="nl-NL"/>
        </w:rPr>
        <w:t>de</w:t>
      </w:r>
      <w:r w:rsidRPr="00D45676">
        <w:rPr>
          <w:rFonts w:ascii="Palatino Linotype" w:hAnsi="Palatino Linotype"/>
          <w:b/>
          <w:snapToGrid/>
          <w:sz w:val="22"/>
          <w:szCs w:val="22"/>
          <w:lang w:val="nl-NL"/>
        </w:rPr>
        <w:t xml:space="preserve"> maart 2025 </w:t>
      </w:r>
      <w:r w:rsidRPr="00D45676">
        <w:rPr>
          <w:rFonts w:ascii="Palatino Linotype" w:hAnsi="Palatino Linotype"/>
          <w:b/>
          <w:iCs/>
          <w:snapToGrid/>
          <w:sz w:val="22"/>
          <w:szCs w:val="22"/>
          <w:lang w:val="nl-NL"/>
        </w:rPr>
        <w:t xml:space="preserve">houdende </w:t>
      </w:r>
      <w:bookmarkStart w:id="1" w:name="OLE_LINK3"/>
      <w:bookmarkStart w:id="2" w:name="OLE_LINK4"/>
      <w:r w:rsidRPr="00D45676">
        <w:rPr>
          <w:rFonts w:ascii="Palatino Linotype" w:hAnsi="Palatino Linotype"/>
          <w:b/>
          <w:iCs/>
          <w:snapToGrid/>
          <w:sz w:val="22"/>
          <w:szCs w:val="22"/>
          <w:lang w:val="nl-NL"/>
        </w:rPr>
        <w:t xml:space="preserve">regels </w:t>
      </w:r>
      <w:proofErr w:type="gramStart"/>
      <w:r w:rsidRPr="00D45676">
        <w:rPr>
          <w:rFonts w:ascii="Palatino Linotype" w:hAnsi="Palatino Linotype"/>
          <w:b/>
          <w:iCs/>
          <w:snapToGrid/>
          <w:sz w:val="22"/>
          <w:szCs w:val="22"/>
          <w:lang w:val="nl-NL"/>
        </w:rPr>
        <w:t>inzake</w:t>
      </w:r>
      <w:proofErr w:type="gramEnd"/>
      <w:r w:rsidRPr="00D45676">
        <w:rPr>
          <w:rFonts w:ascii="Palatino Linotype" w:hAnsi="Palatino Linotype"/>
          <w:b/>
          <w:iCs/>
          <w:snapToGrid/>
          <w:sz w:val="22"/>
          <w:szCs w:val="22"/>
          <w:lang w:val="nl-NL"/>
        </w:rPr>
        <w:t xml:space="preserve"> het toezicht op virtuele activa dienstverleners (Landsverordening toezicht virtuele activa dienstverleners)</w:t>
      </w:r>
    </w:p>
    <w:bookmarkEnd w:id="1"/>
    <w:bookmarkEnd w:id="2"/>
    <w:p w14:paraId="0306EC78" w14:textId="77777777" w:rsidR="00D45676" w:rsidRPr="00D45676" w:rsidRDefault="00D45676" w:rsidP="00D45676">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____________</w:t>
      </w:r>
    </w:p>
    <w:p w14:paraId="3BAA67EC" w14:textId="77777777" w:rsidR="00D45676" w:rsidRPr="00D45676" w:rsidRDefault="00D45676" w:rsidP="00D45676">
      <w:pPr>
        <w:widowControl/>
        <w:suppressAutoHyphens/>
        <w:spacing w:line="220" w:lineRule="exact"/>
        <w:jc w:val="center"/>
        <w:rPr>
          <w:rFonts w:ascii="Palatino Linotype" w:hAnsi="Palatino Linotype"/>
          <w:snapToGrid/>
          <w:spacing w:val="-3"/>
          <w:sz w:val="22"/>
          <w:szCs w:val="22"/>
          <w:lang w:val="nl-NL"/>
        </w:rPr>
      </w:pPr>
    </w:p>
    <w:p w14:paraId="1361A8A6" w14:textId="77777777" w:rsidR="00D45676" w:rsidRPr="00D45676" w:rsidRDefault="00D45676" w:rsidP="00D45676">
      <w:pPr>
        <w:widowControl/>
        <w:suppressAutoHyphens/>
        <w:jc w:val="center"/>
        <w:rPr>
          <w:rFonts w:ascii="Palatino Linotype" w:hAnsi="Palatino Linotype"/>
          <w:snapToGrid/>
          <w:spacing w:val="-3"/>
          <w:sz w:val="22"/>
          <w:szCs w:val="22"/>
          <w:lang w:val="nl-NL"/>
        </w:rPr>
      </w:pPr>
      <w:r w:rsidRPr="00D45676">
        <w:rPr>
          <w:rFonts w:ascii="Palatino Linotype" w:hAnsi="Palatino Linotype"/>
          <w:snapToGrid/>
          <w:spacing w:val="-3"/>
          <w:sz w:val="22"/>
          <w:szCs w:val="22"/>
          <w:lang w:val="nl-NL"/>
        </w:rPr>
        <w:t>In naam van de Koning!</w:t>
      </w:r>
    </w:p>
    <w:p w14:paraId="248F9F9B" w14:textId="77777777" w:rsidR="00D45676" w:rsidRDefault="00D45676" w:rsidP="00D45676">
      <w:pPr>
        <w:widowControl/>
        <w:suppressAutoHyphens/>
        <w:spacing w:line="220" w:lineRule="exact"/>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14:paraId="34EAB2BC" w14:textId="77777777" w:rsidR="00D45676" w:rsidRPr="00D45676" w:rsidRDefault="00D45676" w:rsidP="00D45676">
      <w:pPr>
        <w:widowControl/>
        <w:suppressAutoHyphens/>
        <w:spacing w:line="200" w:lineRule="exact"/>
        <w:jc w:val="center"/>
        <w:rPr>
          <w:rFonts w:ascii="Palatino Linotype" w:hAnsi="Palatino Linotype"/>
          <w:snapToGrid/>
          <w:spacing w:val="-3"/>
          <w:sz w:val="22"/>
          <w:szCs w:val="22"/>
          <w:lang w:val="nl-NL"/>
        </w:rPr>
      </w:pPr>
    </w:p>
    <w:p w14:paraId="2AD79D55" w14:textId="77777777" w:rsidR="00D45676" w:rsidRPr="00D45676" w:rsidRDefault="00D45676" w:rsidP="00D45676">
      <w:pPr>
        <w:widowControl/>
        <w:suppressAutoHyphens/>
        <w:jc w:val="center"/>
        <w:rPr>
          <w:rFonts w:ascii="Palatino Linotype" w:hAnsi="Palatino Linotype"/>
          <w:snapToGrid/>
          <w:spacing w:val="-3"/>
          <w:sz w:val="22"/>
          <w:szCs w:val="22"/>
          <w:lang w:val="nl-NL"/>
        </w:rPr>
      </w:pPr>
      <w:r w:rsidRPr="00D45676">
        <w:rPr>
          <w:rFonts w:ascii="Palatino Linotype" w:hAnsi="Palatino Linotype"/>
          <w:snapToGrid/>
          <w:spacing w:val="-3"/>
          <w:sz w:val="22"/>
          <w:szCs w:val="22"/>
          <w:lang w:val="nl-NL"/>
        </w:rPr>
        <w:t xml:space="preserve">De </w:t>
      </w:r>
      <w:r w:rsidR="00E85EBB">
        <w:rPr>
          <w:rFonts w:ascii="Palatino Linotype" w:hAnsi="Palatino Linotype"/>
          <w:snapToGrid/>
          <w:spacing w:val="-3"/>
          <w:sz w:val="22"/>
          <w:szCs w:val="22"/>
          <w:lang w:val="nl-NL"/>
        </w:rPr>
        <w:t xml:space="preserve">waarnemende </w:t>
      </w:r>
      <w:r w:rsidRPr="00D45676">
        <w:rPr>
          <w:rFonts w:ascii="Palatino Linotype" w:hAnsi="Palatino Linotype"/>
          <w:snapToGrid/>
          <w:spacing w:val="-3"/>
          <w:sz w:val="22"/>
          <w:szCs w:val="22"/>
          <w:lang w:val="nl-NL"/>
        </w:rPr>
        <w:t>Gouverneur van Curaçao,</w:t>
      </w:r>
    </w:p>
    <w:p w14:paraId="2CBB80D9" w14:textId="77777777" w:rsidR="00D45676" w:rsidRPr="00D45676" w:rsidRDefault="00D45676" w:rsidP="00D45676">
      <w:pPr>
        <w:widowControl/>
        <w:suppressAutoHyphens/>
        <w:jc w:val="center"/>
        <w:rPr>
          <w:rFonts w:ascii="Palatino Linotype" w:hAnsi="Palatino Linotype"/>
          <w:snapToGrid/>
          <w:spacing w:val="-3"/>
          <w:sz w:val="22"/>
          <w:szCs w:val="22"/>
          <w:lang w:val="nl-NL"/>
        </w:rPr>
      </w:pPr>
    </w:p>
    <w:p w14:paraId="304ADCCD" w14:textId="77777777" w:rsidR="00D45676" w:rsidRPr="00D45676" w:rsidRDefault="00D45676" w:rsidP="00D45676">
      <w:pPr>
        <w:widowControl/>
        <w:suppressAutoHyphens/>
        <w:jc w:val="both"/>
        <w:rPr>
          <w:rFonts w:ascii="Palatino Linotype" w:hAnsi="Palatino Linotype"/>
          <w:snapToGrid/>
          <w:sz w:val="22"/>
          <w:szCs w:val="22"/>
          <w:lang w:val="nl-NL"/>
        </w:rPr>
      </w:pPr>
    </w:p>
    <w:p w14:paraId="43056164"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In overweging genomen hebbende:</w:t>
      </w:r>
    </w:p>
    <w:p w14:paraId="407606A8" w14:textId="77777777" w:rsidR="00D45676" w:rsidRPr="00D45676" w:rsidRDefault="00D45676" w:rsidP="00D45676">
      <w:pPr>
        <w:widowControl/>
        <w:suppressAutoHyphens/>
        <w:spacing w:line="276" w:lineRule="auto"/>
        <w:jc w:val="both"/>
        <w:rPr>
          <w:rFonts w:ascii="Palatino Linotype" w:hAnsi="Palatino Linotype"/>
          <w:snapToGrid/>
          <w:sz w:val="22"/>
          <w:szCs w:val="22"/>
          <w:lang w:val="nl-NL"/>
        </w:rPr>
      </w:pPr>
    </w:p>
    <w:p w14:paraId="0AEA1FE5" w14:textId="77777777" w:rsidR="00D45676" w:rsidRPr="00D45676" w:rsidRDefault="00D45676" w:rsidP="00D45676">
      <w:pPr>
        <w:widowControl/>
        <w:spacing w:line="276" w:lineRule="auto"/>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dat</w:t>
      </w:r>
      <w:proofErr w:type="gramEnd"/>
      <w:r w:rsidRPr="00D45676">
        <w:rPr>
          <w:rFonts w:ascii="Palatino Linotype" w:hAnsi="Palatino Linotype"/>
          <w:snapToGrid/>
          <w:sz w:val="22"/>
          <w:szCs w:val="22"/>
          <w:lang w:val="nl-NL"/>
        </w:rPr>
        <w:t xml:space="preserve"> het wenselijk is ter uitvoering van aanbeveling 15 van de Financial Action </w:t>
      </w:r>
      <w:proofErr w:type="spellStart"/>
      <w:r w:rsidRPr="00D45676">
        <w:rPr>
          <w:rFonts w:ascii="Palatino Linotype" w:hAnsi="Palatino Linotype"/>
          <w:snapToGrid/>
          <w:sz w:val="22"/>
          <w:szCs w:val="22"/>
          <w:lang w:val="nl-NL"/>
        </w:rPr>
        <w:t>Task</w:t>
      </w:r>
      <w:proofErr w:type="spellEnd"/>
      <w:r w:rsidRPr="00D45676">
        <w:rPr>
          <w:rFonts w:ascii="Palatino Linotype" w:hAnsi="Palatino Linotype"/>
          <w:snapToGrid/>
          <w:sz w:val="22"/>
          <w:szCs w:val="22"/>
          <w:lang w:val="nl-NL"/>
        </w:rPr>
        <w:t xml:space="preserve"> Force een vergunningstelsel in te voeren en regels te stellen voor virtuele activa dienstverleners en deze dienstverleners te onderwerpen aan effectieve systemen van toezicht;</w:t>
      </w:r>
    </w:p>
    <w:p w14:paraId="52D644E5"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011DE195" w14:textId="77777777" w:rsidR="00D45676" w:rsidRPr="00D45676" w:rsidRDefault="00D45676" w:rsidP="00D45676">
      <w:pPr>
        <w:widowControl/>
        <w:spacing w:line="276" w:lineRule="auto"/>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dat</w:t>
      </w:r>
      <w:proofErr w:type="gramEnd"/>
      <w:r w:rsidRPr="00D45676">
        <w:rPr>
          <w:rFonts w:ascii="Palatino Linotype" w:hAnsi="Palatino Linotype"/>
          <w:snapToGrid/>
          <w:sz w:val="22"/>
          <w:szCs w:val="22"/>
          <w:lang w:val="nl-NL"/>
        </w:rPr>
        <w:t xml:space="preserve"> het evenzeer wenselijk is juridische duidelijkheid en rechtszekerheid te bieden om de veilige ontwikkeling van virtuele activa en het gebruik van nieuwe technologieën in financiële diensten te bevorderen;</w:t>
      </w:r>
    </w:p>
    <w:p w14:paraId="7263C32E" w14:textId="77777777" w:rsidR="00D45676" w:rsidRPr="00D45676" w:rsidRDefault="00D45676" w:rsidP="00D45676">
      <w:pPr>
        <w:widowControl/>
        <w:spacing w:line="276" w:lineRule="auto"/>
        <w:jc w:val="both"/>
        <w:rPr>
          <w:rFonts w:ascii="Palatino Linotype" w:hAnsi="Palatino Linotype"/>
          <w:snapToGrid/>
          <w:color w:val="000000"/>
          <w:sz w:val="22"/>
          <w:szCs w:val="22"/>
          <w:lang w:val="nl-NL"/>
        </w:rPr>
      </w:pPr>
    </w:p>
    <w:p w14:paraId="7843A270" w14:textId="77777777" w:rsidR="00D45676" w:rsidRPr="00D45676" w:rsidRDefault="00D45676" w:rsidP="00D45676">
      <w:pPr>
        <w:widowControl/>
        <w:spacing w:line="276" w:lineRule="auto"/>
        <w:jc w:val="both"/>
        <w:rPr>
          <w:rFonts w:ascii="Palatino Linotype" w:hAnsi="Palatino Linotype"/>
          <w:snapToGrid/>
          <w:color w:val="000000"/>
          <w:sz w:val="22"/>
          <w:szCs w:val="22"/>
          <w:lang w:val="nl-NL"/>
        </w:rPr>
      </w:pPr>
      <w:r w:rsidRPr="00D45676">
        <w:rPr>
          <w:rFonts w:ascii="Palatino Linotype" w:hAnsi="Palatino Linotype"/>
          <w:snapToGrid/>
          <w:color w:val="000000"/>
          <w:sz w:val="22"/>
          <w:szCs w:val="22"/>
          <w:lang w:val="nl-NL"/>
        </w:rPr>
        <w:t>Heeft, de Raad van Advies gehoord, met gemeen overleg der Staten, vastgesteld onderstaande landsverordening:</w:t>
      </w:r>
    </w:p>
    <w:p w14:paraId="55BB8943" w14:textId="77777777" w:rsidR="00D45676" w:rsidRPr="00D45676" w:rsidRDefault="00D45676" w:rsidP="00D45676">
      <w:pPr>
        <w:widowControl/>
        <w:spacing w:line="276" w:lineRule="auto"/>
        <w:jc w:val="both"/>
        <w:rPr>
          <w:rFonts w:ascii="Palatino Linotype" w:hAnsi="Palatino Linotype"/>
          <w:snapToGrid/>
          <w:color w:val="000000"/>
          <w:sz w:val="22"/>
          <w:szCs w:val="22"/>
          <w:lang w:val="nl-NL"/>
        </w:rPr>
      </w:pPr>
    </w:p>
    <w:p w14:paraId="168DC2CF" w14:textId="77777777" w:rsidR="00D45676" w:rsidRPr="00D45676" w:rsidRDefault="00D45676" w:rsidP="00D45676">
      <w:pPr>
        <w:widowControl/>
        <w:spacing w:line="276" w:lineRule="auto"/>
        <w:jc w:val="both"/>
        <w:rPr>
          <w:rFonts w:ascii="Palatino Linotype" w:hAnsi="Palatino Linotype"/>
          <w:snapToGrid/>
          <w:color w:val="000000"/>
          <w:sz w:val="22"/>
          <w:szCs w:val="22"/>
          <w:lang w:val="nl-NL"/>
        </w:rPr>
      </w:pPr>
    </w:p>
    <w:p w14:paraId="57772F27" w14:textId="77777777" w:rsidR="00D45676" w:rsidRPr="00D45676" w:rsidRDefault="00D45676" w:rsidP="00D45676">
      <w:pPr>
        <w:widowControl/>
        <w:spacing w:line="276" w:lineRule="auto"/>
        <w:jc w:val="center"/>
        <w:rPr>
          <w:rFonts w:ascii="Palatino Linotype" w:hAnsi="Palatino Linotype"/>
          <w:snapToGrid/>
          <w:color w:val="000000"/>
          <w:sz w:val="22"/>
          <w:szCs w:val="22"/>
          <w:lang w:val="nl-NL"/>
        </w:rPr>
      </w:pPr>
      <w:r w:rsidRPr="00D45676">
        <w:rPr>
          <w:rFonts w:ascii="Palatino Linotype" w:hAnsi="Palatino Linotype"/>
          <w:b/>
          <w:bCs/>
          <w:snapToGrid/>
          <w:sz w:val="22"/>
          <w:szCs w:val="22"/>
          <w:lang w:val="nl-NL"/>
        </w:rPr>
        <w:t>Hoofdstuk I</w:t>
      </w:r>
    </w:p>
    <w:p w14:paraId="1258CE9A" w14:textId="77777777" w:rsidR="00D45676" w:rsidRPr="00D45676" w:rsidRDefault="00D45676" w:rsidP="00D45676">
      <w:pPr>
        <w:spacing w:line="276" w:lineRule="auto"/>
        <w:jc w:val="center"/>
        <w:outlineLvl w:val="1"/>
        <w:rPr>
          <w:rFonts w:ascii="Palatino Linotype" w:hAnsi="Palatino Linotype"/>
          <w:bCs/>
          <w:snapToGrid/>
          <w:sz w:val="22"/>
          <w:szCs w:val="22"/>
          <w:lang w:val="nl-NL"/>
        </w:rPr>
      </w:pPr>
      <w:r w:rsidRPr="00D45676">
        <w:rPr>
          <w:rFonts w:ascii="Palatino Linotype" w:hAnsi="Palatino Linotype"/>
          <w:bCs/>
          <w:snapToGrid/>
          <w:sz w:val="22"/>
          <w:szCs w:val="22"/>
          <w:lang w:val="nl-NL"/>
        </w:rPr>
        <w:t>Algemene bepalingen</w:t>
      </w:r>
    </w:p>
    <w:p w14:paraId="73FA9ED8" w14:textId="77777777" w:rsidR="00D45676" w:rsidRPr="00D45676" w:rsidRDefault="00D45676" w:rsidP="00D45676">
      <w:pPr>
        <w:widowControl/>
        <w:autoSpaceDE w:val="0"/>
        <w:autoSpaceDN w:val="0"/>
        <w:adjustRightInd w:val="0"/>
        <w:spacing w:line="276" w:lineRule="auto"/>
        <w:jc w:val="center"/>
        <w:outlineLvl w:val="3"/>
        <w:rPr>
          <w:rFonts w:ascii="Palatino Linotype" w:eastAsiaTheme="minorEastAsia" w:hAnsi="Palatino Linotype"/>
          <w:b/>
          <w:snapToGrid/>
          <w:sz w:val="22"/>
          <w:szCs w:val="22"/>
          <w:lang w:val="nl-NL" w:eastAsia="nl-NL"/>
        </w:rPr>
      </w:pPr>
    </w:p>
    <w:p w14:paraId="70ACA772"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
          <w:i/>
          <w:iCs/>
          <w:snapToGrid/>
          <w:sz w:val="22"/>
          <w:szCs w:val="22"/>
          <w:lang w:val="nl-NL" w:eastAsia="nl-NL"/>
        </w:rPr>
      </w:pPr>
      <w:r w:rsidRPr="00D45676">
        <w:rPr>
          <w:rFonts w:ascii="Palatino Linotype" w:eastAsiaTheme="minorEastAsia" w:hAnsi="Palatino Linotype"/>
          <w:b/>
          <w:snapToGrid/>
          <w:sz w:val="22"/>
          <w:szCs w:val="22"/>
          <w:lang w:val="nl-NL" w:eastAsia="nl-NL"/>
        </w:rPr>
        <w:t>Artikel 1</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Cs/>
          <w:i/>
          <w:iCs/>
          <w:snapToGrid/>
          <w:sz w:val="22"/>
          <w:szCs w:val="22"/>
          <w:lang w:val="nl-NL" w:eastAsia="nl-NL"/>
        </w:rPr>
        <w:t>Begrips</w:t>
      </w:r>
      <w:r w:rsidRPr="00D45676">
        <w:rPr>
          <w:rFonts w:ascii="Palatino Linotype" w:eastAsiaTheme="minorEastAsia" w:hAnsi="Palatino Linotype"/>
          <w:i/>
          <w:iCs/>
          <w:snapToGrid/>
          <w:sz w:val="22"/>
          <w:szCs w:val="22"/>
          <w:lang w:val="nl-NL" w:eastAsia="nl-NL"/>
        </w:rPr>
        <w:t>bepaling</w:t>
      </w:r>
    </w:p>
    <w:p w14:paraId="2AA0BEAB" w14:textId="29334E85" w:rsidR="00D45676" w:rsidRPr="002D4BE5" w:rsidRDefault="00D45676" w:rsidP="002D4BE5">
      <w:pPr>
        <w:pStyle w:val="ListParagraph"/>
        <w:numPr>
          <w:ilvl w:val="0"/>
          <w:numId w:val="136"/>
        </w:numPr>
        <w:spacing w:line="276" w:lineRule="auto"/>
        <w:ind w:left="284" w:hanging="284"/>
        <w:jc w:val="both"/>
        <w:rPr>
          <w:rFonts w:ascii="Palatino Linotype" w:hAnsi="Palatino Linotype"/>
          <w:sz w:val="22"/>
          <w:szCs w:val="22"/>
        </w:rPr>
      </w:pPr>
      <w:r w:rsidRPr="002D4BE5">
        <w:rPr>
          <w:rFonts w:ascii="Palatino Linotype" w:hAnsi="Palatino Linotype"/>
          <w:sz w:val="22"/>
          <w:szCs w:val="22"/>
        </w:rPr>
        <w:t>In deze landsverordening en de daarop berustende bepalingen wordt verstaan onder:</w:t>
      </w:r>
    </w:p>
    <w:p w14:paraId="73BF8281" w14:textId="77777777" w:rsidR="00D45676" w:rsidRPr="00D45676" w:rsidRDefault="00D45676" w:rsidP="00D45676">
      <w:pPr>
        <w:widowControl/>
        <w:numPr>
          <w:ilvl w:val="0"/>
          <w:numId w:val="69"/>
        </w:numPr>
        <w:spacing w:line="276" w:lineRule="auto"/>
        <w:ind w:left="567" w:hanging="283"/>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Bank: Centrale Bank van Curaçao en </w:t>
      </w:r>
      <w:proofErr w:type="gramStart"/>
      <w:r w:rsidRPr="00D45676">
        <w:rPr>
          <w:rFonts w:ascii="Palatino Linotype" w:hAnsi="Palatino Linotype"/>
          <w:snapToGrid/>
          <w:sz w:val="22"/>
          <w:szCs w:val="22"/>
          <w:lang w:val="nl-NL"/>
        </w:rPr>
        <w:t>Sint Maarten</w:t>
      </w:r>
      <w:proofErr w:type="gramEnd"/>
      <w:r w:rsidRPr="00D45676">
        <w:rPr>
          <w:rFonts w:ascii="Palatino Linotype" w:hAnsi="Palatino Linotype"/>
          <w:snapToGrid/>
          <w:sz w:val="22"/>
          <w:szCs w:val="22"/>
          <w:lang w:val="nl-NL"/>
        </w:rPr>
        <w:t>;</w:t>
      </w:r>
    </w:p>
    <w:p w14:paraId="14FE8DA5" w14:textId="77777777" w:rsidR="00D45676" w:rsidRPr="00D45676" w:rsidRDefault="00D45676" w:rsidP="00D45676">
      <w:pPr>
        <w:widowControl/>
        <w:numPr>
          <w:ilvl w:val="0"/>
          <w:numId w:val="69"/>
        </w:numPr>
        <w:spacing w:line="276" w:lineRule="auto"/>
        <w:ind w:left="567" w:hanging="283"/>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cliënt</w:t>
      </w:r>
      <w:proofErr w:type="gramEnd"/>
      <w:r w:rsidRPr="00D45676">
        <w:rPr>
          <w:rFonts w:ascii="Palatino Linotype" w:hAnsi="Palatino Linotype"/>
          <w:snapToGrid/>
          <w:sz w:val="22"/>
          <w:szCs w:val="22"/>
          <w:lang w:val="nl-NL"/>
        </w:rPr>
        <w:t>: gebruiker of toekomstige gebruiker van diensten, verleend door een virtuele activa dienstverlener;</w:t>
      </w:r>
    </w:p>
    <w:p w14:paraId="048CB34F" w14:textId="77777777" w:rsidR="00D45676" w:rsidRPr="00D45676" w:rsidRDefault="00D45676" w:rsidP="00D45676">
      <w:pPr>
        <w:widowControl/>
        <w:numPr>
          <w:ilvl w:val="0"/>
          <w:numId w:val="69"/>
        </w:numPr>
        <w:spacing w:line="276" w:lineRule="auto"/>
        <w:ind w:left="567" w:hanging="283"/>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emittent</w:t>
      </w:r>
      <w:proofErr w:type="gramEnd"/>
      <w:r w:rsidRPr="00D45676">
        <w:rPr>
          <w:rFonts w:ascii="Palatino Linotype" w:hAnsi="Palatino Linotype"/>
          <w:snapToGrid/>
          <w:sz w:val="22"/>
          <w:szCs w:val="22"/>
          <w:lang w:val="nl-NL"/>
        </w:rPr>
        <w:t>: een rechtspersoon die enigerlei type virtuele activa uitgeeft;</w:t>
      </w:r>
    </w:p>
    <w:p w14:paraId="24C7924D" w14:textId="77777777" w:rsidR="00D45676" w:rsidRPr="00D45676" w:rsidRDefault="00D45676" w:rsidP="00D45676">
      <w:pPr>
        <w:widowControl/>
        <w:numPr>
          <w:ilvl w:val="0"/>
          <w:numId w:val="69"/>
        </w:numPr>
        <w:spacing w:line="276" w:lineRule="auto"/>
        <w:ind w:left="567" w:hanging="283"/>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lastRenderedPageBreak/>
        <w:t>externe</w:t>
      </w:r>
      <w:proofErr w:type="gramEnd"/>
      <w:r w:rsidRPr="00D45676">
        <w:rPr>
          <w:rFonts w:ascii="Palatino Linotype" w:hAnsi="Palatino Linotype"/>
          <w:snapToGrid/>
          <w:sz w:val="22"/>
          <w:szCs w:val="22"/>
          <w:lang w:val="nl-NL"/>
        </w:rPr>
        <w:t xml:space="preserve"> deskundige: een externe deskundige als bedoeld in artikel 121, zesde lid, van Boek 2 van het Burgerlijk Wetboek;</w:t>
      </w:r>
    </w:p>
    <w:p w14:paraId="17445B15" w14:textId="77777777" w:rsidR="00D45676" w:rsidRPr="00D45676" w:rsidRDefault="00D45676" w:rsidP="00D45676">
      <w:pPr>
        <w:widowControl/>
        <w:numPr>
          <w:ilvl w:val="0"/>
          <w:numId w:val="69"/>
        </w:numPr>
        <w:spacing w:line="276" w:lineRule="auto"/>
        <w:ind w:left="567" w:hanging="283"/>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fiduciaire</w:t>
      </w:r>
      <w:proofErr w:type="gramEnd"/>
      <w:r w:rsidRPr="00D45676">
        <w:rPr>
          <w:rFonts w:ascii="Palatino Linotype" w:hAnsi="Palatino Linotype"/>
          <w:snapToGrid/>
          <w:sz w:val="22"/>
          <w:szCs w:val="22"/>
          <w:lang w:val="nl-NL"/>
        </w:rPr>
        <w:t xml:space="preserve"> valuta: chartaal, giraal en digitaal geld dat door een centrale bank of een overheid wordt uitgegeven of gegarandeerd;</w:t>
      </w:r>
    </w:p>
    <w:p w14:paraId="3466F691" w14:textId="77777777" w:rsidR="00D45676" w:rsidRPr="00D45676" w:rsidRDefault="00D45676" w:rsidP="00D45676">
      <w:pPr>
        <w:widowControl/>
        <w:numPr>
          <w:ilvl w:val="0"/>
          <w:numId w:val="69"/>
        </w:numPr>
        <w:spacing w:line="276" w:lineRule="auto"/>
        <w:ind w:left="567" w:hanging="283"/>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gekwalificeerde</w:t>
      </w:r>
      <w:proofErr w:type="gramEnd"/>
      <w:r w:rsidRPr="00D45676">
        <w:rPr>
          <w:rFonts w:ascii="Palatino Linotype" w:hAnsi="Palatino Linotype"/>
          <w:snapToGrid/>
          <w:sz w:val="22"/>
          <w:szCs w:val="22"/>
          <w:lang w:val="nl-NL"/>
        </w:rPr>
        <w:t xml:space="preserve"> deelneming: een rechtstreeks of middellijk belang van ten minste 10% van het nominaal kapitaal van een onderneming of instelling, of het rechtstreeks of middellijk kunnen uitoefenen van ten minste 10% van de stemrechten in een onderneming of instelling, of het rechtstreeks of middellijk kunnen uitoefenen van een daarmee vergelijkbare zeggenschap in een onderneming of instelling;</w:t>
      </w:r>
    </w:p>
    <w:p w14:paraId="6D0DEC85" w14:textId="77777777" w:rsidR="00D45676" w:rsidRPr="00D45676" w:rsidRDefault="00D45676" w:rsidP="00D45676">
      <w:pPr>
        <w:widowControl/>
        <w:numPr>
          <w:ilvl w:val="0"/>
          <w:numId w:val="69"/>
        </w:numPr>
        <w:spacing w:line="276" w:lineRule="auto"/>
        <w:ind w:left="567" w:hanging="283"/>
        <w:jc w:val="both"/>
        <w:rPr>
          <w:rFonts w:ascii="Palatino Linotype" w:hAnsi="Palatino Linotype"/>
          <w:snapToGrid/>
          <w:sz w:val="22"/>
          <w:szCs w:val="22"/>
          <w:lang w:val="nl-NL"/>
        </w:rPr>
      </w:pPr>
      <w:r w:rsidRPr="00D45676">
        <w:rPr>
          <w:rFonts w:ascii="Palatino Linotype" w:hAnsi="Palatino Linotype"/>
          <w:snapToGrid/>
          <w:sz w:val="22"/>
          <w:szCs w:val="22"/>
          <w:lang w:val="nl-NL"/>
        </w:rPr>
        <w:t>Minister: Minister van Financiën;</w:t>
      </w:r>
    </w:p>
    <w:p w14:paraId="4A378DF9" w14:textId="77777777" w:rsidR="00D45676" w:rsidRPr="00D45676" w:rsidRDefault="00D45676" w:rsidP="00D45676">
      <w:pPr>
        <w:widowControl/>
        <w:numPr>
          <w:ilvl w:val="0"/>
          <w:numId w:val="69"/>
        </w:numPr>
        <w:spacing w:line="276" w:lineRule="auto"/>
        <w:ind w:hanging="303"/>
        <w:contextualSpacing/>
        <w:jc w:val="both"/>
        <w:rPr>
          <w:rFonts w:ascii="Palatino Linotype" w:hAnsi="Palatino Linotype"/>
          <w:snapToGrid/>
          <w:sz w:val="22"/>
          <w:szCs w:val="22"/>
          <w:lang w:val="nl-NL"/>
        </w:rPr>
      </w:pPr>
      <w:proofErr w:type="spellStart"/>
      <w:proofErr w:type="gramStart"/>
      <w:r w:rsidRPr="00D45676">
        <w:rPr>
          <w:rFonts w:ascii="Palatino Linotype" w:hAnsi="Palatino Linotype"/>
          <w:snapToGrid/>
          <w:sz w:val="22"/>
          <w:szCs w:val="22"/>
          <w:lang w:val="nl-NL"/>
        </w:rPr>
        <w:t>stablecoin</w:t>
      </w:r>
      <w:proofErr w:type="spellEnd"/>
      <w:proofErr w:type="gramEnd"/>
      <w:r w:rsidRPr="00D45676">
        <w:rPr>
          <w:rFonts w:ascii="Palatino Linotype" w:hAnsi="Palatino Linotype"/>
          <w:snapToGrid/>
          <w:sz w:val="22"/>
          <w:szCs w:val="22"/>
          <w:lang w:val="nl-NL"/>
        </w:rPr>
        <w:t xml:space="preserve">: virtuele activa waarvan de emittent beoogt de waarde te stabiliseren door de waarde ervan te koppelen aan de waarde van een of meer andere activa; </w:t>
      </w:r>
    </w:p>
    <w:p w14:paraId="504E5369" w14:textId="77777777" w:rsidR="00D45676" w:rsidRPr="00D45676" w:rsidRDefault="00D45676" w:rsidP="00D45676">
      <w:pPr>
        <w:widowControl/>
        <w:numPr>
          <w:ilvl w:val="0"/>
          <w:numId w:val="69"/>
        </w:numPr>
        <w:spacing w:line="276" w:lineRule="auto"/>
        <w:ind w:left="567" w:hanging="283"/>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toegangsmiddelen</w:t>
      </w:r>
      <w:proofErr w:type="gramEnd"/>
      <w:r w:rsidRPr="00D45676">
        <w:rPr>
          <w:rFonts w:ascii="Palatino Linotype" w:hAnsi="Palatino Linotype"/>
          <w:snapToGrid/>
          <w:sz w:val="22"/>
          <w:szCs w:val="22"/>
          <w:lang w:val="nl-NL"/>
        </w:rPr>
        <w:t>: instrumenten met de mogelijkheid om zeggenschap over virtuele activa uit te oefenen;</w:t>
      </w:r>
    </w:p>
    <w:p w14:paraId="67E2C7B2" w14:textId="77777777" w:rsidR="00D45676" w:rsidRPr="00D45676" w:rsidRDefault="00D45676" w:rsidP="00D45676">
      <w:pPr>
        <w:widowControl/>
        <w:numPr>
          <w:ilvl w:val="0"/>
          <w:numId w:val="69"/>
        </w:numPr>
        <w:spacing w:line="276" w:lineRule="auto"/>
        <w:ind w:left="567" w:hanging="283"/>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toestemming</w:t>
      </w:r>
      <w:proofErr w:type="gramEnd"/>
      <w:r w:rsidRPr="00D45676">
        <w:rPr>
          <w:rFonts w:ascii="Palatino Linotype" w:hAnsi="Palatino Linotype"/>
          <w:snapToGrid/>
          <w:sz w:val="22"/>
          <w:szCs w:val="22"/>
          <w:lang w:val="nl-NL"/>
        </w:rPr>
        <w:t>: toestemming als bedoeld in artikel 47, eerste lid, tenzij uit het zinsverband duidelijk anders blijkt;</w:t>
      </w:r>
    </w:p>
    <w:p w14:paraId="0213EEBB" w14:textId="77777777" w:rsidR="00D45676" w:rsidRPr="00D45676" w:rsidRDefault="00D45676" w:rsidP="00D45676">
      <w:pPr>
        <w:widowControl/>
        <w:numPr>
          <w:ilvl w:val="0"/>
          <w:numId w:val="69"/>
        </w:numPr>
        <w:spacing w:line="276" w:lineRule="auto"/>
        <w:ind w:left="567" w:hanging="283"/>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toezichthoudende</w:t>
      </w:r>
      <w:proofErr w:type="gramEnd"/>
      <w:r w:rsidRPr="00D45676">
        <w:rPr>
          <w:rFonts w:ascii="Palatino Linotype" w:hAnsi="Palatino Linotype"/>
          <w:snapToGrid/>
          <w:sz w:val="22"/>
          <w:szCs w:val="22"/>
          <w:lang w:val="nl-NL"/>
        </w:rPr>
        <w:t xml:space="preserve"> instantie: een overheidsinstantie respectievelijk een van overheidswege aangewezen instantie die belast is met het toezicht op financiële markten of op rechtspersonen, vennootschappen of natuurlijke personen die op die markten werkzaam zijn, alsmede een overheidsinstantie, respectievelijk een van overheidswege aangewezen instantie die belast is met het toezicht op de naleving van wettelijke regelingen ter zake van de bestrijding van witwassen en de financiering van terrorisme;</w:t>
      </w:r>
    </w:p>
    <w:p w14:paraId="51BA2119" w14:textId="77777777" w:rsidR="00D45676" w:rsidRPr="00D45676" w:rsidRDefault="00D45676" w:rsidP="00D45676">
      <w:pPr>
        <w:widowControl/>
        <w:numPr>
          <w:ilvl w:val="0"/>
          <w:numId w:val="69"/>
        </w:numPr>
        <w:spacing w:line="276" w:lineRule="auto"/>
        <w:ind w:left="567" w:hanging="283"/>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virtuele</w:t>
      </w:r>
      <w:proofErr w:type="gramEnd"/>
      <w:r w:rsidRPr="00D45676">
        <w:rPr>
          <w:rFonts w:ascii="Palatino Linotype" w:hAnsi="Palatino Linotype"/>
          <w:snapToGrid/>
          <w:sz w:val="22"/>
          <w:szCs w:val="22"/>
          <w:lang w:val="nl-NL"/>
        </w:rPr>
        <w:t xml:space="preserve"> activa: een digitale weergave van waarde of van rechten die digitaal kan worden verhandeld of overgedragen, en die:</w:t>
      </w:r>
      <w:r w:rsidRPr="00D45676">
        <w:rPr>
          <w:rFonts w:ascii="Palatino Linotype" w:hAnsi="Palatino Linotype"/>
          <w:snapToGrid/>
          <w:sz w:val="22"/>
          <w:szCs w:val="22"/>
          <w:lang w:val="nl-NL"/>
        </w:rPr>
        <w:tab/>
      </w:r>
    </w:p>
    <w:p w14:paraId="6C949984" w14:textId="0B217D49" w:rsidR="00D45676" w:rsidRPr="00D45676" w:rsidRDefault="00D45676" w:rsidP="00F83A02">
      <w:pPr>
        <w:widowControl/>
        <w:tabs>
          <w:tab w:val="left" w:pos="851"/>
        </w:tabs>
        <w:spacing w:line="276" w:lineRule="auto"/>
        <w:ind w:left="567" w:hanging="283"/>
        <w:jc w:val="both"/>
        <w:rPr>
          <w:rFonts w:ascii="Palatino Linotype" w:hAnsi="Palatino Linotype"/>
          <w:snapToGrid/>
          <w:sz w:val="22"/>
          <w:szCs w:val="22"/>
          <w:lang w:val="nl-NL"/>
        </w:rPr>
      </w:pPr>
      <w:r w:rsidRPr="00D45676">
        <w:rPr>
          <w:rFonts w:ascii="Palatino Linotype" w:hAnsi="Palatino Linotype"/>
          <w:snapToGrid/>
          <w:sz w:val="22"/>
          <w:szCs w:val="22"/>
          <w:lang w:val="nl-NL"/>
        </w:rPr>
        <w:tab/>
        <w:t>1º</w:t>
      </w:r>
      <w:r w:rsidR="00F83A02">
        <w:rPr>
          <w:rFonts w:ascii="Palatino Linotype" w:hAnsi="Palatino Linotype"/>
          <w:snapToGrid/>
          <w:sz w:val="22"/>
          <w:szCs w:val="22"/>
          <w:lang w:val="nl-NL"/>
        </w:rPr>
        <w:tab/>
      </w:r>
      <w:r w:rsidRPr="00D45676">
        <w:rPr>
          <w:rFonts w:ascii="Palatino Linotype" w:hAnsi="Palatino Linotype"/>
          <w:snapToGrid/>
          <w:sz w:val="22"/>
          <w:szCs w:val="22"/>
          <w:lang w:val="nl-NL"/>
        </w:rPr>
        <w:t>kan worden gebruikt voor betalingsdoeleinden;</w:t>
      </w:r>
      <w:r w:rsidRPr="00D45676" w:rsidDel="00E15876">
        <w:rPr>
          <w:rFonts w:ascii="Palatino Linotype" w:hAnsi="Palatino Linotype"/>
          <w:snapToGrid/>
          <w:sz w:val="22"/>
          <w:szCs w:val="22"/>
          <w:lang w:val="nl-NL"/>
        </w:rPr>
        <w:t xml:space="preserve"> </w:t>
      </w:r>
    </w:p>
    <w:p w14:paraId="1BD26134" w14:textId="1ED022BA" w:rsidR="00D45676" w:rsidRPr="00D45676" w:rsidRDefault="00D45676" w:rsidP="00F83A02">
      <w:pPr>
        <w:widowControl/>
        <w:tabs>
          <w:tab w:val="left" w:pos="851"/>
        </w:tabs>
        <w:spacing w:line="276" w:lineRule="auto"/>
        <w:ind w:left="567" w:hanging="283"/>
        <w:jc w:val="both"/>
        <w:rPr>
          <w:rFonts w:ascii="Palatino Linotype" w:hAnsi="Palatino Linotype"/>
          <w:snapToGrid/>
          <w:sz w:val="22"/>
          <w:szCs w:val="22"/>
          <w:lang w:val="nl-NL"/>
        </w:rPr>
      </w:pPr>
      <w:r w:rsidRPr="00D45676">
        <w:rPr>
          <w:rFonts w:ascii="Palatino Linotype" w:hAnsi="Palatino Linotype"/>
          <w:snapToGrid/>
          <w:sz w:val="22"/>
          <w:szCs w:val="22"/>
          <w:lang w:val="nl-NL"/>
        </w:rPr>
        <w:tab/>
        <w:t>2º</w:t>
      </w:r>
      <w:r w:rsidR="00F83A02">
        <w:rPr>
          <w:rFonts w:ascii="Palatino Linotype" w:hAnsi="Palatino Linotype"/>
          <w:snapToGrid/>
          <w:sz w:val="22"/>
          <w:szCs w:val="22"/>
          <w:lang w:val="nl-NL"/>
        </w:rPr>
        <w:tab/>
      </w:r>
      <w:r w:rsidRPr="00D45676">
        <w:rPr>
          <w:rFonts w:ascii="Palatino Linotype" w:hAnsi="Palatino Linotype"/>
          <w:snapToGrid/>
          <w:sz w:val="22"/>
          <w:szCs w:val="22"/>
          <w:lang w:val="nl-NL"/>
        </w:rPr>
        <w:t>kan worden gebruikt voor beleggings- of investeringsdoeleinden; of,</w:t>
      </w:r>
    </w:p>
    <w:p w14:paraId="70E7D24B" w14:textId="31D0FECE" w:rsidR="00D45676" w:rsidRPr="00D45676" w:rsidRDefault="00D45676" w:rsidP="00F83A02">
      <w:pPr>
        <w:widowControl/>
        <w:tabs>
          <w:tab w:val="left" w:pos="851"/>
        </w:tabs>
        <w:spacing w:line="276" w:lineRule="auto"/>
        <w:ind w:left="567" w:hanging="283"/>
        <w:jc w:val="both"/>
        <w:rPr>
          <w:rFonts w:ascii="Palatino Linotype" w:hAnsi="Palatino Linotype"/>
          <w:snapToGrid/>
          <w:sz w:val="22"/>
          <w:szCs w:val="22"/>
          <w:lang w:val="nl-NL"/>
        </w:rPr>
      </w:pPr>
      <w:r w:rsidRPr="00D45676">
        <w:rPr>
          <w:rFonts w:ascii="Palatino Linotype" w:hAnsi="Palatino Linotype"/>
          <w:snapToGrid/>
          <w:sz w:val="22"/>
          <w:szCs w:val="22"/>
          <w:lang w:val="nl-NL"/>
        </w:rPr>
        <w:tab/>
        <w:t>3º</w:t>
      </w:r>
      <w:r w:rsidR="00F83A02">
        <w:rPr>
          <w:rFonts w:ascii="Palatino Linotype" w:hAnsi="Palatino Linotype"/>
          <w:snapToGrid/>
          <w:sz w:val="22"/>
          <w:szCs w:val="22"/>
          <w:lang w:val="nl-NL"/>
        </w:rPr>
        <w:tab/>
      </w:r>
      <w:r w:rsidRPr="00D45676">
        <w:rPr>
          <w:rFonts w:ascii="Palatino Linotype" w:hAnsi="Palatino Linotype"/>
          <w:snapToGrid/>
          <w:sz w:val="22"/>
          <w:szCs w:val="22"/>
          <w:lang w:val="nl-NL"/>
        </w:rPr>
        <w:t xml:space="preserve">de houder het recht geeft op dan wel toegang tot een bestaand of toekomstig </w:t>
      </w:r>
      <w:r w:rsidRPr="00D45676">
        <w:rPr>
          <w:rFonts w:ascii="Palatino Linotype" w:hAnsi="Palatino Linotype"/>
          <w:snapToGrid/>
          <w:sz w:val="22"/>
          <w:szCs w:val="22"/>
          <w:lang w:val="nl-NL"/>
        </w:rPr>
        <w:tab/>
      </w:r>
      <w:r w:rsidRPr="00D45676">
        <w:rPr>
          <w:rFonts w:ascii="Palatino Linotype" w:hAnsi="Palatino Linotype"/>
          <w:snapToGrid/>
          <w:sz w:val="22"/>
          <w:szCs w:val="22"/>
          <w:lang w:val="nl-NL"/>
        </w:rPr>
        <w:tab/>
        <w:t>product, applicatie of dienst.</w:t>
      </w:r>
    </w:p>
    <w:p w14:paraId="0267A23A" w14:textId="7345D305" w:rsidR="00D45676" w:rsidRPr="00D45676" w:rsidRDefault="00D45676" w:rsidP="002D4BE5">
      <w:pPr>
        <w:widowControl/>
        <w:spacing w:line="276" w:lineRule="auto"/>
        <w:ind w:left="567" w:hanging="283"/>
        <w:jc w:val="both"/>
        <w:rPr>
          <w:rFonts w:ascii="Palatino Linotype" w:hAnsi="Palatino Linotype"/>
          <w:snapToGrid/>
          <w:sz w:val="22"/>
          <w:szCs w:val="22"/>
          <w:lang w:val="nl-NL"/>
        </w:rPr>
      </w:pPr>
      <w:r w:rsidRPr="00D45676">
        <w:rPr>
          <w:rFonts w:ascii="Palatino Linotype" w:hAnsi="Palatino Linotype"/>
          <w:snapToGrid/>
          <w:sz w:val="22"/>
          <w:szCs w:val="22"/>
          <w:lang w:val="nl-NL"/>
        </w:rPr>
        <w:tab/>
        <w:t>Uitgezonderd zijn digitale weergaven van fiduciaire valuta, effecten en andere</w:t>
      </w:r>
      <w:r w:rsidR="00F83A02">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financiële activa waaromtrent het toezicht in een andere landsverordening is geregeld;</w:t>
      </w:r>
    </w:p>
    <w:p w14:paraId="5CC7327B" w14:textId="77777777" w:rsidR="00D45676" w:rsidRPr="00D45676" w:rsidRDefault="00D45676" w:rsidP="00D45676">
      <w:pPr>
        <w:widowControl/>
        <w:numPr>
          <w:ilvl w:val="0"/>
          <w:numId w:val="69"/>
        </w:numPr>
        <w:spacing w:line="276" w:lineRule="auto"/>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virtuele</w:t>
      </w:r>
      <w:proofErr w:type="gramEnd"/>
      <w:r w:rsidRPr="00D45676">
        <w:rPr>
          <w:rFonts w:ascii="Palatino Linotype" w:hAnsi="Palatino Linotype"/>
          <w:snapToGrid/>
          <w:sz w:val="22"/>
          <w:szCs w:val="22"/>
          <w:lang w:val="nl-NL"/>
        </w:rPr>
        <w:t xml:space="preserve"> activa dienstverlener: een natuurlijke persoon of rechtspersoon die een of meer van de volgende activiteiten uitvoert of handelingen verricht voor of namens een andere natuurlijke persoon of rechtspersoon:</w:t>
      </w:r>
      <w:r w:rsidRPr="00D45676">
        <w:rPr>
          <w:rFonts w:ascii="Palatino Linotype" w:hAnsi="Palatino Linotype"/>
          <w:snapToGrid/>
          <w:sz w:val="22"/>
          <w:szCs w:val="22"/>
          <w:lang w:val="nl-NL"/>
        </w:rPr>
        <w:tab/>
      </w:r>
    </w:p>
    <w:p w14:paraId="60E8875A" w14:textId="77777777" w:rsidR="00D45676" w:rsidRPr="00D45676" w:rsidRDefault="00D45676" w:rsidP="00D45676">
      <w:pPr>
        <w:widowControl/>
        <w:numPr>
          <w:ilvl w:val="0"/>
          <w:numId w:val="70"/>
        </w:numPr>
        <w:spacing w:line="276" w:lineRule="auto"/>
        <w:ind w:left="851" w:hanging="283"/>
        <w:jc w:val="both"/>
        <w:rPr>
          <w:rFonts w:ascii="Palatino Linotype" w:hAnsi="Palatino Linotype"/>
          <w:snapToGrid/>
          <w:sz w:val="22"/>
          <w:szCs w:val="22"/>
          <w:lang w:val="nl-NL"/>
        </w:rPr>
      </w:pPr>
      <w:r w:rsidRPr="00D45676">
        <w:rPr>
          <w:rFonts w:ascii="Palatino Linotype" w:hAnsi="Palatino Linotype"/>
          <w:bCs/>
          <w:snapToGrid/>
          <w:sz w:val="22"/>
          <w:szCs w:val="22"/>
          <w:lang w:val="nl-NL"/>
        </w:rPr>
        <w:t xml:space="preserve"> </w:t>
      </w:r>
      <w:proofErr w:type="gramStart"/>
      <w:r w:rsidRPr="00D45676">
        <w:rPr>
          <w:rFonts w:ascii="Palatino Linotype" w:hAnsi="Palatino Linotype"/>
          <w:bCs/>
          <w:snapToGrid/>
          <w:sz w:val="22"/>
          <w:szCs w:val="22"/>
          <w:lang w:val="nl-NL"/>
        </w:rPr>
        <w:t>uitwisselen</w:t>
      </w:r>
      <w:proofErr w:type="gramEnd"/>
      <w:r w:rsidRPr="00D45676">
        <w:rPr>
          <w:rFonts w:ascii="Palatino Linotype" w:hAnsi="Palatino Linotype"/>
          <w:bCs/>
          <w:snapToGrid/>
          <w:sz w:val="22"/>
          <w:szCs w:val="22"/>
          <w:lang w:val="nl-NL"/>
        </w:rPr>
        <w:t xml:space="preserve"> tussen</w:t>
      </w:r>
      <w:r w:rsidRPr="00D45676">
        <w:rPr>
          <w:rFonts w:ascii="Palatino Linotype" w:hAnsi="Palatino Linotype"/>
          <w:snapToGrid/>
          <w:sz w:val="22"/>
          <w:szCs w:val="22"/>
          <w:lang w:val="nl-NL"/>
        </w:rPr>
        <w:t xml:space="preserve"> virtuele activa en fiduciaire valuta; </w:t>
      </w:r>
    </w:p>
    <w:p w14:paraId="539D8367" w14:textId="77777777" w:rsidR="00D45676" w:rsidRPr="00D45676" w:rsidRDefault="00D45676" w:rsidP="00D45676">
      <w:pPr>
        <w:widowControl/>
        <w:numPr>
          <w:ilvl w:val="0"/>
          <w:numId w:val="70"/>
        </w:numPr>
        <w:spacing w:line="276" w:lineRule="auto"/>
        <w:ind w:left="851" w:hanging="283"/>
        <w:jc w:val="both"/>
        <w:rPr>
          <w:rFonts w:ascii="Palatino Linotype" w:hAnsi="Palatino Linotype"/>
          <w:snapToGrid/>
          <w:sz w:val="22"/>
          <w:szCs w:val="22"/>
          <w:lang w:val="nl-NL"/>
        </w:rPr>
      </w:pPr>
      <w:r w:rsidRPr="00D45676">
        <w:rPr>
          <w:rFonts w:ascii="Palatino Linotype" w:hAnsi="Palatino Linotype"/>
          <w:bCs/>
          <w:snapToGrid/>
          <w:sz w:val="22"/>
          <w:szCs w:val="22"/>
          <w:lang w:val="nl-NL"/>
        </w:rPr>
        <w:t xml:space="preserve"> </w:t>
      </w:r>
      <w:proofErr w:type="gramStart"/>
      <w:r w:rsidRPr="00D45676">
        <w:rPr>
          <w:rFonts w:ascii="Palatino Linotype" w:hAnsi="Palatino Linotype"/>
          <w:bCs/>
          <w:snapToGrid/>
          <w:sz w:val="22"/>
          <w:szCs w:val="22"/>
          <w:lang w:val="nl-NL"/>
        </w:rPr>
        <w:t>uitwisselen</w:t>
      </w:r>
      <w:proofErr w:type="gramEnd"/>
      <w:r w:rsidRPr="00D45676">
        <w:rPr>
          <w:rFonts w:ascii="Palatino Linotype" w:hAnsi="Palatino Linotype"/>
          <w:bCs/>
          <w:snapToGrid/>
          <w:sz w:val="22"/>
          <w:szCs w:val="22"/>
          <w:lang w:val="nl-NL"/>
        </w:rPr>
        <w:t xml:space="preserve"> tussen</w:t>
      </w:r>
      <w:r w:rsidRPr="00D45676">
        <w:rPr>
          <w:rFonts w:ascii="Palatino Linotype" w:hAnsi="Palatino Linotype"/>
          <w:snapToGrid/>
          <w:sz w:val="22"/>
          <w:szCs w:val="22"/>
          <w:lang w:val="nl-NL"/>
        </w:rPr>
        <w:t xml:space="preserve"> één of meer vormen van virtuele activa;</w:t>
      </w:r>
    </w:p>
    <w:p w14:paraId="5CC6DBFC" w14:textId="77777777" w:rsidR="00D45676" w:rsidRPr="00D45676" w:rsidRDefault="00D45676" w:rsidP="00D45676">
      <w:pPr>
        <w:widowControl/>
        <w:numPr>
          <w:ilvl w:val="0"/>
          <w:numId w:val="70"/>
        </w:numPr>
        <w:spacing w:line="276" w:lineRule="auto"/>
        <w:ind w:left="851" w:hanging="283"/>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 </w:t>
      </w:r>
      <w:proofErr w:type="gramStart"/>
      <w:r w:rsidRPr="00D45676">
        <w:rPr>
          <w:rFonts w:ascii="Palatino Linotype" w:hAnsi="Palatino Linotype"/>
          <w:snapToGrid/>
          <w:sz w:val="22"/>
          <w:szCs w:val="22"/>
          <w:lang w:val="nl-NL"/>
        </w:rPr>
        <w:t>overdragen</w:t>
      </w:r>
      <w:proofErr w:type="gramEnd"/>
      <w:r w:rsidRPr="00D45676">
        <w:rPr>
          <w:rFonts w:ascii="Palatino Linotype" w:hAnsi="Palatino Linotype"/>
          <w:snapToGrid/>
          <w:sz w:val="22"/>
          <w:szCs w:val="22"/>
          <w:lang w:val="nl-NL"/>
        </w:rPr>
        <w:t xml:space="preserve"> van virtuele activa; </w:t>
      </w:r>
    </w:p>
    <w:p w14:paraId="53F23D05" w14:textId="77777777" w:rsidR="00D45676" w:rsidRPr="00D45676" w:rsidRDefault="00D45676" w:rsidP="00D45676">
      <w:pPr>
        <w:widowControl/>
        <w:numPr>
          <w:ilvl w:val="0"/>
          <w:numId w:val="70"/>
        </w:numPr>
        <w:spacing w:line="276" w:lineRule="auto"/>
        <w:ind w:left="851" w:hanging="283"/>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 </w:t>
      </w:r>
      <w:proofErr w:type="gramStart"/>
      <w:r w:rsidRPr="00D45676">
        <w:rPr>
          <w:rFonts w:ascii="Palatino Linotype" w:hAnsi="Palatino Linotype"/>
          <w:snapToGrid/>
          <w:sz w:val="22"/>
          <w:szCs w:val="22"/>
          <w:lang w:val="nl-NL"/>
        </w:rPr>
        <w:t>bewaren</w:t>
      </w:r>
      <w:proofErr w:type="gramEnd"/>
      <w:r w:rsidRPr="00D45676">
        <w:rPr>
          <w:rFonts w:ascii="Palatino Linotype" w:hAnsi="Palatino Linotype"/>
          <w:snapToGrid/>
          <w:sz w:val="22"/>
          <w:szCs w:val="22"/>
          <w:lang w:val="nl-NL"/>
        </w:rPr>
        <w:t xml:space="preserve"> of beheren van virtuele activa of van toegangsmiddelen; of</w:t>
      </w:r>
    </w:p>
    <w:p w14:paraId="0F1BC6EE" w14:textId="24C02E17" w:rsidR="00D45676" w:rsidRPr="00D45676" w:rsidRDefault="00F83A02" w:rsidP="00D45676">
      <w:pPr>
        <w:widowControl/>
        <w:numPr>
          <w:ilvl w:val="0"/>
          <w:numId w:val="70"/>
        </w:numPr>
        <w:spacing w:line="276" w:lineRule="auto"/>
        <w:ind w:left="851" w:hanging="283"/>
        <w:jc w:val="both"/>
        <w:rPr>
          <w:rFonts w:ascii="Palatino Linotype" w:hAnsi="Palatino Linotype"/>
          <w:snapToGrid/>
          <w:sz w:val="22"/>
          <w:szCs w:val="22"/>
          <w:lang w:val="nl-NL"/>
        </w:rPr>
      </w:pPr>
      <w:r>
        <w:rPr>
          <w:rFonts w:ascii="Palatino Linotype" w:hAnsi="Palatino Linotype"/>
          <w:snapToGrid/>
          <w:sz w:val="22"/>
          <w:szCs w:val="22"/>
          <w:lang w:val="nl-NL"/>
        </w:rPr>
        <w:t xml:space="preserve"> </w:t>
      </w:r>
      <w:proofErr w:type="gramStart"/>
      <w:r w:rsidR="00D45676" w:rsidRPr="00D45676">
        <w:rPr>
          <w:rFonts w:ascii="Palatino Linotype" w:hAnsi="Palatino Linotype"/>
          <w:snapToGrid/>
          <w:sz w:val="22"/>
          <w:szCs w:val="22"/>
          <w:lang w:val="nl-NL"/>
        </w:rPr>
        <w:t>deelnemen</w:t>
      </w:r>
      <w:proofErr w:type="gramEnd"/>
      <w:r w:rsidR="00D45676" w:rsidRPr="00D45676">
        <w:rPr>
          <w:rFonts w:ascii="Palatino Linotype" w:hAnsi="Palatino Linotype"/>
          <w:snapToGrid/>
          <w:sz w:val="22"/>
          <w:szCs w:val="22"/>
          <w:lang w:val="nl-NL"/>
        </w:rPr>
        <w:t xml:space="preserve"> aan en verlenen van financiële diensten in verband met de uitgifte,</w:t>
      </w:r>
      <w:r>
        <w:rPr>
          <w:rFonts w:ascii="Palatino Linotype" w:hAnsi="Palatino Linotype"/>
          <w:snapToGrid/>
          <w:sz w:val="22"/>
          <w:szCs w:val="22"/>
          <w:lang w:val="nl-NL"/>
        </w:rPr>
        <w:t xml:space="preserve"> </w:t>
      </w:r>
      <w:r w:rsidR="00D45676" w:rsidRPr="00D45676">
        <w:rPr>
          <w:rFonts w:ascii="Palatino Linotype" w:hAnsi="Palatino Linotype"/>
          <w:snapToGrid/>
          <w:sz w:val="22"/>
          <w:szCs w:val="22"/>
          <w:lang w:val="nl-NL"/>
        </w:rPr>
        <w:t xml:space="preserve">aankoop </w:t>
      </w:r>
      <w:r>
        <w:rPr>
          <w:rFonts w:ascii="Palatino Linotype" w:hAnsi="Palatino Linotype"/>
          <w:snapToGrid/>
          <w:sz w:val="22"/>
          <w:szCs w:val="22"/>
          <w:lang w:val="nl-NL"/>
        </w:rPr>
        <w:t xml:space="preserve">  </w:t>
      </w:r>
      <w:r>
        <w:rPr>
          <w:rFonts w:ascii="Palatino Linotype" w:hAnsi="Palatino Linotype"/>
          <w:snapToGrid/>
          <w:sz w:val="22"/>
          <w:szCs w:val="22"/>
          <w:lang w:val="nl-NL"/>
        </w:rPr>
        <w:br/>
        <w:t xml:space="preserve"> </w:t>
      </w:r>
      <w:r w:rsidR="00D45676" w:rsidRPr="00D45676">
        <w:rPr>
          <w:rFonts w:ascii="Palatino Linotype" w:hAnsi="Palatino Linotype"/>
          <w:snapToGrid/>
          <w:sz w:val="22"/>
          <w:szCs w:val="22"/>
          <w:lang w:val="nl-NL"/>
        </w:rPr>
        <w:t>of verkoop van virtuele activa;</w:t>
      </w:r>
    </w:p>
    <w:p w14:paraId="37AB5155" w14:textId="77777777" w:rsidR="00D45676" w:rsidRPr="00D45676" w:rsidRDefault="00D45676" w:rsidP="00D45676">
      <w:pPr>
        <w:widowControl/>
        <w:spacing w:line="276" w:lineRule="auto"/>
        <w:ind w:left="567" w:hanging="340"/>
        <w:jc w:val="both"/>
        <w:rPr>
          <w:rFonts w:ascii="Palatino Linotype" w:hAnsi="Palatino Linotype"/>
          <w:snapToGrid/>
          <w:sz w:val="22"/>
          <w:szCs w:val="22"/>
          <w:lang w:val="nl-NL"/>
        </w:rPr>
      </w:pPr>
      <w:r w:rsidRPr="00D45676">
        <w:rPr>
          <w:rFonts w:ascii="Palatino Linotype" w:hAnsi="Palatino Linotype"/>
          <w:snapToGrid/>
          <w:sz w:val="22"/>
          <w:szCs w:val="22"/>
          <w:lang w:val="nl-NL"/>
        </w:rPr>
        <w:lastRenderedPageBreak/>
        <w:t>n.</w:t>
      </w:r>
      <w:r w:rsidRPr="00D45676">
        <w:rPr>
          <w:rFonts w:ascii="Palatino Linotype" w:hAnsi="Palatino Linotype"/>
          <w:snapToGrid/>
          <w:sz w:val="22"/>
          <w:szCs w:val="22"/>
          <w:lang w:val="nl-NL"/>
        </w:rPr>
        <w:tab/>
      </w:r>
      <w:proofErr w:type="spellStart"/>
      <w:r w:rsidRPr="00D45676">
        <w:rPr>
          <w:rFonts w:ascii="Palatino Linotype" w:hAnsi="Palatino Linotype"/>
          <w:snapToGrid/>
          <w:sz w:val="22"/>
          <w:szCs w:val="22"/>
          <w:lang w:val="nl-NL"/>
        </w:rPr>
        <w:t>white</w:t>
      </w:r>
      <w:proofErr w:type="spellEnd"/>
      <w:r w:rsidRPr="00D45676">
        <w:rPr>
          <w:rFonts w:ascii="Palatino Linotype" w:hAnsi="Palatino Linotype"/>
          <w:snapToGrid/>
          <w:sz w:val="22"/>
          <w:szCs w:val="22"/>
          <w:lang w:val="nl-NL"/>
        </w:rPr>
        <w:t xml:space="preserve"> paper: document dat objectief alle relevante informatie bevat welke nuttig is voor het nemen van een weloverwogen beslissing met betrekking tot de aankoop of omwisseling van virtuele activa;</w:t>
      </w:r>
    </w:p>
    <w:p w14:paraId="425BFE8C" w14:textId="77777777" w:rsidR="00D45676" w:rsidRPr="00D45676" w:rsidRDefault="00D45676" w:rsidP="00D45676">
      <w:pPr>
        <w:widowControl/>
        <w:spacing w:line="276" w:lineRule="auto"/>
        <w:ind w:left="567" w:hanging="283"/>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o.  </w:t>
      </w:r>
      <w:proofErr w:type="gramStart"/>
      <w:r w:rsidRPr="00D45676">
        <w:rPr>
          <w:rFonts w:ascii="Palatino Linotype" w:hAnsi="Palatino Linotype"/>
          <w:snapToGrid/>
          <w:sz w:val="22"/>
          <w:szCs w:val="22"/>
          <w:lang w:val="nl-NL"/>
        </w:rPr>
        <w:t>zetel</w:t>
      </w:r>
      <w:proofErr w:type="gramEnd"/>
      <w:r w:rsidRPr="00D45676">
        <w:rPr>
          <w:rFonts w:ascii="Palatino Linotype" w:hAnsi="Palatino Linotype"/>
          <w:snapToGrid/>
          <w:sz w:val="22"/>
          <w:szCs w:val="22"/>
          <w:lang w:val="nl-NL"/>
        </w:rPr>
        <w:t>: plaats waar een virtuele activa dienstverlener volgens zijn statuten of reglementen is gevestigd dan wel, indien hij geen rechtspersoon is, de plaats waar de virtuele activa dienstverlener zijn hoofdvestiging heeft.</w:t>
      </w:r>
    </w:p>
    <w:p w14:paraId="5E412470" w14:textId="77777777" w:rsidR="00D45676" w:rsidRPr="00D45676" w:rsidRDefault="00D45676" w:rsidP="00D45676">
      <w:pPr>
        <w:widowControl/>
        <w:spacing w:line="276" w:lineRule="auto"/>
        <w:ind w:left="284" w:hanging="284"/>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2. Waar in deze landsverordening en de daarop berustende bepalingen wordt gesproken over ‘dienstverlener’ wordt daarmee een virtuele activa dienstverlener bedoeld. </w:t>
      </w:r>
    </w:p>
    <w:p w14:paraId="041FC5E4" w14:textId="77777777" w:rsidR="00D45676" w:rsidRPr="00D45676" w:rsidRDefault="00D45676" w:rsidP="00D45676">
      <w:pPr>
        <w:widowControl/>
        <w:spacing w:line="276" w:lineRule="auto"/>
        <w:ind w:left="284" w:hanging="284"/>
        <w:jc w:val="both"/>
        <w:rPr>
          <w:rFonts w:ascii="Palatino Linotype" w:hAnsi="Palatino Linotype"/>
          <w:snapToGrid/>
          <w:sz w:val="22"/>
          <w:szCs w:val="22"/>
          <w:lang w:val="nl-NL"/>
        </w:rPr>
      </w:pPr>
      <w:r w:rsidRPr="00D45676">
        <w:rPr>
          <w:rFonts w:ascii="Palatino Linotype" w:hAnsi="Palatino Linotype"/>
          <w:snapToGrid/>
          <w:sz w:val="22"/>
          <w:szCs w:val="22"/>
          <w:lang w:val="nl-NL"/>
        </w:rPr>
        <w:t>3.</w:t>
      </w:r>
      <w:r w:rsidRPr="00D45676">
        <w:rPr>
          <w:rFonts w:ascii="Palatino Linotype" w:hAnsi="Palatino Linotype"/>
          <w:snapToGrid/>
          <w:sz w:val="22"/>
          <w:szCs w:val="22"/>
          <w:lang w:val="nl-NL"/>
        </w:rPr>
        <w:tab/>
        <w:t>Waar in deze landsverordening en de daarop berustende bepalingen wordt gesproken over ‘algemeen verbindend voorschrift’ wordt daarmee een regeling met algemene werking als bedoeld in artikel 2, onderdeel i, van de Staatsregeling bedoeld.</w:t>
      </w:r>
    </w:p>
    <w:p w14:paraId="51F77034"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1C985375"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i/>
          <w:iCs/>
          <w:snapToGrid/>
          <w:sz w:val="22"/>
          <w:szCs w:val="22"/>
          <w:lang w:val="nl-NL" w:eastAsia="nl-NL"/>
        </w:rPr>
      </w:pPr>
      <w:r w:rsidRPr="00D45676">
        <w:rPr>
          <w:rFonts w:ascii="Palatino Linotype" w:eastAsiaTheme="minorEastAsia" w:hAnsi="Palatino Linotype"/>
          <w:b/>
          <w:snapToGrid/>
          <w:sz w:val="22"/>
          <w:szCs w:val="22"/>
          <w:lang w:val="nl-NL" w:eastAsia="nl-NL"/>
        </w:rPr>
        <w:t>Artikel 2</w:t>
      </w:r>
      <w:r w:rsidRPr="00D45676">
        <w:rPr>
          <w:rFonts w:ascii="Palatino Linotype" w:eastAsiaTheme="minorEastAsia" w:hAnsi="Palatino Linotype"/>
          <w:b/>
          <w:i/>
          <w:iCs/>
          <w:snapToGrid/>
          <w:sz w:val="22"/>
          <w:szCs w:val="22"/>
          <w:lang w:val="nl-NL" w:eastAsia="nl-NL"/>
        </w:rPr>
        <w:tab/>
      </w:r>
      <w:r w:rsidRPr="00D45676">
        <w:rPr>
          <w:rFonts w:ascii="Palatino Linotype" w:eastAsiaTheme="minorEastAsia" w:hAnsi="Palatino Linotype"/>
          <w:b/>
          <w:i/>
          <w:iCs/>
          <w:snapToGrid/>
          <w:sz w:val="22"/>
          <w:szCs w:val="22"/>
          <w:lang w:val="nl-NL" w:eastAsia="nl-NL"/>
        </w:rPr>
        <w:tab/>
      </w:r>
      <w:r w:rsidRPr="00D45676">
        <w:rPr>
          <w:rFonts w:ascii="Palatino Linotype" w:eastAsiaTheme="minorEastAsia" w:hAnsi="Palatino Linotype"/>
          <w:bCs/>
          <w:i/>
          <w:iCs/>
          <w:snapToGrid/>
          <w:sz w:val="22"/>
          <w:szCs w:val="22"/>
          <w:lang w:val="nl-NL" w:eastAsia="nl-NL"/>
        </w:rPr>
        <w:t>Wijziging</w:t>
      </w:r>
      <w:r w:rsidRPr="00D45676">
        <w:rPr>
          <w:rFonts w:ascii="Palatino Linotype" w:eastAsiaTheme="minorEastAsia" w:hAnsi="Palatino Linotype"/>
          <w:i/>
          <w:iCs/>
          <w:snapToGrid/>
          <w:sz w:val="22"/>
          <w:szCs w:val="22"/>
          <w:lang w:val="nl-NL" w:eastAsia="nl-NL"/>
        </w:rPr>
        <w:t xml:space="preserve"> van de definitiebepaling</w:t>
      </w:r>
    </w:p>
    <w:p w14:paraId="1AC67DCE" w14:textId="77777777" w:rsidR="00D45676" w:rsidRPr="00D45676" w:rsidRDefault="00D45676" w:rsidP="00D45676">
      <w:pPr>
        <w:widowControl/>
        <w:spacing w:line="276" w:lineRule="auto"/>
        <w:ind w:left="284" w:hanging="284"/>
        <w:jc w:val="both"/>
        <w:rPr>
          <w:rFonts w:ascii="Palatino Linotype" w:hAnsi="Palatino Linotype"/>
          <w:snapToGrid/>
          <w:sz w:val="22"/>
          <w:szCs w:val="22"/>
          <w:lang w:val="nl-NL"/>
        </w:rPr>
      </w:pPr>
      <w:r w:rsidRPr="00D45676">
        <w:rPr>
          <w:rFonts w:ascii="Palatino Linotype" w:eastAsiaTheme="minorEastAsia" w:hAnsi="Palatino Linotype"/>
          <w:iCs/>
          <w:snapToGrid/>
          <w:sz w:val="22"/>
          <w:szCs w:val="22"/>
          <w:lang w:val="nl-NL"/>
        </w:rPr>
        <w:t>1.</w:t>
      </w:r>
      <w:r w:rsidRPr="00D45676">
        <w:rPr>
          <w:rFonts w:ascii="Palatino Linotype" w:eastAsiaTheme="minorEastAsia" w:hAnsi="Palatino Linotype"/>
          <w:iCs/>
          <w:snapToGrid/>
          <w:sz w:val="22"/>
          <w:szCs w:val="22"/>
          <w:lang w:val="nl-NL"/>
        </w:rPr>
        <w:tab/>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de definitie van virtuele activa of virtuele activa dienstverlener in Aanbeveling 15 van de</w:t>
      </w:r>
      <w:r w:rsidRPr="00D45676">
        <w:rPr>
          <w:rFonts w:ascii="Palatino Linotype" w:hAnsi="Palatino Linotype"/>
          <w:snapToGrid/>
          <w:color w:val="111416"/>
          <w:sz w:val="22"/>
          <w:szCs w:val="22"/>
          <w:lang w:val="nl-NL"/>
        </w:rPr>
        <w:t xml:space="preserve"> International Standards on </w:t>
      </w:r>
      <w:proofErr w:type="spellStart"/>
      <w:r w:rsidRPr="00D45676">
        <w:rPr>
          <w:rFonts w:ascii="Palatino Linotype" w:hAnsi="Palatino Linotype"/>
          <w:snapToGrid/>
          <w:color w:val="111416"/>
          <w:sz w:val="22"/>
          <w:szCs w:val="22"/>
          <w:lang w:val="nl-NL"/>
        </w:rPr>
        <w:t>Combating</w:t>
      </w:r>
      <w:proofErr w:type="spellEnd"/>
      <w:r w:rsidRPr="00D45676">
        <w:rPr>
          <w:rFonts w:ascii="Palatino Linotype" w:hAnsi="Palatino Linotype"/>
          <w:snapToGrid/>
          <w:color w:val="111416"/>
          <w:sz w:val="22"/>
          <w:szCs w:val="22"/>
          <w:lang w:val="nl-NL"/>
        </w:rPr>
        <w:t xml:space="preserve"> Money </w:t>
      </w:r>
      <w:proofErr w:type="spellStart"/>
      <w:r w:rsidRPr="00D45676">
        <w:rPr>
          <w:rFonts w:ascii="Palatino Linotype" w:hAnsi="Palatino Linotype"/>
          <w:snapToGrid/>
          <w:color w:val="111416"/>
          <w:sz w:val="22"/>
          <w:szCs w:val="22"/>
          <w:lang w:val="nl-NL"/>
        </w:rPr>
        <w:t>Laundering</w:t>
      </w:r>
      <w:proofErr w:type="spellEnd"/>
      <w:r w:rsidRPr="00D45676">
        <w:rPr>
          <w:rFonts w:ascii="Palatino Linotype" w:hAnsi="Palatino Linotype"/>
          <w:snapToGrid/>
          <w:color w:val="111416"/>
          <w:sz w:val="22"/>
          <w:szCs w:val="22"/>
          <w:lang w:val="nl-NL"/>
        </w:rPr>
        <w:t xml:space="preserve"> </w:t>
      </w:r>
      <w:proofErr w:type="spellStart"/>
      <w:r w:rsidRPr="00D45676">
        <w:rPr>
          <w:rFonts w:ascii="Palatino Linotype" w:hAnsi="Palatino Linotype"/>
          <w:snapToGrid/>
          <w:color w:val="111416"/>
          <w:sz w:val="22"/>
          <w:szCs w:val="22"/>
          <w:lang w:val="nl-NL"/>
        </w:rPr>
        <w:t>and</w:t>
      </w:r>
      <w:proofErr w:type="spellEnd"/>
      <w:r w:rsidRPr="00D45676">
        <w:rPr>
          <w:rFonts w:ascii="Palatino Linotype" w:hAnsi="Palatino Linotype"/>
          <w:snapToGrid/>
          <w:color w:val="111416"/>
          <w:sz w:val="22"/>
          <w:szCs w:val="22"/>
          <w:lang w:val="nl-NL"/>
        </w:rPr>
        <w:t xml:space="preserve"> </w:t>
      </w:r>
      <w:proofErr w:type="spellStart"/>
      <w:r w:rsidRPr="00D45676">
        <w:rPr>
          <w:rFonts w:ascii="Palatino Linotype" w:hAnsi="Palatino Linotype"/>
          <w:snapToGrid/>
          <w:color w:val="111416"/>
          <w:sz w:val="22"/>
          <w:szCs w:val="22"/>
          <w:lang w:val="nl-NL"/>
        </w:rPr>
        <w:t>the</w:t>
      </w:r>
      <w:proofErr w:type="spellEnd"/>
      <w:r w:rsidRPr="00D45676">
        <w:rPr>
          <w:rFonts w:ascii="Palatino Linotype" w:hAnsi="Palatino Linotype"/>
          <w:snapToGrid/>
          <w:color w:val="111416"/>
          <w:sz w:val="22"/>
          <w:szCs w:val="22"/>
          <w:lang w:val="nl-NL"/>
        </w:rPr>
        <w:t xml:space="preserve"> </w:t>
      </w:r>
      <w:proofErr w:type="spellStart"/>
      <w:r w:rsidRPr="00D45676">
        <w:rPr>
          <w:rFonts w:ascii="Palatino Linotype" w:hAnsi="Palatino Linotype"/>
          <w:snapToGrid/>
          <w:color w:val="111416"/>
          <w:sz w:val="22"/>
          <w:szCs w:val="22"/>
          <w:lang w:val="nl-NL"/>
        </w:rPr>
        <w:t>Financing</w:t>
      </w:r>
      <w:proofErr w:type="spellEnd"/>
      <w:r w:rsidRPr="00D45676">
        <w:rPr>
          <w:rFonts w:ascii="Palatino Linotype" w:hAnsi="Palatino Linotype"/>
          <w:snapToGrid/>
          <w:color w:val="111416"/>
          <w:sz w:val="22"/>
          <w:szCs w:val="22"/>
          <w:lang w:val="nl-NL"/>
        </w:rPr>
        <w:t xml:space="preserve"> of </w:t>
      </w:r>
      <w:proofErr w:type="spellStart"/>
      <w:r w:rsidRPr="00D45676">
        <w:rPr>
          <w:rFonts w:ascii="Palatino Linotype" w:hAnsi="Palatino Linotype"/>
          <w:snapToGrid/>
          <w:color w:val="111416"/>
          <w:sz w:val="22"/>
          <w:szCs w:val="22"/>
          <w:lang w:val="nl-NL"/>
        </w:rPr>
        <w:t>Terrorism</w:t>
      </w:r>
      <w:proofErr w:type="spellEnd"/>
      <w:r w:rsidRPr="00D45676">
        <w:rPr>
          <w:rFonts w:ascii="Palatino Linotype" w:hAnsi="Palatino Linotype"/>
          <w:snapToGrid/>
          <w:color w:val="111416"/>
          <w:sz w:val="22"/>
          <w:szCs w:val="22"/>
          <w:lang w:val="nl-NL"/>
        </w:rPr>
        <w:t xml:space="preserve"> &amp; </w:t>
      </w:r>
      <w:proofErr w:type="spellStart"/>
      <w:r w:rsidRPr="00D45676">
        <w:rPr>
          <w:rFonts w:ascii="Palatino Linotype" w:hAnsi="Palatino Linotype"/>
          <w:snapToGrid/>
          <w:color w:val="111416"/>
          <w:sz w:val="22"/>
          <w:szCs w:val="22"/>
          <w:lang w:val="nl-NL"/>
        </w:rPr>
        <w:t>Proliferation</w:t>
      </w:r>
      <w:proofErr w:type="spellEnd"/>
      <w:r w:rsidRPr="00D45676">
        <w:rPr>
          <w:rFonts w:ascii="Palatino Linotype" w:hAnsi="Palatino Linotype"/>
          <w:snapToGrid/>
          <w:color w:val="111416"/>
          <w:sz w:val="22"/>
          <w:szCs w:val="22"/>
          <w:vertAlign w:val="superscript"/>
          <w:lang w:val="nl-NL"/>
        </w:rPr>
        <w:footnoteReference w:id="1"/>
      </w:r>
      <w:r w:rsidRPr="00D45676">
        <w:rPr>
          <w:rFonts w:ascii="Palatino Linotype" w:hAnsi="Palatino Linotype"/>
          <w:snapToGrid/>
          <w:color w:val="111416"/>
          <w:sz w:val="22"/>
          <w:szCs w:val="22"/>
          <w:lang w:val="nl-NL"/>
        </w:rPr>
        <w:t xml:space="preserve"> van de</w:t>
      </w:r>
      <w:r w:rsidRPr="00D45676">
        <w:rPr>
          <w:rFonts w:ascii="Palatino Linotype" w:hAnsi="Palatino Linotype"/>
          <w:i/>
          <w:iCs/>
          <w:snapToGrid/>
          <w:color w:val="111416"/>
          <w:sz w:val="22"/>
          <w:szCs w:val="22"/>
          <w:lang w:val="nl-NL"/>
        </w:rPr>
        <w:t xml:space="preserve"> </w:t>
      </w:r>
      <w:r w:rsidRPr="00D45676">
        <w:rPr>
          <w:rFonts w:ascii="Palatino Linotype" w:hAnsi="Palatino Linotype"/>
          <w:snapToGrid/>
          <w:sz w:val="22"/>
          <w:szCs w:val="22"/>
          <w:lang w:val="nl-NL"/>
        </w:rPr>
        <w:t xml:space="preserve">Financial Action </w:t>
      </w:r>
      <w:proofErr w:type="spellStart"/>
      <w:r w:rsidRPr="00D45676">
        <w:rPr>
          <w:rFonts w:ascii="Palatino Linotype" w:hAnsi="Palatino Linotype"/>
          <w:snapToGrid/>
          <w:sz w:val="22"/>
          <w:szCs w:val="22"/>
          <w:lang w:val="nl-NL"/>
        </w:rPr>
        <w:t>Task</w:t>
      </w:r>
      <w:proofErr w:type="spellEnd"/>
      <w:r w:rsidRPr="00D45676">
        <w:rPr>
          <w:rFonts w:ascii="Palatino Linotype" w:hAnsi="Palatino Linotype"/>
          <w:snapToGrid/>
          <w:sz w:val="22"/>
          <w:szCs w:val="22"/>
          <w:lang w:val="nl-NL"/>
        </w:rPr>
        <w:t xml:space="preserve"> Force te Parijs wordt gewijzigd kan artikel 1, onderdeel l of m, door de Minister, gehoord de Bank, bij ministeriële regeling met algemene werking dienovereenkomstig worden gewijzigd. </w:t>
      </w:r>
    </w:p>
    <w:p w14:paraId="4BD51A8E" w14:textId="77777777" w:rsidR="00D45676" w:rsidRPr="00D45676" w:rsidRDefault="00D45676" w:rsidP="00D45676">
      <w:pPr>
        <w:widowControl/>
        <w:spacing w:line="276" w:lineRule="auto"/>
        <w:ind w:left="284" w:hanging="284"/>
        <w:jc w:val="both"/>
        <w:rPr>
          <w:rFonts w:ascii="Palatino Linotype" w:hAnsi="Palatino Linotype"/>
          <w:snapToGrid/>
          <w:sz w:val="22"/>
          <w:szCs w:val="22"/>
          <w:lang w:val="nl-NL"/>
        </w:rPr>
      </w:pPr>
      <w:r w:rsidRPr="00D45676">
        <w:rPr>
          <w:rFonts w:ascii="Palatino Linotype" w:hAnsi="Palatino Linotype"/>
          <w:snapToGrid/>
          <w:sz w:val="22"/>
          <w:szCs w:val="22"/>
          <w:lang w:val="nl-NL"/>
        </w:rPr>
        <w:t>2.</w:t>
      </w:r>
      <w:r w:rsidRPr="00D45676">
        <w:rPr>
          <w:rFonts w:ascii="Palatino Linotype" w:hAnsi="Palatino Linotype"/>
          <w:snapToGrid/>
          <w:sz w:val="22"/>
          <w:szCs w:val="22"/>
          <w:lang w:val="nl-NL"/>
        </w:rPr>
        <w:tab/>
        <w:t xml:space="preserve">Het bepaalde in het eerste lid is van overeenkomstige toepassing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de Financial Action </w:t>
      </w:r>
      <w:proofErr w:type="spellStart"/>
      <w:r w:rsidRPr="00D45676">
        <w:rPr>
          <w:rFonts w:ascii="Palatino Linotype" w:hAnsi="Palatino Linotype"/>
          <w:snapToGrid/>
          <w:sz w:val="22"/>
          <w:szCs w:val="22"/>
          <w:lang w:val="nl-NL"/>
        </w:rPr>
        <w:t>Task</w:t>
      </w:r>
      <w:proofErr w:type="spellEnd"/>
      <w:r w:rsidRPr="00D45676">
        <w:rPr>
          <w:rFonts w:ascii="Palatino Linotype" w:hAnsi="Palatino Linotype"/>
          <w:snapToGrid/>
          <w:sz w:val="22"/>
          <w:szCs w:val="22"/>
          <w:lang w:val="nl-NL"/>
        </w:rPr>
        <w:t xml:space="preserve"> Force te Parijs in de toelichting op Aanbeveling 15 of enig ander document de betekenis van virtuele activa of virtuele activa dienstverlener wijzigt.</w:t>
      </w:r>
    </w:p>
    <w:p w14:paraId="4968A7CE" w14:textId="77777777" w:rsidR="00D45676" w:rsidRPr="00D45676" w:rsidRDefault="00D45676" w:rsidP="00D45676">
      <w:pPr>
        <w:widowControl/>
        <w:spacing w:line="276" w:lineRule="auto"/>
        <w:ind w:left="360"/>
        <w:jc w:val="both"/>
        <w:rPr>
          <w:rFonts w:ascii="Palatino Linotype" w:hAnsi="Palatino Linotype"/>
          <w:snapToGrid/>
          <w:sz w:val="22"/>
          <w:szCs w:val="22"/>
          <w:lang w:val="nl-NL"/>
        </w:rPr>
      </w:pPr>
    </w:p>
    <w:p w14:paraId="77EB48B7" w14:textId="77777777" w:rsidR="00D45676" w:rsidRPr="00D45676" w:rsidRDefault="00D45676" w:rsidP="00D45676">
      <w:pPr>
        <w:widowControl/>
        <w:spacing w:line="276" w:lineRule="auto"/>
        <w:ind w:left="360"/>
        <w:jc w:val="center"/>
        <w:rPr>
          <w:rFonts w:ascii="Palatino Linotype" w:hAnsi="Palatino Linotype"/>
          <w:b/>
          <w:bCs/>
          <w:snapToGrid/>
          <w:sz w:val="22"/>
          <w:szCs w:val="22"/>
          <w:lang w:val="nl-NL"/>
        </w:rPr>
      </w:pPr>
      <w:r w:rsidRPr="00D45676">
        <w:rPr>
          <w:rFonts w:ascii="Palatino Linotype" w:hAnsi="Palatino Linotype"/>
          <w:b/>
          <w:bCs/>
          <w:snapToGrid/>
          <w:sz w:val="22"/>
          <w:szCs w:val="22"/>
          <w:lang w:val="nl-NL"/>
        </w:rPr>
        <w:t>Hoofdstuk II</w:t>
      </w:r>
    </w:p>
    <w:p w14:paraId="18517BE2" w14:textId="77777777" w:rsidR="00D45676" w:rsidRPr="00D45676" w:rsidRDefault="00D45676" w:rsidP="00D45676">
      <w:pPr>
        <w:spacing w:line="276" w:lineRule="auto"/>
        <w:jc w:val="center"/>
        <w:outlineLvl w:val="1"/>
        <w:rPr>
          <w:rFonts w:ascii="Palatino Linotype" w:hAnsi="Palatino Linotype"/>
          <w:bCs/>
          <w:snapToGrid/>
          <w:sz w:val="22"/>
          <w:szCs w:val="22"/>
          <w:lang w:val="nl-NL"/>
        </w:rPr>
      </w:pPr>
      <w:r w:rsidRPr="00D45676">
        <w:rPr>
          <w:rFonts w:ascii="Palatino Linotype" w:hAnsi="Palatino Linotype"/>
          <w:bCs/>
          <w:snapToGrid/>
          <w:sz w:val="22"/>
          <w:szCs w:val="22"/>
          <w:lang w:val="nl-NL"/>
        </w:rPr>
        <w:t>Algemene bepalingen</w:t>
      </w:r>
    </w:p>
    <w:p w14:paraId="6D2D9377" w14:textId="77777777" w:rsidR="00D45676" w:rsidRPr="00D45676" w:rsidRDefault="00D45676" w:rsidP="00D45676">
      <w:pPr>
        <w:widowControl/>
        <w:jc w:val="both"/>
        <w:rPr>
          <w:rFonts w:ascii="Palatino Linotype" w:eastAsiaTheme="minorEastAsia" w:hAnsi="Palatino Linotype"/>
          <w:snapToGrid/>
          <w:sz w:val="22"/>
          <w:szCs w:val="22"/>
          <w:lang w:val="nl-NL" w:eastAsia="nl-NL"/>
        </w:rPr>
      </w:pPr>
    </w:p>
    <w:p w14:paraId="087F27E8"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i/>
          <w:snapToGrid/>
          <w:sz w:val="22"/>
          <w:szCs w:val="22"/>
          <w:lang w:val="nl-NL" w:eastAsia="nl-NL"/>
        </w:rPr>
      </w:pPr>
      <w:r w:rsidRPr="00D45676">
        <w:rPr>
          <w:rFonts w:ascii="Palatino Linotype" w:eastAsiaTheme="minorEastAsia" w:hAnsi="Palatino Linotype"/>
          <w:b/>
          <w:snapToGrid/>
          <w:sz w:val="22"/>
          <w:szCs w:val="22"/>
          <w:lang w:val="nl-NL" w:eastAsia="nl-NL"/>
        </w:rPr>
        <w:t>Artikel 3</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Taken en bevoegdheden van de Bank</w:t>
      </w:r>
      <w:r w:rsidRPr="00D45676">
        <w:rPr>
          <w:rFonts w:ascii="Palatino Linotype" w:eastAsiaTheme="minorEastAsia" w:hAnsi="Palatino Linotype"/>
          <w:i/>
          <w:snapToGrid/>
          <w:sz w:val="22"/>
          <w:szCs w:val="22"/>
          <w:lang w:val="nl-NL" w:eastAsia="nl-NL"/>
        </w:rPr>
        <w:tab/>
      </w:r>
    </w:p>
    <w:p w14:paraId="112AA382" w14:textId="77777777" w:rsidR="00D45676" w:rsidRPr="00D45676" w:rsidRDefault="00D45676" w:rsidP="00D45676">
      <w:pPr>
        <w:widowControl/>
        <w:spacing w:line="276" w:lineRule="auto"/>
        <w:ind w:left="360" w:hanging="360"/>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De Bank is ten aanzien van virtuele activa dienstverleners belast met:</w:t>
      </w:r>
    </w:p>
    <w:p w14:paraId="2BCF7CDB" w14:textId="77777777" w:rsidR="00D45676" w:rsidRPr="00D45676" w:rsidRDefault="00D45676" w:rsidP="00D45676">
      <w:pPr>
        <w:widowControl/>
        <w:numPr>
          <w:ilvl w:val="0"/>
          <w:numId w:val="3"/>
        </w:numPr>
        <w:spacing w:line="276" w:lineRule="auto"/>
        <w:ind w:left="360"/>
        <w:jc w:val="both"/>
        <w:rPr>
          <w:rFonts w:ascii="Palatino Linotype" w:eastAsiaTheme="minorEastAsia" w:hAnsi="Palatino Linotype" w:cstheme="minorBidi"/>
          <w:snapToGrid/>
          <w:color w:val="000000"/>
          <w:sz w:val="22"/>
          <w:szCs w:val="22"/>
          <w:lang w:val="nl-NL" w:eastAsia="nl-NL"/>
        </w:rPr>
      </w:pPr>
      <w:proofErr w:type="gramStart"/>
      <w:r w:rsidRPr="00D45676">
        <w:rPr>
          <w:rFonts w:ascii="Palatino Linotype" w:eastAsiaTheme="minorEastAsia" w:hAnsi="Palatino Linotype" w:cstheme="minorBidi"/>
          <w:snapToGrid/>
          <w:sz w:val="22"/>
          <w:szCs w:val="22"/>
          <w:lang w:val="nl-NL" w:eastAsia="nl-NL"/>
        </w:rPr>
        <w:t>het</w:t>
      </w:r>
      <w:proofErr w:type="gramEnd"/>
      <w:r w:rsidRPr="00D45676">
        <w:rPr>
          <w:rFonts w:ascii="Palatino Linotype" w:eastAsiaTheme="minorEastAsia" w:hAnsi="Palatino Linotype" w:cstheme="minorBidi"/>
          <w:snapToGrid/>
          <w:sz w:val="22"/>
          <w:szCs w:val="22"/>
          <w:lang w:val="nl-NL" w:eastAsia="nl-NL"/>
        </w:rPr>
        <w:t xml:space="preserve"> beslissen omtrent een vergunning, vrijstelling, ontheffing of toestemming;</w:t>
      </w:r>
    </w:p>
    <w:p w14:paraId="51F5B41A" w14:textId="77777777" w:rsidR="00D45676" w:rsidRPr="00D45676" w:rsidRDefault="00D45676" w:rsidP="00D45676">
      <w:pPr>
        <w:widowControl/>
        <w:numPr>
          <w:ilvl w:val="0"/>
          <w:numId w:val="3"/>
        </w:numPr>
        <w:spacing w:line="276" w:lineRule="auto"/>
        <w:ind w:left="360"/>
        <w:jc w:val="both"/>
        <w:rPr>
          <w:rFonts w:ascii="Palatino Linotype" w:eastAsiaTheme="minorEastAsia" w:hAnsi="Palatino Linotype" w:cstheme="minorBidi"/>
          <w:snapToGrid/>
          <w:color w:val="000000"/>
          <w:sz w:val="22"/>
          <w:szCs w:val="22"/>
          <w:lang w:val="nl-NL" w:eastAsia="nl-NL"/>
        </w:rPr>
      </w:pPr>
      <w:proofErr w:type="gramStart"/>
      <w:r w:rsidRPr="00D45676">
        <w:rPr>
          <w:rFonts w:ascii="Palatino Linotype" w:eastAsiaTheme="minorEastAsia" w:hAnsi="Palatino Linotype" w:cstheme="minorBidi"/>
          <w:snapToGrid/>
          <w:sz w:val="22"/>
          <w:szCs w:val="22"/>
          <w:lang w:val="nl-NL" w:eastAsia="nl-NL"/>
        </w:rPr>
        <w:t>het</w:t>
      </w:r>
      <w:proofErr w:type="gramEnd"/>
      <w:r w:rsidRPr="00D45676">
        <w:rPr>
          <w:rFonts w:ascii="Palatino Linotype" w:eastAsiaTheme="minorEastAsia" w:hAnsi="Palatino Linotype" w:cstheme="minorBidi"/>
          <w:snapToGrid/>
          <w:sz w:val="22"/>
          <w:szCs w:val="22"/>
          <w:lang w:val="nl-NL" w:eastAsia="nl-NL"/>
        </w:rPr>
        <w:t xml:space="preserve"> bijhouden van het register, bedoeld in artikel 18;</w:t>
      </w:r>
    </w:p>
    <w:p w14:paraId="5A0B1B6A" w14:textId="77777777" w:rsidR="00D45676" w:rsidRPr="00D45676" w:rsidRDefault="00D45676" w:rsidP="00D45676">
      <w:pPr>
        <w:widowControl/>
        <w:numPr>
          <w:ilvl w:val="0"/>
          <w:numId w:val="3"/>
        </w:numPr>
        <w:spacing w:line="276" w:lineRule="auto"/>
        <w:ind w:left="360"/>
        <w:jc w:val="both"/>
        <w:rPr>
          <w:rFonts w:ascii="Palatino Linotype" w:eastAsiaTheme="minorEastAsia" w:hAnsi="Palatino Linotype" w:cstheme="minorBidi"/>
          <w:snapToGrid/>
          <w:color w:val="000000"/>
          <w:sz w:val="22"/>
          <w:szCs w:val="22"/>
          <w:lang w:val="nl-NL" w:eastAsia="nl-NL"/>
        </w:rPr>
      </w:pPr>
      <w:proofErr w:type="gramStart"/>
      <w:r w:rsidRPr="00D45676">
        <w:rPr>
          <w:rFonts w:ascii="Palatino Linotype" w:eastAsiaTheme="minorEastAsia" w:hAnsi="Palatino Linotype" w:cstheme="minorBidi"/>
          <w:snapToGrid/>
          <w:sz w:val="22"/>
          <w:szCs w:val="22"/>
          <w:lang w:val="nl-NL" w:eastAsia="nl-NL"/>
        </w:rPr>
        <w:t>het</w:t>
      </w:r>
      <w:proofErr w:type="gramEnd"/>
      <w:r w:rsidRPr="00D45676">
        <w:rPr>
          <w:rFonts w:ascii="Palatino Linotype" w:eastAsiaTheme="minorEastAsia" w:hAnsi="Palatino Linotype" w:cstheme="minorBidi"/>
          <w:snapToGrid/>
          <w:sz w:val="22"/>
          <w:szCs w:val="22"/>
          <w:lang w:val="nl-NL" w:eastAsia="nl-NL"/>
        </w:rPr>
        <w:t xml:space="preserve"> uitoefenen van toezicht op bedoelde dienstverleners;</w:t>
      </w:r>
    </w:p>
    <w:p w14:paraId="7727A6C4" w14:textId="77777777" w:rsidR="00D45676" w:rsidRPr="00D45676" w:rsidRDefault="00D45676" w:rsidP="00D45676">
      <w:pPr>
        <w:widowControl/>
        <w:numPr>
          <w:ilvl w:val="0"/>
          <w:numId w:val="3"/>
        </w:numPr>
        <w:autoSpaceDE w:val="0"/>
        <w:autoSpaceDN w:val="0"/>
        <w:adjustRightInd w:val="0"/>
        <w:spacing w:line="276" w:lineRule="auto"/>
        <w:ind w:left="360"/>
        <w:jc w:val="both"/>
        <w:rPr>
          <w:rFonts w:ascii="Palatino Linotype" w:hAnsi="Palatino Linotype" w:cs="Cambria"/>
          <w:snapToGrid/>
          <w:color w:val="000000"/>
          <w:sz w:val="22"/>
          <w:szCs w:val="22"/>
          <w:lang w:val="nl-NL" w:eastAsia="uz-Cyrl-UZ"/>
        </w:rPr>
      </w:pPr>
      <w:proofErr w:type="gramStart"/>
      <w:r w:rsidRPr="00D45676">
        <w:rPr>
          <w:rFonts w:ascii="Palatino Linotype" w:hAnsi="Palatino Linotype" w:cs="Cambria"/>
          <w:snapToGrid/>
          <w:color w:val="000000"/>
          <w:sz w:val="22"/>
          <w:szCs w:val="22"/>
          <w:lang w:val="nl-NL" w:eastAsia="uz-Cyrl-UZ"/>
        </w:rPr>
        <w:t>het</w:t>
      </w:r>
      <w:proofErr w:type="gramEnd"/>
      <w:r w:rsidRPr="00D45676">
        <w:rPr>
          <w:rFonts w:ascii="Palatino Linotype" w:hAnsi="Palatino Linotype" w:cs="Cambria"/>
          <w:snapToGrid/>
          <w:color w:val="000000"/>
          <w:sz w:val="22"/>
          <w:szCs w:val="22"/>
          <w:lang w:val="nl-NL" w:eastAsia="uz-Cyrl-UZ"/>
        </w:rPr>
        <w:t xml:space="preserve"> vaststellen van algemeen verbindende voorschriften, bevattende regels of nadere regels op de in deze landsverordening genoemde terreinen;</w:t>
      </w:r>
    </w:p>
    <w:p w14:paraId="4735B7AC" w14:textId="77777777" w:rsidR="00D45676" w:rsidRPr="00D45676" w:rsidRDefault="00D45676" w:rsidP="00D45676">
      <w:pPr>
        <w:widowControl/>
        <w:numPr>
          <w:ilvl w:val="0"/>
          <w:numId w:val="3"/>
        </w:numPr>
        <w:autoSpaceDE w:val="0"/>
        <w:autoSpaceDN w:val="0"/>
        <w:adjustRightInd w:val="0"/>
        <w:spacing w:line="276" w:lineRule="auto"/>
        <w:ind w:left="360"/>
        <w:jc w:val="both"/>
        <w:rPr>
          <w:rFonts w:ascii="Palatino Linotype" w:hAnsi="Palatino Linotype" w:cs="Cambria"/>
          <w:snapToGrid/>
          <w:color w:val="000000"/>
          <w:sz w:val="22"/>
          <w:szCs w:val="22"/>
          <w:lang w:val="nl-NL" w:eastAsia="uz-Cyrl-UZ"/>
        </w:rPr>
      </w:pPr>
      <w:proofErr w:type="gramStart"/>
      <w:r w:rsidRPr="00D45676">
        <w:rPr>
          <w:rFonts w:ascii="Palatino Linotype" w:hAnsi="Palatino Linotype" w:cs="Cambria"/>
          <w:snapToGrid/>
          <w:color w:val="000000"/>
          <w:sz w:val="22"/>
          <w:szCs w:val="22"/>
          <w:lang w:val="nl-NL" w:eastAsia="uz-Cyrl-UZ"/>
        </w:rPr>
        <w:t>het</w:t>
      </w:r>
      <w:proofErr w:type="gramEnd"/>
      <w:r w:rsidRPr="00D45676">
        <w:rPr>
          <w:rFonts w:ascii="Palatino Linotype" w:hAnsi="Palatino Linotype" w:cs="Cambria"/>
          <w:snapToGrid/>
          <w:color w:val="000000"/>
          <w:sz w:val="22"/>
          <w:szCs w:val="22"/>
          <w:lang w:val="nl-NL" w:eastAsia="uz-Cyrl-UZ"/>
        </w:rPr>
        <w:t xml:space="preserve"> vaststellen van algemeen verbindende voorschriften, bevattende regels of nadere regels van technische of organisatorische aard ter uitvoering van aanbevelingen en regelingen van internationale of intergouvernementele organisaties; en,</w:t>
      </w:r>
    </w:p>
    <w:p w14:paraId="17A6B630" w14:textId="77777777" w:rsidR="002D4BE5" w:rsidRPr="002D4BE5" w:rsidRDefault="00D45676" w:rsidP="00D45676">
      <w:pPr>
        <w:widowControl/>
        <w:numPr>
          <w:ilvl w:val="0"/>
          <w:numId w:val="3"/>
        </w:numPr>
        <w:spacing w:line="276" w:lineRule="auto"/>
        <w:ind w:left="360"/>
        <w:jc w:val="both"/>
        <w:rPr>
          <w:rFonts w:ascii="Palatino Linotype" w:eastAsiaTheme="minorEastAsia" w:hAnsi="Palatino Linotype" w:cstheme="minorBidi"/>
          <w:snapToGrid/>
          <w:color w:val="000000"/>
          <w:sz w:val="22"/>
          <w:szCs w:val="22"/>
          <w:lang w:val="nl-NL" w:eastAsia="nl-NL"/>
        </w:rPr>
      </w:pPr>
      <w:proofErr w:type="gramStart"/>
      <w:r w:rsidRPr="00D45676">
        <w:rPr>
          <w:rFonts w:ascii="Palatino Linotype" w:eastAsiaTheme="minorEastAsia" w:hAnsi="Palatino Linotype" w:cstheme="minorBidi"/>
          <w:snapToGrid/>
          <w:sz w:val="22"/>
          <w:szCs w:val="22"/>
          <w:lang w:val="nl-NL" w:eastAsia="nl-NL"/>
        </w:rPr>
        <w:t>het</w:t>
      </w:r>
      <w:proofErr w:type="gramEnd"/>
      <w:r w:rsidRPr="00D45676">
        <w:rPr>
          <w:rFonts w:ascii="Palatino Linotype" w:eastAsiaTheme="minorEastAsia" w:hAnsi="Palatino Linotype" w:cstheme="minorBidi"/>
          <w:snapToGrid/>
          <w:sz w:val="22"/>
          <w:szCs w:val="22"/>
          <w:lang w:val="nl-NL" w:eastAsia="nl-NL"/>
        </w:rPr>
        <w:t xml:space="preserve"> handhaven van deze landsverordening.</w:t>
      </w:r>
    </w:p>
    <w:p w14:paraId="2CD31B59" w14:textId="77777777" w:rsidR="002D4BE5" w:rsidRDefault="002D4BE5" w:rsidP="002D4BE5">
      <w:pPr>
        <w:widowControl/>
        <w:spacing w:line="276" w:lineRule="auto"/>
        <w:ind w:left="360"/>
        <w:jc w:val="both"/>
        <w:rPr>
          <w:rFonts w:ascii="Palatino Linotype" w:eastAsiaTheme="minorEastAsia" w:hAnsi="Palatino Linotype" w:cstheme="minorBidi"/>
          <w:snapToGrid/>
          <w:sz w:val="22"/>
          <w:szCs w:val="22"/>
          <w:lang w:val="nl-NL" w:eastAsia="nl-NL"/>
        </w:rPr>
      </w:pPr>
    </w:p>
    <w:p w14:paraId="72D40EBC" w14:textId="10D3EA60" w:rsidR="00D45676" w:rsidRPr="00D45676" w:rsidRDefault="00D45676" w:rsidP="002D4BE5">
      <w:pPr>
        <w:widowControl/>
        <w:spacing w:line="276" w:lineRule="auto"/>
        <w:ind w:left="360"/>
        <w:jc w:val="both"/>
        <w:rPr>
          <w:rFonts w:ascii="Palatino Linotype" w:eastAsiaTheme="minorEastAsia" w:hAnsi="Palatino Linotype" w:cstheme="minorBidi"/>
          <w:snapToGrid/>
          <w:color w:val="000000"/>
          <w:sz w:val="22"/>
          <w:szCs w:val="22"/>
          <w:lang w:val="nl-NL" w:eastAsia="nl-NL"/>
        </w:rPr>
      </w:pPr>
      <w:r w:rsidRPr="00D45676">
        <w:rPr>
          <w:rFonts w:ascii="Palatino Linotype" w:eastAsiaTheme="minorEastAsia" w:hAnsi="Palatino Linotype" w:cstheme="minorBidi"/>
          <w:snapToGrid/>
          <w:sz w:val="22"/>
          <w:szCs w:val="22"/>
          <w:lang w:val="nl-NL" w:eastAsia="nl-NL"/>
        </w:rPr>
        <w:t xml:space="preserve"> </w:t>
      </w:r>
    </w:p>
    <w:p w14:paraId="4C46268D" w14:textId="77777777" w:rsidR="00D45676" w:rsidRPr="00D45676" w:rsidRDefault="00D45676" w:rsidP="00D45676">
      <w:pPr>
        <w:widowControl/>
        <w:spacing w:line="276" w:lineRule="auto"/>
        <w:jc w:val="both"/>
        <w:rPr>
          <w:rFonts w:ascii="Palatino Linotype" w:hAnsi="Palatino Linotype"/>
          <w:i/>
          <w:iCs/>
          <w:snapToGrid/>
          <w:sz w:val="22"/>
          <w:szCs w:val="22"/>
          <w:lang w:val="nl-NL"/>
        </w:rPr>
      </w:pPr>
      <w:r w:rsidRPr="00D45676">
        <w:rPr>
          <w:rFonts w:ascii="Palatino Linotype" w:hAnsi="Palatino Linotype"/>
          <w:b/>
          <w:bCs/>
          <w:snapToGrid/>
          <w:sz w:val="22"/>
          <w:szCs w:val="22"/>
          <w:lang w:val="nl-NL"/>
        </w:rPr>
        <w:lastRenderedPageBreak/>
        <w:t>Artikel 4</w:t>
      </w:r>
      <w:r w:rsidRPr="00D45676">
        <w:rPr>
          <w:rFonts w:ascii="Palatino Linotype" w:hAnsi="Palatino Linotype"/>
          <w:snapToGrid/>
          <w:sz w:val="22"/>
          <w:szCs w:val="22"/>
          <w:lang w:val="nl-NL"/>
        </w:rPr>
        <w:tab/>
      </w:r>
      <w:r w:rsidRPr="00D45676">
        <w:rPr>
          <w:rFonts w:ascii="Palatino Linotype" w:hAnsi="Palatino Linotype"/>
          <w:snapToGrid/>
          <w:sz w:val="22"/>
          <w:szCs w:val="22"/>
          <w:lang w:val="nl-NL"/>
        </w:rPr>
        <w:tab/>
      </w:r>
      <w:r w:rsidRPr="00D45676">
        <w:rPr>
          <w:rFonts w:ascii="Palatino Linotype" w:hAnsi="Palatino Linotype"/>
          <w:i/>
          <w:iCs/>
          <w:snapToGrid/>
          <w:sz w:val="22"/>
          <w:szCs w:val="22"/>
          <w:lang w:val="nl-NL"/>
        </w:rPr>
        <w:t>Algemeen verbindende voorschriften</w:t>
      </w:r>
    </w:p>
    <w:p w14:paraId="3A41CA90" w14:textId="24FB073D" w:rsidR="00D45676" w:rsidRPr="00F83A02" w:rsidRDefault="00D45676" w:rsidP="00F83A02">
      <w:pPr>
        <w:pStyle w:val="ListParagraph"/>
        <w:numPr>
          <w:ilvl w:val="0"/>
          <w:numId w:val="94"/>
        </w:numPr>
        <w:spacing w:line="276" w:lineRule="auto"/>
        <w:ind w:left="426"/>
        <w:jc w:val="both"/>
        <w:rPr>
          <w:rFonts w:ascii="Palatino Linotype" w:hAnsi="Palatino Linotype"/>
          <w:sz w:val="22"/>
          <w:szCs w:val="22"/>
        </w:rPr>
      </w:pPr>
      <w:r w:rsidRPr="00F83A02">
        <w:rPr>
          <w:rFonts w:ascii="Palatino Linotype" w:hAnsi="Palatino Linotype"/>
          <w:sz w:val="22"/>
          <w:szCs w:val="22"/>
        </w:rPr>
        <w:t xml:space="preserve">Algemeen verbindende voorschriften als bedoeld in artikel 3, onderdelen d en e, worden in de Engelse of in de Nederlandse taal gesteld. </w:t>
      </w:r>
    </w:p>
    <w:p w14:paraId="0904B9E7" w14:textId="569CF52B" w:rsidR="00D45676" w:rsidRPr="00F83A02" w:rsidRDefault="00D45676" w:rsidP="00F83A02">
      <w:pPr>
        <w:pStyle w:val="ListParagraph"/>
        <w:numPr>
          <w:ilvl w:val="0"/>
          <w:numId w:val="94"/>
        </w:numPr>
        <w:spacing w:line="276" w:lineRule="auto"/>
        <w:ind w:left="426"/>
        <w:jc w:val="both"/>
        <w:rPr>
          <w:rFonts w:ascii="Palatino Linotype" w:hAnsi="Palatino Linotype"/>
          <w:sz w:val="22"/>
          <w:szCs w:val="22"/>
        </w:rPr>
      </w:pPr>
      <w:r w:rsidRPr="00F83A02">
        <w:rPr>
          <w:rFonts w:ascii="Palatino Linotype" w:hAnsi="Palatino Linotype"/>
          <w:sz w:val="22"/>
          <w:szCs w:val="22"/>
        </w:rPr>
        <w:t>Algemeen verbindende voorschriften stellen regels of nadere regels betreffende:</w:t>
      </w:r>
    </w:p>
    <w:p w14:paraId="155C8041" w14:textId="7D9A1540" w:rsidR="00D45676" w:rsidRPr="00F83A02" w:rsidRDefault="00D45676" w:rsidP="00F83A02">
      <w:pPr>
        <w:pStyle w:val="ListParagraph"/>
        <w:numPr>
          <w:ilvl w:val="1"/>
          <w:numId w:val="92"/>
        </w:numPr>
        <w:spacing w:line="276" w:lineRule="auto"/>
        <w:ind w:left="709" w:hanging="283"/>
        <w:jc w:val="both"/>
        <w:rPr>
          <w:rFonts w:ascii="Palatino Linotype" w:hAnsi="Palatino Linotype"/>
          <w:sz w:val="22"/>
          <w:szCs w:val="22"/>
        </w:rPr>
      </w:pPr>
      <w:proofErr w:type="gramStart"/>
      <w:r w:rsidRPr="00F83A02">
        <w:rPr>
          <w:rFonts w:ascii="Palatino Linotype" w:hAnsi="Palatino Linotype"/>
          <w:sz w:val="22"/>
          <w:szCs w:val="22"/>
        </w:rPr>
        <w:t>bestuur</w:t>
      </w:r>
      <w:proofErr w:type="gramEnd"/>
      <w:r w:rsidRPr="00F83A02">
        <w:rPr>
          <w:rFonts w:ascii="Palatino Linotype" w:hAnsi="Palatino Linotype"/>
          <w:sz w:val="22"/>
          <w:szCs w:val="22"/>
        </w:rPr>
        <w:t>, inrichting en zeggenschapsstructuur als bedoeld in paragraaf 2 van</w:t>
      </w:r>
      <w:r w:rsidR="00F83A02" w:rsidRPr="00F83A02">
        <w:rPr>
          <w:rFonts w:ascii="Palatino Linotype" w:hAnsi="Palatino Linotype"/>
          <w:sz w:val="22"/>
          <w:szCs w:val="22"/>
        </w:rPr>
        <w:t xml:space="preserve"> </w:t>
      </w:r>
      <w:r w:rsidRPr="00F83A02">
        <w:rPr>
          <w:rFonts w:ascii="Palatino Linotype" w:hAnsi="Palatino Linotype"/>
          <w:sz w:val="22"/>
          <w:szCs w:val="22"/>
        </w:rPr>
        <w:t xml:space="preserve">hoofdstuk </w:t>
      </w:r>
      <w:r w:rsidRPr="00F83A02">
        <w:rPr>
          <w:rFonts w:ascii="Palatino Linotype" w:hAnsi="Palatino Linotype"/>
          <w:sz w:val="22"/>
          <w:szCs w:val="22"/>
        </w:rPr>
        <w:tab/>
        <w:t>V;</w:t>
      </w:r>
    </w:p>
    <w:p w14:paraId="18B0ECF8" w14:textId="2EF90317" w:rsidR="00D45676" w:rsidRPr="00F83A02" w:rsidRDefault="00D45676" w:rsidP="00F83A02">
      <w:pPr>
        <w:pStyle w:val="ListParagraph"/>
        <w:numPr>
          <w:ilvl w:val="0"/>
          <w:numId w:val="92"/>
        </w:numPr>
        <w:spacing w:line="276" w:lineRule="auto"/>
        <w:ind w:hanging="294"/>
        <w:jc w:val="both"/>
        <w:rPr>
          <w:rFonts w:ascii="Palatino Linotype" w:hAnsi="Palatino Linotype"/>
          <w:sz w:val="22"/>
          <w:szCs w:val="22"/>
        </w:rPr>
      </w:pPr>
      <w:proofErr w:type="gramStart"/>
      <w:r w:rsidRPr="00F83A02">
        <w:rPr>
          <w:rFonts w:ascii="Palatino Linotype" w:hAnsi="Palatino Linotype"/>
          <w:sz w:val="22"/>
          <w:szCs w:val="22"/>
        </w:rPr>
        <w:t>financiële</w:t>
      </w:r>
      <w:proofErr w:type="gramEnd"/>
      <w:r w:rsidRPr="00F83A02">
        <w:rPr>
          <w:rFonts w:ascii="Palatino Linotype" w:hAnsi="Palatino Linotype"/>
          <w:sz w:val="22"/>
          <w:szCs w:val="22"/>
        </w:rPr>
        <w:t xml:space="preserve"> waarborgen als bedoeld in paragraaf 3 van hoofdstuk V;</w:t>
      </w:r>
    </w:p>
    <w:p w14:paraId="567FB824" w14:textId="381098F6" w:rsidR="00D45676" w:rsidRPr="00F83A02" w:rsidRDefault="00D45676" w:rsidP="00F83A02">
      <w:pPr>
        <w:pStyle w:val="ListParagraph"/>
        <w:numPr>
          <w:ilvl w:val="0"/>
          <w:numId w:val="92"/>
        </w:numPr>
        <w:spacing w:line="276" w:lineRule="auto"/>
        <w:ind w:hanging="294"/>
        <w:jc w:val="both"/>
        <w:rPr>
          <w:rFonts w:ascii="Palatino Linotype" w:hAnsi="Palatino Linotype"/>
          <w:sz w:val="22"/>
          <w:szCs w:val="22"/>
        </w:rPr>
      </w:pPr>
      <w:proofErr w:type="gramStart"/>
      <w:r w:rsidRPr="00F83A02">
        <w:rPr>
          <w:rFonts w:ascii="Palatino Linotype" w:hAnsi="Palatino Linotype"/>
          <w:sz w:val="22"/>
          <w:szCs w:val="22"/>
        </w:rPr>
        <w:t>integere</w:t>
      </w:r>
      <w:proofErr w:type="gramEnd"/>
      <w:r w:rsidRPr="00F83A02">
        <w:rPr>
          <w:rFonts w:ascii="Palatino Linotype" w:hAnsi="Palatino Linotype"/>
          <w:sz w:val="22"/>
          <w:szCs w:val="22"/>
        </w:rPr>
        <w:t xml:space="preserve"> en beheerste bedrijfsvoering als bedoeld in paragraaf 4 van hoofdstuk V;</w:t>
      </w:r>
    </w:p>
    <w:p w14:paraId="7CC812F1" w14:textId="7C90C031" w:rsidR="00D45676" w:rsidRPr="00F83A02" w:rsidRDefault="00D45676" w:rsidP="00F83A02">
      <w:pPr>
        <w:pStyle w:val="ListParagraph"/>
        <w:numPr>
          <w:ilvl w:val="0"/>
          <w:numId w:val="92"/>
        </w:numPr>
        <w:spacing w:line="276" w:lineRule="auto"/>
        <w:ind w:hanging="294"/>
        <w:jc w:val="both"/>
        <w:rPr>
          <w:rFonts w:ascii="Palatino Linotype" w:hAnsi="Palatino Linotype"/>
          <w:sz w:val="22"/>
          <w:szCs w:val="22"/>
        </w:rPr>
      </w:pPr>
      <w:proofErr w:type="gramStart"/>
      <w:r w:rsidRPr="00F83A02">
        <w:rPr>
          <w:rFonts w:ascii="Palatino Linotype" w:hAnsi="Palatino Linotype"/>
          <w:sz w:val="22"/>
          <w:szCs w:val="22"/>
        </w:rPr>
        <w:t>interoperabiliteit</w:t>
      </w:r>
      <w:proofErr w:type="gramEnd"/>
      <w:r w:rsidRPr="00F83A02">
        <w:rPr>
          <w:rFonts w:ascii="Palatino Linotype" w:hAnsi="Palatino Linotype"/>
          <w:sz w:val="22"/>
          <w:szCs w:val="22"/>
        </w:rPr>
        <w:t>, efficiency en de beveiliging van systemen;</w:t>
      </w:r>
    </w:p>
    <w:p w14:paraId="228BADE6" w14:textId="00AA6259" w:rsidR="00D45676" w:rsidRPr="00F83A02" w:rsidRDefault="00D45676" w:rsidP="00F83A02">
      <w:pPr>
        <w:pStyle w:val="ListParagraph"/>
        <w:numPr>
          <w:ilvl w:val="0"/>
          <w:numId w:val="92"/>
        </w:numPr>
        <w:spacing w:line="276" w:lineRule="auto"/>
        <w:ind w:hanging="294"/>
        <w:jc w:val="both"/>
        <w:rPr>
          <w:rFonts w:ascii="Palatino Linotype" w:hAnsi="Palatino Linotype"/>
          <w:sz w:val="22"/>
          <w:szCs w:val="22"/>
        </w:rPr>
      </w:pPr>
      <w:proofErr w:type="gramStart"/>
      <w:r w:rsidRPr="00F83A02">
        <w:rPr>
          <w:rFonts w:ascii="Palatino Linotype" w:hAnsi="Palatino Linotype"/>
          <w:sz w:val="22"/>
          <w:szCs w:val="22"/>
        </w:rPr>
        <w:t>informatieverstrekking</w:t>
      </w:r>
      <w:proofErr w:type="gramEnd"/>
      <w:r w:rsidRPr="00F83A02">
        <w:rPr>
          <w:rFonts w:ascii="Palatino Linotype" w:hAnsi="Palatino Linotype"/>
          <w:sz w:val="22"/>
          <w:szCs w:val="22"/>
        </w:rPr>
        <w:t xml:space="preserve"> aan de Bank en aan het publiek;</w:t>
      </w:r>
    </w:p>
    <w:p w14:paraId="639B1E41" w14:textId="6DA16A12" w:rsidR="00D45676" w:rsidRPr="00F83A02" w:rsidRDefault="00D45676" w:rsidP="00F83A02">
      <w:pPr>
        <w:pStyle w:val="ListParagraph"/>
        <w:numPr>
          <w:ilvl w:val="0"/>
          <w:numId w:val="92"/>
        </w:numPr>
        <w:spacing w:line="276" w:lineRule="auto"/>
        <w:ind w:hanging="294"/>
        <w:jc w:val="both"/>
        <w:rPr>
          <w:rFonts w:ascii="Palatino Linotype" w:hAnsi="Palatino Linotype"/>
          <w:sz w:val="22"/>
          <w:szCs w:val="22"/>
        </w:rPr>
      </w:pPr>
      <w:proofErr w:type="gramStart"/>
      <w:r w:rsidRPr="00F83A02">
        <w:rPr>
          <w:rFonts w:ascii="Palatino Linotype" w:hAnsi="Palatino Linotype"/>
          <w:sz w:val="22"/>
          <w:szCs w:val="22"/>
        </w:rPr>
        <w:t>klachtenbehandeling</w:t>
      </w:r>
      <w:proofErr w:type="gramEnd"/>
      <w:r w:rsidRPr="00F83A02">
        <w:rPr>
          <w:rFonts w:ascii="Palatino Linotype" w:hAnsi="Palatino Linotype"/>
          <w:sz w:val="22"/>
          <w:szCs w:val="22"/>
        </w:rPr>
        <w:t xml:space="preserve"> als bedoeld in artikel 45; </w:t>
      </w:r>
    </w:p>
    <w:p w14:paraId="50E48B50" w14:textId="49B92A88" w:rsidR="00D45676" w:rsidRPr="00F83A02" w:rsidRDefault="00D45676" w:rsidP="00F83A02">
      <w:pPr>
        <w:pStyle w:val="ListParagraph"/>
        <w:numPr>
          <w:ilvl w:val="0"/>
          <w:numId w:val="92"/>
        </w:numPr>
        <w:spacing w:line="276" w:lineRule="auto"/>
        <w:ind w:hanging="294"/>
        <w:jc w:val="both"/>
        <w:rPr>
          <w:rFonts w:ascii="Palatino Linotype" w:hAnsi="Palatino Linotype"/>
          <w:sz w:val="22"/>
          <w:szCs w:val="22"/>
        </w:rPr>
      </w:pPr>
      <w:proofErr w:type="gramStart"/>
      <w:r w:rsidRPr="00F83A02">
        <w:rPr>
          <w:rFonts w:ascii="Palatino Linotype" w:hAnsi="Palatino Linotype"/>
          <w:sz w:val="22"/>
          <w:szCs w:val="22"/>
        </w:rPr>
        <w:t>cliëntenbescherming</w:t>
      </w:r>
      <w:proofErr w:type="gramEnd"/>
      <w:r w:rsidRPr="00F83A02">
        <w:rPr>
          <w:rFonts w:ascii="Palatino Linotype" w:hAnsi="Palatino Linotype"/>
          <w:sz w:val="22"/>
          <w:szCs w:val="22"/>
        </w:rPr>
        <w:t xml:space="preserve"> als bedoeld in artikel 46; </w:t>
      </w:r>
    </w:p>
    <w:p w14:paraId="1FA23DBC" w14:textId="77777777" w:rsidR="00F83A02" w:rsidRDefault="00D45676" w:rsidP="00F83A02">
      <w:pPr>
        <w:pStyle w:val="ListParagraph"/>
        <w:numPr>
          <w:ilvl w:val="0"/>
          <w:numId w:val="92"/>
        </w:numPr>
        <w:spacing w:line="276" w:lineRule="auto"/>
        <w:ind w:hanging="294"/>
        <w:jc w:val="both"/>
        <w:rPr>
          <w:rFonts w:ascii="Palatino Linotype" w:hAnsi="Palatino Linotype"/>
          <w:sz w:val="22"/>
          <w:szCs w:val="22"/>
        </w:rPr>
      </w:pPr>
      <w:proofErr w:type="gramStart"/>
      <w:r w:rsidRPr="00F83A02">
        <w:rPr>
          <w:rFonts w:ascii="Palatino Linotype" w:hAnsi="Palatino Linotype"/>
          <w:sz w:val="22"/>
          <w:szCs w:val="22"/>
        </w:rPr>
        <w:t>waarborgen</w:t>
      </w:r>
      <w:proofErr w:type="gramEnd"/>
      <w:r w:rsidRPr="00F83A02">
        <w:rPr>
          <w:rFonts w:ascii="Palatino Linotype" w:hAnsi="Palatino Linotype"/>
          <w:sz w:val="22"/>
          <w:szCs w:val="22"/>
        </w:rPr>
        <w:t xml:space="preserve"> van de goede werking van het betalingsverkeer;</w:t>
      </w:r>
    </w:p>
    <w:p w14:paraId="7EB3A1E8" w14:textId="77777777" w:rsidR="00F83A02" w:rsidRDefault="00D45676" w:rsidP="00F83A02">
      <w:pPr>
        <w:pStyle w:val="ListParagraph"/>
        <w:numPr>
          <w:ilvl w:val="0"/>
          <w:numId w:val="92"/>
        </w:numPr>
        <w:spacing w:line="276" w:lineRule="auto"/>
        <w:ind w:hanging="294"/>
        <w:jc w:val="both"/>
        <w:rPr>
          <w:rFonts w:ascii="Palatino Linotype" w:hAnsi="Palatino Linotype"/>
          <w:sz w:val="22"/>
          <w:szCs w:val="22"/>
        </w:rPr>
      </w:pPr>
      <w:proofErr w:type="gramStart"/>
      <w:r w:rsidRPr="00F83A02">
        <w:rPr>
          <w:rFonts w:ascii="Palatino Linotype" w:hAnsi="Palatino Linotype"/>
          <w:sz w:val="22"/>
          <w:szCs w:val="22"/>
        </w:rPr>
        <w:t>verplichtingen</w:t>
      </w:r>
      <w:proofErr w:type="gramEnd"/>
      <w:r w:rsidRPr="00F83A02">
        <w:rPr>
          <w:rFonts w:ascii="Palatino Linotype" w:hAnsi="Palatino Linotype"/>
          <w:sz w:val="22"/>
          <w:szCs w:val="22"/>
        </w:rPr>
        <w:t xml:space="preserve"> voor het verlenen van specifieke diensten als bedoeld in hoofdstuk VI;</w:t>
      </w:r>
      <w:r w:rsidR="00F83A02">
        <w:rPr>
          <w:rFonts w:ascii="Palatino Linotype" w:hAnsi="Palatino Linotype"/>
          <w:sz w:val="22"/>
          <w:szCs w:val="22"/>
        </w:rPr>
        <w:t xml:space="preserve"> </w:t>
      </w:r>
    </w:p>
    <w:p w14:paraId="184836BA" w14:textId="193AC566" w:rsidR="00D45676" w:rsidRPr="00F83A02" w:rsidRDefault="00D45676" w:rsidP="00F83A02">
      <w:pPr>
        <w:pStyle w:val="ListParagraph"/>
        <w:spacing w:line="276" w:lineRule="auto"/>
        <w:jc w:val="both"/>
        <w:rPr>
          <w:rFonts w:ascii="Palatino Linotype" w:hAnsi="Palatino Linotype"/>
          <w:sz w:val="22"/>
          <w:szCs w:val="22"/>
        </w:rPr>
      </w:pPr>
      <w:proofErr w:type="gramStart"/>
      <w:r w:rsidRPr="00F83A02">
        <w:rPr>
          <w:rFonts w:ascii="Palatino Linotype" w:hAnsi="Palatino Linotype"/>
          <w:sz w:val="22"/>
          <w:szCs w:val="22"/>
        </w:rPr>
        <w:t>en</w:t>
      </w:r>
      <w:proofErr w:type="gramEnd"/>
      <w:r w:rsidRPr="00F83A02">
        <w:rPr>
          <w:rFonts w:ascii="Palatino Linotype" w:hAnsi="Palatino Linotype"/>
          <w:sz w:val="22"/>
          <w:szCs w:val="22"/>
        </w:rPr>
        <w:t>,</w:t>
      </w:r>
    </w:p>
    <w:p w14:paraId="25684461" w14:textId="4F12DD9E" w:rsidR="00D45676" w:rsidRPr="00F83A02" w:rsidRDefault="00D45676" w:rsidP="00F83A02">
      <w:pPr>
        <w:pStyle w:val="ListParagraph"/>
        <w:numPr>
          <w:ilvl w:val="0"/>
          <w:numId w:val="92"/>
        </w:numPr>
        <w:spacing w:line="276" w:lineRule="auto"/>
        <w:ind w:hanging="294"/>
        <w:jc w:val="both"/>
        <w:rPr>
          <w:rFonts w:ascii="Palatino Linotype" w:hAnsi="Palatino Linotype"/>
          <w:sz w:val="22"/>
          <w:szCs w:val="22"/>
        </w:rPr>
      </w:pPr>
      <w:proofErr w:type="gramStart"/>
      <w:r w:rsidRPr="00F83A02">
        <w:rPr>
          <w:rFonts w:ascii="Palatino Linotype" w:hAnsi="Palatino Linotype"/>
          <w:sz w:val="22"/>
          <w:szCs w:val="22"/>
        </w:rPr>
        <w:t>uitgifte</w:t>
      </w:r>
      <w:proofErr w:type="gramEnd"/>
      <w:r w:rsidRPr="00F83A02">
        <w:rPr>
          <w:rFonts w:ascii="Palatino Linotype" w:hAnsi="Palatino Linotype"/>
          <w:sz w:val="22"/>
          <w:szCs w:val="22"/>
        </w:rPr>
        <w:t xml:space="preserve"> en terugbetaling door emittenten. </w:t>
      </w:r>
    </w:p>
    <w:p w14:paraId="2C1409AB" w14:textId="4171A1A5" w:rsidR="00D45676" w:rsidRPr="00F83A02" w:rsidRDefault="00D45676" w:rsidP="00F83A02">
      <w:pPr>
        <w:pStyle w:val="ListParagraph"/>
        <w:numPr>
          <w:ilvl w:val="0"/>
          <w:numId w:val="94"/>
        </w:numPr>
        <w:spacing w:line="276" w:lineRule="auto"/>
        <w:ind w:left="426"/>
        <w:jc w:val="both"/>
        <w:rPr>
          <w:rFonts w:ascii="Palatino Linotype" w:hAnsi="Palatino Linotype"/>
          <w:sz w:val="22"/>
          <w:szCs w:val="22"/>
        </w:rPr>
      </w:pPr>
      <w:r w:rsidRPr="00F83A02">
        <w:rPr>
          <w:rFonts w:ascii="Palatino Linotype" w:hAnsi="Palatino Linotype"/>
          <w:sz w:val="22"/>
          <w:szCs w:val="22"/>
        </w:rPr>
        <w:t xml:space="preserve">Een virtuele activa dienstverlener in het bezit van een vergunning, vrijstelling of ontheffing, is </w:t>
      </w:r>
      <w:r w:rsidRPr="00F83A02">
        <w:rPr>
          <w:rFonts w:ascii="Palatino Linotype" w:hAnsi="Palatino Linotype"/>
          <w:sz w:val="22"/>
          <w:szCs w:val="22"/>
        </w:rPr>
        <w:tab/>
        <w:t xml:space="preserve">verplicht zich te houden, </w:t>
      </w:r>
      <w:proofErr w:type="gramStart"/>
      <w:r w:rsidRPr="00F83A02">
        <w:rPr>
          <w:rFonts w:ascii="Palatino Linotype" w:hAnsi="Palatino Linotype"/>
          <w:sz w:val="22"/>
          <w:szCs w:val="22"/>
        </w:rPr>
        <w:t>alsmede</w:t>
      </w:r>
      <w:proofErr w:type="gramEnd"/>
      <w:r w:rsidRPr="00F83A02">
        <w:rPr>
          <w:rFonts w:ascii="Palatino Linotype" w:hAnsi="Palatino Linotype"/>
          <w:sz w:val="22"/>
          <w:szCs w:val="22"/>
        </w:rPr>
        <w:t xml:space="preserve"> zich te blijven houden aan de door de Bank vastgestelde algemeen verbindende voorschriften.</w:t>
      </w:r>
    </w:p>
    <w:p w14:paraId="17C3A317" w14:textId="77777777" w:rsidR="00D45676" w:rsidRPr="00D45676" w:rsidRDefault="00D45676" w:rsidP="00D45676">
      <w:pPr>
        <w:widowControl/>
        <w:jc w:val="both"/>
        <w:rPr>
          <w:rFonts w:ascii="Palatino Linotype" w:eastAsiaTheme="minorEastAsia" w:hAnsi="Palatino Linotype"/>
          <w:snapToGrid/>
          <w:sz w:val="22"/>
          <w:szCs w:val="22"/>
          <w:lang w:val="nl-NL" w:eastAsia="nl-NL"/>
        </w:rPr>
      </w:pPr>
    </w:p>
    <w:p w14:paraId="47546526"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i/>
          <w:snapToGrid/>
          <w:sz w:val="22"/>
          <w:szCs w:val="22"/>
          <w:lang w:val="nl-NL" w:eastAsia="nl-NL"/>
        </w:rPr>
      </w:pPr>
      <w:r w:rsidRPr="00D45676">
        <w:rPr>
          <w:rFonts w:ascii="Palatino Linotype" w:eastAsiaTheme="minorEastAsia" w:hAnsi="Palatino Linotype"/>
          <w:b/>
          <w:snapToGrid/>
          <w:sz w:val="22"/>
          <w:szCs w:val="22"/>
          <w:lang w:val="nl-NL" w:eastAsia="nl-NL"/>
        </w:rPr>
        <w:t xml:space="preserve">Artikel 5 </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 xml:space="preserve">Aanwijzing en overleg representatieve organisatie </w:t>
      </w:r>
    </w:p>
    <w:p w14:paraId="0BB93AB3" w14:textId="77777777" w:rsidR="00D45676" w:rsidRPr="00D45676" w:rsidRDefault="00D45676" w:rsidP="00D45676">
      <w:pPr>
        <w:widowControl/>
        <w:numPr>
          <w:ilvl w:val="0"/>
          <w:numId w:val="71"/>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Minister kan, gehoord de Bank, een of meer organisaties van virtuele activa dienstverleners aanwijzen als representatieve organisatie. </w:t>
      </w:r>
    </w:p>
    <w:p w14:paraId="5C0D9AF9" w14:textId="77777777" w:rsidR="00D45676" w:rsidRPr="00D45676" w:rsidRDefault="00D45676" w:rsidP="00D45676">
      <w:pPr>
        <w:widowControl/>
        <w:numPr>
          <w:ilvl w:val="0"/>
          <w:numId w:val="71"/>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Bank pleegt zo vaak als zij dit nodig acht, doch ten minste éénmaal per jaar, overleg met de </w:t>
      </w:r>
      <w:proofErr w:type="gramStart"/>
      <w:r w:rsidRPr="00D45676">
        <w:rPr>
          <w:rFonts w:ascii="Palatino Linotype" w:hAnsi="Palatino Linotype"/>
          <w:snapToGrid/>
          <w:sz w:val="22"/>
          <w:szCs w:val="22"/>
          <w:lang w:val="nl-NL"/>
        </w:rPr>
        <w:t>krachtens</w:t>
      </w:r>
      <w:proofErr w:type="gramEnd"/>
      <w:r w:rsidRPr="00D45676">
        <w:rPr>
          <w:rFonts w:ascii="Palatino Linotype" w:hAnsi="Palatino Linotype"/>
          <w:snapToGrid/>
          <w:sz w:val="22"/>
          <w:szCs w:val="22"/>
          <w:lang w:val="nl-NL"/>
        </w:rPr>
        <w:t xml:space="preserve"> het eerste lid aangewezen representatieve organisatie omtrent het beleid inzake het toezicht op de dienstverleners. </w:t>
      </w:r>
    </w:p>
    <w:p w14:paraId="10FF3A45" w14:textId="77777777" w:rsidR="00D45676" w:rsidRPr="00D45676" w:rsidRDefault="00D45676" w:rsidP="00D45676">
      <w:pPr>
        <w:widowControl/>
        <w:numPr>
          <w:ilvl w:val="0"/>
          <w:numId w:val="71"/>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Alvorens de Bank algemeen verbindende voorschriften vaststelt of wijzigt, pleegt de Bank, ingeval uitvoering is gegeven aan het eerste lid, overleg met de door de Minister </w:t>
      </w:r>
      <w:proofErr w:type="gramStart"/>
      <w:r w:rsidRPr="00D45676">
        <w:rPr>
          <w:rFonts w:ascii="Palatino Linotype" w:hAnsi="Palatino Linotype"/>
          <w:snapToGrid/>
          <w:sz w:val="22"/>
          <w:szCs w:val="22"/>
          <w:lang w:val="nl-NL"/>
        </w:rPr>
        <w:t>ingevolge</w:t>
      </w:r>
      <w:proofErr w:type="gramEnd"/>
      <w:r w:rsidRPr="00D45676">
        <w:rPr>
          <w:rFonts w:ascii="Palatino Linotype" w:hAnsi="Palatino Linotype"/>
          <w:snapToGrid/>
          <w:sz w:val="22"/>
          <w:szCs w:val="22"/>
          <w:lang w:val="nl-NL"/>
        </w:rPr>
        <w:t xml:space="preserve"> dat lid aangewezen representatieve organisaties. </w:t>
      </w:r>
    </w:p>
    <w:p w14:paraId="2A6B2D8D" w14:textId="77777777" w:rsidR="00D45676" w:rsidRPr="00D45676" w:rsidRDefault="00D45676" w:rsidP="00D45676">
      <w:pPr>
        <w:widowControl/>
        <w:numPr>
          <w:ilvl w:val="0"/>
          <w:numId w:val="71"/>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Ingeval dringende omstandigheden een spoedige inwerkingtreding van een algemeen verbindend voorschrift noodzakelijk maken, blijft het bepaalde in het derde lid buiten toepassing.</w:t>
      </w:r>
    </w:p>
    <w:p w14:paraId="6CBF54CF" w14:textId="77777777" w:rsidR="00D45676" w:rsidRPr="00D45676" w:rsidRDefault="00D45676" w:rsidP="00D45676">
      <w:pPr>
        <w:widowControl/>
        <w:numPr>
          <w:ilvl w:val="0"/>
          <w:numId w:val="71"/>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Onder dringende omstandigheden als bedoeld in het vierde lid worden in ieder geval verstaan een onverwachte onderbreking van de dienstverlening, of een onverwacht besluit van een ander land met ernstige negatieve gevolgen voor veel consumenten in Curaçao.</w:t>
      </w:r>
    </w:p>
    <w:p w14:paraId="03257A32" w14:textId="77777777" w:rsidR="00D45676" w:rsidRPr="00D45676" w:rsidRDefault="00D45676" w:rsidP="00D45676">
      <w:pPr>
        <w:widowControl/>
        <w:numPr>
          <w:ilvl w:val="0"/>
          <w:numId w:val="71"/>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algemeen verbindend voorschrift dat met toepassing van het vierde lid is vastgesteld, vervalt met ingang van de eerste dag van de tiende kalendermaand na de datum van vaststelling.</w:t>
      </w:r>
    </w:p>
    <w:p w14:paraId="4FCD8058"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19C181F2"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
          <w:snapToGrid/>
          <w:sz w:val="22"/>
          <w:szCs w:val="22"/>
          <w:lang w:val="nl-NL" w:eastAsia="nl-NL"/>
        </w:rPr>
      </w:pPr>
    </w:p>
    <w:p w14:paraId="2FA2E074"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
          <w:i/>
          <w:snapToGrid/>
          <w:sz w:val="22"/>
          <w:szCs w:val="22"/>
          <w:lang w:val="nl-NL" w:eastAsia="nl-NL"/>
        </w:rPr>
      </w:pPr>
      <w:r w:rsidRPr="00D45676">
        <w:rPr>
          <w:rFonts w:ascii="Palatino Linotype" w:eastAsiaTheme="minorEastAsia" w:hAnsi="Palatino Linotype"/>
          <w:b/>
          <w:snapToGrid/>
          <w:sz w:val="22"/>
          <w:szCs w:val="22"/>
          <w:lang w:val="nl-NL" w:eastAsia="nl-NL"/>
        </w:rPr>
        <w:lastRenderedPageBreak/>
        <w:t>Artikel 6</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Goedkeuring en schorsing van algemeen verbindende voorschriften</w:t>
      </w:r>
      <w:r w:rsidRPr="00D45676">
        <w:rPr>
          <w:rFonts w:ascii="Palatino Linotype" w:eastAsiaTheme="minorEastAsia" w:hAnsi="Palatino Linotype"/>
          <w:b/>
          <w:i/>
          <w:snapToGrid/>
          <w:sz w:val="22"/>
          <w:szCs w:val="22"/>
          <w:lang w:val="nl-NL" w:eastAsia="nl-NL"/>
        </w:rPr>
        <w:t xml:space="preserve"> </w:t>
      </w:r>
    </w:p>
    <w:p w14:paraId="16899D2E" w14:textId="77777777" w:rsidR="00D45676" w:rsidRPr="00D45676" w:rsidRDefault="00D45676" w:rsidP="00D45676">
      <w:pPr>
        <w:widowControl/>
        <w:numPr>
          <w:ilvl w:val="0"/>
          <w:numId w:val="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Bank legt de algemeen verbindende voorschriften, bedoeld in deze landsverordening, ter goedkeuring voor aan de Minister. </w:t>
      </w:r>
    </w:p>
    <w:p w14:paraId="385FBBC9" w14:textId="77777777" w:rsidR="00D45676" w:rsidRPr="00D45676" w:rsidRDefault="00D45676" w:rsidP="00D45676">
      <w:pPr>
        <w:widowControl/>
        <w:numPr>
          <w:ilvl w:val="0"/>
          <w:numId w:val="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Minister kan in het geval dat de algemeen verbindende voorschriften in strijd zijn met de wet, een verdrag of een bindend besluit van een volkenrechtelijke organisatie of met het algemeen belang en de Bank de geconstateerde onvolkomenheid na overleg niet heeft weggenomen, weigeren de goedkeuring te verlenen.  </w:t>
      </w:r>
    </w:p>
    <w:p w14:paraId="4BB3F233" w14:textId="77777777" w:rsidR="00D45676" w:rsidRPr="00D45676" w:rsidRDefault="00D45676" w:rsidP="00D45676">
      <w:pPr>
        <w:widowControl/>
        <w:numPr>
          <w:ilvl w:val="0"/>
          <w:numId w:val="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goedkeuring wordt geacht te zijn gegeven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de Minister binnen vier weken na het overleggen van de algemeen verbindende voorschriften, niet heeft gereageerd.</w:t>
      </w:r>
    </w:p>
    <w:p w14:paraId="515F62BF" w14:textId="77777777" w:rsidR="00D45676" w:rsidRPr="00D45676" w:rsidRDefault="00D45676" w:rsidP="00D45676">
      <w:pPr>
        <w:widowControl/>
        <w:numPr>
          <w:ilvl w:val="0"/>
          <w:numId w:val="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algemeen verbindende voorschriften, bedoeld in deze landsverordening, treden in werking op een in die voorschriften te bepalen tijdstip doch niet eerder dan de bekendmaking ervan in het Publicatieblad. De Bank plaatst de voorschriften digitaal op de website van de Bank.</w:t>
      </w:r>
    </w:p>
    <w:p w14:paraId="535C1985" w14:textId="77777777" w:rsidR="00D45676" w:rsidRPr="00D45676" w:rsidRDefault="00D45676" w:rsidP="00D45676">
      <w:pPr>
        <w:widowControl/>
        <w:numPr>
          <w:ilvl w:val="0"/>
          <w:numId w:val="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opdracht tot publicatie van algemeen verbindende voorschriften wordt door de Bank niet eerder gedaan dan nadat deze zijn goedgekeurd door de Minister.</w:t>
      </w:r>
    </w:p>
    <w:p w14:paraId="0F4BDEE2" w14:textId="77777777" w:rsidR="00D45676" w:rsidRPr="00D45676" w:rsidRDefault="00D45676" w:rsidP="00D45676">
      <w:pPr>
        <w:widowControl/>
        <w:numPr>
          <w:ilvl w:val="0"/>
          <w:numId w:val="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Algemeen verbindende voorschriften van de Bank, die in strijd zijn met het recht of het algemeen belang, kunnen bij landsbesluit worden geschorst en vernietigd. De voordracht tot vernietiging geschiedt, gehoord de Raad van Advies, in overeenstemming met het gevoelen van de Raad van Ministers. Een schorsing bedraagt maximaal vier weken, tenzij binnen die vier weken de Raad van Advies wordt gehoord.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de Raad van Advies wordt gehoord, bedraagt een schorsing maximaal vier weken na de dag waarop het advies van die raad is uitgebracht.</w:t>
      </w:r>
    </w:p>
    <w:p w14:paraId="6CB2363A" w14:textId="77777777" w:rsidR="00D45676" w:rsidRPr="00D45676" w:rsidRDefault="00D45676" w:rsidP="00D45676">
      <w:pPr>
        <w:widowControl/>
        <w:spacing w:line="276" w:lineRule="auto"/>
        <w:jc w:val="both"/>
        <w:rPr>
          <w:rFonts w:ascii="Palatino Linotype" w:eastAsiaTheme="minorEastAsia" w:hAnsi="Palatino Linotype"/>
          <w:snapToGrid/>
          <w:sz w:val="22"/>
          <w:szCs w:val="22"/>
          <w:lang w:val="nl-NL" w:eastAsia="nl-NL"/>
        </w:rPr>
      </w:pPr>
    </w:p>
    <w:p w14:paraId="0BD73CC5"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
          <w:i/>
          <w:snapToGrid/>
          <w:sz w:val="22"/>
          <w:szCs w:val="22"/>
          <w:lang w:val="nl-NL" w:eastAsia="nl-NL"/>
        </w:rPr>
      </w:pPr>
      <w:r w:rsidRPr="00D45676">
        <w:rPr>
          <w:rFonts w:ascii="Palatino Linotype" w:eastAsiaTheme="minorEastAsia" w:hAnsi="Palatino Linotype"/>
          <w:b/>
          <w:snapToGrid/>
          <w:sz w:val="22"/>
          <w:szCs w:val="22"/>
          <w:lang w:val="nl-NL" w:eastAsia="nl-NL"/>
        </w:rPr>
        <w:t>Artikel 7</w:t>
      </w:r>
      <w:r w:rsidRPr="00D45676">
        <w:rPr>
          <w:rFonts w:ascii="Palatino Linotype" w:eastAsiaTheme="minorEastAsia" w:hAnsi="Palatino Linotype"/>
          <w:b/>
          <w:i/>
          <w:snapToGrid/>
          <w:sz w:val="22"/>
          <w:szCs w:val="22"/>
          <w:lang w:val="nl-NL" w:eastAsia="nl-NL"/>
        </w:rPr>
        <w:tab/>
      </w:r>
      <w:r w:rsidRPr="00D45676">
        <w:rPr>
          <w:rFonts w:ascii="Palatino Linotype" w:eastAsiaTheme="minorEastAsia" w:hAnsi="Palatino Linotype"/>
          <w:b/>
          <w:i/>
          <w:snapToGrid/>
          <w:sz w:val="22"/>
          <w:szCs w:val="22"/>
          <w:lang w:val="nl-NL" w:eastAsia="nl-NL"/>
        </w:rPr>
        <w:tab/>
      </w:r>
      <w:r w:rsidRPr="00D45676">
        <w:rPr>
          <w:rFonts w:ascii="Palatino Linotype" w:eastAsiaTheme="minorEastAsia" w:hAnsi="Palatino Linotype"/>
          <w:i/>
          <w:snapToGrid/>
          <w:sz w:val="22"/>
          <w:szCs w:val="22"/>
          <w:lang w:val="nl-NL" w:eastAsia="nl-NL"/>
        </w:rPr>
        <w:t>Algemene bepalingen over vrijstellingen en ontheffingen</w:t>
      </w:r>
    </w:p>
    <w:p w14:paraId="5B43020B" w14:textId="77777777" w:rsidR="00D45676" w:rsidRPr="00D45676" w:rsidRDefault="00D45676" w:rsidP="00D45676">
      <w:pPr>
        <w:widowControl/>
        <w:numPr>
          <w:ilvl w:val="0"/>
          <w:numId w:val="5"/>
        </w:numPr>
        <w:spacing w:after="200" w:line="276" w:lineRule="auto"/>
        <w:ind w:left="270" w:hanging="270"/>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 xml:space="preserve">Onverminderd het bepaalde in artikel 15, eerste lid, kan bij landsbesluit, houdende algemene maatregelen, gehoord de Bank, aan categorieën virtuele activa dienstverleners vrijstelling worden verleend van bij of </w:t>
      </w:r>
      <w:proofErr w:type="gramStart"/>
      <w:r w:rsidRPr="00D45676">
        <w:rPr>
          <w:rFonts w:ascii="Palatino Linotype" w:eastAsiaTheme="minorEastAsia" w:hAnsi="Palatino Linotype" w:cstheme="minorBidi"/>
          <w:snapToGrid/>
          <w:sz w:val="22"/>
          <w:szCs w:val="22"/>
          <w:lang w:val="nl-NL" w:eastAsia="nl-NL"/>
        </w:rPr>
        <w:t>krachtens</w:t>
      </w:r>
      <w:proofErr w:type="gramEnd"/>
      <w:r w:rsidRPr="00D45676">
        <w:rPr>
          <w:rFonts w:ascii="Palatino Linotype" w:eastAsiaTheme="minorEastAsia" w:hAnsi="Palatino Linotype" w:cstheme="minorBidi"/>
          <w:snapToGrid/>
          <w:sz w:val="22"/>
          <w:szCs w:val="22"/>
          <w:lang w:val="nl-NL" w:eastAsia="nl-NL"/>
        </w:rPr>
        <w:t xml:space="preserve"> deze landsverordening gestelde regels, mits de belangen die deze landsverordening beoogt te beschermen, zich daartegen niet verzetten. De Bank besluit of een dienstverlener in aanmerking komt voor een vrijstelling.</w:t>
      </w:r>
    </w:p>
    <w:p w14:paraId="34B24DD8" w14:textId="77777777" w:rsidR="00D45676" w:rsidRPr="00D45676" w:rsidRDefault="00D45676" w:rsidP="00D45676">
      <w:pPr>
        <w:widowControl/>
        <w:numPr>
          <w:ilvl w:val="0"/>
          <w:numId w:val="5"/>
        </w:numPr>
        <w:spacing w:after="200" w:line="276" w:lineRule="auto"/>
        <w:ind w:left="270" w:hanging="270"/>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 xml:space="preserve">De Bank kan aan een dienstverlener ontheffing verlenen van de bij of </w:t>
      </w:r>
      <w:proofErr w:type="gramStart"/>
      <w:r w:rsidRPr="00D45676">
        <w:rPr>
          <w:rFonts w:ascii="Palatino Linotype" w:eastAsiaTheme="minorEastAsia" w:hAnsi="Palatino Linotype" w:cstheme="minorBidi"/>
          <w:snapToGrid/>
          <w:sz w:val="22"/>
          <w:szCs w:val="22"/>
          <w:lang w:val="nl-NL" w:eastAsia="nl-NL"/>
        </w:rPr>
        <w:t>krachtens</w:t>
      </w:r>
      <w:proofErr w:type="gramEnd"/>
      <w:r w:rsidRPr="00D45676">
        <w:rPr>
          <w:rFonts w:ascii="Palatino Linotype" w:eastAsiaTheme="minorEastAsia" w:hAnsi="Palatino Linotype" w:cstheme="minorBidi"/>
          <w:snapToGrid/>
          <w:sz w:val="22"/>
          <w:szCs w:val="22"/>
          <w:lang w:val="nl-NL" w:eastAsia="nl-NL"/>
        </w:rPr>
        <w:t xml:space="preserve"> deze landsverordening gestelde regels, mits de belangen die deze landsverordening beoogt te beschermen, zich daartegen niet verzetten. </w:t>
      </w:r>
    </w:p>
    <w:p w14:paraId="376115E3" w14:textId="77777777" w:rsidR="00D45676" w:rsidRPr="00D45676" w:rsidRDefault="00D45676" w:rsidP="00D45676">
      <w:pPr>
        <w:widowControl/>
        <w:jc w:val="both"/>
        <w:rPr>
          <w:rFonts w:ascii="Times New Roman" w:hAnsi="Times New Roman"/>
          <w:snapToGrid/>
          <w:sz w:val="20"/>
          <w:lang w:val="nl-NL"/>
        </w:rPr>
      </w:pPr>
    </w:p>
    <w:p w14:paraId="229164B5"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i/>
          <w:snapToGrid/>
          <w:sz w:val="22"/>
          <w:szCs w:val="22"/>
          <w:lang w:val="nl-NL" w:eastAsia="nl-NL"/>
        </w:rPr>
      </w:pPr>
      <w:r w:rsidRPr="00D45676">
        <w:rPr>
          <w:rFonts w:ascii="Palatino Linotype" w:eastAsiaTheme="minorEastAsia" w:hAnsi="Palatino Linotype"/>
          <w:b/>
          <w:snapToGrid/>
          <w:sz w:val="22"/>
          <w:szCs w:val="22"/>
          <w:lang w:val="nl-NL" w:eastAsia="nl-NL"/>
        </w:rPr>
        <w:t xml:space="preserve">Artikel 8 </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Beperkingen en voorschriften</w:t>
      </w:r>
      <w:r w:rsidRPr="00D45676">
        <w:rPr>
          <w:rFonts w:ascii="Palatino Linotype" w:eastAsiaTheme="minorEastAsia" w:hAnsi="Palatino Linotype"/>
          <w:i/>
          <w:snapToGrid/>
          <w:sz w:val="22"/>
          <w:szCs w:val="22"/>
          <w:lang w:val="nl-NL" w:eastAsia="nl-NL"/>
        </w:rPr>
        <w:tab/>
      </w:r>
    </w:p>
    <w:p w14:paraId="3ED132EB" w14:textId="77777777" w:rsidR="00D45676" w:rsidRPr="00D45676" w:rsidRDefault="00D45676" w:rsidP="00D45676">
      <w:pPr>
        <w:widowControl/>
        <w:spacing w:line="276" w:lineRule="auto"/>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 xml:space="preserve">Aan een vergunning, vrijstelling, ontheffing of toestemming kunnen door de Bank te allen tijde beperkingen worden gesteld en voorschriften worden verbonden in het belang van de ontwikkeling en instandhouding van een gezonde financiële sector, gezond betalingsverkeer, het te voeren monetaire beleid en het deviezenverkeer, </w:t>
      </w:r>
      <w:proofErr w:type="gramStart"/>
      <w:r w:rsidRPr="00D45676">
        <w:rPr>
          <w:rFonts w:ascii="Palatino Linotype" w:eastAsiaTheme="minorEastAsia" w:hAnsi="Palatino Linotype" w:cstheme="minorBidi"/>
          <w:snapToGrid/>
          <w:sz w:val="22"/>
          <w:szCs w:val="22"/>
          <w:lang w:val="nl-NL" w:eastAsia="nl-NL"/>
        </w:rPr>
        <w:t>alsmede</w:t>
      </w:r>
      <w:proofErr w:type="gramEnd"/>
      <w:r w:rsidRPr="00D45676">
        <w:rPr>
          <w:rFonts w:ascii="Palatino Linotype" w:eastAsiaTheme="minorEastAsia" w:hAnsi="Palatino Linotype" w:cstheme="minorBidi"/>
          <w:snapToGrid/>
          <w:sz w:val="22"/>
          <w:szCs w:val="22"/>
          <w:lang w:val="nl-NL" w:eastAsia="nl-NL"/>
        </w:rPr>
        <w:t xml:space="preserve"> ter bescherming van de belangen van de cliënten.</w:t>
      </w:r>
      <w:r w:rsidRPr="00D45676" w:rsidDel="002A5322">
        <w:rPr>
          <w:rFonts w:ascii="Palatino Linotype" w:eastAsiaTheme="minorEastAsia" w:hAnsi="Palatino Linotype" w:cstheme="minorBidi"/>
          <w:snapToGrid/>
          <w:sz w:val="22"/>
          <w:szCs w:val="22"/>
          <w:lang w:val="nl-NL" w:eastAsia="nl-NL"/>
        </w:rPr>
        <w:t xml:space="preserve"> </w:t>
      </w:r>
    </w:p>
    <w:p w14:paraId="7A9B3FED" w14:textId="77777777" w:rsidR="00D45676" w:rsidRDefault="00D45676" w:rsidP="00D45676">
      <w:pPr>
        <w:widowControl/>
        <w:spacing w:line="276" w:lineRule="auto"/>
        <w:jc w:val="both"/>
        <w:rPr>
          <w:rFonts w:ascii="Palatino Linotype" w:eastAsiaTheme="minorEastAsia" w:hAnsi="Palatino Linotype"/>
          <w:snapToGrid/>
          <w:sz w:val="22"/>
          <w:szCs w:val="22"/>
          <w:lang w:val="nl-NL" w:eastAsia="nl-NL"/>
        </w:rPr>
      </w:pPr>
    </w:p>
    <w:p w14:paraId="1528E58B" w14:textId="77777777" w:rsidR="00F83A02" w:rsidRPr="00D45676" w:rsidRDefault="00F83A02" w:rsidP="00D45676">
      <w:pPr>
        <w:widowControl/>
        <w:spacing w:line="276" w:lineRule="auto"/>
        <w:jc w:val="both"/>
        <w:rPr>
          <w:rFonts w:ascii="Palatino Linotype" w:eastAsiaTheme="minorEastAsia" w:hAnsi="Palatino Linotype"/>
          <w:snapToGrid/>
          <w:sz w:val="22"/>
          <w:szCs w:val="22"/>
          <w:lang w:val="nl-NL" w:eastAsia="nl-NL"/>
        </w:rPr>
      </w:pPr>
    </w:p>
    <w:p w14:paraId="30F07025"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i/>
          <w:snapToGrid/>
          <w:sz w:val="22"/>
          <w:szCs w:val="22"/>
          <w:lang w:val="nl-NL" w:eastAsia="nl-NL"/>
        </w:rPr>
      </w:pPr>
      <w:r w:rsidRPr="00D45676">
        <w:rPr>
          <w:rFonts w:ascii="Palatino Linotype" w:eastAsiaTheme="minorEastAsia" w:hAnsi="Palatino Linotype"/>
          <w:b/>
          <w:snapToGrid/>
          <w:sz w:val="22"/>
          <w:szCs w:val="22"/>
          <w:lang w:val="nl-NL" w:eastAsia="nl-NL"/>
        </w:rPr>
        <w:lastRenderedPageBreak/>
        <w:t xml:space="preserve">Artikel 9 </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Procedurele bepalingen</w:t>
      </w:r>
      <w:r w:rsidRPr="00D45676">
        <w:rPr>
          <w:rFonts w:ascii="Palatino Linotype" w:eastAsiaTheme="minorEastAsia" w:hAnsi="Palatino Linotype"/>
          <w:i/>
          <w:snapToGrid/>
          <w:sz w:val="22"/>
          <w:szCs w:val="22"/>
          <w:lang w:val="nl-NL" w:eastAsia="nl-NL"/>
        </w:rPr>
        <w:tab/>
      </w:r>
    </w:p>
    <w:p w14:paraId="130AF776" w14:textId="77777777" w:rsidR="00D45676" w:rsidRPr="00D45676" w:rsidRDefault="00D45676" w:rsidP="00D45676">
      <w:pPr>
        <w:widowControl/>
        <w:numPr>
          <w:ilvl w:val="0"/>
          <w:numId w:val="6"/>
        </w:numPr>
        <w:spacing w:after="200" w:line="276" w:lineRule="auto"/>
        <w:ind w:left="270" w:hanging="270"/>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Tenzij in deze landsverordening anders is bepaald wordt een bericht, aanvraag, verzoek of besluit aan de geadresseerde uitgereikt of toegezonden:</w:t>
      </w:r>
    </w:p>
    <w:p w14:paraId="26C4304D" w14:textId="77777777" w:rsidR="00D45676" w:rsidRPr="00D45676" w:rsidRDefault="00D45676" w:rsidP="00D45676">
      <w:pPr>
        <w:widowControl/>
        <w:numPr>
          <w:ilvl w:val="1"/>
          <w:numId w:val="7"/>
        </w:numPr>
        <w:spacing w:after="200" w:line="276" w:lineRule="auto"/>
        <w:ind w:left="630"/>
        <w:contextualSpacing/>
        <w:jc w:val="both"/>
        <w:rPr>
          <w:rFonts w:ascii="Palatino Linotype" w:eastAsiaTheme="minorEastAsia" w:hAnsi="Palatino Linotype" w:cstheme="minorBidi"/>
          <w:snapToGrid/>
          <w:sz w:val="22"/>
          <w:szCs w:val="22"/>
          <w:lang w:val="nl-NL" w:eastAsia="nl-NL"/>
        </w:rPr>
      </w:pPr>
      <w:proofErr w:type="gramStart"/>
      <w:r w:rsidRPr="00D45676">
        <w:rPr>
          <w:rFonts w:ascii="Palatino Linotype" w:eastAsiaTheme="minorEastAsia" w:hAnsi="Palatino Linotype" w:cstheme="minorBidi"/>
          <w:snapToGrid/>
          <w:sz w:val="22"/>
          <w:szCs w:val="22"/>
          <w:lang w:val="nl-NL" w:eastAsia="nl-NL"/>
        </w:rPr>
        <w:t>door</w:t>
      </w:r>
      <w:proofErr w:type="gramEnd"/>
      <w:r w:rsidRPr="00D45676">
        <w:rPr>
          <w:rFonts w:ascii="Palatino Linotype" w:eastAsiaTheme="minorEastAsia" w:hAnsi="Palatino Linotype" w:cstheme="minorBidi"/>
          <w:snapToGrid/>
          <w:sz w:val="22"/>
          <w:szCs w:val="22"/>
          <w:lang w:val="nl-NL" w:eastAsia="nl-NL"/>
        </w:rPr>
        <w:t xml:space="preserve"> uitreiking in persoon;</w:t>
      </w:r>
    </w:p>
    <w:p w14:paraId="4F7DC9EC" w14:textId="77777777" w:rsidR="00D45676" w:rsidRPr="00D45676" w:rsidRDefault="00D45676" w:rsidP="00D45676">
      <w:pPr>
        <w:widowControl/>
        <w:numPr>
          <w:ilvl w:val="1"/>
          <w:numId w:val="7"/>
        </w:numPr>
        <w:spacing w:after="200" w:line="276" w:lineRule="auto"/>
        <w:ind w:left="630"/>
        <w:contextualSpacing/>
        <w:jc w:val="both"/>
        <w:rPr>
          <w:rFonts w:ascii="Palatino Linotype" w:eastAsiaTheme="minorEastAsia" w:hAnsi="Palatino Linotype" w:cstheme="minorBidi"/>
          <w:snapToGrid/>
          <w:sz w:val="22"/>
          <w:szCs w:val="22"/>
          <w:lang w:val="nl-NL" w:eastAsia="nl-NL"/>
        </w:rPr>
      </w:pPr>
      <w:proofErr w:type="gramStart"/>
      <w:r w:rsidRPr="00D45676">
        <w:rPr>
          <w:rFonts w:ascii="Palatino Linotype" w:eastAsiaTheme="minorEastAsia" w:hAnsi="Palatino Linotype" w:cstheme="minorBidi"/>
          <w:snapToGrid/>
          <w:sz w:val="22"/>
          <w:szCs w:val="22"/>
          <w:lang w:val="nl-NL" w:eastAsia="nl-NL"/>
        </w:rPr>
        <w:t>per</w:t>
      </w:r>
      <w:proofErr w:type="gramEnd"/>
      <w:r w:rsidRPr="00D45676">
        <w:rPr>
          <w:rFonts w:ascii="Palatino Linotype" w:eastAsiaTheme="minorEastAsia" w:hAnsi="Palatino Linotype" w:cstheme="minorBidi"/>
          <w:snapToGrid/>
          <w:sz w:val="22"/>
          <w:szCs w:val="22"/>
          <w:lang w:val="nl-NL" w:eastAsia="nl-NL"/>
        </w:rPr>
        <w:t xml:space="preserve"> post; of,</w:t>
      </w:r>
    </w:p>
    <w:p w14:paraId="27B8354F" w14:textId="77777777" w:rsidR="00D45676" w:rsidRPr="00D45676" w:rsidRDefault="00D45676" w:rsidP="00D45676">
      <w:pPr>
        <w:widowControl/>
        <w:numPr>
          <w:ilvl w:val="1"/>
          <w:numId w:val="7"/>
        </w:numPr>
        <w:spacing w:after="200" w:line="276" w:lineRule="auto"/>
        <w:ind w:left="630"/>
        <w:contextualSpacing/>
        <w:jc w:val="both"/>
        <w:rPr>
          <w:rFonts w:ascii="Palatino Linotype" w:eastAsiaTheme="minorEastAsia" w:hAnsi="Palatino Linotype" w:cstheme="minorBidi"/>
          <w:snapToGrid/>
          <w:sz w:val="22"/>
          <w:szCs w:val="22"/>
          <w:lang w:val="nl-NL" w:eastAsia="nl-NL"/>
        </w:rPr>
      </w:pPr>
      <w:proofErr w:type="gramStart"/>
      <w:r w:rsidRPr="00D45676">
        <w:rPr>
          <w:rFonts w:ascii="Palatino Linotype" w:eastAsiaTheme="minorEastAsia" w:hAnsi="Palatino Linotype" w:cstheme="minorBidi"/>
          <w:snapToGrid/>
          <w:sz w:val="22"/>
          <w:szCs w:val="22"/>
          <w:lang w:val="nl-NL" w:eastAsia="nl-NL"/>
        </w:rPr>
        <w:t>langs</w:t>
      </w:r>
      <w:proofErr w:type="gramEnd"/>
      <w:r w:rsidRPr="00D45676">
        <w:rPr>
          <w:rFonts w:ascii="Palatino Linotype" w:eastAsiaTheme="minorEastAsia" w:hAnsi="Palatino Linotype" w:cstheme="minorBidi"/>
          <w:snapToGrid/>
          <w:sz w:val="22"/>
          <w:szCs w:val="22"/>
          <w:lang w:val="nl-NL" w:eastAsia="nl-NL"/>
        </w:rPr>
        <w:t xml:space="preserve"> elektronische weg.</w:t>
      </w:r>
    </w:p>
    <w:p w14:paraId="60E1D19E" w14:textId="77777777" w:rsidR="00D45676" w:rsidRPr="00D45676" w:rsidRDefault="00D45676" w:rsidP="00D45676">
      <w:pPr>
        <w:widowControl/>
        <w:numPr>
          <w:ilvl w:val="0"/>
          <w:numId w:val="6"/>
        </w:numPr>
        <w:spacing w:after="200" w:line="276" w:lineRule="auto"/>
        <w:ind w:left="270" w:hanging="270"/>
        <w:contextualSpacing/>
        <w:jc w:val="both"/>
        <w:rPr>
          <w:rFonts w:ascii="Palatino Linotype" w:eastAsiaTheme="minorEastAsia" w:hAnsi="Palatino Linotype" w:cstheme="minorBidi"/>
          <w:snapToGrid/>
          <w:sz w:val="22"/>
          <w:szCs w:val="22"/>
          <w:lang w:val="nl-NL" w:eastAsia="nl-NL"/>
        </w:rPr>
      </w:pPr>
      <w:proofErr w:type="gramStart"/>
      <w:r w:rsidRPr="00D45676">
        <w:rPr>
          <w:rFonts w:ascii="Palatino Linotype" w:eastAsiaTheme="minorEastAsia" w:hAnsi="Palatino Linotype" w:cstheme="minorBidi"/>
          <w:snapToGrid/>
          <w:sz w:val="22"/>
          <w:szCs w:val="22"/>
          <w:lang w:val="nl-NL" w:eastAsia="nl-NL"/>
        </w:rPr>
        <w:t>Indien</w:t>
      </w:r>
      <w:proofErr w:type="gramEnd"/>
      <w:r w:rsidRPr="00D45676">
        <w:rPr>
          <w:rFonts w:ascii="Palatino Linotype" w:eastAsiaTheme="minorEastAsia" w:hAnsi="Palatino Linotype" w:cstheme="minorBidi"/>
          <w:snapToGrid/>
          <w:sz w:val="22"/>
          <w:szCs w:val="22"/>
          <w:lang w:val="nl-NL" w:eastAsia="nl-NL"/>
        </w:rPr>
        <w:t xml:space="preserve"> bij of krachtens deze landsverordening wordt voorgeschreven dat een bericht, aanvraag, verzoek of besluit aangetekend wordt verzonden, wordt het bericht, de aanvraag, het verzoek of het besluit aan de geadresseerde uitgereikt of toegezonden:</w:t>
      </w:r>
    </w:p>
    <w:p w14:paraId="523383E6" w14:textId="77777777" w:rsidR="00D45676" w:rsidRPr="00D45676" w:rsidRDefault="00D45676" w:rsidP="00D45676">
      <w:pPr>
        <w:widowControl/>
        <w:numPr>
          <w:ilvl w:val="1"/>
          <w:numId w:val="8"/>
        </w:numPr>
        <w:spacing w:after="200" w:line="276" w:lineRule="auto"/>
        <w:ind w:left="630"/>
        <w:contextualSpacing/>
        <w:jc w:val="both"/>
        <w:rPr>
          <w:rFonts w:ascii="Palatino Linotype" w:eastAsiaTheme="minorEastAsia" w:hAnsi="Palatino Linotype" w:cstheme="minorBidi"/>
          <w:snapToGrid/>
          <w:sz w:val="22"/>
          <w:szCs w:val="22"/>
          <w:lang w:val="nl-NL" w:eastAsia="nl-NL"/>
        </w:rPr>
      </w:pPr>
      <w:proofErr w:type="gramStart"/>
      <w:r w:rsidRPr="00D45676">
        <w:rPr>
          <w:rFonts w:ascii="Palatino Linotype" w:eastAsiaTheme="minorEastAsia" w:hAnsi="Palatino Linotype" w:cstheme="minorBidi"/>
          <w:snapToGrid/>
          <w:sz w:val="22"/>
          <w:szCs w:val="22"/>
          <w:lang w:val="nl-NL" w:eastAsia="nl-NL"/>
        </w:rPr>
        <w:t>door</w:t>
      </w:r>
      <w:proofErr w:type="gramEnd"/>
      <w:r w:rsidRPr="00D45676">
        <w:rPr>
          <w:rFonts w:ascii="Palatino Linotype" w:eastAsiaTheme="minorEastAsia" w:hAnsi="Palatino Linotype" w:cstheme="minorBidi"/>
          <w:snapToGrid/>
          <w:sz w:val="22"/>
          <w:szCs w:val="22"/>
          <w:lang w:val="nl-NL" w:eastAsia="nl-NL"/>
        </w:rPr>
        <w:t xml:space="preserve"> uitreiking in persoon met een bewijs dat de uitreiking heeft plaats gehad;</w:t>
      </w:r>
    </w:p>
    <w:p w14:paraId="1D57DECE" w14:textId="77777777" w:rsidR="00D45676" w:rsidRPr="00D45676" w:rsidRDefault="00D45676" w:rsidP="00D45676">
      <w:pPr>
        <w:widowControl/>
        <w:numPr>
          <w:ilvl w:val="1"/>
          <w:numId w:val="8"/>
        </w:numPr>
        <w:spacing w:after="200" w:line="276" w:lineRule="auto"/>
        <w:ind w:left="630"/>
        <w:contextualSpacing/>
        <w:jc w:val="both"/>
        <w:rPr>
          <w:rFonts w:ascii="Palatino Linotype" w:eastAsiaTheme="minorEastAsia" w:hAnsi="Palatino Linotype" w:cstheme="minorBidi"/>
          <w:snapToGrid/>
          <w:sz w:val="22"/>
          <w:szCs w:val="22"/>
          <w:lang w:val="nl-NL" w:eastAsia="nl-NL"/>
        </w:rPr>
      </w:pPr>
      <w:proofErr w:type="gramStart"/>
      <w:r w:rsidRPr="00D45676">
        <w:rPr>
          <w:rFonts w:ascii="Palatino Linotype" w:eastAsiaTheme="minorEastAsia" w:hAnsi="Palatino Linotype" w:cstheme="minorBidi"/>
          <w:snapToGrid/>
          <w:sz w:val="22"/>
          <w:szCs w:val="22"/>
          <w:lang w:val="nl-NL" w:eastAsia="nl-NL"/>
        </w:rPr>
        <w:t>per</w:t>
      </w:r>
      <w:proofErr w:type="gramEnd"/>
      <w:r w:rsidRPr="00D45676">
        <w:rPr>
          <w:rFonts w:ascii="Palatino Linotype" w:eastAsiaTheme="minorEastAsia" w:hAnsi="Palatino Linotype" w:cstheme="minorBidi"/>
          <w:snapToGrid/>
          <w:sz w:val="22"/>
          <w:szCs w:val="22"/>
          <w:lang w:val="nl-NL" w:eastAsia="nl-NL"/>
        </w:rPr>
        <w:t xml:space="preserve"> post met bewijs van ontvangst; of,</w:t>
      </w:r>
    </w:p>
    <w:p w14:paraId="4F0B4CEB" w14:textId="77777777" w:rsidR="00D45676" w:rsidRPr="00D45676" w:rsidRDefault="00D45676" w:rsidP="00D45676">
      <w:pPr>
        <w:widowControl/>
        <w:numPr>
          <w:ilvl w:val="1"/>
          <w:numId w:val="8"/>
        </w:numPr>
        <w:spacing w:after="200" w:line="276" w:lineRule="auto"/>
        <w:ind w:left="630"/>
        <w:contextualSpacing/>
        <w:jc w:val="both"/>
        <w:rPr>
          <w:rFonts w:ascii="Palatino Linotype" w:eastAsiaTheme="minorEastAsia" w:hAnsi="Palatino Linotype" w:cstheme="minorBidi"/>
          <w:snapToGrid/>
          <w:sz w:val="22"/>
          <w:szCs w:val="22"/>
          <w:lang w:val="nl-NL" w:eastAsia="nl-NL"/>
        </w:rPr>
      </w:pPr>
      <w:proofErr w:type="gramStart"/>
      <w:r w:rsidRPr="00D45676">
        <w:rPr>
          <w:rFonts w:ascii="Palatino Linotype" w:eastAsiaTheme="minorEastAsia" w:hAnsi="Palatino Linotype" w:cstheme="minorBidi"/>
          <w:snapToGrid/>
          <w:sz w:val="22"/>
          <w:szCs w:val="22"/>
          <w:lang w:val="nl-NL" w:eastAsia="nl-NL"/>
        </w:rPr>
        <w:t>langs</w:t>
      </w:r>
      <w:proofErr w:type="gramEnd"/>
      <w:r w:rsidRPr="00D45676">
        <w:rPr>
          <w:rFonts w:ascii="Palatino Linotype" w:eastAsiaTheme="minorEastAsia" w:hAnsi="Palatino Linotype" w:cstheme="minorBidi"/>
          <w:snapToGrid/>
          <w:sz w:val="22"/>
          <w:szCs w:val="22"/>
          <w:lang w:val="nl-NL" w:eastAsia="nl-NL"/>
        </w:rPr>
        <w:t xml:space="preserve"> elektronische weg met een automatisch vervaardigde leesbevestiging. </w:t>
      </w:r>
    </w:p>
    <w:p w14:paraId="7F92A32B" w14:textId="77777777" w:rsidR="00D45676" w:rsidRPr="00D45676" w:rsidRDefault="00D45676" w:rsidP="00D45676">
      <w:pPr>
        <w:widowControl/>
        <w:numPr>
          <w:ilvl w:val="0"/>
          <w:numId w:val="6"/>
        </w:numPr>
        <w:spacing w:after="200" w:line="276" w:lineRule="auto"/>
        <w:ind w:left="270" w:hanging="270"/>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 xml:space="preserve">Een besluit tot verlening, wijziging of intrekking van een vergunning, vrijstelling, ontheffing of toestemming wordt aangetekend verzonden. </w:t>
      </w:r>
    </w:p>
    <w:p w14:paraId="378A939F" w14:textId="77777777" w:rsidR="00D45676" w:rsidRPr="00D45676" w:rsidRDefault="00D45676" w:rsidP="00D45676">
      <w:pPr>
        <w:widowControl/>
        <w:numPr>
          <w:ilvl w:val="0"/>
          <w:numId w:val="6"/>
        </w:numPr>
        <w:spacing w:after="200" w:line="276" w:lineRule="auto"/>
        <w:ind w:left="270" w:hanging="270"/>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De aanvrager verschaft aan de Bank alle gegevens en bescheiden die verband houden met een aanvraag of de aard van het uit te oefenen bedrijf van de aanvrager, en alle door de Bank verzochte nadere gegevens en bescheiden ter uitvoering van deze landsverordening.</w:t>
      </w:r>
    </w:p>
    <w:p w14:paraId="5A4DFCEC" w14:textId="77777777" w:rsidR="00D45676" w:rsidRPr="00D45676" w:rsidRDefault="00D45676" w:rsidP="00D45676">
      <w:pPr>
        <w:widowControl/>
        <w:numPr>
          <w:ilvl w:val="0"/>
          <w:numId w:val="6"/>
        </w:numPr>
        <w:spacing w:after="200" w:line="276" w:lineRule="auto"/>
        <w:ind w:left="270" w:hanging="270"/>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De Bank beslist binnen 60 dagen na de datum van ontvangst van een volledige aanvraag op die aanvraag en ontvangst van het bedrag, bedoeld in artikel 72, eerste lid, en deelt haar besluit aangetekend mee aan de aanvrager.</w:t>
      </w:r>
    </w:p>
    <w:p w14:paraId="7CECD27B" w14:textId="77777777" w:rsidR="00D45676" w:rsidRPr="00D45676" w:rsidRDefault="00D45676" w:rsidP="00D45676">
      <w:pPr>
        <w:widowControl/>
        <w:numPr>
          <w:ilvl w:val="0"/>
          <w:numId w:val="6"/>
        </w:numPr>
        <w:spacing w:after="200" w:line="276" w:lineRule="auto"/>
        <w:ind w:left="270" w:hanging="270"/>
        <w:contextualSpacing/>
        <w:jc w:val="both"/>
        <w:rPr>
          <w:rFonts w:ascii="Palatino Linotype" w:eastAsiaTheme="minorEastAsia" w:hAnsi="Palatino Linotype" w:cstheme="minorBidi"/>
          <w:snapToGrid/>
          <w:sz w:val="22"/>
          <w:szCs w:val="22"/>
          <w:lang w:val="nl-NL" w:eastAsia="nl-NL"/>
        </w:rPr>
      </w:pPr>
      <w:proofErr w:type="gramStart"/>
      <w:r w:rsidRPr="00D45676">
        <w:rPr>
          <w:rFonts w:ascii="Palatino Linotype" w:eastAsiaTheme="minorEastAsia" w:hAnsi="Palatino Linotype" w:cstheme="minorBidi"/>
          <w:snapToGrid/>
          <w:sz w:val="22"/>
          <w:szCs w:val="22"/>
          <w:lang w:val="nl-NL" w:eastAsia="nl-NL"/>
        </w:rPr>
        <w:t>Indien</w:t>
      </w:r>
      <w:proofErr w:type="gramEnd"/>
      <w:r w:rsidRPr="00D45676">
        <w:rPr>
          <w:rFonts w:ascii="Palatino Linotype" w:eastAsiaTheme="minorEastAsia" w:hAnsi="Palatino Linotype" w:cstheme="minorBidi"/>
          <w:snapToGrid/>
          <w:sz w:val="22"/>
          <w:szCs w:val="22"/>
          <w:lang w:val="nl-NL" w:eastAsia="nl-NL"/>
        </w:rPr>
        <w:t xml:space="preserve"> de aanvraag onvolledig is, kan de Bank de aanvrager verzoeken de aanvraag binnen 30 dagen aan te vullen met de benodigde gegevens en bescheiden. De Bank beslist binnen 60 dagen na ontvangst van alle voor het nemen van de beslissing benodigde aanvullende gegevens.</w:t>
      </w:r>
    </w:p>
    <w:p w14:paraId="2453B657" w14:textId="77777777" w:rsidR="00D45676" w:rsidRPr="00D45676" w:rsidRDefault="00D45676" w:rsidP="00D45676">
      <w:pPr>
        <w:widowControl/>
        <w:numPr>
          <w:ilvl w:val="0"/>
          <w:numId w:val="6"/>
        </w:numPr>
        <w:spacing w:after="200" w:line="276" w:lineRule="auto"/>
        <w:ind w:left="270" w:hanging="270"/>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 xml:space="preserve">Een besluit tot verlening van een vergunning, vrijstelling of ontheffing wordt binnen zeven dagen na de dagtekening ervan digitaal bekendgemaakt op de website van de Bank.  </w:t>
      </w:r>
    </w:p>
    <w:p w14:paraId="3A86F29C" w14:textId="77777777" w:rsidR="00D45676" w:rsidRPr="00D45676" w:rsidRDefault="00D45676" w:rsidP="00D45676">
      <w:pPr>
        <w:widowControl/>
        <w:numPr>
          <w:ilvl w:val="0"/>
          <w:numId w:val="6"/>
        </w:numPr>
        <w:spacing w:after="200" w:line="276" w:lineRule="auto"/>
        <w:ind w:left="270" w:hanging="270"/>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Een vergunning, vrijstelling of ontheffing, verleend op grond van deze landsverordening, is niet overdraagbaar en kan niet van rechtswege overgaan op een natuurlijke persoon of op een andere rechtspersoon.</w:t>
      </w:r>
    </w:p>
    <w:p w14:paraId="380E7B3B" w14:textId="77777777" w:rsidR="00F83A02" w:rsidRDefault="00D45676" w:rsidP="00F83A02">
      <w:pPr>
        <w:widowControl/>
        <w:numPr>
          <w:ilvl w:val="0"/>
          <w:numId w:val="6"/>
        </w:numPr>
        <w:spacing w:after="200" w:line="276" w:lineRule="auto"/>
        <w:ind w:left="270" w:hanging="270"/>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Een toestemming, verleend op grond van deze landsverordening, is niet overdraagbaar en kan niet van rechtswege overgaan op een andere natuurlijke- of rechtspersoon.</w:t>
      </w:r>
    </w:p>
    <w:p w14:paraId="6FE14AAD" w14:textId="1E2C1751" w:rsidR="00D45676" w:rsidRPr="00B46463" w:rsidRDefault="00D45676" w:rsidP="00A1230D">
      <w:pPr>
        <w:widowControl/>
        <w:numPr>
          <w:ilvl w:val="0"/>
          <w:numId w:val="6"/>
        </w:numPr>
        <w:autoSpaceDE w:val="0"/>
        <w:autoSpaceDN w:val="0"/>
        <w:adjustRightInd w:val="0"/>
        <w:spacing w:after="200" w:line="276" w:lineRule="auto"/>
        <w:ind w:left="284" w:hanging="284"/>
        <w:contextualSpacing/>
        <w:jc w:val="both"/>
        <w:outlineLvl w:val="3"/>
        <w:rPr>
          <w:rFonts w:ascii="Palatino Linotype" w:eastAsiaTheme="minorEastAsia" w:hAnsi="Palatino Linotype"/>
          <w:b/>
          <w:snapToGrid/>
          <w:sz w:val="22"/>
          <w:szCs w:val="22"/>
          <w:lang w:val="nl-NL" w:eastAsia="nl-NL"/>
        </w:rPr>
      </w:pPr>
      <w:r w:rsidRPr="002D4BE5">
        <w:rPr>
          <w:rFonts w:ascii="Palatino Linotype" w:eastAsiaTheme="minorEastAsia" w:hAnsi="Palatino Linotype" w:cstheme="minorBidi"/>
          <w:snapToGrid/>
          <w:sz w:val="22"/>
          <w:szCs w:val="22"/>
          <w:lang w:val="nl-NL" w:eastAsia="nl-NL"/>
        </w:rPr>
        <w:t>E</w:t>
      </w:r>
      <w:r w:rsidRPr="00B46463">
        <w:rPr>
          <w:rFonts w:ascii="Palatino Linotype" w:eastAsiaTheme="minorEastAsia" w:hAnsi="Palatino Linotype" w:cstheme="minorBidi"/>
          <w:snapToGrid/>
          <w:sz w:val="22"/>
          <w:szCs w:val="22"/>
          <w:lang w:val="nl-NL" w:eastAsia="nl-NL"/>
        </w:rPr>
        <w:t>en virtuele activa dienstverlener die een aanvraag van een vergunning, vrijstelling of ontheffing heeft ingediend, stelt, zolang de Bank niet over die aanvraag heeft beslist, de Bank onverwijld in kennis van elke verandering in zijn situatie die relevant is voor die beslissing.</w:t>
      </w:r>
      <w:r w:rsidRPr="00B46463">
        <w:rPr>
          <w:rFonts w:ascii="Palatino Linotype" w:eastAsiaTheme="minorEastAsia" w:hAnsi="Palatino Linotype" w:cstheme="minorBidi"/>
          <w:snapToGrid/>
          <w:sz w:val="22"/>
          <w:szCs w:val="22"/>
          <w:lang w:val="nl-NL" w:eastAsia="nl-NL"/>
        </w:rPr>
        <w:tab/>
      </w:r>
    </w:p>
    <w:p w14:paraId="30FAC7DC"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i/>
          <w:snapToGrid/>
          <w:sz w:val="22"/>
          <w:szCs w:val="22"/>
          <w:lang w:val="nl-NL" w:eastAsia="nl-NL"/>
        </w:rPr>
      </w:pPr>
      <w:r w:rsidRPr="00D45676">
        <w:rPr>
          <w:rFonts w:ascii="Palatino Linotype" w:eastAsiaTheme="minorEastAsia" w:hAnsi="Palatino Linotype"/>
          <w:b/>
          <w:snapToGrid/>
          <w:sz w:val="22"/>
          <w:szCs w:val="22"/>
          <w:lang w:val="nl-NL" w:eastAsia="nl-NL"/>
        </w:rPr>
        <w:t>Artikel 10</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 xml:space="preserve">Weigeren van een aanvraag </w:t>
      </w:r>
    </w:p>
    <w:p w14:paraId="1FD203E3" w14:textId="77777777" w:rsidR="00D45676" w:rsidRPr="00D45676" w:rsidRDefault="00D45676" w:rsidP="00D45676">
      <w:pPr>
        <w:widowControl/>
        <w:spacing w:after="200" w:line="276" w:lineRule="auto"/>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 xml:space="preserve">De Bank kan de aanvraag van een vergunning, vrijstelling, ontheffing of toestemming weigeren, </w:t>
      </w:r>
      <w:proofErr w:type="gramStart"/>
      <w:r w:rsidRPr="00D45676">
        <w:rPr>
          <w:rFonts w:ascii="Palatino Linotype" w:eastAsiaTheme="minorEastAsia" w:hAnsi="Palatino Linotype" w:cstheme="minorBidi"/>
          <w:snapToGrid/>
          <w:sz w:val="22"/>
          <w:szCs w:val="22"/>
          <w:lang w:val="nl-NL" w:eastAsia="nl-NL"/>
        </w:rPr>
        <w:t>indien</w:t>
      </w:r>
      <w:proofErr w:type="gramEnd"/>
      <w:r w:rsidRPr="00D45676">
        <w:rPr>
          <w:rFonts w:ascii="Palatino Linotype" w:eastAsiaTheme="minorEastAsia" w:hAnsi="Palatino Linotype" w:cstheme="minorBidi"/>
          <w:snapToGrid/>
          <w:sz w:val="22"/>
          <w:szCs w:val="22"/>
          <w:lang w:val="nl-NL" w:eastAsia="nl-NL"/>
        </w:rPr>
        <w:t xml:space="preserve">:                </w:t>
      </w:r>
    </w:p>
    <w:p w14:paraId="56EBE172" w14:textId="77777777" w:rsidR="00D45676" w:rsidRPr="00D45676" w:rsidRDefault="00D45676" w:rsidP="00D45676">
      <w:pPr>
        <w:widowControl/>
        <w:spacing w:after="200" w:line="276" w:lineRule="auto"/>
        <w:ind w:left="283" w:hanging="283"/>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lastRenderedPageBreak/>
        <w:t>a.</w:t>
      </w:r>
      <w:r w:rsidRPr="00D45676">
        <w:rPr>
          <w:rFonts w:ascii="Palatino Linotype" w:eastAsiaTheme="minorEastAsia" w:hAnsi="Palatino Linotype" w:cstheme="minorBidi"/>
          <w:snapToGrid/>
          <w:sz w:val="22"/>
          <w:szCs w:val="22"/>
          <w:lang w:val="nl-NL" w:eastAsia="nl-NL"/>
        </w:rPr>
        <w:tab/>
        <w:t xml:space="preserve">zij gronden heeft om aan te nemen dat de virtuele activa dienstverlener deze heeft aangevraagd om zich te onttrekken aan de regelgeving </w:t>
      </w:r>
      <w:proofErr w:type="gramStart"/>
      <w:r w:rsidRPr="00D45676">
        <w:rPr>
          <w:rFonts w:ascii="Palatino Linotype" w:eastAsiaTheme="minorEastAsia" w:hAnsi="Palatino Linotype" w:cstheme="minorBidi"/>
          <w:snapToGrid/>
          <w:sz w:val="22"/>
          <w:szCs w:val="22"/>
          <w:lang w:val="nl-NL" w:eastAsia="nl-NL"/>
        </w:rPr>
        <w:t>inzake</w:t>
      </w:r>
      <w:proofErr w:type="gramEnd"/>
      <w:r w:rsidRPr="00D45676">
        <w:rPr>
          <w:rFonts w:ascii="Palatino Linotype" w:eastAsiaTheme="minorEastAsia" w:hAnsi="Palatino Linotype" w:cstheme="minorBidi"/>
          <w:snapToGrid/>
          <w:sz w:val="22"/>
          <w:szCs w:val="22"/>
          <w:lang w:val="nl-NL" w:eastAsia="nl-NL"/>
        </w:rPr>
        <w:t xml:space="preserve"> het toezicht op die dienstverlener in een ander land;</w:t>
      </w:r>
    </w:p>
    <w:p w14:paraId="3234C548" w14:textId="77777777" w:rsidR="00D45676" w:rsidRPr="00D45676" w:rsidRDefault="00D45676" w:rsidP="00D45676">
      <w:pPr>
        <w:widowControl/>
        <w:spacing w:after="200" w:line="276" w:lineRule="auto"/>
        <w:ind w:left="283" w:hanging="283"/>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b.</w:t>
      </w:r>
      <w:r w:rsidRPr="00D45676">
        <w:rPr>
          <w:rFonts w:ascii="Palatino Linotype" w:eastAsiaTheme="minorEastAsia" w:hAnsi="Palatino Linotype" w:cstheme="minorBidi"/>
          <w:snapToGrid/>
          <w:sz w:val="22"/>
          <w:szCs w:val="22"/>
          <w:lang w:val="nl-NL" w:eastAsia="nl-NL"/>
        </w:rPr>
        <w:tab/>
        <w:t xml:space="preserve">de structuur van de groep waarvan de virtuele activa dienstverlener deel uitmaakt zodanig is dat de Bank </w:t>
      </w:r>
      <w:r w:rsidRPr="00D45676">
        <w:rPr>
          <w:rFonts w:ascii="Palatino Linotype" w:eastAsiaTheme="minorEastAsia" w:hAnsi="Palatino Linotype"/>
          <w:snapToGrid/>
          <w:sz w:val="22"/>
          <w:szCs w:val="22"/>
          <w:lang w:val="nl-NL" w:eastAsia="nl-NL"/>
        </w:rPr>
        <w:t xml:space="preserve">of de instantie van het land van herkomst die met het toezicht op die dienstverlener is belast, onvoldoende adequaat en effectief toezicht, onderscheidenlijk geconsolideerd toezicht kan uitoefenen op de aanvrager van de vergunning, </w:t>
      </w:r>
      <w:r w:rsidRPr="00D45676">
        <w:rPr>
          <w:rFonts w:ascii="Palatino Linotype" w:eastAsiaTheme="minorEastAsia" w:hAnsi="Palatino Linotype" w:cstheme="minorBidi"/>
          <w:snapToGrid/>
          <w:sz w:val="22"/>
          <w:szCs w:val="22"/>
          <w:lang w:val="nl-NL" w:eastAsia="nl-NL"/>
        </w:rPr>
        <w:t>vrijstelling, ontheffing of toestemming;</w:t>
      </w:r>
    </w:p>
    <w:p w14:paraId="2D812017" w14:textId="77777777" w:rsidR="00D45676" w:rsidRPr="00D45676" w:rsidRDefault="00D45676" w:rsidP="00D45676">
      <w:pPr>
        <w:widowControl/>
        <w:spacing w:after="200" w:line="276" w:lineRule="auto"/>
        <w:ind w:left="283" w:hanging="283"/>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c.</w:t>
      </w:r>
      <w:r w:rsidRPr="00D45676">
        <w:rPr>
          <w:rFonts w:ascii="Palatino Linotype" w:eastAsiaTheme="minorEastAsia" w:hAnsi="Palatino Linotype" w:cstheme="minorBidi"/>
          <w:snapToGrid/>
          <w:sz w:val="22"/>
          <w:szCs w:val="22"/>
          <w:lang w:val="nl-NL" w:eastAsia="nl-NL"/>
        </w:rPr>
        <w:tab/>
        <w:t xml:space="preserve">zij van oordeel is dat het verlenen van de vergunning, vrijstelling, ontheffing of toestemming in strijd is of zou kunnen zijn met </w:t>
      </w:r>
      <w:r w:rsidRPr="00D45676">
        <w:rPr>
          <w:rFonts w:ascii="Palatino Linotype" w:eastAsiaTheme="minorEastAsia" w:hAnsi="Palatino Linotype"/>
          <w:snapToGrid/>
          <w:sz w:val="22"/>
          <w:szCs w:val="22"/>
          <w:lang w:val="nl-NL" w:eastAsia="nl-NL"/>
        </w:rPr>
        <w:t xml:space="preserve">een gezonde financiële sector, gezond betalingsverkeer, het te voeren monetaire beleid en het deviezenverkeer </w:t>
      </w:r>
      <w:proofErr w:type="gramStart"/>
      <w:r w:rsidRPr="00D45676">
        <w:rPr>
          <w:rFonts w:ascii="Palatino Linotype" w:eastAsiaTheme="minorEastAsia" w:hAnsi="Palatino Linotype"/>
          <w:snapToGrid/>
          <w:sz w:val="22"/>
          <w:szCs w:val="22"/>
          <w:lang w:val="nl-NL" w:eastAsia="nl-NL"/>
        </w:rPr>
        <w:t>alsmede</w:t>
      </w:r>
      <w:proofErr w:type="gramEnd"/>
      <w:r w:rsidRPr="00D45676">
        <w:rPr>
          <w:rFonts w:ascii="Palatino Linotype" w:eastAsiaTheme="minorEastAsia" w:hAnsi="Palatino Linotype"/>
          <w:snapToGrid/>
          <w:sz w:val="22"/>
          <w:szCs w:val="22"/>
          <w:lang w:val="nl-NL" w:eastAsia="nl-NL"/>
        </w:rPr>
        <w:t xml:space="preserve"> ter bescherming van de belangen van cliënten, met het oog op de belangen die deze landsverordening beoogt te beschermen</w:t>
      </w:r>
      <w:r w:rsidRPr="00D45676">
        <w:rPr>
          <w:rFonts w:ascii="Palatino Linotype" w:eastAsiaTheme="minorEastAsia" w:hAnsi="Palatino Linotype" w:cstheme="minorBidi"/>
          <w:snapToGrid/>
          <w:sz w:val="22"/>
          <w:szCs w:val="22"/>
          <w:lang w:val="nl-NL" w:eastAsia="nl-NL"/>
        </w:rPr>
        <w:t>;</w:t>
      </w:r>
    </w:p>
    <w:p w14:paraId="4DB8F064" w14:textId="77777777" w:rsidR="00D45676" w:rsidRPr="00D45676" w:rsidRDefault="00D45676" w:rsidP="00D45676">
      <w:pPr>
        <w:widowControl/>
        <w:spacing w:after="200" w:line="276" w:lineRule="auto"/>
        <w:ind w:left="283" w:hanging="283"/>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cstheme="minorBidi"/>
          <w:snapToGrid/>
          <w:sz w:val="22"/>
          <w:szCs w:val="22"/>
          <w:lang w:val="nl-NL" w:eastAsia="nl-NL"/>
        </w:rPr>
        <w:t>d.</w:t>
      </w:r>
      <w:r w:rsidRPr="00D45676">
        <w:rPr>
          <w:rFonts w:ascii="Palatino Linotype" w:eastAsiaTheme="minorEastAsia" w:hAnsi="Palatino Linotype" w:cstheme="minorBidi"/>
          <w:snapToGrid/>
          <w:sz w:val="22"/>
          <w:szCs w:val="22"/>
          <w:lang w:val="nl-NL" w:eastAsia="nl-NL"/>
        </w:rPr>
        <w:tab/>
      </w:r>
      <w:r w:rsidRPr="00D45676">
        <w:rPr>
          <w:rFonts w:ascii="Palatino Linotype" w:eastAsiaTheme="minorEastAsia" w:hAnsi="Palatino Linotype"/>
          <w:snapToGrid/>
          <w:sz w:val="22"/>
          <w:szCs w:val="22"/>
          <w:lang w:val="nl-NL" w:eastAsia="nl-NL"/>
        </w:rPr>
        <w:t>de aanvrager onjuiste of onvolledige gegevens en bescheiden heeft verstrekt, dan wel omstandigheden of feiten heeft verzwegen die van belang zijn voor een zorgvuldige beoordeling van de aanvraag;</w:t>
      </w:r>
    </w:p>
    <w:p w14:paraId="4AEB0498" w14:textId="77777777" w:rsidR="00D45676" w:rsidRPr="00D45676" w:rsidRDefault="00D45676" w:rsidP="00D45676">
      <w:pPr>
        <w:widowControl/>
        <w:spacing w:after="200" w:line="276" w:lineRule="auto"/>
        <w:ind w:left="283" w:hanging="283"/>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snapToGrid/>
          <w:sz w:val="22"/>
          <w:szCs w:val="22"/>
          <w:lang w:val="nl-NL" w:eastAsia="nl-NL"/>
        </w:rPr>
        <w:t>e.</w:t>
      </w:r>
      <w:r w:rsidRPr="00D45676">
        <w:rPr>
          <w:rFonts w:ascii="Palatino Linotype" w:eastAsiaTheme="minorEastAsia" w:hAnsi="Palatino Linotype"/>
          <w:snapToGrid/>
          <w:sz w:val="22"/>
          <w:szCs w:val="22"/>
          <w:lang w:val="nl-NL" w:eastAsia="nl-NL"/>
        </w:rPr>
        <w:tab/>
      </w:r>
      <w:r w:rsidRPr="00D45676">
        <w:rPr>
          <w:rFonts w:ascii="Palatino Linotype" w:eastAsiaTheme="minorEastAsia" w:hAnsi="Palatino Linotype" w:cstheme="minorBidi"/>
          <w:snapToGrid/>
          <w:sz w:val="22"/>
          <w:szCs w:val="22"/>
          <w:lang w:val="nl-NL" w:eastAsia="nl-NL"/>
        </w:rPr>
        <w:t>de virtuele activa dienstverlener met personen of rechtspersonen is verbonden in een formele of feitelijke zeggenschapsstructuur die in zodanige mate ondoorzichtig is dat deze een belemmering vormt of kan vormen voor het adequaat uitoefenen van toezicht op die dienstverlener; of,</w:t>
      </w:r>
    </w:p>
    <w:p w14:paraId="351C1403" w14:textId="77777777" w:rsidR="00D45676" w:rsidRDefault="00D45676" w:rsidP="00D45676">
      <w:pPr>
        <w:widowControl/>
        <w:spacing w:after="200" w:line="276" w:lineRule="auto"/>
        <w:ind w:left="283" w:hanging="283"/>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f.</w:t>
      </w:r>
      <w:r w:rsidRPr="00D45676">
        <w:rPr>
          <w:rFonts w:ascii="Palatino Linotype" w:eastAsiaTheme="minorEastAsia" w:hAnsi="Palatino Linotype" w:cstheme="minorBidi"/>
          <w:snapToGrid/>
          <w:sz w:val="22"/>
          <w:szCs w:val="22"/>
          <w:lang w:val="nl-NL" w:eastAsia="nl-NL"/>
        </w:rPr>
        <w:tab/>
        <w:t>zij van oordeel is dat de Bank of de instantie van het land van herkomst van de betrokken virtuele activa dienstverlener, die met het toezicht op die dienstverlener is belast, onvoldoende adequaat en effectief toezicht, onderscheidenlijk toezicht op geconsolideerde basis kan uitoefenen.</w:t>
      </w:r>
    </w:p>
    <w:p w14:paraId="304793A3" w14:textId="77777777" w:rsidR="00B46463" w:rsidRPr="00D45676" w:rsidRDefault="00B46463" w:rsidP="00D45676">
      <w:pPr>
        <w:widowControl/>
        <w:spacing w:after="200" w:line="276" w:lineRule="auto"/>
        <w:ind w:left="283" w:hanging="283"/>
        <w:contextualSpacing/>
        <w:jc w:val="both"/>
        <w:rPr>
          <w:rFonts w:ascii="Palatino Linotype" w:eastAsiaTheme="minorEastAsia" w:hAnsi="Palatino Linotype" w:cstheme="minorBidi"/>
          <w:snapToGrid/>
          <w:sz w:val="22"/>
          <w:szCs w:val="22"/>
          <w:lang w:val="nl-NL" w:eastAsia="nl-NL"/>
        </w:rPr>
      </w:pPr>
    </w:p>
    <w:p w14:paraId="113873EF"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i/>
          <w:iCs/>
          <w:snapToGrid/>
          <w:sz w:val="22"/>
          <w:szCs w:val="22"/>
          <w:lang w:val="nl-NL" w:eastAsia="nl-NL"/>
        </w:rPr>
      </w:pPr>
      <w:r w:rsidRPr="00D45676">
        <w:rPr>
          <w:rFonts w:ascii="Palatino Linotype" w:eastAsiaTheme="minorEastAsia" w:hAnsi="Palatino Linotype"/>
          <w:b/>
          <w:snapToGrid/>
          <w:sz w:val="22"/>
          <w:szCs w:val="22"/>
          <w:lang w:val="nl-NL" w:eastAsia="nl-NL"/>
        </w:rPr>
        <w:t xml:space="preserve">Artikel 11 </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Wijzigen, intrekken, beperkingen stellen, of nadere voorschriften geven</w:t>
      </w:r>
      <w:r w:rsidRPr="00D45676">
        <w:rPr>
          <w:rFonts w:ascii="Palatino Linotype" w:eastAsiaTheme="minorEastAsia" w:hAnsi="Palatino Linotype"/>
          <w:snapToGrid/>
          <w:sz w:val="22"/>
          <w:szCs w:val="22"/>
          <w:lang w:val="nl-NL" w:eastAsia="nl-NL"/>
        </w:rPr>
        <w:t xml:space="preserve"> </w:t>
      </w:r>
    </w:p>
    <w:p w14:paraId="3DC45E2F" w14:textId="77777777" w:rsidR="00D45676" w:rsidRPr="00D45676" w:rsidRDefault="00D45676" w:rsidP="00D45676">
      <w:pPr>
        <w:widowControl/>
        <w:numPr>
          <w:ilvl w:val="0"/>
          <w:numId w:val="9"/>
        </w:numPr>
        <w:spacing w:after="200" w:line="276" w:lineRule="auto"/>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 xml:space="preserve">De Bank kan een door haar verleende vergunning, vrijstelling, ontheffing of toestemming geheel of gedeeltelijk wijzigen, intrekken, dan wel daaraan beperkingen stellen of nadere voorschriften verbinden, </w:t>
      </w:r>
      <w:proofErr w:type="gramStart"/>
      <w:r w:rsidRPr="00D45676">
        <w:rPr>
          <w:rFonts w:ascii="Palatino Linotype" w:eastAsiaTheme="minorEastAsia" w:hAnsi="Palatino Linotype" w:cstheme="minorBidi"/>
          <w:snapToGrid/>
          <w:sz w:val="22"/>
          <w:szCs w:val="22"/>
          <w:lang w:val="nl-NL" w:eastAsia="nl-NL"/>
        </w:rPr>
        <w:t>indien</w:t>
      </w:r>
      <w:proofErr w:type="gramEnd"/>
      <w:r w:rsidRPr="00D45676">
        <w:rPr>
          <w:rFonts w:ascii="Palatino Linotype" w:eastAsiaTheme="minorEastAsia" w:hAnsi="Palatino Linotype" w:cstheme="minorBidi"/>
          <w:snapToGrid/>
          <w:sz w:val="22"/>
          <w:szCs w:val="22"/>
          <w:lang w:val="nl-NL" w:eastAsia="nl-NL"/>
        </w:rPr>
        <w:t>:</w:t>
      </w:r>
    </w:p>
    <w:p w14:paraId="315DFA0E"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de</w:t>
      </w:r>
      <w:proofErr w:type="gramEnd"/>
      <w:r w:rsidRPr="00D45676">
        <w:rPr>
          <w:rFonts w:ascii="Palatino Linotype" w:eastAsiaTheme="minorEastAsia" w:hAnsi="Palatino Linotype"/>
          <w:snapToGrid/>
          <w:sz w:val="22"/>
          <w:szCs w:val="22"/>
          <w:lang w:val="nl-NL" w:eastAsia="nl-NL"/>
        </w:rPr>
        <w:t xml:space="preserve"> houder ervan zulks verzoekt. Binnen 60 dagen na ontvangst van een zodanig verzoek wordt daarop door de Bank beslist;</w:t>
      </w:r>
    </w:p>
    <w:p w14:paraId="7D4EC1C6"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bij</w:t>
      </w:r>
      <w:proofErr w:type="gramEnd"/>
      <w:r w:rsidRPr="00D45676">
        <w:rPr>
          <w:rFonts w:ascii="Palatino Linotype" w:eastAsiaTheme="minorEastAsia" w:hAnsi="Palatino Linotype"/>
          <w:snapToGrid/>
          <w:sz w:val="22"/>
          <w:szCs w:val="22"/>
          <w:lang w:val="nl-NL" w:eastAsia="nl-NL"/>
        </w:rPr>
        <w:t xml:space="preserve"> de aanvraag onjuiste of onvolledige gegevens en bescheiden zijn verstrekt, en kennis omtrent de juiste en volledige gegevens en bescheiden tot een andere beslissing zou hebben geleid;</w:t>
      </w:r>
    </w:p>
    <w:p w14:paraId="516CCF33"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bij</w:t>
      </w:r>
      <w:proofErr w:type="gramEnd"/>
      <w:r w:rsidRPr="00D45676">
        <w:rPr>
          <w:rFonts w:ascii="Palatino Linotype" w:eastAsiaTheme="minorEastAsia" w:hAnsi="Palatino Linotype"/>
          <w:snapToGrid/>
          <w:sz w:val="22"/>
          <w:szCs w:val="22"/>
          <w:lang w:val="nl-NL" w:eastAsia="nl-NL"/>
        </w:rPr>
        <w:t xml:space="preserve"> de aanvraag omstandigheden of feiten zijn verzwegen op grond waarvan, indien zij voor het tijdstip waarop de vergunning, </w:t>
      </w:r>
      <w:r w:rsidRPr="00D45676">
        <w:rPr>
          <w:rFonts w:ascii="Palatino Linotype" w:eastAsiaTheme="minorEastAsia" w:hAnsi="Palatino Linotype" w:cstheme="minorBidi"/>
          <w:snapToGrid/>
          <w:sz w:val="22"/>
          <w:szCs w:val="22"/>
          <w:lang w:val="nl-NL" w:eastAsia="nl-NL"/>
        </w:rPr>
        <w:t>vrijstelling</w:t>
      </w:r>
      <w:r w:rsidRPr="00D45676">
        <w:rPr>
          <w:rFonts w:ascii="Palatino Linotype" w:eastAsiaTheme="minorEastAsia" w:hAnsi="Palatino Linotype"/>
          <w:snapToGrid/>
          <w:sz w:val="22"/>
          <w:szCs w:val="22"/>
          <w:lang w:val="nl-NL" w:eastAsia="nl-NL"/>
        </w:rPr>
        <w:t xml:space="preserve">, ontheffing of toestemming werd verleend zich hadden voorgedaan of bekend waren geweest, de </w:t>
      </w:r>
      <w:r w:rsidRPr="00D45676">
        <w:rPr>
          <w:rFonts w:ascii="Palatino Linotype" w:eastAsiaTheme="minorEastAsia" w:hAnsi="Palatino Linotype" w:cstheme="minorBidi"/>
          <w:snapToGrid/>
          <w:sz w:val="22"/>
          <w:szCs w:val="22"/>
          <w:lang w:val="nl-NL" w:eastAsia="nl-NL"/>
        </w:rPr>
        <w:t xml:space="preserve">vergunning, vrijstelling, ontheffing of toestemming </w:t>
      </w:r>
      <w:r w:rsidRPr="00D45676">
        <w:rPr>
          <w:rFonts w:ascii="Palatino Linotype" w:eastAsiaTheme="minorEastAsia" w:hAnsi="Palatino Linotype"/>
          <w:snapToGrid/>
          <w:sz w:val="22"/>
          <w:szCs w:val="22"/>
          <w:lang w:val="nl-NL" w:eastAsia="nl-NL"/>
        </w:rPr>
        <w:t>zou zijn geweigerd;</w:t>
      </w:r>
    </w:p>
    <w:p w14:paraId="5655C48C"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de</w:t>
      </w:r>
      <w:proofErr w:type="gramEnd"/>
      <w:r w:rsidRPr="00D45676">
        <w:rPr>
          <w:rFonts w:ascii="Palatino Linotype" w:eastAsiaTheme="minorEastAsia" w:hAnsi="Palatino Linotype"/>
          <w:snapToGrid/>
          <w:sz w:val="22"/>
          <w:szCs w:val="22"/>
          <w:lang w:val="nl-NL" w:eastAsia="nl-NL"/>
        </w:rPr>
        <w:t xml:space="preserve"> Bank dit noodzakelijk acht in het belang van de ontwikkeling en instandhouding van een gezonde financiële sector, gezond betalingsverkeer, het te voeren monetaire beleid </w:t>
      </w:r>
      <w:r w:rsidRPr="00D45676">
        <w:rPr>
          <w:rFonts w:ascii="Palatino Linotype" w:eastAsiaTheme="minorEastAsia" w:hAnsi="Palatino Linotype"/>
          <w:snapToGrid/>
          <w:sz w:val="22"/>
          <w:szCs w:val="22"/>
          <w:lang w:val="nl-NL" w:eastAsia="nl-NL"/>
        </w:rPr>
        <w:lastRenderedPageBreak/>
        <w:t>en het deviezenverkeer alsmede ter bescherming van de belangen van de cliënten, met het oog op de belangen die deze landsverordening beoogt te beschermen;</w:t>
      </w:r>
    </w:p>
    <w:p w14:paraId="336213B7"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de</w:t>
      </w:r>
      <w:proofErr w:type="gramEnd"/>
      <w:r w:rsidRPr="00D45676">
        <w:rPr>
          <w:rFonts w:ascii="Palatino Linotype" w:eastAsiaTheme="minorEastAsia" w:hAnsi="Palatino Linotype"/>
          <w:snapToGrid/>
          <w:sz w:val="22"/>
          <w:szCs w:val="22"/>
          <w:lang w:val="nl-NL" w:eastAsia="nl-NL"/>
        </w:rPr>
        <w:t xml:space="preserve"> houder ervan niet meer voldoet aan de bij of krachtens deze landsverordening gestelde regels dan wel niet meer voldoet aan de aan de vergunning, </w:t>
      </w:r>
      <w:r w:rsidRPr="00D45676">
        <w:rPr>
          <w:rFonts w:ascii="Palatino Linotype" w:eastAsiaTheme="minorEastAsia" w:hAnsi="Palatino Linotype" w:cstheme="minorBidi"/>
          <w:snapToGrid/>
          <w:sz w:val="22"/>
          <w:szCs w:val="22"/>
          <w:lang w:val="nl-NL" w:eastAsia="nl-NL"/>
        </w:rPr>
        <w:t>vrijstelling</w:t>
      </w:r>
      <w:r w:rsidRPr="00D45676">
        <w:rPr>
          <w:rFonts w:ascii="Palatino Linotype" w:eastAsiaTheme="minorEastAsia" w:hAnsi="Palatino Linotype"/>
          <w:snapToGrid/>
          <w:sz w:val="22"/>
          <w:szCs w:val="22"/>
          <w:lang w:val="nl-NL" w:eastAsia="nl-NL"/>
        </w:rPr>
        <w:t>, ontheffing of toestemming gestelde beperkingen of verbonden voorschriften;</w:t>
      </w:r>
    </w:p>
    <w:p w14:paraId="549B19B0"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de</w:t>
      </w:r>
      <w:proofErr w:type="gramEnd"/>
      <w:r w:rsidRPr="00D45676">
        <w:rPr>
          <w:rFonts w:ascii="Palatino Linotype" w:eastAsiaTheme="minorEastAsia" w:hAnsi="Palatino Linotype"/>
          <w:snapToGrid/>
          <w:sz w:val="22"/>
          <w:szCs w:val="22"/>
          <w:lang w:val="nl-NL" w:eastAsia="nl-NL"/>
        </w:rPr>
        <w:t xml:space="preserve"> houder ervan niet is aangevangen met zijn bedrijf, binnen een door de Bank gestelde termijn na het verlenen van de vergunning, </w:t>
      </w:r>
      <w:r w:rsidRPr="00D45676">
        <w:rPr>
          <w:rFonts w:ascii="Palatino Linotype" w:eastAsiaTheme="minorEastAsia" w:hAnsi="Palatino Linotype" w:cstheme="minorBidi"/>
          <w:snapToGrid/>
          <w:sz w:val="22"/>
          <w:szCs w:val="22"/>
          <w:lang w:val="nl-NL" w:eastAsia="nl-NL"/>
        </w:rPr>
        <w:t>vrijstelling, ontheffing of toestemming</w:t>
      </w:r>
      <w:r w:rsidRPr="00D45676">
        <w:rPr>
          <w:rFonts w:ascii="Palatino Linotype" w:eastAsiaTheme="minorEastAsia" w:hAnsi="Palatino Linotype"/>
          <w:snapToGrid/>
          <w:sz w:val="22"/>
          <w:szCs w:val="22"/>
          <w:lang w:val="nl-NL" w:eastAsia="nl-NL"/>
        </w:rPr>
        <w:t>;</w:t>
      </w:r>
    </w:p>
    <w:p w14:paraId="5D355658"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de</w:t>
      </w:r>
      <w:proofErr w:type="gramEnd"/>
      <w:r w:rsidRPr="00D45676">
        <w:rPr>
          <w:rFonts w:ascii="Palatino Linotype" w:eastAsiaTheme="minorEastAsia" w:hAnsi="Palatino Linotype"/>
          <w:snapToGrid/>
          <w:sz w:val="22"/>
          <w:szCs w:val="22"/>
          <w:lang w:val="nl-NL" w:eastAsia="nl-NL"/>
        </w:rPr>
        <w:t xml:space="preserve"> houder kennelijk niet langer gebruik maakt van de hem verleende vergunning, </w:t>
      </w:r>
      <w:r w:rsidRPr="00D45676">
        <w:rPr>
          <w:rFonts w:ascii="Palatino Linotype" w:eastAsiaTheme="minorEastAsia" w:hAnsi="Palatino Linotype" w:cstheme="minorBidi"/>
          <w:snapToGrid/>
          <w:sz w:val="22"/>
          <w:szCs w:val="22"/>
          <w:lang w:val="nl-NL" w:eastAsia="nl-NL"/>
        </w:rPr>
        <w:t>vrijstelling, ontheffing of toestemming</w:t>
      </w:r>
      <w:r w:rsidRPr="00D45676">
        <w:rPr>
          <w:rFonts w:ascii="Palatino Linotype" w:eastAsiaTheme="minorEastAsia" w:hAnsi="Palatino Linotype"/>
          <w:snapToGrid/>
          <w:sz w:val="22"/>
          <w:szCs w:val="22"/>
          <w:lang w:val="nl-NL" w:eastAsia="nl-NL"/>
        </w:rPr>
        <w:t>;</w:t>
      </w:r>
    </w:p>
    <w:p w14:paraId="623E4CE7"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de</w:t>
      </w:r>
      <w:proofErr w:type="gramEnd"/>
      <w:r w:rsidRPr="00D45676">
        <w:rPr>
          <w:rFonts w:ascii="Palatino Linotype" w:eastAsiaTheme="minorEastAsia" w:hAnsi="Palatino Linotype"/>
          <w:snapToGrid/>
          <w:sz w:val="22"/>
          <w:szCs w:val="22"/>
          <w:lang w:val="nl-NL" w:eastAsia="nl-NL"/>
        </w:rPr>
        <w:t xml:space="preserve"> rechtspersoon wordt ontbonden; </w:t>
      </w:r>
    </w:p>
    <w:p w14:paraId="0B191915"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uit</w:t>
      </w:r>
      <w:proofErr w:type="gramEnd"/>
      <w:r w:rsidRPr="00D45676">
        <w:rPr>
          <w:rFonts w:ascii="Palatino Linotype" w:eastAsiaTheme="minorEastAsia" w:hAnsi="Palatino Linotype"/>
          <w:snapToGrid/>
          <w:sz w:val="22"/>
          <w:szCs w:val="22"/>
          <w:lang w:val="nl-NL" w:eastAsia="nl-NL"/>
        </w:rPr>
        <w:t xml:space="preserve"> een door een externe deskundige afgegeven verklaring omtrent de getrouwheid van een bij de Bank ingediende jaarrekening niet blijkt dat de jaarrekening een getrouw beeld geeft van de grootte en samenstelling van het vermogen van de virtuele activa dienstverlener en van het resultaat over het desbetreffende boekjaar;</w:t>
      </w:r>
    </w:p>
    <w:p w14:paraId="5CE3E1F7"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de</w:t>
      </w:r>
      <w:proofErr w:type="gramEnd"/>
      <w:r w:rsidRPr="00D45676">
        <w:rPr>
          <w:rFonts w:ascii="Palatino Linotype" w:eastAsiaTheme="minorEastAsia" w:hAnsi="Palatino Linotype"/>
          <w:snapToGrid/>
          <w:sz w:val="22"/>
          <w:szCs w:val="22"/>
          <w:lang w:val="nl-NL" w:eastAsia="nl-NL"/>
        </w:rPr>
        <w:t xml:space="preserve"> houder ervan in staat van faillissement is komen te verkeren;</w:t>
      </w:r>
    </w:p>
    <w:p w14:paraId="2D60A86F"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de</w:t>
      </w:r>
      <w:proofErr w:type="gramEnd"/>
      <w:r w:rsidRPr="00D45676">
        <w:rPr>
          <w:rFonts w:ascii="Palatino Linotype" w:eastAsiaTheme="minorEastAsia" w:hAnsi="Palatino Linotype"/>
          <w:snapToGrid/>
          <w:sz w:val="22"/>
          <w:szCs w:val="22"/>
          <w:lang w:val="nl-NL" w:eastAsia="nl-NL"/>
        </w:rPr>
        <w:t xml:space="preserve"> houder ervan niet voldoet aan een aanwijzing van de Bank;</w:t>
      </w:r>
    </w:p>
    <w:p w14:paraId="702A6CC8"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de</w:t>
      </w:r>
      <w:proofErr w:type="gramEnd"/>
      <w:r w:rsidRPr="00D45676">
        <w:rPr>
          <w:rFonts w:ascii="Palatino Linotype" w:eastAsiaTheme="minorEastAsia" w:hAnsi="Palatino Linotype"/>
          <w:snapToGrid/>
          <w:sz w:val="22"/>
          <w:szCs w:val="22"/>
          <w:lang w:val="nl-NL" w:eastAsia="nl-NL"/>
        </w:rPr>
        <w:t xml:space="preserve"> houder ervan de bij of krachtens </w:t>
      </w:r>
      <w:r w:rsidRPr="00D45676">
        <w:rPr>
          <w:rFonts w:ascii="Palatino Linotype" w:eastAsiaTheme="minorEastAsia" w:hAnsi="Palatino Linotype" w:cstheme="minorBidi"/>
          <w:snapToGrid/>
          <w:sz w:val="22"/>
          <w:szCs w:val="22"/>
          <w:lang w:val="nl-NL" w:eastAsia="nl-NL"/>
        </w:rPr>
        <w:t>de</w:t>
      </w:r>
      <w:r w:rsidRPr="00D45676">
        <w:rPr>
          <w:rFonts w:ascii="PalatinoLinotype" w:eastAsiaTheme="minorEastAsia" w:hAnsi="PalatinoLinotype" w:cstheme="minorBidi"/>
          <w:snapToGrid/>
          <w:sz w:val="22"/>
          <w:szCs w:val="22"/>
          <w:lang w:val="nl-NL" w:eastAsia="nl-NL"/>
        </w:rPr>
        <w:t xml:space="preserve"> Landsverordening identificatie bij dienstverlening</w:t>
      </w:r>
      <w:r w:rsidRPr="00D45676">
        <w:rPr>
          <w:rFonts w:ascii="PalatinoLinotype" w:eastAsiaTheme="minorEastAsia" w:hAnsi="PalatinoLinotype" w:cstheme="minorBidi" w:hint="eastAsia"/>
          <w:snapToGrid/>
          <w:sz w:val="22"/>
          <w:szCs w:val="22"/>
          <w:vertAlign w:val="superscript"/>
          <w:lang w:val="nl-NL" w:eastAsia="nl-NL"/>
        </w:rPr>
        <w:footnoteReference w:id="2"/>
      </w:r>
      <w:r w:rsidRPr="00D45676">
        <w:rPr>
          <w:rFonts w:ascii="PalatinoLinotype" w:eastAsiaTheme="minorEastAsia" w:hAnsi="PalatinoLinotype" w:cstheme="minorBidi"/>
          <w:snapToGrid/>
          <w:sz w:val="22"/>
          <w:szCs w:val="22"/>
          <w:lang w:val="nl-NL" w:eastAsia="nl-NL"/>
        </w:rPr>
        <w:t>, de Landsverordening melding ongebruikelijke transacties</w:t>
      </w:r>
      <w:r w:rsidRPr="00D45676">
        <w:rPr>
          <w:rFonts w:ascii="PalatinoLinotype" w:eastAsiaTheme="minorEastAsia" w:hAnsi="PalatinoLinotype" w:cstheme="minorBidi" w:hint="eastAsia"/>
          <w:snapToGrid/>
          <w:sz w:val="22"/>
          <w:szCs w:val="22"/>
          <w:vertAlign w:val="superscript"/>
          <w:lang w:val="nl-NL" w:eastAsia="nl-NL"/>
        </w:rPr>
        <w:footnoteReference w:id="3"/>
      </w:r>
      <w:r w:rsidRPr="00D45676">
        <w:rPr>
          <w:rFonts w:ascii="PalatinoLinotype" w:eastAsiaTheme="minorEastAsia" w:hAnsi="PalatinoLinotype" w:cstheme="minorBidi"/>
          <w:snapToGrid/>
          <w:sz w:val="22"/>
          <w:szCs w:val="22"/>
          <w:lang w:val="nl-NL" w:eastAsia="nl-NL"/>
        </w:rPr>
        <w:t xml:space="preserve">, </w:t>
      </w:r>
      <w:r w:rsidRPr="00D45676">
        <w:rPr>
          <w:rFonts w:ascii="Palatino Linotype" w:eastAsiaTheme="minorEastAsia" w:hAnsi="Palatino Linotype" w:cstheme="minorBidi"/>
          <w:snapToGrid/>
          <w:sz w:val="22"/>
          <w:szCs w:val="22"/>
          <w:lang w:val="nl-NL" w:eastAsia="nl-NL"/>
        </w:rPr>
        <w:t>de Sanctielandsverordening</w:t>
      </w:r>
      <w:r w:rsidRPr="00D45676">
        <w:rPr>
          <w:rFonts w:ascii="Palatino Linotype" w:eastAsiaTheme="minorEastAsia" w:hAnsi="Palatino Linotype" w:cstheme="minorBidi"/>
          <w:snapToGrid/>
          <w:sz w:val="22"/>
          <w:szCs w:val="22"/>
          <w:vertAlign w:val="superscript"/>
          <w:lang w:val="nl-NL" w:eastAsia="nl-NL"/>
        </w:rPr>
        <w:footnoteReference w:id="4"/>
      </w:r>
      <w:r w:rsidRPr="00D45676">
        <w:rPr>
          <w:rFonts w:ascii="Palatino Linotype" w:eastAsiaTheme="minorEastAsia" w:hAnsi="Palatino Linotype" w:cstheme="minorBidi"/>
          <w:snapToGrid/>
          <w:sz w:val="22"/>
          <w:szCs w:val="22"/>
          <w:lang w:val="nl-NL" w:eastAsia="nl-NL"/>
        </w:rPr>
        <w:t>, de Rijkssanctiewet</w:t>
      </w:r>
      <w:r w:rsidRPr="00D45676">
        <w:rPr>
          <w:rFonts w:ascii="Palatino Linotype" w:eastAsiaTheme="minorEastAsia" w:hAnsi="Palatino Linotype" w:cstheme="minorBidi"/>
          <w:snapToGrid/>
          <w:sz w:val="22"/>
          <w:szCs w:val="22"/>
          <w:vertAlign w:val="superscript"/>
          <w:lang w:val="nl-NL" w:eastAsia="nl-NL"/>
        </w:rPr>
        <w:footnoteReference w:id="5"/>
      </w:r>
      <w:r w:rsidRPr="00D45676">
        <w:rPr>
          <w:rFonts w:ascii="Palatino Linotype" w:eastAsiaTheme="minorEastAsia" w:hAnsi="Palatino Linotype" w:cstheme="minorBidi"/>
          <w:snapToGrid/>
          <w:sz w:val="22"/>
          <w:szCs w:val="22"/>
          <w:lang w:val="nl-NL" w:eastAsia="nl-NL"/>
        </w:rPr>
        <w:t xml:space="preserve"> of een andere wettelijke regeling ter zake van de voorkoming en bestrijding van witwassen en van financiering van terrorisme of van de proliferatie van massavernietigingswapens gestelde regels, naar het oordeel van de Bank, niet of onvoldoende naleeft;</w:t>
      </w:r>
    </w:p>
    <w:p w14:paraId="269C3948"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de</w:t>
      </w:r>
      <w:proofErr w:type="gramEnd"/>
      <w:r w:rsidRPr="00D45676">
        <w:rPr>
          <w:rFonts w:ascii="Palatino Linotype" w:eastAsiaTheme="minorEastAsia" w:hAnsi="Palatino Linotype"/>
          <w:snapToGrid/>
          <w:sz w:val="22"/>
          <w:szCs w:val="22"/>
          <w:lang w:val="nl-NL" w:eastAsia="nl-NL"/>
        </w:rPr>
        <w:t xml:space="preserve"> houder ervan kennelijk niet meer voldoet aan de definitie van een virtuele activa dienstverlener;</w:t>
      </w:r>
    </w:p>
    <w:p w14:paraId="524E461D"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de</w:t>
      </w:r>
      <w:proofErr w:type="gramEnd"/>
      <w:r w:rsidRPr="00D45676">
        <w:rPr>
          <w:rFonts w:ascii="Palatino Linotype" w:eastAsiaTheme="minorEastAsia" w:hAnsi="Palatino Linotype"/>
          <w:snapToGrid/>
          <w:sz w:val="22"/>
          <w:szCs w:val="22"/>
          <w:lang w:val="nl-NL" w:eastAsia="nl-NL"/>
        </w:rPr>
        <w:t xml:space="preserve"> houder misbruik of oneigenlijk gebruik maakt van de hem verleende vergunning, </w:t>
      </w:r>
      <w:r w:rsidRPr="00D45676">
        <w:rPr>
          <w:rFonts w:ascii="Palatino Linotype" w:eastAsiaTheme="minorEastAsia" w:hAnsi="Palatino Linotype" w:cstheme="minorBidi"/>
          <w:snapToGrid/>
          <w:sz w:val="22"/>
          <w:szCs w:val="22"/>
          <w:lang w:val="nl-NL" w:eastAsia="nl-NL"/>
        </w:rPr>
        <w:t>vrijstelling, ontheffing of toestemming</w:t>
      </w:r>
      <w:r w:rsidRPr="00D45676">
        <w:rPr>
          <w:rFonts w:ascii="Palatino Linotype" w:eastAsiaTheme="minorEastAsia" w:hAnsi="Palatino Linotype"/>
          <w:snapToGrid/>
          <w:sz w:val="22"/>
          <w:szCs w:val="22"/>
          <w:lang w:val="nl-NL" w:eastAsia="nl-NL"/>
        </w:rPr>
        <w:t>;</w:t>
      </w:r>
    </w:p>
    <w:p w14:paraId="1FE4A0E7"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de</w:t>
      </w:r>
      <w:proofErr w:type="gramEnd"/>
      <w:r w:rsidRPr="00D45676">
        <w:rPr>
          <w:rFonts w:ascii="Palatino Linotype" w:eastAsiaTheme="minorEastAsia" w:hAnsi="Palatino Linotype"/>
          <w:snapToGrid/>
          <w:sz w:val="22"/>
          <w:szCs w:val="22"/>
          <w:lang w:val="nl-NL" w:eastAsia="nl-NL"/>
        </w:rPr>
        <w:t xml:space="preserve"> structuur van de groep waarvan de virtuele activa dienstverleners deel uitmaakt zodanig wordt gewijzigd dat de Bank of de instantie van het land van herkomst die met het toezicht op de dienstverlener is belast, onvoldoende adequaat en effectief toezicht, onderscheidenlijk geconsolideerd toezicht kan uitoefenen op de houder van de vergunning, </w:t>
      </w:r>
      <w:r w:rsidRPr="00D45676">
        <w:rPr>
          <w:rFonts w:ascii="Palatino Linotype" w:eastAsiaTheme="minorEastAsia" w:hAnsi="Palatino Linotype" w:cstheme="minorBidi"/>
          <w:snapToGrid/>
          <w:sz w:val="22"/>
          <w:szCs w:val="22"/>
          <w:lang w:val="nl-NL" w:eastAsia="nl-NL"/>
        </w:rPr>
        <w:t xml:space="preserve">vrijstelling, </w:t>
      </w:r>
      <w:r w:rsidRPr="00D45676">
        <w:rPr>
          <w:rFonts w:ascii="Palatino Linotype" w:eastAsiaTheme="minorEastAsia" w:hAnsi="Palatino Linotype"/>
          <w:snapToGrid/>
          <w:sz w:val="22"/>
          <w:szCs w:val="22"/>
          <w:lang w:val="nl-NL" w:eastAsia="nl-NL"/>
        </w:rPr>
        <w:t>ontheffing of toestemming; of,</w:t>
      </w:r>
    </w:p>
    <w:p w14:paraId="20FD73A5" w14:textId="77777777" w:rsidR="00D45676" w:rsidRPr="00D45676" w:rsidRDefault="00D45676" w:rsidP="00D45676">
      <w:pPr>
        <w:widowControl/>
        <w:numPr>
          <w:ilvl w:val="0"/>
          <w:numId w:val="10"/>
        </w:numPr>
        <w:spacing w:after="200" w:line="276" w:lineRule="auto"/>
        <w:contextualSpacing/>
        <w:jc w:val="both"/>
        <w:rPr>
          <w:rFonts w:ascii="Palatino Linotype" w:eastAsiaTheme="minorEastAsia" w:hAnsi="Palatino Linotype"/>
          <w:snapToGrid/>
          <w:sz w:val="22"/>
          <w:szCs w:val="22"/>
          <w:lang w:val="nl-NL" w:eastAsia="nl-NL"/>
        </w:rPr>
      </w:pPr>
      <w:proofErr w:type="gramStart"/>
      <w:r w:rsidRPr="00D45676">
        <w:rPr>
          <w:rFonts w:ascii="Palatino Linotype" w:eastAsiaTheme="minorEastAsia" w:hAnsi="Palatino Linotype"/>
          <w:snapToGrid/>
          <w:sz w:val="22"/>
          <w:szCs w:val="22"/>
          <w:lang w:val="nl-NL" w:eastAsia="nl-NL"/>
        </w:rPr>
        <w:t>indien</w:t>
      </w:r>
      <w:proofErr w:type="gramEnd"/>
      <w:r w:rsidRPr="00D45676">
        <w:rPr>
          <w:rFonts w:ascii="Palatino Linotype" w:eastAsiaTheme="minorEastAsia" w:hAnsi="Palatino Linotype"/>
          <w:snapToGrid/>
          <w:sz w:val="22"/>
          <w:szCs w:val="22"/>
          <w:lang w:val="nl-NL" w:eastAsia="nl-NL"/>
        </w:rPr>
        <w:t xml:space="preserve"> andere feiten en omstandigheden die betrekking hebben op degene voor wie de vergunning, </w:t>
      </w:r>
      <w:r w:rsidRPr="00D45676">
        <w:rPr>
          <w:rFonts w:ascii="Palatino Linotype" w:eastAsiaTheme="minorEastAsia" w:hAnsi="Palatino Linotype" w:cstheme="minorBidi"/>
          <w:snapToGrid/>
          <w:sz w:val="22"/>
          <w:szCs w:val="22"/>
          <w:lang w:val="nl-NL" w:eastAsia="nl-NL"/>
        </w:rPr>
        <w:t xml:space="preserve">vrijstelling, ontheffing of toestemming </w:t>
      </w:r>
      <w:r w:rsidRPr="00D45676">
        <w:rPr>
          <w:rFonts w:ascii="Palatino Linotype" w:eastAsiaTheme="minorEastAsia" w:hAnsi="Palatino Linotype"/>
          <w:snapToGrid/>
          <w:sz w:val="22"/>
          <w:szCs w:val="22"/>
          <w:lang w:val="nl-NL" w:eastAsia="nl-NL"/>
        </w:rPr>
        <w:t>geldt, dit vereisen.</w:t>
      </w:r>
    </w:p>
    <w:p w14:paraId="364A3D7C" w14:textId="6D0D6C86" w:rsidR="00D45676" w:rsidRPr="00D45676" w:rsidRDefault="00D45676" w:rsidP="00D45676">
      <w:pPr>
        <w:widowControl/>
        <w:spacing w:after="200" w:line="276" w:lineRule="auto"/>
        <w:ind w:left="426" w:hanging="426"/>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2.</w:t>
      </w:r>
      <w:r w:rsidRPr="00D45676">
        <w:rPr>
          <w:rFonts w:ascii="Palatino Linotype" w:eastAsiaTheme="minorEastAsia" w:hAnsi="Palatino Linotype"/>
          <w:snapToGrid/>
          <w:sz w:val="22"/>
          <w:szCs w:val="22"/>
          <w:lang w:val="nl-NL" w:eastAsia="nl-NL"/>
        </w:rPr>
        <w:tab/>
        <w:t xml:space="preserve">Het besluit tot wijziging of intrekking van, respectievelijk het besluit om beperkingen te stellen of voorschriften te verbinden aan een verleende vergunning, </w:t>
      </w:r>
      <w:r w:rsidRPr="00D45676">
        <w:rPr>
          <w:rFonts w:ascii="Palatino Linotype" w:eastAsiaTheme="minorEastAsia" w:hAnsi="Palatino Linotype" w:cstheme="minorBidi"/>
          <w:snapToGrid/>
          <w:sz w:val="22"/>
          <w:szCs w:val="22"/>
          <w:lang w:val="nl-NL" w:eastAsia="nl-NL"/>
        </w:rPr>
        <w:t>vrijstelling</w:t>
      </w:r>
      <w:r w:rsidRPr="00D45676">
        <w:rPr>
          <w:rFonts w:ascii="Palatino Linotype" w:eastAsiaTheme="minorEastAsia" w:hAnsi="Palatino Linotype"/>
          <w:snapToGrid/>
          <w:sz w:val="22"/>
          <w:szCs w:val="22"/>
          <w:lang w:val="nl-NL" w:eastAsia="nl-NL"/>
        </w:rPr>
        <w:t xml:space="preserve">, ontheffing of toestemming, of de weigering ervan, is met redenen omkleed. In het geval de Bank besluit </w:t>
      </w:r>
      <w:r w:rsidRPr="00D45676">
        <w:rPr>
          <w:rFonts w:ascii="Palatino Linotype" w:eastAsiaTheme="minorEastAsia" w:hAnsi="Palatino Linotype"/>
          <w:snapToGrid/>
          <w:sz w:val="22"/>
          <w:szCs w:val="22"/>
          <w:lang w:val="nl-NL" w:eastAsia="nl-NL"/>
        </w:rPr>
        <w:lastRenderedPageBreak/>
        <w:t xml:space="preserve">om alsnog beperkingen te stellen of voorschriften te verbinden als bedoeld in de eerste volzin, wordt het tijdstip aangegeven waarop de beperking of het voorschrift van kracht wordt. </w:t>
      </w:r>
      <w:r w:rsidRPr="00D45676">
        <w:rPr>
          <w:rFonts w:ascii="Palatino Linotype" w:eastAsiaTheme="minorEastAsia" w:hAnsi="Palatino Linotype"/>
          <w:snapToGrid/>
          <w:sz w:val="22"/>
          <w:szCs w:val="22"/>
          <w:lang w:val="nl-NL" w:eastAsia="nl-NL"/>
        </w:rPr>
        <w:tab/>
      </w:r>
    </w:p>
    <w:p w14:paraId="59258EE5" w14:textId="558C669C" w:rsidR="00D45676" w:rsidRPr="00D45676" w:rsidRDefault="00D45676" w:rsidP="00D45676">
      <w:pPr>
        <w:widowControl/>
        <w:spacing w:after="200" w:line="276" w:lineRule="auto"/>
        <w:ind w:left="284" w:hanging="284"/>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3.</w:t>
      </w:r>
      <w:r w:rsidRPr="00D45676">
        <w:rPr>
          <w:rFonts w:ascii="Palatino Linotype" w:eastAsiaTheme="minorEastAsia" w:hAnsi="Palatino Linotype"/>
          <w:snapToGrid/>
          <w:sz w:val="22"/>
          <w:szCs w:val="22"/>
          <w:lang w:val="nl-NL" w:eastAsia="nl-NL"/>
        </w:rPr>
        <w:tab/>
        <w:t>Het besluit tot wijziging of intrekking van een verleende vergunning,</w:t>
      </w:r>
      <w:r w:rsidRPr="00D45676">
        <w:rPr>
          <w:rFonts w:ascii="Palatino Linotype" w:eastAsiaTheme="minorEastAsia" w:hAnsi="Palatino Linotype" w:cstheme="minorBidi"/>
          <w:snapToGrid/>
          <w:sz w:val="22"/>
          <w:szCs w:val="22"/>
          <w:lang w:val="nl-NL" w:eastAsia="nl-NL"/>
        </w:rPr>
        <w:t xml:space="preserve"> vrijstelling </w:t>
      </w:r>
      <w:r w:rsidRPr="00D45676">
        <w:rPr>
          <w:rFonts w:ascii="Palatino Linotype" w:eastAsiaTheme="minorEastAsia" w:hAnsi="Palatino Linotype"/>
          <w:snapToGrid/>
          <w:sz w:val="22"/>
          <w:szCs w:val="22"/>
          <w:lang w:val="nl-NL" w:eastAsia="nl-NL"/>
        </w:rPr>
        <w:t>of ontheffing wordt zo spoedig mogelijk nadat het besluit onherroepelijk is geworden, digitaal bekendgemaakt op de website van de Bank.</w:t>
      </w:r>
    </w:p>
    <w:p w14:paraId="10E7C0A9" w14:textId="06495806" w:rsidR="00D45676" w:rsidRPr="00D45676" w:rsidRDefault="00D45676" w:rsidP="002D4BE5">
      <w:pPr>
        <w:widowControl/>
        <w:spacing w:after="200" w:line="276" w:lineRule="auto"/>
        <w:ind w:left="284" w:hanging="284"/>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4.</w:t>
      </w:r>
      <w:r w:rsidRPr="00D45676">
        <w:rPr>
          <w:rFonts w:ascii="Palatino Linotype" w:eastAsiaTheme="minorEastAsia" w:hAnsi="Palatino Linotype"/>
          <w:snapToGrid/>
          <w:sz w:val="22"/>
          <w:szCs w:val="22"/>
          <w:lang w:val="nl-NL" w:eastAsia="nl-NL"/>
        </w:rPr>
        <w:tab/>
      </w:r>
      <w:proofErr w:type="gramStart"/>
      <w:r w:rsidRPr="00D45676">
        <w:rPr>
          <w:rFonts w:ascii="Palatino Linotype" w:eastAsiaTheme="minorEastAsia" w:hAnsi="Palatino Linotype"/>
          <w:snapToGrid/>
          <w:sz w:val="22"/>
          <w:szCs w:val="22"/>
          <w:lang w:val="nl-NL" w:eastAsia="nl-NL"/>
        </w:rPr>
        <w:t>Indien</w:t>
      </w:r>
      <w:proofErr w:type="gramEnd"/>
      <w:r w:rsidRPr="00D45676">
        <w:rPr>
          <w:rFonts w:ascii="Palatino Linotype" w:eastAsiaTheme="minorEastAsia" w:hAnsi="Palatino Linotype"/>
          <w:snapToGrid/>
          <w:sz w:val="22"/>
          <w:szCs w:val="22"/>
          <w:lang w:val="nl-NL" w:eastAsia="nl-NL"/>
        </w:rPr>
        <w:t xml:space="preserve"> de Bank zulks noodzakelijk acht in het belang van de ontwikkeling en instandhouding van een gezonde financiële sector,</w:t>
      </w:r>
      <w:r w:rsidRPr="00D45676">
        <w:rPr>
          <w:rFonts w:ascii="Palatino Linotype" w:eastAsiaTheme="minorEastAsia" w:hAnsi="Palatino Linotype" w:cstheme="minorBidi"/>
          <w:snapToGrid/>
          <w:sz w:val="22"/>
          <w:szCs w:val="22"/>
          <w:lang w:val="nl-NL" w:eastAsia="nl-NL"/>
        </w:rPr>
        <w:t xml:space="preserve"> </w:t>
      </w:r>
      <w:r w:rsidRPr="00D45676">
        <w:rPr>
          <w:rFonts w:ascii="Palatino Linotype" w:eastAsiaTheme="minorEastAsia" w:hAnsi="Palatino Linotype"/>
          <w:snapToGrid/>
          <w:sz w:val="22"/>
          <w:szCs w:val="22"/>
          <w:lang w:val="nl-NL" w:eastAsia="nl-NL"/>
        </w:rPr>
        <w:t xml:space="preserve">gezond betalingsverkeer, het te voeren monetaire beleid en het deviezenverkeer </w:t>
      </w:r>
      <w:r w:rsidRPr="00D45676">
        <w:rPr>
          <w:rFonts w:ascii="Palatino Linotype" w:eastAsiaTheme="minorEastAsia" w:hAnsi="Palatino Linotype" w:cstheme="minorBidi"/>
          <w:snapToGrid/>
          <w:sz w:val="22"/>
          <w:szCs w:val="22"/>
          <w:lang w:val="nl-NL" w:eastAsia="nl-NL"/>
        </w:rPr>
        <w:t xml:space="preserve">dan wel de belangen van de cliënten, maakt de Bank </w:t>
      </w:r>
      <w:r w:rsidRPr="00D45676">
        <w:rPr>
          <w:rFonts w:ascii="Palatino Linotype" w:eastAsiaTheme="minorEastAsia" w:hAnsi="Palatino Linotype"/>
          <w:snapToGrid/>
          <w:sz w:val="22"/>
          <w:szCs w:val="22"/>
          <w:lang w:val="nl-NL" w:eastAsia="nl-NL"/>
        </w:rPr>
        <w:t xml:space="preserve">de redenen voor de intrekking bekend bij de bekendmaking, bedoeld in het derde of vijfde lid. </w:t>
      </w:r>
    </w:p>
    <w:p w14:paraId="25D6C23A" w14:textId="46C2A07E" w:rsidR="00D45676" w:rsidRPr="00D45676" w:rsidRDefault="00D45676" w:rsidP="002D4BE5">
      <w:pPr>
        <w:widowControl/>
        <w:spacing w:after="200" w:line="276" w:lineRule="auto"/>
        <w:ind w:left="284" w:hanging="284"/>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5.</w:t>
      </w:r>
      <w:r w:rsidRPr="00D45676">
        <w:rPr>
          <w:rFonts w:ascii="Palatino Linotype" w:eastAsiaTheme="minorEastAsia" w:hAnsi="Palatino Linotype"/>
          <w:snapToGrid/>
          <w:sz w:val="22"/>
          <w:szCs w:val="22"/>
          <w:lang w:val="nl-NL" w:eastAsia="nl-NL"/>
        </w:rPr>
        <w:tab/>
        <w:t xml:space="preserve">De Bank kan, </w:t>
      </w:r>
      <w:proofErr w:type="gramStart"/>
      <w:r w:rsidRPr="00D45676">
        <w:rPr>
          <w:rFonts w:ascii="Palatino Linotype" w:eastAsiaTheme="minorEastAsia" w:hAnsi="Palatino Linotype"/>
          <w:snapToGrid/>
          <w:sz w:val="22"/>
          <w:szCs w:val="22"/>
          <w:lang w:val="nl-NL" w:eastAsia="nl-NL"/>
        </w:rPr>
        <w:t>indien</w:t>
      </w:r>
      <w:proofErr w:type="gramEnd"/>
      <w:r w:rsidRPr="00D45676">
        <w:rPr>
          <w:rFonts w:ascii="Palatino Linotype" w:eastAsiaTheme="minorEastAsia" w:hAnsi="Palatino Linotype"/>
          <w:snapToGrid/>
          <w:sz w:val="22"/>
          <w:szCs w:val="22"/>
          <w:lang w:val="nl-NL" w:eastAsia="nl-NL"/>
        </w:rPr>
        <w:t xml:space="preserve"> zij dit in het belang van de klanten van de virtuele activa dienstverlener nodig acht, het besluit en de redenen voor de intrekking eveneens op een andere door haar te bepalen wijze bekendmaken. De kosten van de bekendmaking komen ten laste van de betrokken dienstverlener.</w:t>
      </w:r>
    </w:p>
    <w:p w14:paraId="3AE5F2B4" w14:textId="77777777" w:rsidR="00D45676" w:rsidRPr="00D45676" w:rsidRDefault="00D45676" w:rsidP="002D4BE5">
      <w:pPr>
        <w:widowControl/>
        <w:spacing w:after="200" w:line="276" w:lineRule="auto"/>
        <w:ind w:left="284" w:hanging="284"/>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6.</w:t>
      </w:r>
      <w:r w:rsidRPr="00D45676">
        <w:rPr>
          <w:rFonts w:ascii="Palatino Linotype" w:eastAsiaTheme="minorEastAsia" w:hAnsi="Palatino Linotype"/>
          <w:snapToGrid/>
          <w:sz w:val="22"/>
          <w:szCs w:val="22"/>
          <w:lang w:val="nl-NL" w:eastAsia="nl-NL"/>
        </w:rPr>
        <w:tab/>
        <w:t>De Bank kan de bekendmaking, bedoeld in het derde of vijfde lid, tot een nader door haar te bepalen tijdstip aanhouden, indien openbaarmaking ernstige schade aan de belangen van de klanten van de virtuele activa dienstverlener</w:t>
      </w:r>
      <w:r w:rsidRPr="00D45676" w:rsidDel="006716E7">
        <w:rPr>
          <w:rFonts w:ascii="Palatino Linotype" w:eastAsiaTheme="minorEastAsia" w:hAnsi="Palatino Linotype"/>
          <w:snapToGrid/>
          <w:sz w:val="22"/>
          <w:szCs w:val="22"/>
          <w:lang w:val="nl-NL" w:eastAsia="nl-NL"/>
        </w:rPr>
        <w:t xml:space="preserve"> </w:t>
      </w:r>
      <w:r w:rsidRPr="00D45676">
        <w:rPr>
          <w:rFonts w:ascii="Palatino Linotype" w:eastAsiaTheme="minorEastAsia" w:hAnsi="Palatino Linotype"/>
          <w:snapToGrid/>
          <w:sz w:val="22"/>
          <w:szCs w:val="22"/>
          <w:lang w:val="nl-NL" w:eastAsia="nl-NL"/>
        </w:rPr>
        <w:t>zou kunnen toebrengen.</w:t>
      </w:r>
    </w:p>
    <w:p w14:paraId="229CAFBF" w14:textId="77777777" w:rsidR="00D45676" w:rsidRPr="00D45676" w:rsidRDefault="00D45676" w:rsidP="002D4BE5">
      <w:pPr>
        <w:widowControl/>
        <w:spacing w:after="200" w:line="276" w:lineRule="auto"/>
        <w:ind w:left="284" w:hanging="284"/>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7.</w:t>
      </w:r>
      <w:r w:rsidRPr="00D45676">
        <w:rPr>
          <w:rFonts w:ascii="Palatino Linotype" w:eastAsiaTheme="minorEastAsia" w:hAnsi="Palatino Linotype"/>
          <w:snapToGrid/>
          <w:sz w:val="22"/>
          <w:szCs w:val="22"/>
          <w:lang w:val="nl-NL" w:eastAsia="nl-NL"/>
        </w:rPr>
        <w:tab/>
        <w:t>Indien de Bank een vergunning, vrijstelling of ontheffing intrekt, kan zij bij haar beslissing tot intrekking bepalen dat de houder ervan zijn bedrijf of activiteiten als virtuele activa dienstverlener binnen een door de Bank te bepalen termijn geheel beëindigt, met inachtneming van door de Bank gegeven aanwijzingen. De Bank kan daarbij de uitoefening van de bevoegdheid van de virtuele activa dienstverlener om over zijn waarden te beschikken beperken of hem verbieden om - anders dan met voorafgaande machtiging van de Bank - over deze waarden te beschikken.</w:t>
      </w:r>
    </w:p>
    <w:p w14:paraId="700EE962" w14:textId="77777777" w:rsidR="00D45676" w:rsidRPr="00D45676" w:rsidRDefault="00D45676" w:rsidP="002D4BE5">
      <w:pPr>
        <w:widowControl/>
        <w:spacing w:after="200" w:line="276" w:lineRule="auto"/>
        <w:ind w:left="284" w:hanging="284"/>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8.</w:t>
      </w:r>
      <w:r w:rsidRPr="00D45676">
        <w:rPr>
          <w:rFonts w:ascii="Palatino Linotype" w:eastAsiaTheme="minorEastAsia" w:hAnsi="Palatino Linotype"/>
          <w:snapToGrid/>
          <w:sz w:val="22"/>
          <w:szCs w:val="22"/>
          <w:lang w:val="nl-NL" w:eastAsia="nl-NL"/>
        </w:rPr>
        <w:tab/>
        <w:t>Indien de Bank een vergunning, vrijstelling of ontheffing intrekt, kan zij bij haar beslissing tot intrekking bepalen dat de houder ervan zijn bedrijf of activiteiten als virtuele activa dienstverlener</w:t>
      </w:r>
      <w:r w:rsidRPr="00D45676" w:rsidDel="006716E7">
        <w:rPr>
          <w:rFonts w:ascii="Palatino Linotype" w:eastAsiaTheme="minorEastAsia" w:hAnsi="Palatino Linotype"/>
          <w:snapToGrid/>
          <w:sz w:val="22"/>
          <w:szCs w:val="22"/>
          <w:lang w:val="nl-NL" w:eastAsia="nl-NL"/>
        </w:rPr>
        <w:t xml:space="preserve"> </w:t>
      </w:r>
      <w:r w:rsidRPr="00D45676">
        <w:rPr>
          <w:rFonts w:ascii="Palatino Linotype" w:eastAsiaTheme="minorEastAsia" w:hAnsi="Palatino Linotype"/>
          <w:snapToGrid/>
          <w:sz w:val="22"/>
          <w:szCs w:val="22"/>
          <w:lang w:val="nl-NL" w:eastAsia="nl-NL"/>
        </w:rPr>
        <w:t xml:space="preserve">voortzet totdat de intrekking onherroepelijk is geworden, met inachtneming van de bij of </w:t>
      </w:r>
      <w:proofErr w:type="gramStart"/>
      <w:r w:rsidRPr="00D45676">
        <w:rPr>
          <w:rFonts w:ascii="Palatino Linotype" w:eastAsiaTheme="minorEastAsia" w:hAnsi="Palatino Linotype"/>
          <w:snapToGrid/>
          <w:sz w:val="22"/>
          <w:szCs w:val="22"/>
          <w:lang w:val="nl-NL" w:eastAsia="nl-NL"/>
        </w:rPr>
        <w:t>krachtens</w:t>
      </w:r>
      <w:proofErr w:type="gramEnd"/>
      <w:r w:rsidRPr="00D45676">
        <w:rPr>
          <w:rFonts w:ascii="Palatino Linotype" w:eastAsiaTheme="minorEastAsia" w:hAnsi="Palatino Linotype"/>
          <w:snapToGrid/>
          <w:sz w:val="22"/>
          <w:szCs w:val="22"/>
          <w:lang w:val="nl-NL" w:eastAsia="nl-NL"/>
        </w:rPr>
        <w:t xml:space="preserve"> deze landsverordening gestelde regels, alsmede de voorschriften verbonden aan en de beperkingen gesteld bij de vergunning, vrijstelling of ontheffing.</w:t>
      </w:r>
    </w:p>
    <w:p w14:paraId="071C3AE2" w14:textId="48EFD822" w:rsidR="00D45676" w:rsidRDefault="00D45676" w:rsidP="002D4BE5">
      <w:pPr>
        <w:widowControl/>
        <w:spacing w:after="200" w:line="276" w:lineRule="auto"/>
        <w:ind w:left="284" w:hanging="284"/>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9.</w:t>
      </w:r>
      <w:r w:rsidRPr="00D45676">
        <w:rPr>
          <w:rFonts w:ascii="Palatino Linotype" w:eastAsiaTheme="minorEastAsia" w:hAnsi="Palatino Linotype"/>
          <w:snapToGrid/>
          <w:sz w:val="22"/>
          <w:szCs w:val="22"/>
          <w:lang w:val="nl-NL" w:eastAsia="nl-NL"/>
        </w:rPr>
        <w:tab/>
        <w:t>De Bank kan de virtuele activa dienstverlener</w:t>
      </w:r>
      <w:r w:rsidRPr="00D45676" w:rsidDel="006716E7">
        <w:rPr>
          <w:rFonts w:ascii="Palatino Linotype" w:eastAsiaTheme="minorEastAsia" w:hAnsi="Palatino Linotype"/>
          <w:snapToGrid/>
          <w:sz w:val="22"/>
          <w:szCs w:val="22"/>
          <w:lang w:val="nl-NL" w:eastAsia="nl-NL"/>
        </w:rPr>
        <w:t xml:space="preserve"> </w:t>
      </w:r>
      <w:r w:rsidRPr="00D45676">
        <w:rPr>
          <w:rFonts w:ascii="Palatino Linotype" w:eastAsiaTheme="minorEastAsia" w:hAnsi="Palatino Linotype"/>
          <w:snapToGrid/>
          <w:sz w:val="22"/>
          <w:szCs w:val="22"/>
          <w:lang w:val="nl-NL" w:eastAsia="nl-NL"/>
        </w:rPr>
        <w:t xml:space="preserve">waarvan de vergunning, </w:t>
      </w:r>
      <w:r w:rsidRPr="00D45676">
        <w:rPr>
          <w:rFonts w:ascii="Palatino Linotype" w:eastAsiaTheme="minorEastAsia" w:hAnsi="Palatino Linotype" w:cstheme="minorBidi"/>
          <w:snapToGrid/>
          <w:sz w:val="22"/>
          <w:szCs w:val="22"/>
          <w:lang w:val="nl-NL" w:eastAsia="nl-NL"/>
        </w:rPr>
        <w:t>vrijstelling</w:t>
      </w:r>
      <w:r w:rsidRPr="00D45676">
        <w:rPr>
          <w:rFonts w:ascii="Palatino Linotype" w:eastAsiaTheme="minorEastAsia" w:hAnsi="Palatino Linotype"/>
          <w:snapToGrid/>
          <w:sz w:val="22"/>
          <w:szCs w:val="22"/>
          <w:lang w:val="nl-NL" w:eastAsia="nl-NL"/>
        </w:rPr>
        <w:t xml:space="preserve"> of ontheffing is ingetrokken, per aangetekende brief een aanwijzing geven, dat vanaf het tijdstip van intrekking van de vergunning, </w:t>
      </w:r>
      <w:r w:rsidRPr="00D45676">
        <w:rPr>
          <w:rFonts w:ascii="Palatino Linotype" w:eastAsiaTheme="minorEastAsia" w:hAnsi="Palatino Linotype" w:cstheme="minorBidi"/>
          <w:snapToGrid/>
          <w:sz w:val="22"/>
          <w:szCs w:val="22"/>
          <w:lang w:val="nl-NL" w:eastAsia="nl-NL"/>
        </w:rPr>
        <w:t>vrijstelling</w:t>
      </w:r>
      <w:r w:rsidRPr="00D45676">
        <w:rPr>
          <w:rFonts w:ascii="Palatino Linotype" w:eastAsiaTheme="minorEastAsia" w:hAnsi="Palatino Linotype"/>
          <w:snapToGrid/>
          <w:sz w:val="22"/>
          <w:szCs w:val="22"/>
          <w:lang w:val="nl-NL" w:eastAsia="nl-NL"/>
        </w:rPr>
        <w:t xml:space="preserve"> of ontheffing alle of bepaalde organen van de dienstverlener hun bevoegdheden slechts mogen uitoefenen na goedkeuring door één of meer door de Bank daartoe benoemde personen en met inachtneming van de opdrachten van deze personen, welke aanwijzing terstond van kracht wordt. De Bank kan in de aanwijzing bepalen dat het bepaalde in de artikelen 78 en 79 van overeenkomstige toepassing is.</w:t>
      </w:r>
    </w:p>
    <w:p w14:paraId="610BA154" w14:textId="77777777" w:rsidR="00D45676" w:rsidRPr="00D45676" w:rsidRDefault="00D45676" w:rsidP="00B46463">
      <w:pPr>
        <w:widowControl/>
        <w:spacing w:line="276" w:lineRule="auto"/>
        <w:ind w:left="426" w:hanging="426"/>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10.</w:t>
      </w:r>
      <w:r w:rsidRPr="00D45676">
        <w:rPr>
          <w:rFonts w:ascii="Palatino Linotype" w:eastAsiaTheme="minorEastAsia" w:hAnsi="Palatino Linotype"/>
          <w:snapToGrid/>
          <w:sz w:val="22"/>
          <w:szCs w:val="22"/>
          <w:lang w:val="nl-NL" w:eastAsia="nl-NL"/>
        </w:rPr>
        <w:tab/>
        <w:t xml:space="preserve">Het is de virtuele activa dienstverlener verboden te handelen in strijd met: </w:t>
      </w:r>
    </w:p>
    <w:p w14:paraId="1638FA52" w14:textId="322C83E4" w:rsidR="00D45676" w:rsidRPr="00B46463" w:rsidRDefault="00D45676" w:rsidP="00B46463">
      <w:pPr>
        <w:pStyle w:val="ListParagraph"/>
        <w:numPr>
          <w:ilvl w:val="1"/>
          <w:numId w:val="96"/>
        </w:numPr>
        <w:spacing w:after="200" w:line="276" w:lineRule="auto"/>
        <w:ind w:left="851"/>
        <w:jc w:val="both"/>
        <w:rPr>
          <w:rFonts w:ascii="Palatino Linotype" w:eastAsiaTheme="minorEastAsia" w:hAnsi="Palatino Linotype"/>
          <w:sz w:val="22"/>
          <w:szCs w:val="22"/>
          <w:lang w:eastAsia="nl-NL"/>
        </w:rPr>
      </w:pPr>
      <w:proofErr w:type="gramStart"/>
      <w:r w:rsidRPr="00B46463">
        <w:rPr>
          <w:rFonts w:ascii="Palatino Linotype" w:eastAsiaTheme="minorEastAsia" w:hAnsi="Palatino Linotype"/>
          <w:sz w:val="22"/>
          <w:szCs w:val="22"/>
          <w:lang w:eastAsia="nl-NL"/>
        </w:rPr>
        <w:t>een</w:t>
      </w:r>
      <w:proofErr w:type="gramEnd"/>
      <w:r w:rsidRPr="00B46463">
        <w:rPr>
          <w:rFonts w:ascii="Palatino Linotype" w:eastAsiaTheme="minorEastAsia" w:hAnsi="Palatino Linotype"/>
          <w:sz w:val="22"/>
          <w:szCs w:val="22"/>
          <w:lang w:eastAsia="nl-NL"/>
        </w:rPr>
        <w:t xml:space="preserve"> aanwijzing van de Bank als bedoeld in dit artikel of in de artikelen 59, derde lid, 60, vierde lid, of 77, of een aanwijzing als bedoeld in artikel 70, vijfde lid;</w:t>
      </w:r>
    </w:p>
    <w:p w14:paraId="22E7D75C" w14:textId="3293687C" w:rsidR="00D45676" w:rsidRPr="00B46463" w:rsidRDefault="00D45676" w:rsidP="00B46463">
      <w:pPr>
        <w:pStyle w:val="ListParagraph"/>
        <w:numPr>
          <w:ilvl w:val="1"/>
          <w:numId w:val="96"/>
        </w:numPr>
        <w:spacing w:after="200" w:line="276" w:lineRule="auto"/>
        <w:ind w:left="851"/>
        <w:jc w:val="both"/>
        <w:rPr>
          <w:rFonts w:ascii="Palatino Linotype" w:eastAsiaTheme="minorEastAsia" w:hAnsi="Palatino Linotype"/>
          <w:sz w:val="22"/>
          <w:szCs w:val="22"/>
          <w:lang w:eastAsia="nl-NL"/>
        </w:rPr>
      </w:pPr>
      <w:proofErr w:type="gramStart"/>
      <w:r w:rsidRPr="00B46463">
        <w:rPr>
          <w:rFonts w:ascii="Palatino Linotype" w:eastAsiaTheme="minorEastAsia" w:hAnsi="Palatino Linotype"/>
          <w:sz w:val="22"/>
          <w:szCs w:val="22"/>
          <w:lang w:eastAsia="nl-NL"/>
        </w:rPr>
        <w:t>een</w:t>
      </w:r>
      <w:proofErr w:type="gramEnd"/>
      <w:r w:rsidRPr="00B46463">
        <w:rPr>
          <w:rFonts w:ascii="Palatino Linotype" w:eastAsiaTheme="minorEastAsia" w:hAnsi="Palatino Linotype"/>
          <w:sz w:val="22"/>
          <w:szCs w:val="22"/>
          <w:lang w:eastAsia="nl-NL"/>
        </w:rPr>
        <w:t xml:space="preserve"> beperking of voorschrift als bedoeld in artikel 8;</w:t>
      </w:r>
    </w:p>
    <w:p w14:paraId="333DA769" w14:textId="12D513A4" w:rsidR="00D45676" w:rsidRPr="00B46463" w:rsidRDefault="00D45676" w:rsidP="00B46463">
      <w:pPr>
        <w:pStyle w:val="ListParagraph"/>
        <w:numPr>
          <w:ilvl w:val="1"/>
          <w:numId w:val="96"/>
        </w:numPr>
        <w:spacing w:after="200" w:line="276" w:lineRule="auto"/>
        <w:ind w:left="851"/>
        <w:jc w:val="both"/>
        <w:rPr>
          <w:rFonts w:ascii="Palatino Linotype" w:eastAsiaTheme="minorEastAsia" w:hAnsi="Palatino Linotype"/>
          <w:sz w:val="22"/>
          <w:szCs w:val="22"/>
          <w:lang w:eastAsia="nl-NL"/>
        </w:rPr>
      </w:pPr>
      <w:proofErr w:type="gramStart"/>
      <w:r w:rsidRPr="00B46463">
        <w:rPr>
          <w:rFonts w:ascii="Palatino Linotype" w:eastAsiaTheme="minorEastAsia" w:hAnsi="Palatino Linotype"/>
          <w:sz w:val="22"/>
          <w:szCs w:val="22"/>
          <w:lang w:eastAsia="nl-NL"/>
        </w:rPr>
        <w:lastRenderedPageBreak/>
        <w:t>een</w:t>
      </w:r>
      <w:proofErr w:type="gramEnd"/>
      <w:r w:rsidRPr="00B46463">
        <w:rPr>
          <w:rFonts w:ascii="Palatino Linotype" w:eastAsiaTheme="minorEastAsia" w:hAnsi="Palatino Linotype"/>
          <w:sz w:val="22"/>
          <w:szCs w:val="22"/>
          <w:lang w:eastAsia="nl-NL"/>
        </w:rPr>
        <w:t xml:space="preserve"> verplichting als bedoeld in artikel 20; of, </w:t>
      </w:r>
    </w:p>
    <w:p w14:paraId="5F4C2974" w14:textId="7205A419" w:rsidR="00D45676" w:rsidRPr="00B46463" w:rsidRDefault="00D45676" w:rsidP="002D4BE5">
      <w:pPr>
        <w:pStyle w:val="ListParagraph"/>
        <w:numPr>
          <w:ilvl w:val="1"/>
          <w:numId w:val="96"/>
        </w:numPr>
        <w:spacing w:line="276" w:lineRule="auto"/>
        <w:ind w:left="851"/>
        <w:jc w:val="both"/>
        <w:rPr>
          <w:rFonts w:ascii="Palatino Linotype" w:eastAsiaTheme="minorEastAsia" w:hAnsi="Palatino Linotype"/>
          <w:sz w:val="22"/>
          <w:szCs w:val="22"/>
          <w:lang w:eastAsia="nl-NL"/>
        </w:rPr>
      </w:pPr>
      <w:proofErr w:type="gramStart"/>
      <w:r w:rsidRPr="00B46463">
        <w:rPr>
          <w:rFonts w:ascii="Palatino Linotype" w:eastAsiaTheme="minorEastAsia" w:hAnsi="Palatino Linotype"/>
          <w:sz w:val="22"/>
          <w:szCs w:val="22"/>
          <w:lang w:eastAsia="nl-NL"/>
        </w:rPr>
        <w:t>een</w:t>
      </w:r>
      <w:proofErr w:type="gramEnd"/>
      <w:r w:rsidRPr="00B46463">
        <w:rPr>
          <w:rFonts w:ascii="Palatino Linotype" w:eastAsiaTheme="minorEastAsia" w:hAnsi="Palatino Linotype"/>
          <w:sz w:val="22"/>
          <w:szCs w:val="22"/>
          <w:lang w:eastAsia="nl-NL"/>
        </w:rPr>
        <w:t xml:space="preserve"> voorwaarde als bedoeld in artikel 60, derde lid.</w:t>
      </w:r>
    </w:p>
    <w:p w14:paraId="07DF3DD5" w14:textId="77777777" w:rsidR="00D45676" w:rsidRPr="00D45676" w:rsidRDefault="00D45676" w:rsidP="00D45676">
      <w:pPr>
        <w:widowControl/>
        <w:spacing w:after="200" w:line="276" w:lineRule="auto"/>
        <w:ind w:left="426" w:hanging="426"/>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11.</w:t>
      </w:r>
      <w:r w:rsidRPr="00D45676">
        <w:rPr>
          <w:rFonts w:ascii="Palatino Linotype" w:eastAsiaTheme="minorEastAsia" w:hAnsi="Palatino Linotype"/>
          <w:snapToGrid/>
          <w:sz w:val="22"/>
          <w:szCs w:val="22"/>
          <w:lang w:val="nl-NL" w:eastAsia="nl-NL"/>
        </w:rPr>
        <w:tab/>
        <w:t>Tot aan het tijdstip van beëindiging van het bedrijf of de activiteiten wordt de houder van een ingetrokken vergunning, vrijstelling of ontheffing aangemerkt als houder van een geldige vergunning, vrijstelling, respectievelijk ontheffing.</w:t>
      </w:r>
    </w:p>
    <w:p w14:paraId="1A53BD11" w14:textId="77777777" w:rsidR="00D45676" w:rsidRPr="00D45676" w:rsidRDefault="00D45676" w:rsidP="00D45676">
      <w:pPr>
        <w:widowControl/>
        <w:spacing w:after="200" w:line="276" w:lineRule="auto"/>
        <w:contextualSpacing/>
        <w:jc w:val="both"/>
        <w:rPr>
          <w:rFonts w:ascii="Palatino Linotype" w:eastAsiaTheme="minorEastAsia" w:hAnsi="Palatino Linotype"/>
          <w:snapToGrid/>
          <w:sz w:val="22"/>
          <w:szCs w:val="22"/>
          <w:lang w:val="nl-NL" w:eastAsia="nl-NL"/>
        </w:rPr>
      </w:pPr>
    </w:p>
    <w:p w14:paraId="198900DB" w14:textId="77777777" w:rsidR="00D45676" w:rsidRPr="00D45676" w:rsidRDefault="00D45676" w:rsidP="00D45676">
      <w:pPr>
        <w:widowControl/>
        <w:spacing w:after="200" w:line="276" w:lineRule="auto"/>
        <w:contextualSpacing/>
        <w:jc w:val="both"/>
        <w:rPr>
          <w:rFonts w:ascii="Palatino Linotype" w:eastAsiaTheme="minorEastAsia" w:hAnsi="Palatino Linotype" w:cstheme="minorBidi"/>
          <w:bCs/>
          <w:i/>
          <w:snapToGrid/>
          <w:sz w:val="22"/>
          <w:szCs w:val="22"/>
          <w:lang w:val="nl-NL" w:eastAsia="nl-NL"/>
        </w:rPr>
      </w:pPr>
      <w:r w:rsidRPr="00D45676">
        <w:rPr>
          <w:rFonts w:ascii="Palatino Linotype" w:eastAsiaTheme="minorEastAsia" w:hAnsi="Palatino Linotype" w:cstheme="minorBidi"/>
          <w:b/>
          <w:bCs/>
          <w:snapToGrid/>
          <w:sz w:val="22"/>
          <w:szCs w:val="22"/>
          <w:lang w:val="nl-NL" w:eastAsia="nl-NL"/>
        </w:rPr>
        <w:t>Artikel 12</w:t>
      </w:r>
      <w:r w:rsidRPr="00D45676">
        <w:rPr>
          <w:rFonts w:ascii="Palatino Linotype" w:eastAsiaTheme="minorEastAsia" w:hAnsi="Palatino Linotype" w:cstheme="minorBidi"/>
          <w:snapToGrid/>
          <w:sz w:val="22"/>
          <w:szCs w:val="22"/>
          <w:lang w:val="nl-NL" w:eastAsia="nl-NL"/>
        </w:rPr>
        <w:t xml:space="preserve"> </w:t>
      </w:r>
      <w:r w:rsidRPr="00D45676">
        <w:rPr>
          <w:rFonts w:ascii="Palatino Linotype" w:eastAsiaTheme="minorEastAsia" w:hAnsi="Palatino Linotype" w:cstheme="minorBidi"/>
          <w:bCs/>
          <w:snapToGrid/>
          <w:sz w:val="22"/>
          <w:szCs w:val="22"/>
          <w:lang w:val="nl-NL" w:eastAsia="nl-NL"/>
        </w:rPr>
        <w:tab/>
      </w:r>
      <w:r w:rsidRPr="00D45676">
        <w:rPr>
          <w:rFonts w:ascii="Palatino Linotype" w:eastAsiaTheme="minorEastAsia" w:hAnsi="Palatino Linotype" w:cstheme="minorBidi"/>
          <w:bCs/>
          <w:snapToGrid/>
          <w:sz w:val="22"/>
          <w:szCs w:val="22"/>
          <w:lang w:val="nl-NL" w:eastAsia="nl-NL"/>
        </w:rPr>
        <w:tab/>
      </w:r>
      <w:r w:rsidRPr="00D45676">
        <w:rPr>
          <w:rFonts w:ascii="Palatino Linotype" w:eastAsiaTheme="minorEastAsia" w:hAnsi="Palatino Linotype" w:cstheme="minorBidi"/>
          <w:bCs/>
          <w:i/>
          <w:snapToGrid/>
          <w:sz w:val="22"/>
          <w:szCs w:val="22"/>
          <w:lang w:val="nl-NL" w:eastAsia="nl-NL"/>
        </w:rPr>
        <w:t xml:space="preserve">Aanvang van het bedrijf of de activiteiten </w:t>
      </w:r>
    </w:p>
    <w:p w14:paraId="37F29692" w14:textId="77777777" w:rsidR="00D45676" w:rsidRPr="00D45676" w:rsidRDefault="00D45676" w:rsidP="00D45676">
      <w:pPr>
        <w:widowControl/>
        <w:spacing w:after="200" w:line="276" w:lineRule="auto"/>
        <w:contextualSpacing/>
        <w:jc w:val="both"/>
        <w:rPr>
          <w:rFonts w:ascii="Palatino Linotype" w:eastAsiaTheme="minorEastAsia" w:hAnsi="Palatino Linotype"/>
          <w:bCs/>
          <w:snapToGrid/>
          <w:sz w:val="22"/>
          <w:szCs w:val="22"/>
          <w:lang w:val="nl-NL" w:eastAsia="nl-NL"/>
        </w:rPr>
      </w:pPr>
      <w:r w:rsidRPr="00D45676">
        <w:rPr>
          <w:rFonts w:ascii="Palatino Linotype" w:eastAsiaTheme="minorEastAsia" w:hAnsi="Palatino Linotype"/>
          <w:snapToGrid/>
          <w:sz w:val="22"/>
          <w:szCs w:val="22"/>
          <w:lang w:val="nl-NL" w:eastAsia="nl-NL"/>
        </w:rPr>
        <w:t xml:space="preserve">Indien de Bank een vergunning, vrijstelling of ontheffing heeft verleend tot het uitoefenen van een bedrijf of activiteiten als virtuele activa dienstverlener, meldt de houder ervan de daadwerkelijke aanvang van het bedrijf of de activiteiten binnen uiterlijk een maand aan de Bank. </w:t>
      </w:r>
    </w:p>
    <w:p w14:paraId="0A8A705C" w14:textId="77777777" w:rsidR="00D45676" w:rsidRPr="00D45676" w:rsidRDefault="00D45676" w:rsidP="00D45676">
      <w:pPr>
        <w:widowControl/>
        <w:spacing w:after="200" w:line="276" w:lineRule="auto"/>
        <w:ind w:left="270"/>
        <w:contextualSpacing/>
        <w:jc w:val="center"/>
        <w:rPr>
          <w:rFonts w:ascii="Palatino Linotype" w:eastAsiaTheme="minorEastAsia" w:hAnsi="Palatino Linotype" w:cstheme="minorBidi"/>
          <w:snapToGrid/>
          <w:sz w:val="22"/>
          <w:szCs w:val="22"/>
          <w:lang w:val="nl-NL" w:eastAsia="nl-NL"/>
        </w:rPr>
      </w:pPr>
    </w:p>
    <w:p w14:paraId="7C052C4B" w14:textId="77777777" w:rsidR="00D45676" w:rsidRPr="00D45676" w:rsidRDefault="00D45676" w:rsidP="00D45676">
      <w:pPr>
        <w:widowControl/>
        <w:spacing w:after="200" w:line="276" w:lineRule="auto"/>
        <w:ind w:left="270"/>
        <w:contextualSpacing/>
        <w:jc w:val="center"/>
        <w:rPr>
          <w:rFonts w:ascii="Palatino Linotype" w:eastAsiaTheme="minorEastAsia" w:hAnsi="Palatino Linotype" w:cstheme="minorBidi"/>
          <w:b/>
          <w:bCs/>
          <w:snapToGrid/>
          <w:sz w:val="22"/>
          <w:szCs w:val="22"/>
          <w:lang w:val="nl-NL" w:eastAsia="nl-NL"/>
        </w:rPr>
      </w:pPr>
      <w:r w:rsidRPr="00D45676">
        <w:rPr>
          <w:rFonts w:ascii="Palatino Linotype" w:eastAsiaTheme="minorEastAsia" w:hAnsi="Palatino Linotype" w:cstheme="minorBidi"/>
          <w:b/>
          <w:bCs/>
          <w:snapToGrid/>
          <w:sz w:val="22"/>
          <w:szCs w:val="22"/>
          <w:lang w:val="nl-NL" w:eastAsia="nl-NL"/>
        </w:rPr>
        <w:t>Hoofdstuk III</w:t>
      </w:r>
    </w:p>
    <w:p w14:paraId="6D814642" w14:textId="77777777" w:rsidR="00D45676" w:rsidRPr="00D45676" w:rsidRDefault="00D45676" w:rsidP="00D45676">
      <w:pPr>
        <w:widowControl/>
        <w:spacing w:after="200" w:line="276" w:lineRule="auto"/>
        <w:ind w:left="270"/>
        <w:contextualSpacing/>
        <w:jc w:val="center"/>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Het vergunningstelsel</w:t>
      </w:r>
    </w:p>
    <w:p w14:paraId="13714C7D" w14:textId="77777777" w:rsidR="00D45676" w:rsidRPr="00D45676" w:rsidRDefault="00D45676" w:rsidP="00D45676">
      <w:pPr>
        <w:widowControl/>
        <w:autoSpaceDE w:val="0"/>
        <w:autoSpaceDN w:val="0"/>
        <w:adjustRightInd w:val="0"/>
        <w:spacing w:line="276" w:lineRule="auto"/>
        <w:jc w:val="center"/>
        <w:outlineLvl w:val="3"/>
        <w:rPr>
          <w:rFonts w:ascii="Palatino Linotype" w:eastAsiaTheme="minorEastAsia" w:hAnsi="Palatino Linotype"/>
          <w:b/>
          <w:snapToGrid/>
          <w:sz w:val="22"/>
          <w:szCs w:val="22"/>
          <w:lang w:val="nl-NL" w:eastAsia="nl-NL"/>
        </w:rPr>
      </w:pPr>
    </w:p>
    <w:p w14:paraId="7C900A48"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
          <w:i/>
          <w:iCs/>
          <w:snapToGrid/>
          <w:sz w:val="22"/>
          <w:szCs w:val="22"/>
          <w:lang w:val="nl-NL" w:eastAsia="nl-NL"/>
        </w:rPr>
      </w:pPr>
      <w:r w:rsidRPr="00D45676">
        <w:rPr>
          <w:rFonts w:ascii="Palatino Linotype" w:eastAsiaTheme="minorEastAsia" w:hAnsi="Palatino Linotype"/>
          <w:b/>
          <w:snapToGrid/>
          <w:sz w:val="22"/>
          <w:szCs w:val="22"/>
          <w:lang w:val="nl-NL" w:eastAsia="nl-NL"/>
        </w:rPr>
        <w:t>Artikel 13</w:t>
      </w:r>
      <w:r w:rsidRPr="00D45676">
        <w:rPr>
          <w:rFonts w:ascii="Palatino Linotype" w:eastAsiaTheme="minorEastAsia" w:hAnsi="Palatino Linotype"/>
          <w:b/>
          <w:i/>
          <w:iCs/>
          <w:snapToGrid/>
          <w:sz w:val="22"/>
          <w:szCs w:val="22"/>
          <w:lang w:val="nl-NL" w:eastAsia="nl-NL"/>
        </w:rPr>
        <w:tab/>
      </w:r>
      <w:r w:rsidRPr="00D45676">
        <w:rPr>
          <w:rFonts w:ascii="Palatino Linotype" w:eastAsiaTheme="minorEastAsia" w:hAnsi="Palatino Linotype"/>
          <w:b/>
          <w:i/>
          <w:iCs/>
          <w:snapToGrid/>
          <w:sz w:val="22"/>
          <w:szCs w:val="22"/>
          <w:lang w:val="nl-NL" w:eastAsia="nl-NL"/>
        </w:rPr>
        <w:tab/>
      </w:r>
      <w:r w:rsidRPr="00D45676">
        <w:rPr>
          <w:rFonts w:ascii="Palatino Linotype" w:eastAsiaTheme="minorEastAsia" w:hAnsi="Palatino Linotype"/>
          <w:bCs/>
          <w:i/>
          <w:iCs/>
          <w:snapToGrid/>
          <w:sz w:val="22"/>
          <w:szCs w:val="22"/>
          <w:lang w:val="nl-NL" w:eastAsia="nl-NL"/>
        </w:rPr>
        <w:t>Vergunning</w:t>
      </w:r>
    </w:p>
    <w:p w14:paraId="3CE7792C" w14:textId="56419E90" w:rsidR="00D45676" w:rsidRPr="00B46463" w:rsidRDefault="00D45676" w:rsidP="00B46463">
      <w:pPr>
        <w:pStyle w:val="ListParagraph"/>
        <w:numPr>
          <w:ilvl w:val="2"/>
          <w:numId w:val="9"/>
        </w:numPr>
        <w:spacing w:line="276" w:lineRule="auto"/>
        <w:ind w:left="284" w:hanging="284"/>
        <w:jc w:val="both"/>
        <w:rPr>
          <w:rFonts w:ascii="Palatino Linotype" w:hAnsi="Palatino Linotype"/>
          <w:sz w:val="22"/>
          <w:szCs w:val="22"/>
        </w:rPr>
      </w:pPr>
      <w:r w:rsidRPr="00B46463">
        <w:rPr>
          <w:rFonts w:ascii="Palatino Linotype" w:hAnsi="Palatino Linotype"/>
          <w:sz w:val="22"/>
          <w:szCs w:val="22"/>
        </w:rPr>
        <w:t>Het is verboden in of vanuit Curaçao als virtuele activa dienstverlener beroeps- of bedrijfsmatig actief te zijn zonder voorafgaande vergunning van de Bank.</w:t>
      </w:r>
    </w:p>
    <w:p w14:paraId="17206122" w14:textId="2E6CF0A0" w:rsidR="00D45676" w:rsidRPr="00B46463" w:rsidRDefault="00D45676" w:rsidP="00B46463">
      <w:pPr>
        <w:pStyle w:val="ListParagraph"/>
        <w:numPr>
          <w:ilvl w:val="0"/>
          <w:numId w:val="9"/>
        </w:numPr>
        <w:spacing w:after="200" w:line="276" w:lineRule="auto"/>
        <w:ind w:left="284" w:hanging="284"/>
        <w:jc w:val="both"/>
        <w:rPr>
          <w:rFonts w:ascii="Palatino Linotype" w:eastAsiaTheme="minorEastAsia" w:hAnsi="Palatino Linotype" w:cstheme="minorBidi"/>
          <w:sz w:val="22"/>
          <w:szCs w:val="22"/>
          <w:lang w:eastAsia="nl-NL"/>
        </w:rPr>
      </w:pPr>
      <w:r w:rsidRPr="00B46463">
        <w:rPr>
          <w:rFonts w:ascii="Palatino Linotype" w:eastAsiaTheme="minorEastAsia" w:hAnsi="Palatino Linotype" w:cstheme="minorBidi"/>
          <w:sz w:val="22"/>
          <w:szCs w:val="22"/>
          <w:lang w:eastAsia="nl-NL"/>
        </w:rPr>
        <w:t xml:space="preserve">Een vergunning, </w:t>
      </w:r>
      <w:r w:rsidRPr="00B46463">
        <w:rPr>
          <w:rFonts w:ascii="Palatino Linotype" w:eastAsiaTheme="minorEastAsia" w:hAnsi="Palatino Linotype"/>
          <w:sz w:val="22"/>
          <w:szCs w:val="22"/>
          <w:lang w:eastAsia="nl-NL"/>
        </w:rPr>
        <w:t>vrijstelling</w:t>
      </w:r>
      <w:r w:rsidRPr="00B46463">
        <w:rPr>
          <w:rFonts w:ascii="Palatino Linotype" w:eastAsiaTheme="minorEastAsia" w:hAnsi="Palatino Linotype" w:cstheme="minorBidi"/>
          <w:sz w:val="22"/>
          <w:szCs w:val="22"/>
          <w:lang w:eastAsia="nl-NL"/>
        </w:rPr>
        <w:t xml:space="preserve"> of ontheffing wordt niet verleend aan een natuurlijke persoon.</w:t>
      </w:r>
    </w:p>
    <w:p w14:paraId="503B0827" w14:textId="77777777" w:rsidR="00D45676" w:rsidRPr="00D45676" w:rsidRDefault="00D45676" w:rsidP="00D45676">
      <w:pPr>
        <w:widowControl/>
        <w:spacing w:after="200" w:line="276" w:lineRule="auto"/>
        <w:contextualSpacing/>
        <w:jc w:val="both"/>
        <w:rPr>
          <w:rFonts w:ascii="Palatino Linotype" w:eastAsiaTheme="minorEastAsia" w:hAnsi="Palatino Linotype" w:cstheme="minorBidi"/>
          <w:snapToGrid/>
          <w:sz w:val="22"/>
          <w:szCs w:val="22"/>
          <w:lang w:val="nl-NL" w:eastAsia="nl-NL"/>
        </w:rPr>
      </w:pPr>
    </w:p>
    <w:p w14:paraId="03B49FDB" w14:textId="77777777" w:rsidR="00D45676" w:rsidRPr="00D45676" w:rsidRDefault="00D45676" w:rsidP="00D45676">
      <w:pPr>
        <w:widowControl/>
        <w:spacing w:after="200" w:line="276" w:lineRule="auto"/>
        <w:contextualSpacing/>
        <w:jc w:val="both"/>
        <w:rPr>
          <w:rFonts w:ascii="Palatino Linotype" w:eastAsiaTheme="minorEastAsia" w:hAnsi="Palatino Linotype" w:cstheme="minorBidi"/>
          <w:i/>
          <w:snapToGrid/>
          <w:sz w:val="22"/>
          <w:szCs w:val="22"/>
          <w:lang w:val="nl-NL" w:eastAsia="nl-NL"/>
        </w:rPr>
      </w:pPr>
      <w:r w:rsidRPr="00D45676">
        <w:rPr>
          <w:rFonts w:ascii="Palatino Linotype" w:eastAsiaTheme="minorEastAsia" w:hAnsi="Palatino Linotype" w:cstheme="minorBidi"/>
          <w:b/>
          <w:snapToGrid/>
          <w:sz w:val="22"/>
          <w:szCs w:val="22"/>
          <w:lang w:val="nl-NL" w:eastAsia="nl-NL"/>
        </w:rPr>
        <w:t>Artikel 14</w:t>
      </w:r>
      <w:r w:rsidRPr="00D45676">
        <w:rPr>
          <w:rFonts w:ascii="Palatino Linotype" w:eastAsiaTheme="minorEastAsia" w:hAnsi="Palatino Linotype" w:cstheme="minorBidi"/>
          <w:snapToGrid/>
          <w:sz w:val="22"/>
          <w:szCs w:val="22"/>
          <w:lang w:val="nl-NL" w:eastAsia="nl-NL"/>
        </w:rPr>
        <w:t xml:space="preserve"> </w:t>
      </w:r>
      <w:r w:rsidRPr="00D45676">
        <w:rPr>
          <w:rFonts w:ascii="Palatino Linotype" w:eastAsiaTheme="minorEastAsia" w:hAnsi="Palatino Linotype" w:cstheme="minorBidi"/>
          <w:snapToGrid/>
          <w:sz w:val="22"/>
          <w:szCs w:val="22"/>
          <w:lang w:val="nl-NL" w:eastAsia="nl-NL"/>
        </w:rPr>
        <w:tab/>
      </w:r>
      <w:r w:rsidRPr="00D45676">
        <w:rPr>
          <w:rFonts w:ascii="Palatino Linotype" w:eastAsiaTheme="minorEastAsia" w:hAnsi="Palatino Linotype" w:cstheme="minorBidi"/>
          <w:snapToGrid/>
          <w:sz w:val="22"/>
          <w:szCs w:val="22"/>
          <w:lang w:val="nl-NL" w:eastAsia="nl-NL"/>
        </w:rPr>
        <w:tab/>
      </w:r>
      <w:r w:rsidRPr="00D45676">
        <w:rPr>
          <w:rFonts w:ascii="Palatino Linotype" w:eastAsiaTheme="minorEastAsia" w:hAnsi="Palatino Linotype" w:cstheme="minorBidi"/>
          <w:i/>
          <w:snapToGrid/>
          <w:sz w:val="22"/>
          <w:szCs w:val="22"/>
          <w:lang w:val="nl-NL" w:eastAsia="nl-NL"/>
        </w:rPr>
        <w:t xml:space="preserve">Ontheffing dienstverlener met zetel buiten Curaçao </w:t>
      </w:r>
    </w:p>
    <w:p w14:paraId="43654650" w14:textId="77777777" w:rsidR="00D45676" w:rsidRPr="00D45676" w:rsidRDefault="00D45676" w:rsidP="00D45676">
      <w:pPr>
        <w:widowControl/>
        <w:spacing w:after="200" w:line="276" w:lineRule="auto"/>
        <w:ind w:left="284" w:hanging="284"/>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t>1.</w:t>
      </w:r>
      <w:r w:rsidRPr="00D45676">
        <w:rPr>
          <w:rFonts w:ascii="Palatino Linotype" w:eastAsiaTheme="minorEastAsia" w:hAnsi="Palatino Linotype" w:cstheme="minorBidi"/>
          <w:snapToGrid/>
          <w:sz w:val="22"/>
          <w:szCs w:val="22"/>
          <w:lang w:val="nl-NL" w:eastAsia="nl-NL"/>
        </w:rPr>
        <w:tab/>
        <w:t xml:space="preserve">De Bank kan aan een virtuele activa dienstverlener met zetel buiten Curaçao ontheffing verlenen van het verbod, bedoeld in artikel 13, </w:t>
      </w:r>
      <w:proofErr w:type="gramStart"/>
      <w:r w:rsidRPr="00D45676">
        <w:rPr>
          <w:rFonts w:ascii="Palatino Linotype" w:eastAsiaTheme="minorEastAsia" w:hAnsi="Palatino Linotype" w:cstheme="minorBidi"/>
          <w:snapToGrid/>
          <w:sz w:val="22"/>
          <w:szCs w:val="22"/>
          <w:lang w:val="nl-NL" w:eastAsia="nl-NL"/>
        </w:rPr>
        <w:t>indien</w:t>
      </w:r>
      <w:proofErr w:type="gramEnd"/>
      <w:r w:rsidRPr="00D45676">
        <w:rPr>
          <w:rFonts w:ascii="Palatino Linotype" w:eastAsiaTheme="minorEastAsia" w:hAnsi="Palatino Linotype" w:cstheme="minorBidi"/>
          <w:snapToGrid/>
          <w:sz w:val="22"/>
          <w:szCs w:val="22"/>
          <w:lang w:val="nl-NL" w:eastAsia="nl-NL"/>
        </w:rPr>
        <w:t>:</w:t>
      </w:r>
    </w:p>
    <w:p w14:paraId="1F4735EB" w14:textId="77777777" w:rsidR="00D45676" w:rsidRPr="00D45676" w:rsidRDefault="00D45676" w:rsidP="00D45676">
      <w:pPr>
        <w:widowControl/>
        <w:spacing w:after="200" w:line="276" w:lineRule="auto"/>
        <w:ind w:left="630" w:hanging="540"/>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cstheme="minorBidi"/>
          <w:snapToGrid/>
          <w:sz w:val="22"/>
          <w:szCs w:val="22"/>
          <w:lang w:val="nl-NL" w:eastAsia="nl-NL"/>
        </w:rPr>
        <w:t xml:space="preserve">   a.</w:t>
      </w:r>
      <w:r w:rsidRPr="00D45676">
        <w:rPr>
          <w:rFonts w:ascii="Palatino Linotype" w:eastAsiaTheme="minorEastAsia" w:hAnsi="Palatino Linotype" w:cstheme="minorBidi"/>
          <w:snapToGrid/>
          <w:sz w:val="22"/>
          <w:szCs w:val="22"/>
          <w:lang w:val="nl-NL" w:eastAsia="nl-NL"/>
        </w:rPr>
        <w:tab/>
      </w:r>
      <w:r w:rsidRPr="00D45676">
        <w:rPr>
          <w:rFonts w:ascii="Palatino Linotype" w:eastAsiaTheme="minorEastAsia" w:hAnsi="Palatino Linotype"/>
          <w:snapToGrid/>
          <w:sz w:val="22"/>
          <w:szCs w:val="22"/>
          <w:lang w:val="nl-NL" w:eastAsia="nl-NL"/>
        </w:rPr>
        <w:t xml:space="preserve">de aanvrager zetel heeft in een door de Bank aan te wijzen land waar toezicht op het uitoefenen van het bedrijf van </w:t>
      </w:r>
      <w:r w:rsidRPr="00D45676">
        <w:rPr>
          <w:rFonts w:ascii="Palatino Linotype" w:eastAsiaTheme="minorEastAsia" w:hAnsi="Palatino Linotype" w:cstheme="minorBidi"/>
          <w:snapToGrid/>
          <w:sz w:val="22"/>
          <w:szCs w:val="22"/>
          <w:lang w:val="nl-NL" w:eastAsia="nl-NL"/>
        </w:rPr>
        <w:t xml:space="preserve">de dienstverlener </w:t>
      </w:r>
      <w:r w:rsidRPr="00D45676">
        <w:rPr>
          <w:rFonts w:ascii="Palatino Linotype" w:eastAsiaTheme="minorEastAsia" w:hAnsi="Palatino Linotype"/>
          <w:snapToGrid/>
          <w:sz w:val="22"/>
          <w:szCs w:val="22"/>
          <w:lang w:val="nl-NL" w:eastAsia="nl-NL"/>
        </w:rPr>
        <w:t>wordt uitgeoefend dat in voldoende mate waarborgen biedt ten aanzien van de belangen die deze landsverordening beoogt te beschermen;</w:t>
      </w:r>
    </w:p>
    <w:p w14:paraId="09EC3D75" w14:textId="77777777" w:rsidR="00D45676" w:rsidRPr="00D45676" w:rsidRDefault="00D45676" w:rsidP="00D45676">
      <w:pPr>
        <w:widowControl/>
        <w:spacing w:after="200" w:line="276" w:lineRule="auto"/>
        <w:ind w:left="630" w:hanging="360"/>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b.</w:t>
      </w:r>
      <w:r w:rsidRPr="00D45676">
        <w:rPr>
          <w:rFonts w:ascii="Palatino Linotype" w:eastAsiaTheme="minorEastAsia" w:hAnsi="Palatino Linotype"/>
          <w:snapToGrid/>
          <w:sz w:val="22"/>
          <w:szCs w:val="22"/>
          <w:lang w:val="nl-NL" w:eastAsia="nl-NL"/>
        </w:rPr>
        <w:tab/>
        <w:t xml:space="preserve">de aanvrager een verklaring van ondertoezichtstelling overlegt, afgegeven door de toezichthoudende instantie van het onder a bedoelde land; </w:t>
      </w:r>
    </w:p>
    <w:p w14:paraId="46FE771D" w14:textId="77777777" w:rsidR="00D45676" w:rsidRPr="00D45676" w:rsidRDefault="00D45676" w:rsidP="00D45676">
      <w:pPr>
        <w:widowControl/>
        <w:spacing w:after="200" w:line="276" w:lineRule="auto"/>
        <w:ind w:left="630" w:hanging="360"/>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c.</w:t>
      </w:r>
      <w:r w:rsidRPr="00D45676">
        <w:rPr>
          <w:rFonts w:ascii="Palatino Linotype" w:eastAsiaTheme="minorEastAsia" w:hAnsi="Palatino Linotype"/>
          <w:snapToGrid/>
          <w:sz w:val="22"/>
          <w:szCs w:val="22"/>
          <w:lang w:val="nl-NL" w:eastAsia="nl-NL"/>
        </w:rPr>
        <w:tab/>
        <w:t>de aanvrager een naamloze vennootschap of een besloten vennootschap is of een andere door de Bank geaccepteerde met deze rechtspersonen vergelijkbare rechtsvorm heeft; en,</w:t>
      </w:r>
    </w:p>
    <w:p w14:paraId="2B2C638F" w14:textId="77777777" w:rsidR="00D45676" w:rsidRPr="00D45676" w:rsidRDefault="00D45676" w:rsidP="00D45676">
      <w:pPr>
        <w:widowControl/>
        <w:spacing w:after="200" w:line="276" w:lineRule="auto"/>
        <w:ind w:left="630" w:hanging="630"/>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 xml:space="preserve">     d.</w:t>
      </w:r>
      <w:r w:rsidRPr="00D45676">
        <w:rPr>
          <w:rFonts w:ascii="Palatino Linotype" w:eastAsiaTheme="minorEastAsia" w:hAnsi="Palatino Linotype"/>
          <w:snapToGrid/>
          <w:sz w:val="22"/>
          <w:szCs w:val="22"/>
          <w:lang w:val="nl-NL" w:eastAsia="nl-NL"/>
        </w:rPr>
        <w:tab/>
        <w:t xml:space="preserve">het verlenen van een ontheffing naar het oordeel van de Bank niet strijdig is met de belangen die deze landsverordening beoogt te beschermen. </w:t>
      </w:r>
    </w:p>
    <w:p w14:paraId="60F43E7D" w14:textId="77777777" w:rsidR="00D45676" w:rsidRPr="00D45676" w:rsidRDefault="00D45676" w:rsidP="00D45676">
      <w:pPr>
        <w:widowControl/>
        <w:spacing w:after="200" w:line="276" w:lineRule="auto"/>
        <w:ind w:left="284" w:hanging="284"/>
        <w:contextualSpacing/>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2.</w:t>
      </w:r>
      <w:r w:rsidRPr="00D45676">
        <w:rPr>
          <w:rFonts w:ascii="Palatino Linotype" w:eastAsiaTheme="minorEastAsia" w:hAnsi="Palatino Linotype"/>
          <w:snapToGrid/>
          <w:sz w:val="22"/>
          <w:szCs w:val="22"/>
          <w:lang w:val="nl-NL" w:eastAsia="nl-NL"/>
        </w:rPr>
        <w:tab/>
        <w:t xml:space="preserve">Een ontheffing als bedoeld in het eerste lid wordt niet verleend voor zover het betreft het aanbieden van diensten waaraan in het desbetreffende land of door de desbetreffende toezichthoudende instantie beperkingen zijn gesteld met betrekking tot de personen aan wie diensten mogen worden aangeboden. Aan een ontheffing als bedoeld in het eerste lid kan de Bank de voorwaarde verbinden dat de aanvrager een bijkantoor in </w:t>
      </w:r>
      <w:r w:rsidRPr="00D45676">
        <w:rPr>
          <w:rFonts w:ascii="Palatino Linotype" w:eastAsiaTheme="minorEastAsia" w:hAnsi="Palatino Linotype" w:cstheme="minorBidi"/>
          <w:snapToGrid/>
          <w:sz w:val="22"/>
          <w:szCs w:val="22"/>
          <w:lang w:val="nl-NL" w:eastAsia="nl-NL"/>
        </w:rPr>
        <w:t>Curaçao</w:t>
      </w:r>
      <w:r w:rsidRPr="00D45676">
        <w:rPr>
          <w:rFonts w:ascii="Palatino Linotype" w:eastAsiaTheme="minorEastAsia" w:hAnsi="Palatino Linotype"/>
          <w:snapToGrid/>
          <w:sz w:val="22"/>
          <w:szCs w:val="22"/>
          <w:lang w:val="nl-NL" w:eastAsia="nl-NL"/>
        </w:rPr>
        <w:t xml:space="preserve"> heeft.</w:t>
      </w:r>
    </w:p>
    <w:p w14:paraId="150E1D93" w14:textId="77777777" w:rsidR="00D45676" w:rsidRDefault="00D45676" w:rsidP="00D45676">
      <w:pPr>
        <w:widowControl/>
        <w:spacing w:after="200" w:line="276" w:lineRule="auto"/>
        <w:ind w:left="284" w:hanging="284"/>
        <w:contextualSpacing/>
        <w:jc w:val="both"/>
        <w:rPr>
          <w:rFonts w:ascii="Palatino Linotype" w:eastAsiaTheme="minorEastAsia" w:hAnsi="Palatino Linotype" w:cstheme="minorBidi"/>
          <w:snapToGrid/>
          <w:sz w:val="22"/>
          <w:szCs w:val="22"/>
          <w:lang w:val="nl-NL" w:eastAsia="nl-NL"/>
        </w:rPr>
      </w:pPr>
      <w:r w:rsidRPr="00D45676">
        <w:rPr>
          <w:rFonts w:ascii="Palatino Linotype" w:eastAsiaTheme="minorEastAsia" w:hAnsi="Palatino Linotype" w:cstheme="minorBidi"/>
          <w:snapToGrid/>
          <w:sz w:val="22"/>
          <w:szCs w:val="22"/>
          <w:lang w:val="nl-NL" w:eastAsia="nl-NL"/>
        </w:rPr>
        <w:lastRenderedPageBreak/>
        <w:t>3.</w:t>
      </w:r>
      <w:r w:rsidRPr="00D45676">
        <w:rPr>
          <w:rFonts w:ascii="Palatino Linotype" w:eastAsiaTheme="minorEastAsia" w:hAnsi="Palatino Linotype" w:cstheme="minorBidi"/>
          <w:snapToGrid/>
          <w:sz w:val="22"/>
          <w:szCs w:val="22"/>
          <w:lang w:val="nl-NL" w:eastAsia="nl-NL"/>
        </w:rPr>
        <w:tab/>
        <w:t xml:space="preserve">Bij een ontheffing als bedoeld in het eerste lid kan </w:t>
      </w:r>
      <w:proofErr w:type="gramStart"/>
      <w:r w:rsidRPr="00D45676">
        <w:rPr>
          <w:rFonts w:ascii="Palatino Linotype" w:eastAsiaTheme="minorEastAsia" w:hAnsi="Palatino Linotype" w:cstheme="minorBidi"/>
          <w:snapToGrid/>
          <w:sz w:val="22"/>
          <w:szCs w:val="22"/>
          <w:lang w:val="nl-NL" w:eastAsia="nl-NL"/>
        </w:rPr>
        <w:t>tevens</w:t>
      </w:r>
      <w:proofErr w:type="gramEnd"/>
      <w:r w:rsidRPr="00D45676">
        <w:rPr>
          <w:rFonts w:ascii="Palatino Linotype" w:eastAsiaTheme="minorEastAsia" w:hAnsi="Palatino Linotype" w:cstheme="minorBidi"/>
          <w:snapToGrid/>
          <w:sz w:val="22"/>
          <w:szCs w:val="22"/>
          <w:lang w:val="nl-NL" w:eastAsia="nl-NL"/>
        </w:rPr>
        <w:t xml:space="preserve"> een ontheffing van andere artikelen in deze landsverordening worden verleend. </w:t>
      </w:r>
    </w:p>
    <w:p w14:paraId="5E8618F2" w14:textId="77777777" w:rsidR="00B46463" w:rsidRPr="00D45676" w:rsidRDefault="00B46463" w:rsidP="00D45676">
      <w:pPr>
        <w:widowControl/>
        <w:spacing w:after="200" w:line="276" w:lineRule="auto"/>
        <w:ind w:left="284" w:hanging="284"/>
        <w:contextualSpacing/>
        <w:jc w:val="both"/>
        <w:rPr>
          <w:rFonts w:ascii="Palatino Linotype" w:eastAsiaTheme="minorEastAsia" w:hAnsi="Palatino Linotype" w:cstheme="minorBidi"/>
          <w:snapToGrid/>
          <w:sz w:val="22"/>
          <w:szCs w:val="22"/>
          <w:lang w:val="nl-NL" w:eastAsia="nl-NL"/>
        </w:rPr>
      </w:pPr>
    </w:p>
    <w:p w14:paraId="599153E9"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Cs/>
          <w:snapToGrid/>
          <w:sz w:val="22"/>
          <w:szCs w:val="22"/>
          <w:lang w:val="nl-NL" w:eastAsia="nl-NL"/>
        </w:rPr>
      </w:pPr>
      <w:r w:rsidRPr="00D45676">
        <w:rPr>
          <w:rFonts w:ascii="Palatino Linotype" w:eastAsiaTheme="minorEastAsia" w:hAnsi="Palatino Linotype"/>
          <w:b/>
          <w:snapToGrid/>
          <w:sz w:val="22"/>
          <w:szCs w:val="22"/>
          <w:lang w:val="nl-NL" w:eastAsia="nl-NL"/>
        </w:rPr>
        <w:t>Artikel 15</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Cs/>
          <w:i/>
          <w:iCs/>
          <w:snapToGrid/>
          <w:sz w:val="22"/>
          <w:szCs w:val="22"/>
          <w:lang w:val="nl-NL" w:eastAsia="nl-NL"/>
        </w:rPr>
        <w:t>Voorwaarden voor een vrijstelling</w:t>
      </w:r>
    </w:p>
    <w:p w14:paraId="374D04BC" w14:textId="4E3A7808" w:rsidR="00D45676" w:rsidRPr="00B46463" w:rsidRDefault="00D45676" w:rsidP="00B46463">
      <w:pPr>
        <w:pStyle w:val="ListParagraph"/>
        <w:numPr>
          <w:ilvl w:val="3"/>
          <w:numId w:val="97"/>
        </w:numPr>
        <w:autoSpaceDE w:val="0"/>
        <w:autoSpaceDN w:val="0"/>
        <w:adjustRightInd w:val="0"/>
        <w:spacing w:line="276" w:lineRule="auto"/>
        <w:ind w:left="284" w:hanging="284"/>
        <w:jc w:val="both"/>
        <w:outlineLvl w:val="3"/>
        <w:rPr>
          <w:rFonts w:ascii="Palatino Linotype" w:hAnsi="Palatino Linotype"/>
          <w:bCs/>
          <w:color w:val="000000"/>
          <w:sz w:val="22"/>
          <w:szCs w:val="22"/>
        </w:rPr>
      </w:pPr>
      <w:r w:rsidRPr="00B46463">
        <w:rPr>
          <w:rFonts w:ascii="Palatino Linotype" w:hAnsi="Palatino Linotype"/>
          <w:bCs/>
          <w:color w:val="000000"/>
          <w:sz w:val="22"/>
          <w:szCs w:val="22"/>
        </w:rPr>
        <w:t>Van het verbod, bedoeld in artikel 13, is vrijgesteld:</w:t>
      </w:r>
    </w:p>
    <w:p w14:paraId="20BB7A23" w14:textId="0FA24F86" w:rsidR="00D45676" w:rsidRPr="00B46463" w:rsidRDefault="00D45676" w:rsidP="00B46463">
      <w:pPr>
        <w:pStyle w:val="ListParagraph"/>
        <w:numPr>
          <w:ilvl w:val="1"/>
          <w:numId w:val="99"/>
        </w:numPr>
        <w:autoSpaceDE w:val="0"/>
        <w:autoSpaceDN w:val="0"/>
        <w:adjustRightInd w:val="0"/>
        <w:spacing w:line="276" w:lineRule="auto"/>
        <w:ind w:left="567" w:hanging="283"/>
        <w:jc w:val="both"/>
        <w:outlineLvl w:val="3"/>
        <w:rPr>
          <w:rFonts w:ascii="Palatino Linotype" w:hAnsi="Palatino Linotype"/>
          <w:bCs/>
          <w:color w:val="000000"/>
          <w:sz w:val="22"/>
          <w:szCs w:val="22"/>
        </w:rPr>
      </w:pPr>
      <w:proofErr w:type="gramStart"/>
      <w:r w:rsidRPr="00B46463">
        <w:rPr>
          <w:rFonts w:ascii="Palatino Linotype" w:hAnsi="Palatino Linotype"/>
          <w:bCs/>
          <w:color w:val="000000"/>
          <w:sz w:val="22"/>
          <w:szCs w:val="22"/>
        </w:rPr>
        <w:t>een</w:t>
      </w:r>
      <w:proofErr w:type="gramEnd"/>
      <w:r w:rsidRPr="00B46463">
        <w:rPr>
          <w:rFonts w:ascii="Palatino Linotype" w:hAnsi="Palatino Linotype"/>
          <w:bCs/>
          <w:color w:val="000000"/>
          <w:sz w:val="22"/>
          <w:szCs w:val="22"/>
        </w:rPr>
        <w:t xml:space="preserve"> kredietinstelling die beschikt over een vergunning als bedoeld in artikel 2 van de Landsverordening toezicht bank- en kredietwezen</w:t>
      </w:r>
      <w:r w:rsidRPr="00D45676">
        <w:rPr>
          <w:b/>
          <w:vertAlign w:val="superscript"/>
        </w:rPr>
        <w:footnoteReference w:id="6"/>
      </w:r>
      <w:r w:rsidRPr="00B46463">
        <w:rPr>
          <w:rFonts w:ascii="Palatino Linotype" w:hAnsi="Palatino Linotype"/>
          <w:bCs/>
          <w:color w:val="000000"/>
          <w:sz w:val="22"/>
          <w:szCs w:val="22"/>
        </w:rPr>
        <w:t>;</w:t>
      </w:r>
    </w:p>
    <w:p w14:paraId="4C83E285" w14:textId="77777777" w:rsidR="00B46463" w:rsidRDefault="00D45676" w:rsidP="00D855BE">
      <w:pPr>
        <w:pStyle w:val="ListParagraph"/>
        <w:numPr>
          <w:ilvl w:val="1"/>
          <w:numId w:val="99"/>
        </w:numPr>
        <w:autoSpaceDE w:val="0"/>
        <w:autoSpaceDN w:val="0"/>
        <w:adjustRightInd w:val="0"/>
        <w:spacing w:line="276" w:lineRule="auto"/>
        <w:ind w:left="567" w:hanging="283"/>
        <w:jc w:val="both"/>
        <w:outlineLvl w:val="3"/>
        <w:rPr>
          <w:rFonts w:ascii="Palatino Linotype" w:hAnsi="Palatino Linotype"/>
          <w:bCs/>
          <w:color w:val="000000"/>
          <w:sz w:val="22"/>
          <w:szCs w:val="22"/>
        </w:rPr>
      </w:pPr>
      <w:proofErr w:type="gramStart"/>
      <w:r w:rsidRPr="00B46463">
        <w:rPr>
          <w:rFonts w:ascii="Palatino Linotype" w:hAnsi="Palatino Linotype"/>
          <w:bCs/>
          <w:color w:val="000000"/>
          <w:sz w:val="22"/>
          <w:szCs w:val="22"/>
        </w:rPr>
        <w:t>een</w:t>
      </w:r>
      <w:proofErr w:type="gramEnd"/>
      <w:r w:rsidRPr="00B46463">
        <w:rPr>
          <w:rFonts w:ascii="Palatino Linotype" w:hAnsi="Palatino Linotype"/>
          <w:bCs/>
          <w:color w:val="000000"/>
          <w:sz w:val="22"/>
          <w:szCs w:val="22"/>
        </w:rPr>
        <w:t xml:space="preserve"> </w:t>
      </w:r>
      <w:r w:rsidRPr="00B46463">
        <w:rPr>
          <w:rFonts w:ascii="Palatino Linotype" w:eastAsia="SimSun" w:hAnsi="Palatino Linotype"/>
          <w:bCs/>
          <w:color w:val="000000"/>
          <w:sz w:val="22"/>
          <w:szCs w:val="22"/>
          <w:lang w:eastAsia="nl-NL"/>
        </w:rPr>
        <w:t>effectenbemiddelaar of vermogensbeheerder</w:t>
      </w:r>
      <w:r w:rsidRPr="00B46463">
        <w:rPr>
          <w:rFonts w:ascii="Palatino Linotype" w:hAnsi="Palatino Linotype"/>
          <w:bCs/>
          <w:color w:val="000000"/>
          <w:sz w:val="22"/>
          <w:szCs w:val="22"/>
        </w:rPr>
        <w:t xml:space="preserve"> die beschikt over een vergunning als bedoeld in artikel 7 van de Landsverordening toezicht </w:t>
      </w:r>
      <w:r w:rsidRPr="00B46463">
        <w:rPr>
          <w:rFonts w:ascii="Palatino Linotype" w:eastAsia="SimSun" w:hAnsi="Palatino Linotype"/>
          <w:bCs/>
          <w:color w:val="000000"/>
          <w:sz w:val="22"/>
          <w:szCs w:val="22"/>
          <w:lang w:eastAsia="nl-NL"/>
        </w:rPr>
        <w:t>effectenbemiddelaars en vermogensbeheerders</w:t>
      </w:r>
      <w:r w:rsidRPr="00D45676">
        <w:rPr>
          <w:rFonts w:eastAsia="SimSun"/>
          <w:b/>
          <w:vertAlign w:val="superscript"/>
          <w:lang w:eastAsia="nl-NL"/>
        </w:rPr>
        <w:footnoteReference w:id="7"/>
      </w:r>
      <w:r w:rsidRPr="00B46463">
        <w:rPr>
          <w:rFonts w:ascii="Palatino Linotype" w:hAnsi="Palatino Linotype"/>
          <w:bCs/>
          <w:color w:val="000000"/>
          <w:sz w:val="22"/>
          <w:szCs w:val="22"/>
        </w:rPr>
        <w:t>;</w:t>
      </w:r>
    </w:p>
    <w:p w14:paraId="3B5B9B23" w14:textId="082347BD" w:rsidR="00B46463" w:rsidRPr="00B46463" w:rsidRDefault="00D45676" w:rsidP="00D855BE">
      <w:pPr>
        <w:pStyle w:val="ListParagraph"/>
        <w:numPr>
          <w:ilvl w:val="1"/>
          <w:numId w:val="99"/>
        </w:numPr>
        <w:autoSpaceDE w:val="0"/>
        <w:autoSpaceDN w:val="0"/>
        <w:adjustRightInd w:val="0"/>
        <w:spacing w:line="276" w:lineRule="auto"/>
        <w:ind w:left="567" w:hanging="283"/>
        <w:jc w:val="both"/>
        <w:outlineLvl w:val="3"/>
        <w:rPr>
          <w:rFonts w:ascii="Palatino Linotype" w:hAnsi="Palatino Linotype"/>
          <w:bCs/>
          <w:color w:val="000000"/>
          <w:sz w:val="22"/>
          <w:szCs w:val="22"/>
        </w:rPr>
      </w:pPr>
      <w:proofErr w:type="gramStart"/>
      <w:r w:rsidRPr="00B46463">
        <w:rPr>
          <w:rFonts w:ascii="Palatino Linotype" w:hAnsi="Palatino Linotype"/>
          <w:bCs/>
          <w:color w:val="000000"/>
          <w:sz w:val="22"/>
          <w:szCs w:val="22"/>
        </w:rPr>
        <w:t>een</w:t>
      </w:r>
      <w:proofErr w:type="gramEnd"/>
      <w:r w:rsidRPr="00B46463">
        <w:rPr>
          <w:rFonts w:ascii="Palatino Linotype" w:hAnsi="Palatino Linotype"/>
          <w:bCs/>
          <w:color w:val="000000"/>
          <w:sz w:val="22"/>
          <w:szCs w:val="22"/>
        </w:rPr>
        <w:t xml:space="preserve"> beheerder van een FMI-systeem</w:t>
      </w:r>
      <w:r w:rsidRPr="00B46463">
        <w:rPr>
          <w:rFonts w:ascii="Palatino Linotype" w:eastAsia="SimSun" w:hAnsi="Palatino Linotype"/>
          <w:bCs/>
          <w:color w:val="000000"/>
          <w:sz w:val="22"/>
          <w:szCs w:val="22"/>
          <w:lang w:eastAsia="nl-NL"/>
        </w:rPr>
        <w:t xml:space="preserve"> </w:t>
      </w:r>
      <w:r w:rsidRPr="00B46463">
        <w:rPr>
          <w:rFonts w:ascii="Palatino Linotype" w:hAnsi="Palatino Linotype"/>
          <w:bCs/>
          <w:color w:val="000000"/>
          <w:sz w:val="22"/>
          <w:szCs w:val="22"/>
        </w:rPr>
        <w:t>die beschikt over een vergunning als bedoeld in artikel 17 van de Landsverordening toezicht beheerders FMI-systemen; of,</w:t>
      </w:r>
    </w:p>
    <w:p w14:paraId="401AF649" w14:textId="37E73150" w:rsidR="00D45676" w:rsidRPr="00B46463" w:rsidRDefault="00D45676" w:rsidP="00481853">
      <w:pPr>
        <w:pStyle w:val="ListParagraph"/>
        <w:numPr>
          <w:ilvl w:val="1"/>
          <w:numId w:val="99"/>
        </w:numPr>
        <w:autoSpaceDE w:val="0"/>
        <w:autoSpaceDN w:val="0"/>
        <w:adjustRightInd w:val="0"/>
        <w:spacing w:line="276" w:lineRule="auto"/>
        <w:ind w:left="567" w:hanging="283"/>
        <w:jc w:val="both"/>
        <w:outlineLvl w:val="3"/>
        <w:rPr>
          <w:rFonts w:ascii="Palatino Linotype" w:hAnsi="Palatino Linotype"/>
          <w:bCs/>
          <w:color w:val="000000"/>
          <w:sz w:val="22"/>
          <w:szCs w:val="22"/>
        </w:rPr>
      </w:pPr>
      <w:proofErr w:type="gramStart"/>
      <w:r w:rsidRPr="00B46463">
        <w:rPr>
          <w:rFonts w:ascii="Palatino Linotype" w:hAnsi="Palatino Linotype"/>
          <w:bCs/>
          <w:color w:val="000000"/>
          <w:sz w:val="22"/>
          <w:szCs w:val="22"/>
        </w:rPr>
        <w:t>een</w:t>
      </w:r>
      <w:proofErr w:type="gramEnd"/>
      <w:r w:rsidRPr="00B46463">
        <w:rPr>
          <w:rFonts w:ascii="Palatino Linotype" w:hAnsi="Palatino Linotype"/>
          <w:bCs/>
          <w:color w:val="000000"/>
          <w:sz w:val="22"/>
          <w:szCs w:val="22"/>
        </w:rPr>
        <w:t xml:space="preserve"> betaalinstelling of </w:t>
      </w:r>
      <w:proofErr w:type="spellStart"/>
      <w:r w:rsidRPr="00B46463">
        <w:rPr>
          <w:rFonts w:ascii="Palatino Linotype" w:hAnsi="Palatino Linotype"/>
          <w:bCs/>
          <w:color w:val="000000"/>
          <w:sz w:val="22"/>
          <w:szCs w:val="22"/>
        </w:rPr>
        <w:t>elektronischgeldinstelling</w:t>
      </w:r>
      <w:proofErr w:type="spellEnd"/>
      <w:r w:rsidRPr="00B46463">
        <w:rPr>
          <w:rFonts w:ascii="Palatino Linotype" w:hAnsi="Palatino Linotype"/>
          <w:bCs/>
          <w:color w:val="000000"/>
          <w:sz w:val="22"/>
          <w:szCs w:val="22"/>
        </w:rPr>
        <w:t xml:space="preserve"> die beschikt over een vergunning als bedoeld in artikel 80 van de Landsverordening toezicht betaaldienstverleners; </w:t>
      </w:r>
    </w:p>
    <w:p w14:paraId="65671A45" w14:textId="7A95DF61" w:rsidR="00D45676" w:rsidRPr="00B46463" w:rsidRDefault="00D45676" w:rsidP="00B46463">
      <w:pPr>
        <w:pStyle w:val="ListParagraph"/>
        <w:numPr>
          <w:ilvl w:val="1"/>
          <w:numId w:val="99"/>
        </w:numPr>
        <w:autoSpaceDE w:val="0"/>
        <w:autoSpaceDN w:val="0"/>
        <w:adjustRightInd w:val="0"/>
        <w:spacing w:line="276" w:lineRule="auto"/>
        <w:ind w:left="567" w:hanging="283"/>
        <w:jc w:val="both"/>
        <w:outlineLvl w:val="3"/>
        <w:rPr>
          <w:rFonts w:ascii="Palatino Linotype" w:eastAsia="SimSun" w:hAnsi="Palatino Linotype"/>
          <w:bCs/>
          <w:color w:val="000000"/>
          <w:sz w:val="22"/>
          <w:szCs w:val="22"/>
          <w:lang w:eastAsia="nl-NL"/>
        </w:rPr>
      </w:pPr>
      <w:proofErr w:type="gramStart"/>
      <w:r w:rsidRPr="00B46463">
        <w:rPr>
          <w:rFonts w:ascii="Palatino Linotype" w:hAnsi="Palatino Linotype"/>
          <w:bCs/>
          <w:color w:val="000000"/>
          <w:sz w:val="22"/>
          <w:szCs w:val="22"/>
        </w:rPr>
        <w:t>een</w:t>
      </w:r>
      <w:proofErr w:type="gramEnd"/>
      <w:r w:rsidRPr="00B46463">
        <w:rPr>
          <w:rFonts w:ascii="Palatino Linotype" w:hAnsi="Palatino Linotype"/>
          <w:bCs/>
          <w:color w:val="000000"/>
          <w:sz w:val="22"/>
          <w:szCs w:val="22"/>
        </w:rPr>
        <w:t xml:space="preserve"> effectenbeurs die beschikt over een vergunning als bedoeld in artikel 2 van de Landsverordening toezicht </w:t>
      </w:r>
      <w:r w:rsidRPr="00B46463">
        <w:rPr>
          <w:rFonts w:ascii="Palatino Linotype" w:eastAsia="SimSun" w:hAnsi="Palatino Linotype"/>
          <w:bCs/>
          <w:color w:val="000000"/>
          <w:sz w:val="22"/>
          <w:szCs w:val="22"/>
          <w:lang w:eastAsia="nl-NL"/>
        </w:rPr>
        <w:t>effectenbeurzen</w:t>
      </w:r>
      <w:r w:rsidRPr="00D45676">
        <w:rPr>
          <w:rFonts w:eastAsia="SimSun"/>
          <w:b/>
          <w:vertAlign w:val="superscript"/>
          <w:lang w:eastAsia="nl-NL"/>
        </w:rPr>
        <w:footnoteReference w:id="8"/>
      </w:r>
      <w:r w:rsidRPr="00B46463">
        <w:rPr>
          <w:rFonts w:ascii="Palatino Linotype" w:hAnsi="Palatino Linotype"/>
          <w:bCs/>
          <w:color w:val="000000"/>
          <w:sz w:val="22"/>
          <w:szCs w:val="22"/>
        </w:rPr>
        <w:t>.</w:t>
      </w:r>
      <w:r w:rsidRPr="00B46463">
        <w:rPr>
          <w:rFonts w:ascii="Palatino Linotype" w:eastAsia="SimSun" w:hAnsi="Palatino Linotype"/>
          <w:bCs/>
          <w:color w:val="000000"/>
          <w:sz w:val="22"/>
          <w:szCs w:val="22"/>
          <w:lang w:eastAsia="nl-NL"/>
        </w:rPr>
        <w:tab/>
      </w:r>
    </w:p>
    <w:p w14:paraId="5B053546" w14:textId="77777777" w:rsidR="00B46463" w:rsidRDefault="00D45676" w:rsidP="00B46463">
      <w:pPr>
        <w:pStyle w:val="ListParagraph"/>
        <w:numPr>
          <w:ilvl w:val="0"/>
          <w:numId w:val="97"/>
        </w:numPr>
        <w:spacing w:line="276" w:lineRule="auto"/>
        <w:ind w:left="284" w:hanging="284"/>
        <w:jc w:val="both"/>
        <w:rPr>
          <w:rFonts w:ascii="Palatino Linotype" w:hAnsi="Palatino Linotype"/>
          <w:sz w:val="22"/>
          <w:szCs w:val="22"/>
        </w:rPr>
      </w:pPr>
      <w:r w:rsidRPr="00B46463">
        <w:rPr>
          <w:rFonts w:ascii="Palatino Linotype" w:hAnsi="Palatino Linotype"/>
          <w:sz w:val="22"/>
          <w:szCs w:val="22"/>
        </w:rPr>
        <w:t>De Bank besluit of een instelling in aanmerking komt voor een vrijstelling.</w:t>
      </w:r>
    </w:p>
    <w:p w14:paraId="098D65AB" w14:textId="463E76C6" w:rsidR="00D45676" w:rsidRPr="00B46463" w:rsidRDefault="00D45676" w:rsidP="00B46463">
      <w:pPr>
        <w:pStyle w:val="ListParagraph"/>
        <w:numPr>
          <w:ilvl w:val="0"/>
          <w:numId w:val="97"/>
        </w:numPr>
        <w:spacing w:line="276" w:lineRule="auto"/>
        <w:ind w:left="284" w:hanging="284"/>
        <w:jc w:val="both"/>
        <w:rPr>
          <w:rFonts w:ascii="Palatino Linotype" w:hAnsi="Palatino Linotype"/>
          <w:sz w:val="22"/>
          <w:szCs w:val="22"/>
        </w:rPr>
      </w:pPr>
      <w:r w:rsidRPr="00B46463">
        <w:rPr>
          <w:rFonts w:ascii="Palatino Linotype" w:eastAsia="SimSun" w:hAnsi="Palatino Linotype"/>
          <w:sz w:val="22"/>
          <w:szCs w:val="22"/>
          <w:lang w:eastAsia="nl-NL"/>
        </w:rPr>
        <w:t xml:space="preserve">Een dienstverlener als bedoeld in het eerste lid dient zijn aanvraag om in aanmerking te komen voor de vrijstelling in ten minste drie maanden voordat hij aanvangt met activiteiten als virtuele </w:t>
      </w:r>
      <w:r w:rsidRPr="00B46463">
        <w:rPr>
          <w:rFonts w:ascii="Palatino Linotype" w:eastAsia="SimSun" w:hAnsi="Palatino Linotype"/>
          <w:sz w:val="22"/>
          <w:szCs w:val="22"/>
          <w:lang w:eastAsia="nl-NL"/>
        </w:rPr>
        <w:tab/>
        <w:t xml:space="preserve">activa dienstverlener.  </w:t>
      </w:r>
    </w:p>
    <w:p w14:paraId="1081FF48" w14:textId="0DEFF545" w:rsidR="00D45676" w:rsidRPr="00B46463" w:rsidRDefault="00D45676" w:rsidP="00B46463">
      <w:pPr>
        <w:pStyle w:val="ListParagraph"/>
        <w:numPr>
          <w:ilvl w:val="0"/>
          <w:numId w:val="97"/>
        </w:numPr>
        <w:spacing w:line="276" w:lineRule="auto"/>
        <w:ind w:left="284" w:hanging="284"/>
        <w:jc w:val="both"/>
        <w:rPr>
          <w:rFonts w:ascii="Palatino Linotype" w:eastAsiaTheme="minorEastAsia" w:hAnsi="Palatino Linotype"/>
          <w:sz w:val="22"/>
          <w:szCs w:val="22"/>
          <w:lang w:eastAsia="nl-NL"/>
        </w:rPr>
      </w:pPr>
      <w:r w:rsidRPr="00B46463">
        <w:rPr>
          <w:rFonts w:ascii="Palatino Linotype" w:eastAsia="SimSun" w:hAnsi="Palatino Linotype"/>
          <w:sz w:val="22"/>
          <w:szCs w:val="22"/>
          <w:lang w:eastAsia="nl-NL"/>
        </w:rPr>
        <w:t>Het verbod, bedoeld in artikel 13, is niet van toepassing op de Bank.</w:t>
      </w:r>
    </w:p>
    <w:p w14:paraId="662B1C6F"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
          <w:snapToGrid/>
          <w:sz w:val="22"/>
          <w:szCs w:val="22"/>
          <w:lang w:val="nl-NL" w:eastAsia="nl-NL"/>
        </w:rPr>
      </w:pPr>
    </w:p>
    <w:p w14:paraId="1EEEBFC5"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i/>
          <w:snapToGrid/>
          <w:sz w:val="22"/>
          <w:szCs w:val="22"/>
          <w:lang w:val="nl-NL" w:eastAsia="nl-NL"/>
        </w:rPr>
      </w:pPr>
      <w:r w:rsidRPr="00D45676">
        <w:rPr>
          <w:rFonts w:ascii="Palatino Linotype" w:eastAsiaTheme="minorEastAsia" w:hAnsi="Palatino Linotype"/>
          <w:b/>
          <w:snapToGrid/>
          <w:sz w:val="22"/>
          <w:szCs w:val="22"/>
          <w:lang w:val="nl-NL" w:eastAsia="nl-NL"/>
        </w:rPr>
        <w:t>Artikel 16</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 xml:space="preserve">Bij een aanvraag te verstrekken gegevens en bescheiden </w:t>
      </w:r>
    </w:p>
    <w:p w14:paraId="483F9C31" w14:textId="77777777" w:rsidR="00D45676" w:rsidRPr="00D45676" w:rsidRDefault="00D45676" w:rsidP="00D45676">
      <w:pPr>
        <w:widowControl/>
        <w:numPr>
          <w:ilvl w:val="2"/>
          <w:numId w:val="61"/>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aanvraag om afgifte van een vergunning als bedoeld in artikel 13 wordt niet als zodanig beschouwd en door de Bank niet in behandeling genomen, indien zij niet de volgende gegevens en bescheiden bevat:</w:t>
      </w:r>
    </w:p>
    <w:p w14:paraId="4B57E369"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een</w:t>
      </w:r>
      <w:proofErr w:type="gramEnd"/>
      <w:r w:rsidRPr="00D45676">
        <w:rPr>
          <w:rFonts w:ascii="Palatino Linotype" w:hAnsi="Palatino Linotype"/>
          <w:snapToGrid/>
          <w:sz w:val="22"/>
          <w:szCs w:val="22"/>
          <w:lang w:val="nl-NL"/>
        </w:rPr>
        <w:t xml:space="preserve"> opgave van de naam, het adres en de rechtsvorm van de aanvrager, en een opgave van de statutaire zetel, de statutaire naam en de handelsnaam of handelsnamen;</w:t>
      </w:r>
    </w:p>
    <w:p w14:paraId="05BC044C"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de aanvrager is ingeschreven in het handelsregister: een uittreksel van de Kamer van Koophandel en Nijverheid;</w:t>
      </w:r>
    </w:p>
    <w:p w14:paraId="18FD8039"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akte van oprichting, statuten en reglementen van de aanvrager; </w:t>
      </w:r>
    </w:p>
    <w:p w14:paraId="502CCF6A"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aantal en de identiteit van de bestuurders, de leden van de raad van commissarissen en andere personen die het beleid van de aanvrager bepalen of medebepalen;</w:t>
      </w:r>
    </w:p>
    <w:p w14:paraId="621E0500"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ingevulde persoonlijke vragenlijsten van de bestuurders, de leden van de raad van commissarissen, en andere personen die het beleid van de aanvrager bepalen of medebepalen, en van de houders van gekwalificeerde deelneming;</w:t>
      </w:r>
    </w:p>
    <w:p w14:paraId="34B2B5A1"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lastRenderedPageBreak/>
        <w:t>indien</w:t>
      </w:r>
      <w:proofErr w:type="gramEnd"/>
      <w:r w:rsidRPr="00D45676">
        <w:rPr>
          <w:rFonts w:ascii="Palatino Linotype" w:hAnsi="Palatino Linotype"/>
          <w:snapToGrid/>
          <w:sz w:val="22"/>
          <w:szCs w:val="22"/>
          <w:lang w:val="nl-NL"/>
        </w:rPr>
        <w:t xml:space="preserve"> de houder van een gekwalificeerde deelneming een rechtspersoon is, de ingevulde persoonlijke vragenlijsten van de personen die het dagelijks beleid van deze rechtspersoon bepalen of medebepalen, alsmede de bescheiden waaruit de omvang van de gekwalificeerde deelneming blijkt en waaruit de financiële positie en de juridische groepsstructuur van de houder van een gekwalificeerde deelneming blijkt;</w:t>
      </w:r>
    </w:p>
    <w:p w14:paraId="46EEB927"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ingevulde persoonlijke vragenlijsten van de personen die bij de aanvrager functies bekleden ter voorkoming en bestrijding van witwassen en terrorismefinanciering;</w:t>
      </w:r>
    </w:p>
    <w:p w14:paraId="4F41FAF0"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een</w:t>
      </w:r>
      <w:proofErr w:type="gramEnd"/>
      <w:r w:rsidRPr="00D45676">
        <w:rPr>
          <w:rFonts w:ascii="Palatino Linotype" w:hAnsi="Palatino Linotype"/>
          <w:snapToGrid/>
          <w:sz w:val="22"/>
          <w:szCs w:val="22"/>
          <w:lang w:val="nl-NL"/>
        </w:rPr>
        <w:t xml:space="preserve"> jaarrekening of openingsbalans van de aanvrager, die moet zijn voorzien van een verklaring omtrent de getrouwheid van de gegevens daarin, ondertekend door een externe deskundige;</w:t>
      </w:r>
    </w:p>
    <w:p w14:paraId="3144A700"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een</w:t>
      </w:r>
      <w:proofErr w:type="gramEnd"/>
      <w:r w:rsidRPr="00D45676">
        <w:rPr>
          <w:rFonts w:ascii="Palatino Linotype" w:hAnsi="Palatino Linotype"/>
          <w:snapToGrid/>
          <w:sz w:val="22"/>
          <w:szCs w:val="22"/>
          <w:lang w:val="nl-NL"/>
        </w:rPr>
        <w:t xml:space="preserve"> uiteenzetting van de werkzaamheden die de aanvrager voornemens is te verrichten alsmede het bedrijfsplan waarin minimaal is opgenomen een schematisch overzicht van de activiteiten, de geldstroom, de strategie, financiële prognose, een herstelplan en een afwikkelplan;</w:t>
      </w:r>
    </w:p>
    <w:p w14:paraId="31C76E5D"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een</w:t>
      </w:r>
      <w:proofErr w:type="gramEnd"/>
      <w:r w:rsidRPr="00D45676">
        <w:rPr>
          <w:rFonts w:ascii="Palatino Linotype" w:hAnsi="Palatino Linotype"/>
          <w:snapToGrid/>
          <w:sz w:val="22"/>
          <w:szCs w:val="22"/>
          <w:lang w:val="nl-NL"/>
        </w:rPr>
        <w:t xml:space="preserve"> beschrijving van het voorgenomen beleid en de procedures en maatregelen voor een integere en beheerste uitoefening van het bedrijf;</w:t>
      </w:r>
    </w:p>
    <w:p w14:paraId="4AE1A493"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een</w:t>
      </w:r>
      <w:proofErr w:type="gramEnd"/>
      <w:r w:rsidRPr="00D45676">
        <w:rPr>
          <w:rFonts w:ascii="Palatino Linotype" w:hAnsi="Palatino Linotype"/>
          <w:snapToGrid/>
          <w:sz w:val="22"/>
          <w:szCs w:val="22"/>
          <w:lang w:val="nl-NL"/>
        </w:rPr>
        <w:t xml:space="preserve"> beschrijving van de formele en feitelijke zeggenschapsstructuur en, indien de aanvrager deel uitmaakt van een groep, de groepsstructuur, de identiteiten van degenen die het beleid van de groep bepalen of mede bepalen;</w:t>
      </w:r>
    </w:p>
    <w:p w14:paraId="4D737D7C"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de aanvrager voornemens is werkzaamheden op structurele basis uit te besteden aan een derde, de overeenkomst waarin deze uitbesteding is geregeld;</w:t>
      </w:r>
      <w:r w:rsidRPr="00D45676">
        <w:rPr>
          <w:rFonts w:ascii="Palatino Linotype" w:hAnsi="Palatino Linotype"/>
          <w:snapToGrid/>
          <w:sz w:val="22"/>
          <w:szCs w:val="22"/>
          <w:lang w:val="nl-NL"/>
        </w:rPr>
        <w:tab/>
      </w:r>
    </w:p>
    <w:p w14:paraId="62A1CEF8"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een</w:t>
      </w:r>
      <w:proofErr w:type="gramEnd"/>
      <w:r w:rsidRPr="00D45676">
        <w:rPr>
          <w:rFonts w:ascii="Palatino Linotype" w:hAnsi="Palatino Linotype"/>
          <w:snapToGrid/>
          <w:sz w:val="22"/>
          <w:szCs w:val="22"/>
          <w:lang w:val="nl-NL"/>
        </w:rPr>
        <w:t xml:space="preserve"> beschrijving van het voorgenomen beleid ter zake van het voorkomen van belangenconflicten tussen de aanvrager en zijn cliënten en zijn cliënten onderling overeenkomstig het bepaalde bij of krachtens de artikelen 3, onderdelen d of e, of 35, derde lid, onderdeel b;</w:t>
      </w:r>
    </w:p>
    <w:p w14:paraId="748DE086"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een</w:t>
      </w:r>
      <w:proofErr w:type="gramEnd"/>
      <w:r w:rsidRPr="00D45676">
        <w:rPr>
          <w:rFonts w:ascii="Palatino Linotype" w:hAnsi="Palatino Linotype"/>
          <w:snapToGrid/>
          <w:sz w:val="22"/>
          <w:szCs w:val="22"/>
          <w:lang w:val="nl-NL"/>
        </w:rPr>
        <w:t xml:space="preserve"> beschrijving van de werkzaamheden van de aanvrager in een ander land dan Curaçao; </w:t>
      </w:r>
    </w:p>
    <w:p w14:paraId="01EB6C1F"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een</w:t>
      </w:r>
      <w:proofErr w:type="gramEnd"/>
      <w:r w:rsidRPr="00D45676">
        <w:rPr>
          <w:rFonts w:ascii="Palatino Linotype" w:hAnsi="Palatino Linotype"/>
          <w:snapToGrid/>
          <w:sz w:val="22"/>
          <w:szCs w:val="22"/>
          <w:lang w:val="nl-NL"/>
        </w:rPr>
        <w:t xml:space="preserve"> beschrijving van de netwerk-infrastructuur, van de geautomatiseerde systemen, van de software die de primaire processen van de aanvrager ondersteunt, en van de organisatorische maatregelen ter bevordering van de beveiliging, integriteit en continuïteit van het betalingsproces; </w:t>
      </w:r>
    </w:p>
    <w:p w14:paraId="3F9F830E"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gegevens</w:t>
      </w:r>
      <w:proofErr w:type="gramEnd"/>
      <w:r w:rsidRPr="00D45676">
        <w:rPr>
          <w:rFonts w:ascii="Palatino Linotype" w:hAnsi="Palatino Linotype"/>
          <w:snapToGrid/>
          <w:sz w:val="22"/>
          <w:szCs w:val="22"/>
          <w:lang w:val="nl-NL"/>
        </w:rPr>
        <w:t xml:space="preserve"> op basis waarvan de Bank kan beoordelen dat is voldaan aan het bepaalde bij of krachtens de artikelen 3, onderdelen d of e, of 28 met betrekking tot het minimum eigen vermogen alsmede het volgestort aanvangskapitaal; </w:t>
      </w:r>
    </w:p>
    <w:p w14:paraId="657386DA"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gegevens</w:t>
      </w:r>
      <w:proofErr w:type="gramEnd"/>
      <w:r w:rsidRPr="00D45676">
        <w:rPr>
          <w:rFonts w:ascii="Palatino Linotype" w:hAnsi="Palatino Linotype"/>
          <w:snapToGrid/>
          <w:sz w:val="22"/>
          <w:szCs w:val="22"/>
          <w:lang w:val="nl-NL"/>
        </w:rPr>
        <w:t xml:space="preserve"> op basis waarvan de Bank kan beoordelen dat is voldaan aan het bepaalde bij of krachtens de artikelen 3, onderdelen d of e, of 29 met betrekking tot de solvabiliteit; </w:t>
      </w:r>
    </w:p>
    <w:p w14:paraId="1C095714"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een</w:t>
      </w:r>
      <w:proofErr w:type="gramEnd"/>
      <w:r w:rsidRPr="00D45676">
        <w:rPr>
          <w:rFonts w:ascii="Palatino Linotype" w:hAnsi="Palatino Linotype"/>
          <w:snapToGrid/>
          <w:sz w:val="22"/>
          <w:szCs w:val="22"/>
          <w:lang w:val="nl-NL"/>
        </w:rPr>
        <w:t xml:space="preserve"> beschrijving van de procedures voor de behandeling van klachten;</w:t>
      </w:r>
    </w:p>
    <w:p w14:paraId="2D5E53BD"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een</w:t>
      </w:r>
      <w:proofErr w:type="gramEnd"/>
      <w:r w:rsidRPr="00D45676">
        <w:rPr>
          <w:rFonts w:ascii="Palatino Linotype" w:hAnsi="Palatino Linotype"/>
          <w:snapToGrid/>
          <w:sz w:val="22"/>
          <w:szCs w:val="22"/>
          <w:lang w:val="nl-NL"/>
        </w:rPr>
        <w:t xml:space="preserve"> beschrijving van de interne regels en procedures bij het uitwisselen, het uitvoeren van orders en van het bewaringsbeleid van de virtuele activa;</w:t>
      </w:r>
    </w:p>
    <w:p w14:paraId="16BF395A"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lastRenderedPageBreak/>
        <w:t>gegevens</w:t>
      </w:r>
      <w:proofErr w:type="gramEnd"/>
      <w:r w:rsidRPr="00D45676">
        <w:rPr>
          <w:rFonts w:ascii="Palatino Linotype" w:hAnsi="Palatino Linotype"/>
          <w:snapToGrid/>
          <w:sz w:val="22"/>
          <w:szCs w:val="22"/>
          <w:lang w:val="nl-NL"/>
        </w:rPr>
        <w:t xml:space="preserve"> specifiek voor emittenten, zoals het protocol voor het valideren en terugbetalen van virtuele valuta, mechanismen voor het creëren, uitgeven en vernietigen van virtuele valuta, en distributie door derden; en,</w:t>
      </w:r>
    </w:p>
    <w:p w14:paraId="4107F44F" w14:textId="77777777" w:rsidR="00D45676" w:rsidRPr="00D45676" w:rsidRDefault="00D45676" w:rsidP="00D45676">
      <w:pPr>
        <w:widowControl/>
        <w:numPr>
          <w:ilvl w:val="1"/>
          <w:numId w:val="62"/>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overige</w:t>
      </w:r>
      <w:proofErr w:type="gramEnd"/>
      <w:r w:rsidRPr="00D45676">
        <w:rPr>
          <w:rFonts w:ascii="Palatino Linotype" w:hAnsi="Palatino Linotype"/>
          <w:snapToGrid/>
          <w:sz w:val="22"/>
          <w:szCs w:val="22"/>
          <w:lang w:val="nl-NL"/>
        </w:rPr>
        <w:t xml:space="preserve"> gegevens en bescheiden waarvan de Bank heeft bepaald dat zij nodig zijn voor de beoordeling van de aanvraag.</w:t>
      </w:r>
    </w:p>
    <w:p w14:paraId="69344088" w14:textId="77777777" w:rsidR="00D45676" w:rsidRPr="00D45676" w:rsidRDefault="00D45676" w:rsidP="00D45676">
      <w:pPr>
        <w:widowControl/>
        <w:numPr>
          <w:ilvl w:val="2"/>
          <w:numId w:val="61"/>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aanvraag </w:t>
      </w:r>
      <w:r w:rsidRPr="00D45676">
        <w:rPr>
          <w:rFonts w:ascii="Palatino Linotype" w:eastAsia="SimSun" w:hAnsi="Palatino Linotype"/>
          <w:snapToGrid/>
          <w:sz w:val="22"/>
          <w:szCs w:val="22"/>
          <w:lang w:val="nl-NL" w:eastAsia="nl-NL"/>
        </w:rPr>
        <w:t xml:space="preserve">om in aanmerking te komen voor </w:t>
      </w:r>
      <w:r w:rsidRPr="00D45676">
        <w:rPr>
          <w:rFonts w:ascii="Palatino Linotype" w:hAnsi="Palatino Linotype"/>
          <w:snapToGrid/>
          <w:sz w:val="22"/>
          <w:szCs w:val="22"/>
          <w:lang w:val="nl-NL"/>
        </w:rPr>
        <w:t>een vrijstelling als bedoeld in artikel 15 wordt niet als zodanig beschouwd en door de Bank niet in behandeling genomen, indien zij niet de gegevens en bescheiden, bedoeld in het eerste lid en in artikel 17, bevat.</w:t>
      </w:r>
    </w:p>
    <w:p w14:paraId="149C8656" w14:textId="77777777" w:rsidR="00D45676" w:rsidRPr="00D45676" w:rsidRDefault="00D45676" w:rsidP="00D45676">
      <w:pPr>
        <w:widowControl/>
        <w:numPr>
          <w:ilvl w:val="2"/>
          <w:numId w:val="61"/>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aanvraag om afgifte van een ontheffing als bedoeld in artikel 14 wordt niet als zodanig beschouwd en door de Bank niet in behandeling genomen, indien zij niet de gegevens en bescheiden bevat, welke de Bank nodig acht voor een deugdelijke beoordeling van de aanvraag.</w:t>
      </w:r>
      <w:r w:rsidRPr="00D45676" w:rsidDel="0015772A">
        <w:rPr>
          <w:rFonts w:ascii="Palatino Linotype" w:hAnsi="Palatino Linotype"/>
          <w:snapToGrid/>
          <w:sz w:val="22"/>
          <w:szCs w:val="22"/>
          <w:lang w:val="nl-NL"/>
        </w:rPr>
        <w:t xml:space="preserve"> </w:t>
      </w:r>
    </w:p>
    <w:p w14:paraId="53DA5E6B" w14:textId="77777777" w:rsidR="00D45676" w:rsidRPr="00D45676" w:rsidRDefault="00D45676" w:rsidP="00D45676">
      <w:pPr>
        <w:widowControl/>
        <w:numPr>
          <w:ilvl w:val="2"/>
          <w:numId w:val="61"/>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melding als bedoeld in artikel 134 wordt niet als zodanig beschouwd en door de Bank niet in behandeling genomen, indien zij niet de gegevens en bescheiden bevat, welke de Bank nodig acht voor een deugdelijke beoordeling van de aanvraag.</w:t>
      </w:r>
      <w:r w:rsidRPr="00D45676" w:rsidDel="0015772A">
        <w:rPr>
          <w:rFonts w:ascii="Palatino Linotype" w:hAnsi="Palatino Linotype"/>
          <w:snapToGrid/>
          <w:sz w:val="22"/>
          <w:szCs w:val="22"/>
          <w:lang w:val="nl-NL"/>
        </w:rPr>
        <w:t xml:space="preserve"> </w:t>
      </w:r>
    </w:p>
    <w:p w14:paraId="7B650C27" w14:textId="77777777" w:rsidR="00D45676" w:rsidRPr="00D45676" w:rsidRDefault="00D45676" w:rsidP="00D45676">
      <w:pPr>
        <w:widowControl/>
        <w:numPr>
          <w:ilvl w:val="2"/>
          <w:numId w:val="61"/>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Bank kan besluiten dat een aanvrager één of meer van de gegevens of bescheiden als bedoeld in de bovengenoemde leden van dit artikel niet behoeft over te leggen, indien deze aanvrager aantoont dat de doeleinden die deze landsverordening beoogt te bereiken anderszins voldoende zijn bereikt.</w:t>
      </w:r>
    </w:p>
    <w:p w14:paraId="6E9039D6" w14:textId="77777777" w:rsidR="00D45676" w:rsidRPr="00D45676" w:rsidRDefault="00D45676" w:rsidP="00D45676">
      <w:pPr>
        <w:widowControl/>
        <w:numPr>
          <w:ilvl w:val="2"/>
          <w:numId w:val="61"/>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Het model van de persoonlijke vragenlijsten als bedoeld in het eerste lid, onderdelen e, f en g, wordt door de Bank vastgesteld.</w:t>
      </w:r>
    </w:p>
    <w:p w14:paraId="2E07C8BF" w14:textId="77777777" w:rsidR="00D45676" w:rsidRPr="00D45676" w:rsidRDefault="00D45676" w:rsidP="00D45676">
      <w:pPr>
        <w:widowControl/>
        <w:spacing w:line="276" w:lineRule="auto"/>
        <w:ind w:left="270"/>
        <w:contextualSpacing/>
        <w:jc w:val="both"/>
        <w:rPr>
          <w:rFonts w:ascii="Palatino Linotype" w:hAnsi="Palatino Linotype"/>
          <w:snapToGrid/>
          <w:sz w:val="22"/>
          <w:szCs w:val="22"/>
          <w:lang w:val="nl-NL"/>
        </w:rPr>
      </w:pPr>
    </w:p>
    <w:p w14:paraId="7BAD008E"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i/>
          <w:snapToGrid/>
          <w:sz w:val="22"/>
          <w:szCs w:val="22"/>
          <w:lang w:val="nl-NL" w:eastAsia="nl-NL"/>
        </w:rPr>
      </w:pPr>
      <w:r w:rsidRPr="00D45676">
        <w:rPr>
          <w:rFonts w:ascii="Palatino Linotype" w:eastAsiaTheme="minorEastAsia" w:hAnsi="Palatino Linotype"/>
          <w:b/>
          <w:snapToGrid/>
          <w:sz w:val="22"/>
          <w:szCs w:val="22"/>
          <w:lang w:val="nl-NL" w:eastAsia="nl-NL"/>
        </w:rPr>
        <w:t xml:space="preserve">Artikel 17 </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 xml:space="preserve">Voorwaarden vergunning of vrijstelling </w:t>
      </w:r>
    </w:p>
    <w:p w14:paraId="36FB3821" w14:textId="77777777" w:rsidR="00D45676" w:rsidRPr="00D45676" w:rsidRDefault="00D45676" w:rsidP="00D45676">
      <w:pPr>
        <w:widowControl/>
        <w:spacing w:line="276" w:lineRule="auto"/>
        <w:ind w:hanging="4"/>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Bank verleent op aanvraag aan een rechtspersoon een vergunning of een </w:t>
      </w:r>
      <w:r w:rsidRPr="00D45676">
        <w:rPr>
          <w:rFonts w:ascii="Palatino Linotype" w:eastAsia="SimSun" w:hAnsi="Palatino Linotype"/>
          <w:snapToGrid/>
          <w:sz w:val="22"/>
          <w:szCs w:val="22"/>
          <w:lang w:val="nl-NL" w:eastAsia="nl-NL"/>
        </w:rPr>
        <w:t>vrijstelling</w:t>
      </w:r>
      <w:r w:rsidRPr="00D45676" w:rsidDel="00145888">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als bedoeld in de artikelen 7 of 15 indien:</w:t>
      </w:r>
    </w:p>
    <w:p w14:paraId="5EA51D3B" w14:textId="77777777" w:rsidR="00D45676" w:rsidRPr="00D45676" w:rsidRDefault="00D45676" w:rsidP="00D45676">
      <w:pPr>
        <w:widowControl/>
        <w:numPr>
          <w:ilvl w:val="1"/>
          <w:numId w:val="60"/>
        </w:numPr>
        <w:spacing w:line="276" w:lineRule="auto"/>
        <w:ind w:left="27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aanvrager aantoont dat zal worden voldaan aan de regels, gesteld bij of krachtens deze landsverordening, die op de aanvrager van toepassing zullen zijn;</w:t>
      </w:r>
    </w:p>
    <w:p w14:paraId="7F5F5911" w14:textId="77777777" w:rsidR="00D45676" w:rsidRPr="00D45676" w:rsidRDefault="00D45676" w:rsidP="00D45676">
      <w:pPr>
        <w:widowControl/>
        <w:numPr>
          <w:ilvl w:val="1"/>
          <w:numId w:val="60"/>
        </w:numPr>
        <w:spacing w:line="276" w:lineRule="auto"/>
        <w:ind w:left="27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statutaire doelomschrijving van de aanvrager overeenkomt met de voorgenomen activiteiten; </w:t>
      </w:r>
    </w:p>
    <w:p w14:paraId="07E8CBF4" w14:textId="77777777" w:rsidR="00D45676" w:rsidRPr="00D45676" w:rsidRDefault="00D45676" w:rsidP="00D45676">
      <w:pPr>
        <w:widowControl/>
        <w:numPr>
          <w:ilvl w:val="1"/>
          <w:numId w:val="60"/>
        </w:numPr>
        <w:spacing w:line="276" w:lineRule="auto"/>
        <w:ind w:left="27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Bank geen reden heeft om aan te nemen dat de aanvrager activiteiten kan ontplooien op terreinen die buiten de statutaire doelomschrijving liggen, dan wel een gevaar voor een gezonde financiële sector, betalingsverkeer, het te voeren monetaire beleid, of het deviezenverkeer kunnen inhouden; en, </w:t>
      </w:r>
    </w:p>
    <w:p w14:paraId="08E4FCFA" w14:textId="62A78EFD" w:rsidR="00D45676" w:rsidRPr="00D45676" w:rsidRDefault="00D45676" w:rsidP="00D45676">
      <w:pPr>
        <w:widowControl/>
        <w:numPr>
          <w:ilvl w:val="1"/>
          <w:numId w:val="60"/>
        </w:numPr>
        <w:spacing w:line="276" w:lineRule="auto"/>
        <w:ind w:left="270" w:hanging="270"/>
        <w:contextualSpacing/>
        <w:jc w:val="both"/>
        <w:rPr>
          <w:rFonts w:ascii="Palatino Linotype" w:hAnsi="Palatino Linotype"/>
          <w:bCs/>
          <w:snapToGrid/>
          <w:sz w:val="22"/>
          <w:szCs w:val="22"/>
          <w:lang w:val="nl-NL"/>
        </w:rPr>
      </w:pPr>
      <w:r w:rsidRPr="00D45676">
        <w:rPr>
          <w:rFonts w:ascii="Palatino Linotype" w:hAnsi="Palatino Linotype"/>
          <w:snapToGrid/>
          <w:sz w:val="22"/>
          <w:szCs w:val="22"/>
          <w:lang w:val="nl-NL"/>
        </w:rPr>
        <w:t xml:space="preserve">de aanvrager aantoont in staat te zijn om zijn voornemens ten uitvoer te brengen en om te voldoen aan de van toepassing zijnde regels, gesteld bij of krachtens deze landsverordening, de </w:t>
      </w:r>
      <w:r w:rsidRPr="00D45676">
        <w:rPr>
          <w:rFonts w:ascii="PalatinoLinotype" w:hAnsi="PalatinoLinotype"/>
          <w:snapToGrid/>
          <w:sz w:val="22"/>
          <w:szCs w:val="22"/>
          <w:lang w:val="nl-NL"/>
        </w:rPr>
        <w:t>Landsverordening identificatie bij dienstverlening, de Landsverordening melding ongebruikelijke transacties,</w:t>
      </w:r>
      <w:r w:rsidRPr="00D45676">
        <w:rPr>
          <w:rFonts w:ascii="Palatino Linotype" w:hAnsi="Palatino Linotype"/>
          <w:snapToGrid/>
          <w:sz w:val="22"/>
          <w:szCs w:val="22"/>
          <w:lang w:val="nl-NL"/>
        </w:rPr>
        <w:t xml:space="preserve"> de Sanctielandsverordening, de Rijkssanctiewet of een andere wettelijke regeling ter zake van de voorkoming en bestrijding van witwassen en van financiering van terrorisme of van de proliferatie van massavernietigingswapens.</w:t>
      </w:r>
    </w:p>
    <w:p w14:paraId="53C9B22D" w14:textId="77777777" w:rsidR="00D45676" w:rsidRPr="00D45676" w:rsidRDefault="00D45676" w:rsidP="00D45676">
      <w:pPr>
        <w:widowControl/>
        <w:spacing w:line="276" w:lineRule="auto"/>
        <w:ind w:left="270"/>
        <w:contextualSpacing/>
        <w:jc w:val="center"/>
        <w:rPr>
          <w:rFonts w:ascii="Palatino Linotype" w:hAnsi="Palatino Linotype"/>
          <w:bCs/>
          <w:snapToGrid/>
          <w:sz w:val="22"/>
          <w:szCs w:val="22"/>
          <w:lang w:val="nl-NL"/>
        </w:rPr>
      </w:pPr>
    </w:p>
    <w:p w14:paraId="7BC53A64" w14:textId="77777777" w:rsidR="00D45676" w:rsidRPr="00D45676" w:rsidRDefault="00D45676" w:rsidP="00D45676">
      <w:pPr>
        <w:widowControl/>
        <w:spacing w:line="276" w:lineRule="auto"/>
        <w:ind w:left="270"/>
        <w:contextualSpacing/>
        <w:jc w:val="center"/>
        <w:rPr>
          <w:rFonts w:ascii="Palatino Linotype" w:hAnsi="Palatino Linotype"/>
          <w:b/>
          <w:snapToGrid/>
          <w:sz w:val="22"/>
          <w:szCs w:val="22"/>
          <w:lang w:val="nl-NL"/>
        </w:rPr>
      </w:pPr>
      <w:r w:rsidRPr="00D45676">
        <w:rPr>
          <w:rFonts w:ascii="Palatino Linotype" w:hAnsi="Palatino Linotype"/>
          <w:b/>
          <w:snapToGrid/>
          <w:sz w:val="22"/>
          <w:szCs w:val="22"/>
          <w:lang w:val="nl-NL"/>
        </w:rPr>
        <w:lastRenderedPageBreak/>
        <w:t>Hoofdstuk IV</w:t>
      </w:r>
    </w:p>
    <w:p w14:paraId="585E0A8F" w14:textId="77777777" w:rsidR="00D45676" w:rsidRPr="00D45676" w:rsidRDefault="00D45676" w:rsidP="00D45676">
      <w:pPr>
        <w:spacing w:line="276" w:lineRule="auto"/>
        <w:jc w:val="center"/>
        <w:outlineLvl w:val="1"/>
        <w:rPr>
          <w:rFonts w:ascii="Palatino Linotype" w:hAnsi="Palatino Linotype"/>
          <w:bCs/>
          <w:snapToGrid/>
          <w:sz w:val="22"/>
          <w:szCs w:val="22"/>
          <w:lang w:val="nl-NL"/>
        </w:rPr>
      </w:pPr>
      <w:r w:rsidRPr="00D45676">
        <w:rPr>
          <w:rFonts w:ascii="Palatino Linotype" w:hAnsi="Palatino Linotype"/>
          <w:bCs/>
          <w:snapToGrid/>
          <w:sz w:val="22"/>
          <w:szCs w:val="22"/>
          <w:lang w:val="nl-NL"/>
        </w:rPr>
        <w:t>Het register</w:t>
      </w:r>
    </w:p>
    <w:p w14:paraId="2AC7F015"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
          <w:snapToGrid/>
          <w:sz w:val="22"/>
          <w:szCs w:val="22"/>
          <w:lang w:val="nl-NL" w:eastAsia="nl-NL"/>
        </w:rPr>
      </w:pPr>
    </w:p>
    <w:p w14:paraId="53523131"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i/>
          <w:snapToGrid/>
          <w:sz w:val="22"/>
          <w:szCs w:val="22"/>
          <w:lang w:val="nl-NL" w:eastAsia="nl-NL"/>
        </w:rPr>
      </w:pPr>
      <w:r w:rsidRPr="00D45676">
        <w:rPr>
          <w:rFonts w:ascii="Palatino Linotype" w:eastAsiaTheme="minorEastAsia" w:hAnsi="Palatino Linotype"/>
          <w:b/>
          <w:snapToGrid/>
          <w:sz w:val="22"/>
          <w:szCs w:val="22"/>
          <w:lang w:val="nl-NL" w:eastAsia="nl-NL"/>
        </w:rPr>
        <w:t xml:space="preserve">Artikel 18 </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 xml:space="preserve">Openbaar register </w:t>
      </w:r>
    </w:p>
    <w:p w14:paraId="1335FD4B" w14:textId="77777777" w:rsidR="00D45676" w:rsidRPr="00D45676" w:rsidRDefault="00D45676" w:rsidP="00D45676">
      <w:pPr>
        <w:widowControl/>
        <w:numPr>
          <w:ilvl w:val="2"/>
          <w:numId w:val="11"/>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Er is een openbaar register van virtuele activa dienstverleners.</w:t>
      </w:r>
    </w:p>
    <w:p w14:paraId="1942ED95" w14:textId="77777777" w:rsidR="00D45676" w:rsidRPr="00D45676" w:rsidRDefault="00D45676" w:rsidP="00D45676">
      <w:pPr>
        <w:widowControl/>
        <w:numPr>
          <w:ilvl w:val="2"/>
          <w:numId w:val="11"/>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Bank draagt zorg voor de inschrijving in het register van virtuele activa dienstverleners en maakt daarbij onderscheid tussen dienstverleners die actief zijn op grond van een vergunning, vrijstelling of ontheffing.</w:t>
      </w:r>
    </w:p>
    <w:p w14:paraId="37A11D9C" w14:textId="77777777" w:rsidR="00D45676" w:rsidRPr="00D45676" w:rsidRDefault="00D45676" w:rsidP="00D45676">
      <w:pPr>
        <w:widowControl/>
        <w:numPr>
          <w:ilvl w:val="2"/>
          <w:numId w:val="11"/>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Bank draagt zorg voor de doorhaling in het register van een dienstverlener: </w:t>
      </w:r>
      <w:r w:rsidRPr="00D45676">
        <w:rPr>
          <w:rFonts w:ascii="Palatino Linotype" w:hAnsi="Palatino Linotype"/>
          <w:snapToGrid/>
          <w:sz w:val="22"/>
          <w:szCs w:val="22"/>
          <w:lang w:val="nl-NL"/>
        </w:rPr>
        <w:tab/>
      </w:r>
    </w:p>
    <w:p w14:paraId="3AF9B127" w14:textId="77777777" w:rsidR="00D45676" w:rsidRPr="00D45676" w:rsidRDefault="00D45676" w:rsidP="00D45676">
      <w:pPr>
        <w:widowControl/>
        <w:numPr>
          <w:ilvl w:val="1"/>
          <w:numId w:val="12"/>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waarvan</w:t>
      </w:r>
      <w:proofErr w:type="gramEnd"/>
      <w:r w:rsidRPr="00D45676">
        <w:rPr>
          <w:rFonts w:ascii="Palatino Linotype" w:hAnsi="Palatino Linotype"/>
          <w:snapToGrid/>
          <w:sz w:val="22"/>
          <w:szCs w:val="22"/>
          <w:lang w:val="nl-NL"/>
        </w:rPr>
        <w:t xml:space="preserve"> de vergunning, vrijstelling of ontheffing is ingetrokken;</w:t>
      </w:r>
    </w:p>
    <w:p w14:paraId="180E09F3" w14:textId="77777777" w:rsidR="00D45676" w:rsidRPr="00D45676" w:rsidRDefault="00D45676" w:rsidP="00D45676">
      <w:pPr>
        <w:widowControl/>
        <w:numPr>
          <w:ilvl w:val="1"/>
          <w:numId w:val="12"/>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die</w:t>
      </w:r>
      <w:proofErr w:type="gramEnd"/>
      <w:r w:rsidRPr="00D45676">
        <w:rPr>
          <w:rFonts w:ascii="Palatino Linotype" w:hAnsi="Palatino Linotype"/>
          <w:snapToGrid/>
          <w:sz w:val="22"/>
          <w:szCs w:val="22"/>
          <w:lang w:val="nl-NL"/>
        </w:rPr>
        <w:t xml:space="preserve"> een melding als bedoeld in artikel 19, eerste lid, heeft gedaan; of,</w:t>
      </w:r>
    </w:p>
    <w:p w14:paraId="6DA06E84" w14:textId="77777777" w:rsidR="00D45676" w:rsidRPr="00D45676" w:rsidRDefault="00D45676" w:rsidP="00D45676">
      <w:pPr>
        <w:widowControl/>
        <w:numPr>
          <w:ilvl w:val="1"/>
          <w:numId w:val="12"/>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die</w:t>
      </w:r>
      <w:proofErr w:type="gramEnd"/>
      <w:r w:rsidRPr="00D45676">
        <w:rPr>
          <w:rFonts w:ascii="Palatino Linotype" w:hAnsi="Palatino Linotype"/>
          <w:snapToGrid/>
          <w:sz w:val="22"/>
          <w:szCs w:val="22"/>
          <w:lang w:val="nl-NL"/>
        </w:rPr>
        <w:t xml:space="preserve"> om andere redenen zijn werkzaamheden als virtuele activa dienstverlener heeft beëindigd.</w:t>
      </w:r>
    </w:p>
    <w:p w14:paraId="3EBCA37B" w14:textId="77777777" w:rsidR="00D45676" w:rsidRPr="00D45676" w:rsidRDefault="00D45676" w:rsidP="00D45676">
      <w:pPr>
        <w:widowControl/>
        <w:numPr>
          <w:ilvl w:val="2"/>
          <w:numId w:val="11"/>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Het register wordt ingericht op een door de Bank te bepalen wijze en wordt gepubliceerd op de website van de Bank.</w:t>
      </w:r>
    </w:p>
    <w:p w14:paraId="65D88451"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
          <w:snapToGrid/>
          <w:sz w:val="22"/>
          <w:szCs w:val="22"/>
          <w:lang w:val="nl-NL" w:eastAsia="nl-NL"/>
        </w:rPr>
      </w:pPr>
    </w:p>
    <w:p w14:paraId="3E590113"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i/>
          <w:snapToGrid/>
          <w:sz w:val="22"/>
          <w:szCs w:val="22"/>
          <w:lang w:val="nl-NL" w:eastAsia="nl-NL"/>
        </w:rPr>
      </w:pPr>
      <w:r w:rsidRPr="00D45676">
        <w:rPr>
          <w:rFonts w:ascii="Palatino Linotype" w:eastAsiaTheme="minorEastAsia" w:hAnsi="Palatino Linotype"/>
          <w:b/>
          <w:snapToGrid/>
          <w:sz w:val="22"/>
          <w:szCs w:val="22"/>
          <w:lang w:val="nl-NL" w:eastAsia="nl-NL"/>
        </w:rPr>
        <w:t xml:space="preserve">Artikel 19 </w:t>
      </w:r>
      <w:r w:rsidRPr="00D45676">
        <w:rPr>
          <w:rFonts w:ascii="Palatino Linotype" w:eastAsiaTheme="minorEastAsia" w:hAnsi="Palatino Linotype"/>
          <w:i/>
          <w:snapToGrid/>
          <w:sz w:val="22"/>
          <w:szCs w:val="22"/>
          <w:lang w:val="nl-NL" w:eastAsia="nl-NL"/>
        </w:rPr>
        <w:tab/>
      </w:r>
      <w:r w:rsidRPr="00D45676">
        <w:rPr>
          <w:rFonts w:ascii="Palatino Linotype" w:eastAsiaTheme="minorEastAsia" w:hAnsi="Palatino Linotype"/>
          <w:i/>
          <w:snapToGrid/>
          <w:sz w:val="22"/>
          <w:szCs w:val="22"/>
          <w:lang w:val="nl-NL" w:eastAsia="nl-NL"/>
        </w:rPr>
        <w:tab/>
        <w:t xml:space="preserve">Inschrijving of doorhaling in het register </w:t>
      </w:r>
    </w:p>
    <w:p w14:paraId="778B1416" w14:textId="77777777" w:rsidR="00D45676" w:rsidRPr="00D45676" w:rsidRDefault="00D45676" w:rsidP="00D45676">
      <w:pPr>
        <w:widowControl/>
        <w:numPr>
          <w:ilvl w:val="2"/>
          <w:numId w:val="13"/>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Indien een virtuele activa dienstverlener die in het register is opgenomen, het voornemen heeft om zijn werkzaamheden als virtuele activa dienstverlener te beëindigen, meldt hij dit voornemen zo spoedig mogelijk doch uiterlijk twee maanden tevoren aan de Bank. Binnen een maand na de beëindiging van zijn werkzaamheden bericht de dienstverlener de Bank dat hij zijn werkzaamheden als virtuele activa dienstverlener heeft beëindigd.</w:t>
      </w:r>
    </w:p>
    <w:p w14:paraId="2D8E7632" w14:textId="77777777" w:rsidR="00D45676" w:rsidRPr="00D45676" w:rsidRDefault="00D45676" w:rsidP="00D45676">
      <w:pPr>
        <w:widowControl/>
        <w:numPr>
          <w:ilvl w:val="2"/>
          <w:numId w:val="13"/>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Van de inschrijving of doorhaling in het register wordt door de zorg van de Bank binnen twee weken na de dag waarop zij heeft plaatsgehad, mededeling gedaan op de website van de Bank en in de Landscourant. Indien van toepassing wordt bij doorhaling vermeld dat het desbetreffende besluit nog niet onherroepelijk is.</w:t>
      </w:r>
    </w:p>
    <w:p w14:paraId="4D592CB6" w14:textId="77777777" w:rsidR="00D45676" w:rsidRPr="00D45676" w:rsidRDefault="00D45676" w:rsidP="00D45676">
      <w:pPr>
        <w:widowControl/>
        <w:numPr>
          <w:ilvl w:val="2"/>
          <w:numId w:val="13"/>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In de maand januari van elk jaar draagt de Bank zorg voor de bekendmaking van een afschrift van het register voor zover het betreft de gegevens, bedoeld in artikel 18, naar de stand van 31 december van het voorgaande jaar in de Landscourant.</w:t>
      </w:r>
    </w:p>
    <w:p w14:paraId="155E2812" w14:textId="77777777" w:rsidR="002D4BE5" w:rsidRDefault="002D4BE5" w:rsidP="002D4BE5">
      <w:pPr>
        <w:widowControl/>
        <w:jc w:val="center"/>
        <w:rPr>
          <w:rFonts w:ascii="Palatino Linotype" w:hAnsi="Palatino Linotype"/>
          <w:snapToGrid/>
          <w:sz w:val="22"/>
          <w:szCs w:val="22"/>
          <w:lang w:val="nl-NL"/>
        </w:rPr>
      </w:pPr>
    </w:p>
    <w:p w14:paraId="4D9E5AA1" w14:textId="05EAA239" w:rsidR="00D45676" w:rsidRPr="00D45676" w:rsidRDefault="00D45676" w:rsidP="002D4BE5">
      <w:pPr>
        <w:widowControl/>
        <w:jc w:val="center"/>
        <w:rPr>
          <w:rFonts w:ascii="Palatino Linotype" w:hAnsi="Palatino Linotype"/>
          <w:b/>
          <w:bCs/>
          <w:snapToGrid/>
          <w:sz w:val="22"/>
          <w:szCs w:val="22"/>
          <w:lang w:val="nl-NL"/>
        </w:rPr>
      </w:pPr>
      <w:r w:rsidRPr="00D45676">
        <w:rPr>
          <w:rFonts w:ascii="Palatino Linotype" w:hAnsi="Palatino Linotype"/>
          <w:b/>
          <w:bCs/>
          <w:snapToGrid/>
          <w:sz w:val="22"/>
          <w:szCs w:val="22"/>
          <w:lang w:val="nl-NL"/>
        </w:rPr>
        <w:t>Hoofdstuk V</w:t>
      </w:r>
    </w:p>
    <w:p w14:paraId="4F07B16C" w14:textId="77777777" w:rsidR="00D45676" w:rsidRPr="00D45676" w:rsidRDefault="00D45676" w:rsidP="00D45676">
      <w:pPr>
        <w:spacing w:line="276" w:lineRule="auto"/>
        <w:jc w:val="center"/>
        <w:outlineLvl w:val="1"/>
        <w:rPr>
          <w:rFonts w:ascii="Palatino Linotype" w:hAnsi="Palatino Linotype"/>
          <w:snapToGrid/>
          <w:sz w:val="22"/>
          <w:szCs w:val="22"/>
          <w:lang w:val="nl-NL"/>
        </w:rPr>
      </w:pPr>
      <w:r w:rsidRPr="00D45676">
        <w:rPr>
          <w:rFonts w:ascii="Palatino Linotype" w:hAnsi="Palatino Linotype"/>
          <w:snapToGrid/>
          <w:sz w:val="22"/>
          <w:szCs w:val="22"/>
          <w:lang w:val="nl-NL"/>
        </w:rPr>
        <w:t>Algemene bepalingen betreffende virtuele activa dienstverleners</w:t>
      </w:r>
    </w:p>
    <w:p w14:paraId="102CCB9C" w14:textId="77777777" w:rsidR="00D45676" w:rsidRPr="00D45676" w:rsidRDefault="00D45676" w:rsidP="00D45676">
      <w:pPr>
        <w:widowControl/>
        <w:autoSpaceDE w:val="0"/>
        <w:autoSpaceDN w:val="0"/>
        <w:adjustRightInd w:val="0"/>
        <w:spacing w:line="276" w:lineRule="auto"/>
        <w:jc w:val="both"/>
        <w:outlineLvl w:val="2"/>
        <w:rPr>
          <w:rFonts w:ascii="Palatino Linotype" w:eastAsiaTheme="minorEastAsia" w:hAnsi="Palatino Linotype"/>
          <w:iCs/>
          <w:snapToGrid/>
          <w:color w:val="000000"/>
          <w:sz w:val="22"/>
          <w:szCs w:val="22"/>
          <w:lang w:val="nl-NL"/>
        </w:rPr>
      </w:pPr>
    </w:p>
    <w:p w14:paraId="218BD074" w14:textId="77777777" w:rsidR="00D45676" w:rsidRPr="00D45676" w:rsidRDefault="00D45676" w:rsidP="00D45676">
      <w:pPr>
        <w:widowControl/>
        <w:autoSpaceDE w:val="0"/>
        <w:autoSpaceDN w:val="0"/>
        <w:adjustRightInd w:val="0"/>
        <w:spacing w:line="276" w:lineRule="auto"/>
        <w:jc w:val="both"/>
        <w:outlineLvl w:val="2"/>
        <w:rPr>
          <w:rFonts w:ascii="Palatino Linotype" w:eastAsiaTheme="minorEastAsia" w:hAnsi="Palatino Linotype"/>
          <w:bCs/>
          <w:iCs/>
          <w:snapToGrid/>
          <w:color w:val="000000"/>
          <w:sz w:val="22"/>
          <w:szCs w:val="22"/>
          <w:lang w:val="nl-NL"/>
        </w:rPr>
      </w:pPr>
      <w:r w:rsidRPr="00D45676">
        <w:rPr>
          <w:rFonts w:ascii="Palatino Linotype" w:eastAsiaTheme="minorEastAsia" w:hAnsi="Palatino Linotype"/>
          <w:iCs/>
          <w:snapToGrid/>
          <w:color w:val="000000"/>
          <w:sz w:val="22"/>
          <w:szCs w:val="22"/>
          <w:lang w:val="nl-NL"/>
        </w:rPr>
        <w:t>§ 1</w:t>
      </w:r>
      <w:r w:rsidRPr="00D45676">
        <w:rPr>
          <w:rFonts w:ascii="Palatino Linotype" w:eastAsiaTheme="minorEastAsia" w:hAnsi="Palatino Linotype"/>
          <w:iCs/>
          <w:snapToGrid/>
          <w:color w:val="000000"/>
          <w:sz w:val="22"/>
          <w:szCs w:val="22"/>
          <w:lang w:val="nl-NL"/>
        </w:rPr>
        <w:tab/>
        <w:t>Verrichten van andere werkzaamheden in een andere rechtspersoon</w:t>
      </w:r>
    </w:p>
    <w:p w14:paraId="0BC8AF23" w14:textId="77777777" w:rsidR="00D45676" w:rsidRPr="00D45676" w:rsidRDefault="00D45676" w:rsidP="00D45676">
      <w:pPr>
        <w:widowControl/>
        <w:spacing w:line="276" w:lineRule="auto"/>
        <w:ind w:hanging="4"/>
        <w:jc w:val="both"/>
        <w:rPr>
          <w:rFonts w:ascii="Palatino Linotype" w:hAnsi="Palatino Linotype"/>
          <w:snapToGrid/>
          <w:sz w:val="22"/>
          <w:szCs w:val="22"/>
          <w:lang w:val="nl-NL"/>
        </w:rPr>
      </w:pPr>
    </w:p>
    <w:p w14:paraId="2CF37FA6"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Cs/>
          <w:i/>
          <w:iCs/>
          <w:snapToGrid/>
          <w:sz w:val="22"/>
          <w:szCs w:val="22"/>
          <w:lang w:val="nl-NL" w:eastAsia="nl-NL"/>
        </w:rPr>
      </w:pPr>
      <w:r w:rsidRPr="00D45676">
        <w:rPr>
          <w:rFonts w:ascii="Palatino Linotype" w:eastAsiaTheme="minorEastAsia" w:hAnsi="Palatino Linotype"/>
          <w:b/>
          <w:snapToGrid/>
          <w:sz w:val="22"/>
          <w:szCs w:val="22"/>
          <w:lang w:val="nl-NL" w:eastAsia="nl-NL"/>
        </w:rPr>
        <w:t>Artikel 20</w:t>
      </w:r>
      <w:r w:rsidRPr="00D45676">
        <w:rPr>
          <w:rFonts w:ascii="Palatino Linotype" w:eastAsiaTheme="minorEastAsia" w:hAnsi="Palatino Linotype"/>
          <w:b/>
          <w:snapToGrid/>
          <w:sz w:val="22"/>
          <w:szCs w:val="22"/>
          <w:lang w:val="nl-NL" w:eastAsia="nl-NL"/>
        </w:rPr>
        <w:tab/>
      </w:r>
    </w:p>
    <w:p w14:paraId="1474C40C" w14:textId="77777777" w:rsidR="00D45676" w:rsidRPr="00D45676" w:rsidRDefault="00D45676" w:rsidP="00D45676">
      <w:pPr>
        <w:widowControl/>
        <w:spacing w:line="276" w:lineRule="auto"/>
        <w:ind w:hanging="4"/>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Indien een virtuele activa dienstverlener </w:t>
      </w:r>
      <w:proofErr w:type="gramStart"/>
      <w:r w:rsidRPr="00D45676">
        <w:rPr>
          <w:rFonts w:ascii="Palatino Linotype" w:hAnsi="Palatino Linotype"/>
          <w:snapToGrid/>
          <w:sz w:val="22"/>
          <w:szCs w:val="22"/>
          <w:lang w:val="nl-NL"/>
        </w:rPr>
        <w:t>tevens</w:t>
      </w:r>
      <w:proofErr w:type="gramEnd"/>
      <w:r w:rsidRPr="00D45676">
        <w:rPr>
          <w:rFonts w:ascii="Palatino Linotype" w:hAnsi="Palatino Linotype"/>
          <w:snapToGrid/>
          <w:sz w:val="22"/>
          <w:szCs w:val="22"/>
          <w:lang w:val="nl-NL"/>
        </w:rPr>
        <w:t xml:space="preserve"> werkzaamheden verricht die geen verband houden met werkzaamheden als virtuele activa dienstverlener, kan de Bank de dienstverlener verplichten die werkzaamheden te doen verrichten in een aparte rechtspersoon, indien het verrichten van die werkzaamheden afbreuk doet of dreigt te doen aan:</w:t>
      </w:r>
    </w:p>
    <w:p w14:paraId="5E91B170" w14:textId="77777777" w:rsidR="00D45676" w:rsidRPr="00D45676" w:rsidRDefault="00D45676" w:rsidP="00D45676">
      <w:pPr>
        <w:widowControl/>
        <w:numPr>
          <w:ilvl w:val="1"/>
          <w:numId w:val="15"/>
        </w:numPr>
        <w:spacing w:line="276" w:lineRule="auto"/>
        <w:ind w:left="27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lastRenderedPageBreak/>
        <w:t>de</w:t>
      </w:r>
      <w:proofErr w:type="gramEnd"/>
      <w:r w:rsidRPr="00D45676">
        <w:rPr>
          <w:rFonts w:ascii="Palatino Linotype" w:hAnsi="Palatino Linotype"/>
          <w:snapToGrid/>
          <w:sz w:val="22"/>
          <w:szCs w:val="22"/>
          <w:lang w:val="nl-NL"/>
        </w:rPr>
        <w:t xml:space="preserve"> financiële waarborgen, bedoeld in paragraaf 3 van hoofdstuk V, van de dienstverlener; of, </w:t>
      </w:r>
    </w:p>
    <w:p w14:paraId="1650EE8E" w14:textId="77777777" w:rsidR="00D45676" w:rsidRPr="00D45676" w:rsidRDefault="00D45676" w:rsidP="00D45676">
      <w:pPr>
        <w:widowControl/>
        <w:numPr>
          <w:ilvl w:val="1"/>
          <w:numId w:val="15"/>
        </w:numPr>
        <w:spacing w:line="276" w:lineRule="auto"/>
        <w:ind w:left="27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toezicht op de naleving van deze landsverordening.</w:t>
      </w:r>
    </w:p>
    <w:p w14:paraId="39DC8166" w14:textId="77777777" w:rsidR="00D45676" w:rsidRPr="00D45676" w:rsidRDefault="00D45676" w:rsidP="00D45676">
      <w:pPr>
        <w:widowControl/>
        <w:autoSpaceDE w:val="0"/>
        <w:autoSpaceDN w:val="0"/>
        <w:adjustRightInd w:val="0"/>
        <w:spacing w:line="276" w:lineRule="auto"/>
        <w:jc w:val="both"/>
        <w:outlineLvl w:val="2"/>
        <w:rPr>
          <w:rFonts w:ascii="Palatino Linotype" w:eastAsiaTheme="minorEastAsia" w:hAnsi="Palatino Linotype"/>
          <w:i/>
          <w:snapToGrid/>
          <w:color w:val="000000"/>
          <w:sz w:val="22"/>
          <w:szCs w:val="22"/>
          <w:lang w:val="nl-NL"/>
        </w:rPr>
      </w:pPr>
    </w:p>
    <w:p w14:paraId="5B5CE84A" w14:textId="77777777" w:rsidR="00D45676" w:rsidRPr="00D45676" w:rsidRDefault="00D45676" w:rsidP="00D45676">
      <w:pPr>
        <w:widowControl/>
        <w:autoSpaceDE w:val="0"/>
        <w:autoSpaceDN w:val="0"/>
        <w:adjustRightInd w:val="0"/>
        <w:spacing w:line="276" w:lineRule="auto"/>
        <w:jc w:val="both"/>
        <w:outlineLvl w:val="2"/>
        <w:rPr>
          <w:rFonts w:ascii="Palatino Linotype" w:eastAsiaTheme="minorEastAsia" w:hAnsi="Palatino Linotype"/>
          <w:bCs/>
          <w:iCs/>
          <w:snapToGrid/>
          <w:color w:val="000000"/>
          <w:sz w:val="22"/>
          <w:szCs w:val="22"/>
          <w:lang w:val="nl-NL"/>
        </w:rPr>
      </w:pPr>
      <w:r w:rsidRPr="00D45676">
        <w:rPr>
          <w:rFonts w:ascii="Palatino Linotype" w:eastAsiaTheme="minorEastAsia" w:hAnsi="Palatino Linotype"/>
          <w:iCs/>
          <w:snapToGrid/>
          <w:color w:val="000000"/>
          <w:sz w:val="22"/>
          <w:szCs w:val="22"/>
          <w:lang w:val="nl-NL"/>
        </w:rPr>
        <w:t xml:space="preserve">§ 2 </w:t>
      </w:r>
      <w:r w:rsidRPr="00D45676">
        <w:rPr>
          <w:rFonts w:ascii="Palatino Linotype" w:eastAsiaTheme="minorEastAsia" w:hAnsi="Palatino Linotype"/>
          <w:iCs/>
          <w:snapToGrid/>
          <w:color w:val="000000"/>
          <w:sz w:val="22"/>
          <w:szCs w:val="22"/>
          <w:lang w:val="nl-NL"/>
        </w:rPr>
        <w:tab/>
        <w:t>Bestuur, inrichting en zeggenschapsstructuur</w:t>
      </w:r>
    </w:p>
    <w:p w14:paraId="16484E9B"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
          <w:snapToGrid/>
          <w:sz w:val="22"/>
          <w:szCs w:val="22"/>
          <w:lang w:val="nl-NL" w:eastAsia="nl-NL"/>
        </w:rPr>
      </w:pPr>
    </w:p>
    <w:p w14:paraId="6EFC3D1D"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Cs/>
          <w:i/>
          <w:snapToGrid/>
          <w:sz w:val="22"/>
          <w:szCs w:val="22"/>
          <w:lang w:val="nl-NL" w:eastAsia="nl-NL"/>
        </w:rPr>
      </w:pPr>
      <w:r w:rsidRPr="00D45676">
        <w:rPr>
          <w:rFonts w:ascii="Palatino Linotype" w:eastAsiaTheme="minorEastAsia" w:hAnsi="Palatino Linotype"/>
          <w:b/>
          <w:snapToGrid/>
          <w:sz w:val="22"/>
          <w:szCs w:val="22"/>
          <w:lang w:val="nl-NL" w:eastAsia="nl-NL"/>
        </w:rPr>
        <w:t xml:space="preserve">Artikel 21 </w:t>
      </w:r>
      <w:r w:rsidRPr="00D45676">
        <w:rPr>
          <w:rFonts w:ascii="Palatino Linotype" w:eastAsiaTheme="minorEastAsia" w:hAnsi="Palatino Linotype"/>
          <w:b/>
          <w:i/>
          <w:snapToGrid/>
          <w:sz w:val="22"/>
          <w:szCs w:val="22"/>
          <w:lang w:val="nl-NL" w:eastAsia="nl-NL"/>
        </w:rPr>
        <w:tab/>
      </w:r>
      <w:r w:rsidRPr="00D45676">
        <w:rPr>
          <w:rFonts w:ascii="Palatino Linotype" w:eastAsiaTheme="minorEastAsia" w:hAnsi="Palatino Linotype"/>
          <w:b/>
          <w:i/>
          <w:snapToGrid/>
          <w:sz w:val="22"/>
          <w:szCs w:val="22"/>
          <w:lang w:val="nl-NL" w:eastAsia="nl-NL"/>
        </w:rPr>
        <w:tab/>
      </w:r>
      <w:r w:rsidRPr="00D45676">
        <w:rPr>
          <w:rFonts w:ascii="Palatino Linotype" w:eastAsiaTheme="minorEastAsia" w:hAnsi="Palatino Linotype"/>
          <w:i/>
          <w:snapToGrid/>
          <w:sz w:val="22"/>
          <w:szCs w:val="22"/>
          <w:lang w:val="nl-NL" w:eastAsia="nl-NL"/>
        </w:rPr>
        <w:t>Minimaal twee dagelijks beleidsbepalers</w:t>
      </w:r>
      <w:r w:rsidRPr="00D45676">
        <w:rPr>
          <w:rFonts w:ascii="Palatino Linotype" w:eastAsiaTheme="minorEastAsia" w:hAnsi="Palatino Linotype"/>
          <w:b/>
          <w:i/>
          <w:snapToGrid/>
          <w:sz w:val="22"/>
          <w:szCs w:val="22"/>
          <w:lang w:val="nl-NL" w:eastAsia="nl-NL"/>
        </w:rPr>
        <w:t xml:space="preserve"> </w:t>
      </w:r>
    </w:p>
    <w:p w14:paraId="5DC17333" w14:textId="77777777" w:rsidR="00D45676" w:rsidRPr="00D45676" w:rsidRDefault="00D45676" w:rsidP="00D45676">
      <w:pPr>
        <w:widowControl/>
        <w:numPr>
          <w:ilvl w:val="2"/>
          <w:numId w:val="1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Ten minste twee natuurlijke personen bepalen het dagelijks beleid van een virtuele activa dienstverlener.</w:t>
      </w:r>
    </w:p>
    <w:p w14:paraId="616D5A7F" w14:textId="77777777" w:rsidR="00D45676" w:rsidRPr="00D45676" w:rsidRDefault="00D45676" w:rsidP="00D45676">
      <w:pPr>
        <w:widowControl/>
        <w:numPr>
          <w:ilvl w:val="2"/>
          <w:numId w:val="14"/>
        </w:numPr>
        <w:autoSpaceDE w:val="0"/>
        <w:autoSpaceDN w:val="0"/>
        <w:adjustRightInd w:val="0"/>
        <w:spacing w:before="489"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Ten minste één natuurlijke persoon die het dagelijks beleid van een virtuele activa dienstverlener bepaalt, heeft zijn woonplaats in Curaçao en is in de basisadministratie, bedoeld in artikel 2 van de Landsverordening basisadministratie persoonsgegevens</w:t>
      </w:r>
      <w:r w:rsidRPr="00D45676">
        <w:rPr>
          <w:rFonts w:ascii="Palatino Linotype" w:hAnsi="Palatino Linotype"/>
          <w:snapToGrid/>
          <w:sz w:val="22"/>
          <w:szCs w:val="22"/>
          <w:vertAlign w:val="superscript"/>
          <w:lang w:val="nl-NL"/>
        </w:rPr>
        <w:footnoteReference w:id="9"/>
      </w:r>
      <w:r w:rsidRPr="00D45676">
        <w:rPr>
          <w:rFonts w:ascii="Palatino Linotype" w:hAnsi="Palatino Linotype"/>
          <w:snapToGrid/>
          <w:sz w:val="22"/>
          <w:szCs w:val="22"/>
          <w:lang w:val="nl-NL"/>
        </w:rPr>
        <w:t>, opgenomen.</w:t>
      </w:r>
    </w:p>
    <w:p w14:paraId="3B35945A" w14:textId="77777777" w:rsidR="00D45676" w:rsidRPr="00D45676" w:rsidRDefault="00D45676" w:rsidP="00D45676">
      <w:pPr>
        <w:widowControl/>
        <w:autoSpaceDE w:val="0"/>
        <w:autoSpaceDN w:val="0"/>
        <w:adjustRightInd w:val="0"/>
        <w:spacing w:before="489" w:line="276" w:lineRule="auto"/>
        <w:ind w:left="270"/>
        <w:contextualSpacing/>
        <w:jc w:val="both"/>
        <w:rPr>
          <w:rFonts w:ascii="Palatino Linotype" w:hAnsi="Palatino Linotype"/>
          <w:snapToGrid/>
          <w:sz w:val="22"/>
          <w:szCs w:val="22"/>
          <w:lang w:val="nl-NL"/>
        </w:rPr>
      </w:pPr>
    </w:p>
    <w:p w14:paraId="11890ED9"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
          <w:snapToGrid/>
          <w:color w:val="000000"/>
          <w:sz w:val="22"/>
          <w:szCs w:val="22"/>
          <w:lang w:val="nl-NL" w:eastAsia="nl-NL"/>
        </w:rPr>
      </w:pPr>
      <w:r w:rsidRPr="00D45676">
        <w:rPr>
          <w:rFonts w:ascii="Palatino Linotype" w:eastAsiaTheme="minorEastAsia" w:hAnsi="Palatino Linotype"/>
          <w:b/>
          <w:snapToGrid/>
          <w:sz w:val="22"/>
          <w:szCs w:val="22"/>
          <w:lang w:val="nl-NL" w:eastAsia="nl-NL"/>
        </w:rPr>
        <w:t xml:space="preserve">Artikel 22 </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Raad van Commissarissen</w:t>
      </w:r>
    </w:p>
    <w:p w14:paraId="520B5F9E" w14:textId="77777777" w:rsidR="00D45676" w:rsidRPr="00D45676" w:rsidRDefault="00D45676" w:rsidP="00D45676">
      <w:pPr>
        <w:widowControl/>
        <w:numPr>
          <w:ilvl w:val="0"/>
          <w:numId w:val="16"/>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Bank kan algemeen verbindende voorschriften vaststellen met betrekking tot het aantal leden van de raad van commissarissen of dat van een ander orgaan dat belast is met toezicht op het beleid en de algemene gang van zaken binnen de virtuele activa dienstverlener.</w:t>
      </w:r>
    </w:p>
    <w:p w14:paraId="19600080" w14:textId="77777777" w:rsidR="00D45676" w:rsidRPr="00D45676" w:rsidRDefault="00D45676" w:rsidP="00D45676">
      <w:pPr>
        <w:widowControl/>
        <w:numPr>
          <w:ilvl w:val="0"/>
          <w:numId w:val="16"/>
        </w:numPr>
        <w:autoSpaceDE w:val="0"/>
        <w:autoSpaceDN w:val="0"/>
        <w:adjustRightInd w:val="0"/>
        <w:spacing w:before="489"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Bank kan op aanvraag geheel of gedeeltelijk, al dan niet voor bepaalde tijd, ontheffing verlenen van het bepaalde bij of </w:t>
      </w:r>
      <w:proofErr w:type="gramStart"/>
      <w:r w:rsidRPr="00D45676">
        <w:rPr>
          <w:rFonts w:ascii="Palatino Linotype" w:hAnsi="Palatino Linotype"/>
          <w:snapToGrid/>
          <w:sz w:val="22"/>
          <w:szCs w:val="22"/>
          <w:lang w:val="nl-NL"/>
        </w:rPr>
        <w:t>krachtens</w:t>
      </w:r>
      <w:proofErr w:type="gramEnd"/>
      <w:r w:rsidRPr="00D45676">
        <w:rPr>
          <w:rFonts w:ascii="Palatino Linotype" w:hAnsi="Palatino Linotype"/>
          <w:snapToGrid/>
          <w:sz w:val="22"/>
          <w:szCs w:val="22"/>
          <w:lang w:val="nl-NL"/>
        </w:rPr>
        <w:t xml:space="preserve"> het eerste lid indien de aanvrager naar genoegen van de Bank aantoont dat daaraan redelijkerwijs niet kan worden voldaan en dat de doeleinden die die regels beogen te bereiken anderszins worden bereikt.</w:t>
      </w:r>
      <w:r w:rsidRPr="00D45676" w:rsidDel="00096A6C">
        <w:rPr>
          <w:rFonts w:ascii="Palatino Linotype" w:hAnsi="Palatino Linotype"/>
          <w:snapToGrid/>
          <w:sz w:val="22"/>
          <w:szCs w:val="22"/>
          <w:lang w:val="nl-NL"/>
        </w:rPr>
        <w:t xml:space="preserve"> </w:t>
      </w:r>
    </w:p>
    <w:p w14:paraId="12FFE8A6" w14:textId="77777777" w:rsidR="00D45676" w:rsidRPr="00D45676" w:rsidRDefault="00D45676" w:rsidP="00D45676">
      <w:pPr>
        <w:widowControl/>
        <w:autoSpaceDE w:val="0"/>
        <w:autoSpaceDN w:val="0"/>
        <w:adjustRightInd w:val="0"/>
        <w:spacing w:before="489" w:line="276" w:lineRule="auto"/>
        <w:ind w:left="360"/>
        <w:contextualSpacing/>
        <w:jc w:val="both"/>
        <w:rPr>
          <w:rFonts w:ascii="Palatino Linotype" w:hAnsi="Palatino Linotype"/>
          <w:snapToGrid/>
          <w:sz w:val="22"/>
          <w:szCs w:val="22"/>
          <w:lang w:val="nl-NL"/>
        </w:rPr>
      </w:pPr>
    </w:p>
    <w:p w14:paraId="7E8CD9FB" w14:textId="4128A7A9" w:rsidR="00D45676" w:rsidRPr="00D45676" w:rsidRDefault="00D45676" w:rsidP="00D45676">
      <w:pPr>
        <w:widowControl/>
        <w:autoSpaceDE w:val="0"/>
        <w:autoSpaceDN w:val="0"/>
        <w:adjustRightInd w:val="0"/>
        <w:spacing w:before="489" w:line="276" w:lineRule="auto"/>
        <w:contextualSpacing/>
        <w:jc w:val="both"/>
        <w:rPr>
          <w:rFonts w:ascii="Palatino Linotype" w:eastAsiaTheme="minorEastAsia" w:hAnsi="Palatino Linotype"/>
          <w:bCs/>
          <w:i/>
          <w:iCs/>
          <w:snapToGrid/>
          <w:sz w:val="22"/>
          <w:szCs w:val="22"/>
          <w:lang w:val="nl-NL" w:eastAsia="nl-NL"/>
        </w:rPr>
      </w:pPr>
      <w:r w:rsidRPr="00D45676">
        <w:rPr>
          <w:rFonts w:ascii="Palatino Linotype" w:hAnsi="Palatino Linotype"/>
          <w:b/>
          <w:bCs/>
          <w:snapToGrid/>
          <w:sz w:val="22"/>
          <w:szCs w:val="22"/>
          <w:lang w:val="nl-NL" w:eastAsia="nl-NL"/>
        </w:rPr>
        <w:t>Artikel 23</w:t>
      </w:r>
      <w:r w:rsidRPr="00D45676">
        <w:rPr>
          <w:rFonts w:ascii="Palatino Linotype" w:hAnsi="Palatino Linotype"/>
          <w:snapToGrid/>
          <w:sz w:val="22"/>
          <w:szCs w:val="22"/>
          <w:lang w:val="nl-NL" w:eastAsia="nl-NL"/>
        </w:rPr>
        <w:t xml:space="preserve"> </w:t>
      </w:r>
      <w:r w:rsidR="00C32157">
        <w:rPr>
          <w:rFonts w:ascii="Palatino Linotype" w:hAnsi="Palatino Linotype"/>
          <w:snapToGrid/>
          <w:sz w:val="22"/>
          <w:szCs w:val="22"/>
          <w:lang w:val="nl-NL" w:eastAsia="nl-NL"/>
        </w:rPr>
        <w:t xml:space="preserve">       </w:t>
      </w:r>
      <w:r w:rsidRPr="00D45676">
        <w:rPr>
          <w:rFonts w:ascii="Palatino Linotype" w:hAnsi="Palatino Linotype"/>
          <w:i/>
          <w:snapToGrid/>
          <w:sz w:val="22"/>
          <w:szCs w:val="22"/>
          <w:lang w:val="nl-NL" w:eastAsia="nl-NL"/>
        </w:rPr>
        <w:t>Geschiktheid beleidsbepalers, medebeleidsbepalers, en leden van de raad van commissarissen</w:t>
      </w:r>
      <w:r w:rsidRPr="00D45676">
        <w:rPr>
          <w:rFonts w:ascii="Palatino Linotype" w:hAnsi="Palatino Linotype"/>
          <w:i/>
          <w:snapToGrid/>
          <w:sz w:val="22"/>
          <w:szCs w:val="22"/>
          <w:lang w:val="nl-NL"/>
        </w:rPr>
        <w:t xml:space="preserve"> </w:t>
      </w:r>
    </w:p>
    <w:p w14:paraId="7C935C6E" w14:textId="77777777" w:rsidR="00D45676" w:rsidRPr="00D45676" w:rsidRDefault="00D45676" w:rsidP="00D45676">
      <w:pPr>
        <w:widowControl/>
        <w:numPr>
          <w:ilvl w:val="0"/>
          <w:numId w:val="17"/>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Het dagelijks beleid van een virtuele activa dienstverlener wordt bepaald of mede bepaald door personen die, naar het oordeel van de Bank, zowel individueel als collectief, geschikt zijn in verband met de uitoefening van het bedrijf van de dienstverlener en de uitoefening van hun functie. Indien er een raad van commissarissen is, bestaat deze uit personen die, zowel individueel als collectief, geschikt zijn in verband met de uitoefening van hun functie.</w:t>
      </w:r>
    </w:p>
    <w:p w14:paraId="3C4DD7AE" w14:textId="77777777" w:rsidR="00D45676" w:rsidRPr="00D45676" w:rsidRDefault="00D45676" w:rsidP="00D45676">
      <w:pPr>
        <w:widowControl/>
        <w:numPr>
          <w:ilvl w:val="0"/>
          <w:numId w:val="17"/>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Het overige personeel van een virtuele activa dienstverlener beschikt over de nodige vakbekwaamheid, kennis en deskundigheid.</w:t>
      </w:r>
    </w:p>
    <w:p w14:paraId="11580176" w14:textId="77777777" w:rsidR="00D45676" w:rsidRPr="00D45676" w:rsidRDefault="00D45676" w:rsidP="00D45676">
      <w:pPr>
        <w:widowControl/>
        <w:numPr>
          <w:ilvl w:val="0"/>
          <w:numId w:val="17"/>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Een virtuele activa dienstverlener besteedt werkzaamheden slechts uit aan een derde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deze over de nodige vakbekwaamheid, kennis en deskundigheid beschikt.</w:t>
      </w:r>
    </w:p>
    <w:p w14:paraId="783CB7C6"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
          <w:snapToGrid/>
          <w:sz w:val="22"/>
          <w:szCs w:val="22"/>
          <w:lang w:val="nl-NL" w:eastAsia="nl-NL"/>
        </w:rPr>
      </w:pPr>
    </w:p>
    <w:p w14:paraId="4C6311B4"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
          <w:snapToGrid/>
          <w:sz w:val="22"/>
          <w:szCs w:val="22"/>
          <w:lang w:val="nl-NL" w:eastAsia="nl-NL"/>
        </w:rPr>
      </w:pPr>
      <w:r w:rsidRPr="00D45676">
        <w:rPr>
          <w:rFonts w:ascii="Palatino Linotype" w:eastAsiaTheme="minorEastAsia" w:hAnsi="Palatino Linotype"/>
          <w:b/>
          <w:snapToGrid/>
          <w:sz w:val="22"/>
          <w:szCs w:val="22"/>
          <w:lang w:val="nl-NL" w:eastAsia="nl-NL"/>
        </w:rPr>
        <w:t xml:space="preserve">Artikel 24 </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 xml:space="preserve">Eed of belofte </w:t>
      </w:r>
    </w:p>
    <w:p w14:paraId="0FAAFA17" w14:textId="77777777" w:rsidR="00D45676" w:rsidRPr="00D45676" w:rsidRDefault="00D45676" w:rsidP="00D45676">
      <w:pPr>
        <w:widowControl/>
        <w:numPr>
          <w:ilvl w:val="0"/>
          <w:numId w:val="18"/>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Bank kan in een algemeen verbindend voorschrift, bedoeld in artikel 3, onderdeel d, bepalen dat beleidsbepalers, medebeleidsbepalers en leden van de raad van commissarissen in handen van de Voorzitter of een ander lid van de Raad van bestuur van de Bank een eed of belofte afleggen alvorens zij hun functie aanvaarden.</w:t>
      </w:r>
    </w:p>
    <w:p w14:paraId="2D48F3B6" w14:textId="77777777" w:rsidR="00D45676" w:rsidRPr="00D45676" w:rsidRDefault="00D45676" w:rsidP="00D45676">
      <w:pPr>
        <w:widowControl/>
        <w:numPr>
          <w:ilvl w:val="0"/>
          <w:numId w:val="18"/>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eed of belofte, bedoeld in het eerste lid, luidt:</w:t>
      </w:r>
    </w:p>
    <w:p w14:paraId="62BA5F29" w14:textId="77777777" w:rsidR="00D45676" w:rsidRPr="00D45676" w:rsidRDefault="00D45676" w:rsidP="00D45676">
      <w:pPr>
        <w:widowControl/>
        <w:spacing w:line="276" w:lineRule="auto"/>
        <w:ind w:left="270" w:hanging="4"/>
        <w:jc w:val="both"/>
        <w:rPr>
          <w:rFonts w:ascii="Palatino Linotype" w:hAnsi="Palatino Linotype"/>
          <w:snapToGrid/>
          <w:sz w:val="22"/>
          <w:szCs w:val="22"/>
          <w:lang w:val="nl-NL"/>
        </w:rPr>
      </w:pPr>
      <w:r w:rsidRPr="00D45676">
        <w:rPr>
          <w:rFonts w:ascii="Palatino Linotype" w:hAnsi="Palatino Linotype"/>
          <w:snapToGrid/>
          <w:sz w:val="22"/>
          <w:szCs w:val="22"/>
          <w:lang w:val="nl-NL"/>
        </w:rPr>
        <w:lastRenderedPageBreak/>
        <w:tab/>
        <w:t>“Ik zweer (verklaar) binnen de grenzen van mijn functie die ik op enig moment in de financiële sector vervul:</w:t>
      </w:r>
    </w:p>
    <w:p w14:paraId="22E1A421" w14:textId="77777777" w:rsidR="00D45676" w:rsidRPr="00D45676" w:rsidRDefault="00D45676" w:rsidP="00D45676">
      <w:pPr>
        <w:widowControl/>
        <w:autoSpaceDE w:val="0"/>
        <w:autoSpaceDN w:val="0"/>
        <w:adjustRightInd w:val="0"/>
        <w:spacing w:before="489" w:line="276" w:lineRule="auto"/>
        <w:ind w:left="270" w:hanging="4"/>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ab/>
      </w:r>
      <w:proofErr w:type="gramStart"/>
      <w:r w:rsidRPr="00D45676">
        <w:rPr>
          <w:rFonts w:ascii="Palatino Linotype" w:hAnsi="Palatino Linotype"/>
          <w:snapToGrid/>
          <w:sz w:val="22"/>
          <w:szCs w:val="22"/>
          <w:lang w:val="nl-NL"/>
        </w:rPr>
        <w:t>dat</w:t>
      </w:r>
      <w:proofErr w:type="gramEnd"/>
      <w:r w:rsidRPr="00D45676">
        <w:rPr>
          <w:rFonts w:ascii="Palatino Linotype" w:hAnsi="Palatino Linotype"/>
          <w:snapToGrid/>
          <w:sz w:val="22"/>
          <w:szCs w:val="22"/>
          <w:lang w:val="nl-NL"/>
        </w:rPr>
        <w:t xml:space="preserve"> ik mijn functie integer en zorgvuldig zal uitoefenen;</w:t>
      </w:r>
    </w:p>
    <w:p w14:paraId="45623F9C" w14:textId="77777777" w:rsidR="00D45676" w:rsidRPr="00D45676" w:rsidRDefault="00D45676" w:rsidP="00D45676">
      <w:pPr>
        <w:widowControl/>
        <w:autoSpaceDE w:val="0"/>
        <w:autoSpaceDN w:val="0"/>
        <w:adjustRightInd w:val="0"/>
        <w:spacing w:before="489" w:line="276" w:lineRule="auto"/>
        <w:ind w:left="270" w:hanging="4"/>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ab/>
      </w:r>
      <w:proofErr w:type="gramStart"/>
      <w:r w:rsidRPr="00D45676">
        <w:rPr>
          <w:rFonts w:ascii="Palatino Linotype" w:hAnsi="Palatino Linotype"/>
          <w:snapToGrid/>
          <w:sz w:val="22"/>
          <w:szCs w:val="22"/>
          <w:lang w:val="nl-NL"/>
        </w:rPr>
        <w:t>dat</w:t>
      </w:r>
      <w:proofErr w:type="gramEnd"/>
      <w:r w:rsidRPr="00D45676">
        <w:rPr>
          <w:rFonts w:ascii="Palatino Linotype" w:hAnsi="Palatino Linotype"/>
          <w:snapToGrid/>
          <w:sz w:val="22"/>
          <w:szCs w:val="22"/>
          <w:lang w:val="nl-NL"/>
        </w:rPr>
        <w:t xml:space="preserve"> ik een zorgvuldige afweging maak tussen de belangen van alle partijen die bij de instelling zijn betrokken, te weten die van de klanten, de aandeelhouders, de werknemers en de samenleving waarin de instelling opereert;</w:t>
      </w:r>
    </w:p>
    <w:p w14:paraId="652F114C" w14:textId="77777777" w:rsidR="00D45676" w:rsidRPr="00D45676" w:rsidRDefault="00D45676" w:rsidP="00D45676">
      <w:pPr>
        <w:widowControl/>
        <w:autoSpaceDE w:val="0"/>
        <w:autoSpaceDN w:val="0"/>
        <w:adjustRightInd w:val="0"/>
        <w:spacing w:before="489" w:line="276" w:lineRule="auto"/>
        <w:ind w:left="270" w:hanging="4"/>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ab/>
      </w:r>
      <w:proofErr w:type="gramStart"/>
      <w:r w:rsidRPr="00D45676">
        <w:rPr>
          <w:rFonts w:ascii="Palatino Linotype" w:hAnsi="Palatino Linotype"/>
          <w:snapToGrid/>
          <w:sz w:val="22"/>
          <w:szCs w:val="22"/>
          <w:lang w:val="nl-NL"/>
        </w:rPr>
        <w:t>dat</w:t>
      </w:r>
      <w:proofErr w:type="gramEnd"/>
      <w:r w:rsidRPr="00D45676">
        <w:rPr>
          <w:rFonts w:ascii="Palatino Linotype" w:hAnsi="Palatino Linotype"/>
          <w:snapToGrid/>
          <w:sz w:val="22"/>
          <w:szCs w:val="22"/>
          <w:lang w:val="nl-NL"/>
        </w:rPr>
        <w:t xml:space="preserve"> ik in die afweging het belang van de klant centraal zal stellen;</w:t>
      </w:r>
    </w:p>
    <w:p w14:paraId="59B77157" w14:textId="77777777" w:rsidR="00D45676" w:rsidRPr="00D45676" w:rsidRDefault="00D45676" w:rsidP="00D45676">
      <w:pPr>
        <w:widowControl/>
        <w:autoSpaceDE w:val="0"/>
        <w:autoSpaceDN w:val="0"/>
        <w:adjustRightInd w:val="0"/>
        <w:spacing w:before="489" w:line="276" w:lineRule="auto"/>
        <w:ind w:left="270" w:hanging="4"/>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ab/>
      </w:r>
      <w:proofErr w:type="gramStart"/>
      <w:r w:rsidRPr="00D45676">
        <w:rPr>
          <w:rFonts w:ascii="Palatino Linotype" w:hAnsi="Palatino Linotype"/>
          <w:snapToGrid/>
          <w:sz w:val="22"/>
          <w:szCs w:val="22"/>
          <w:lang w:val="nl-NL"/>
        </w:rPr>
        <w:t>dat</w:t>
      </w:r>
      <w:proofErr w:type="gramEnd"/>
      <w:r w:rsidRPr="00D45676">
        <w:rPr>
          <w:rFonts w:ascii="Palatino Linotype" w:hAnsi="Palatino Linotype"/>
          <w:snapToGrid/>
          <w:sz w:val="22"/>
          <w:szCs w:val="22"/>
          <w:lang w:val="nl-NL"/>
        </w:rPr>
        <w:t xml:space="preserve"> ik mij zal gedragen naar de wetten, de reglementen en de gedragscodes die op mij van toepassing zijn;</w:t>
      </w:r>
    </w:p>
    <w:p w14:paraId="6D84038C" w14:textId="77777777" w:rsidR="00D45676" w:rsidRPr="00D45676" w:rsidRDefault="00D45676" w:rsidP="00D45676">
      <w:pPr>
        <w:widowControl/>
        <w:autoSpaceDE w:val="0"/>
        <w:autoSpaceDN w:val="0"/>
        <w:adjustRightInd w:val="0"/>
        <w:spacing w:before="489" w:line="276" w:lineRule="auto"/>
        <w:ind w:left="270" w:hanging="4"/>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ab/>
      </w:r>
      <w:proofErr w:type="gramStart"/>
      <w:r w:rsidRPr="00D45676">
        <w:rPr>
          <w:rFonts w:ascii="Palatino Linotype" w:hAnsi="Palatino Linotype"/>
          <w:snapToGrid/>
          <w:sz w:val="22"/>
          <w:szCs w:val="22"/>
          <w:lang w:val="nl-NL"/>
        </w:rPr>
        <w:t>dat</w:t>
      </w:r>
      <w:proofErr w:type="gramEnd"/>
      <w:r w:rsidRPr="00D45676">
        <w:rPr>
          <w:rFonts w:ascii="Palatino Linotype" w:hAnsi="Palatino Linotype"/>
          <w:snapToGrid/>
          <w:sz w:val="22"/>
          <w:szCs w:val="22"/>
          <w:lang w:val="nl-NL"/>
        </w:rPr>
        <w:t xml:space="preserve"> ik geheim zal houden wat mij is toevertrouwd;</w:t>
      </w:r>
    </w:p>
    <w:p w14:paraId="7C89161B" w14:textId="77777777" w:rsidR="00D45676" w:rsidRPr="00D45676" w:rsidRDefault="00D45676" w:rsidP="00D45676">
      <w:pPr>
        <w:widowControl/>
        <w:autoSpaceDE w:val="0"/>
        <w:autoSpaceDN w:val="0"/>
        <w:adjustRightInd w:val="0"/>
        <w:spacing w:before="489" w:line="276" w:lineRule="auto"/>
        <w:ind w:left="270" w:hanging="4"/>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ab/>
      </w:r>
      <w:proofErr w:type="gramStart"/>
      <w:r w:rsidRPr="00D45676">
        <w:rPr>
          <w:rFonts w:ascii="Palatino Linotype" w:hAnsi="Palatino Linotype"/>
          <w:snapToGrid/>
          <w:sz w:val="22"/>
          <w:szCs w:val="22"/>
          <w:lang w:val="nl-NL"/>
        </w:rPr>
        <w:t>dat</w:t>
      </w:r>
      <w:proofErr w:type="gramEnd"/>
      <w:r w:rsidRPr="00D45676">
        <w:rPr>
          <w:rFonts w:ascii="Palatino Linotype" w:hAnsi="Palatino Linotype"/>
          <w:snapToGrid/>
          <w:sz w:val="22"/>
          <w:szCs w:val="22"/>
          <w:lang w:val="nl-NL"/>
        </w:rPr>
        <w:t xml:space="preserve"> ik geen misbruik zal maken van mijn kennis;</w:t>
      </w:r>
    </w:p>
    <w:p w14:paraId="3221FA94" w14:textId="77777777" w:rsidR="00D45676" w:rsidRPr="00D45676" w:rsidRDefault="00D45676" w:rsidP="00D45676">
      <w:pPr>
        <w:widowControl/>
        <w:autoSpaceDE w:val="0"/>
        <w:autoSpaceDN w:val="0"/>
        <w:adjustRightInd w:val="0"/>
        <w:spacing w:before="489" w:line="276" w:lineRule="auto"/>
        <w:ind w:left="270" w:hanging="4"/>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ab/>
      </w:r>
      <w:proofErr w:type="gramStart"/>
      <w:r w:rsidRPr="00D45676">
        <w:rPr>
          <w:rFonts w:ascii="Palatino Linotype" w:hAnsi="Palatino Linotype"/>
          <w:snapToGrid/>
          <w:sz w:val="22"/>
          <w:szCs w:val="22"/>
          <w:lang w:val="nl-NL"/>
        </w:rPr>
        <w:t>dat</w:t>
      </w:r>
      <w:proofErr w:type="gramEnd"/>
      <w:r w:rsidRPr="00D45676">
        <w:rPr>
          <w:rFonts w:ascii="Palatino Linotype" w:hAnsi="Palatino Linotype"/>
          <w:snapToGrid/>
          <w:sz w:val="22"/>
          <w:szCs w:val="22"/>
          <w:lang w:val="nl-NL"/>
        </w:rPr>
        <w:t xml:space="preserve"> ik mij open en toetsbaar zal opstellen en mijn verantwoordelijkheid voor de samenleving ken;</w:t>
      </w:r>
    </w:p>
    <w:p w14:paraId="5C96C17A" w14:textId="77777777" w:rsidR="00D45676" w:rsidRPr="00D45676" w:rsidRDefault="00D45676" w:rsidP="00D45676">
      <w:pPr>
        <w:widowControl/>
        <w:autoSpaceDE w:val="0"/>
        <w:autoSpaceDN w:val="0"/>
        <w:adjustRightInd w:val="0"/>
        <w:spacing w:before="489" w:line="276" w:lineRule="auto"/>
        <w:ind w:left="270" w:hanging="4"/>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ab/>
      </w:r>
      <w:proofErr w:type="gramStart"/>
      <w:r w:rsidRPr="00D45676">
        <w:rPr>
          <w:rFonts w:ascii="Palatino Linotype" w:hAnsi="Palatino Linotype"/>
          <w:snapToGrid/>
          <w:sz w:val="22"/>
          <w:szCs w:val="22"/>
          <w:lang w:val="nl-NL"/>
        </w:rPr>
        <w:t>dat</w:t>
      </w:r>
      <w:proofErr w:type="gramEnd"/>
      <w:r w:rsidRPr="00D45676">
        <w:rPr>
          <w:rFonts w:ascii="Palatino Linotype" w:hAnsi="Palatino Linotype"/>
          <w:snapToGrid/>
          <w:sz w:val="22"/>
          <w:szCs w:val="22"/>
          <w:lang w:val="nl-NL"/>
        </w:rPr>
        <w:t xml:space="preserve"> ik mij zal inspannen om het vertrouwen in de financiële sector te behouden en te bevorderen.</w:t>
      </w:r>
    </w:p>
    <w:p w14:paraId="1E894AA0" w14:textId="77777777" w:rsidR="00D45676" w:rsidRPr="00D45676" w:rsidRDefault="00D45676" w:rsidP="00D45676">
      <w:pPr>
        <w:widowControl/>
        <w:autoSpaceDE w:val="0"/>
        <w:autoSpaceDN w:val="0"/>
        <w:adjustRightInd w:val="0"/>
        <w:spacing w:before="489" w:line="276" w:lineRule="auto"/>
        <w:ind w:left="270" w:hanging="4"/>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ab/>
        <w:t>Zo waarlijk helpe mij God Almachtig!” (Dat verklaar en beloof ik!”).</w:t>
      </w:r>
    </w:p>
    <w:p w14:paraId="1400A5C8" w14:textId="77777777" w:rsidR="00D45676" w:rsidRPr="00D45676" w:rsidRDefault="00D45676" w:rsidP="00D45676">
      <w:pPr>
        <w:widowControl/>
        <w:autoSpaceDE w:val="0"/>
        <w:autoSpaceDN w:val="0"/>
        <w:adjustRightInd w:val="0"/>
        <w:spacing w:before="489" w:line="276" w:lineRule="auto"/>
        <w:ind w:left="270" w:hanging="4"/>
        <w:contextualSpacing/>
        <w:jc w:val="both"/>
        <w:rPr>
          <w:rFonts w:ascii="Palatino Linotype" w:hAnsi="Palatino Linotype"/>
          <w:snapToGrid/>
          <w:sz w:val="22"/>
          <w:szCs w:val="22"/>
          <w:lang w:val="nl-NL"/>
        </w:rPr>
      </w:pPr>
    </w:p>
    <w:p w14:paraId="77E4B255" w14:textId="77777777" w:rsidR="00D45676" w:rsidRPr="00D45676" w:rsidRDefault="00D45676" w:rsidP="00D45676">
      <w:pPr>
        <w:widowControl/>
        <w:autoSpaceDE w:val="0"/>
        <w:autoSpaceDN w:val="0"/>
        <w:adjustRightInd w:val="0"/>
        <w:spacing w:before="489" w:line="276" w:lineRule="auto"/>
        <w:ind w:left="4" w:hanging="4"/>
        <w:contextualSpacing/>
        <w:jc w:val="both"/>
        <w:rPr>
          <w:rFonts w:ascii="Palatino Linotype" w:hAnsi="Palatino Linotype"/>
          <w:snapToGrid/>
          <w:sz w:val="22"/>
          <w:szCs w:val="22"/>
          <w:lang w:val="nl-NL"/>
        </w:rPr>
      </w:pPr>
      <w:r w:rsidRPr="00D45676">
        <w:rPr>
          <w:rFonts w:ascii="Palatino Linotype" w:eastAsiaTheme="minorEastAsia" w:hAnsi="Palatino Linotype"/>
          <w:b/>
          <w:bCs/>
          <w:snapToGrid/>
          <w:sz w:val="22"/>
          <w:szCs w:val="22"/>
          <w:lang w:val="nl-NL" w:eastAsia="nl-NL"/>
        </w:rPr>
        <w:t>Artikel 25</w:t>
      </w:r>
      <w:r w:rsidRPr="00D45676">
        <w:rPr>
          <w:rFonts w:ascii="Palatino Linotype" w:eastAsiaTheme="minorEastAsia" w:hAnsi="Palatino Linotype"/>
          <w:snapToGrid/>
          <w:sz w:val="22"/>
          <w:szCs w:val="22"/>
          <w:lang w:val="nl-NL" w:eastAsia="nl-NL"/>
        </w:rPr>
        <w:t xml:space="preserve"> </w:t>
      </w:r>
      <w:r w:rsidRPr="00D45676">
        <w:rPr>
          <w:rFonts w:ascii="Palatino Linotype" w:eastAsiaTheme="minorEastAsia" w:hAnsi="Palatino Linotype"/>
          <w:i/>
          <w:snapToGrid/>
          <w:sz w:val="22"/>
          <w:szCs w:val="22"/>
          <w:lang w:val="nl-NL" w:eastAsia="nl-NL"/>
        </w:rPr>
        <w:tab/>
      </w:r>
      <w:r w:rsidRPr="00D45676">
        <w:rPr>
          <w:rFonts w:ascii="Palatino Linotype" w:eastAsiaTheme="minorEastAsia" w:hAnsi="Palatino Linotype"/>
          <w:i/>
          <w:snapToGrid/>
          <w:sz w:val="22"/>
          <w:szCs w:val="22"/>
          <w:lang w:val="nl-NL" w:eastAsia="nl-NL"/>
        </w:rPr>
        <w:tab/>
        <w:t>Betrouwbaarheid beleidsbepalers, medebeleidsbepalers, en leden van de raad van</w:t>
      </w:r>
      <w:r w:rsidRPr="00D45676">
        <w:rPr>
          <w:rFonts w:ascii="Palatino Linotype" w:hAnsi="Palatino Linotype"/>
          <w:i/>
          <w:snapToGrid/>
          <w:sz w:val="22"/>
          <w:szCs w:val="22"/>
          <w:lang w:val="nl-NL"/>
        </w:rPr>
        <w:t xml:space="preserve"> commissarissen </w:t>
      </w:r>
    </w:p>
    <w:p w14:paraId="1B9A6E6D" w14:textId="77777777" w:rsidR="00D45676" w:rsidRPr="00D45676" w:rsidRDefault="00D45676" w:rsidP="00D45676">
      <w:pPr>
        <w:widowControl/>
        <w:numPr>
          <w:ilvl w:val="2"/>
          <w:numId w:val="19"/>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Het beleid van een virtuele activa dienstverlener wordt bepaald of mede bepaald door personen van wie, naar het oordeel van de Bank, de betrouwbaarheid buiten twijfel staat.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binnen de instelling een raad van commissarissen is, bestaat deze uit personen van wie, naar het oordeel van de Bank, de betrouwbaarheid buiten twijfel staat.</w:t>
      </w:r>
    </w:p>
    <w:p w14:paraId="0E8B15B5" w14:textId="77777777" w:rsidR="00D45676" w:rsidRPr="00D45676" w:rsidRDefault="00D45676" w:rsidP="00D45676">
      <w:pPr>
        <w:widowControl/>
        <w:numPr>
          <w:ilvl w:val="2"/>
          <w:numId w:val="19"/>
        </w:numPr>
        <w:spacing w:line="276" w:lineRule="auto"/>
        <w:ind w:left="270" w:hanging="270"/>
        <w:contextualSpacing/>
        <w:jc w:val="both"/>
        <w:rPr>
          <w:rFonts w:ascii="Palatino Linotype" w:eastAsiaTheme="minorEastAsia" w:hAnsi="Palatino Linotype"/>
          <w:snapToGrid/>
          <w:sz w:val="22"/>
          <w:szCs w:val="22"/>
          <w:lang w:val="nl-NL" w:eastAsia="nl-NL"/>
        </w:rPr>
      </w:pPr>
      <w:r w:rsidRPr="00D45676">
        <w:rPr>
          <w:rFonts w:ascii="Palatino Linotype" w:hAnsi="Palatino Linotype"/>
          <w:snapToGrid/>
          <w:sz w:val="22"/>
          <w:szCs w:val="22"/>
          <w:lang w:val="nl-NL"/>
        </w:rPr>
        <w:t>De betrouwbaarheid van een persoon staat buiten twijfel, wanneer die betrouwbaarheid eenmaal door de Bank voor de toepassing van deze landsverordening is vastgesteld, zolang niet een wijziging in de relevante feiten en omstandigheden bekend wordt die een redelijke aanleiding geeft tot een nieuwe beoordeling.</w:t>
      </w:r>
    </w:p>
    <w:p w14:paraId="69CC70F7" w14:textId="77777777" w:rsidR="00C32157" w:rsidRPr="00D45676" w:rsidRDefault="00C32157" w:rsidP="00D45676">
      <w:pPr>
        <w:widowControl/>
        <w:autoSpaceDE w:val="0"/>
        <w:autoSpaceDN w:val="0"/>
        <w:adjustRightInd w:val="0"/>
        <w:spacing w:line="276" w:lineRule="auto"/>
        <w:jc w:val="both"/>
        <w:outlineLvl w:val="3"/>
        <w:rPr>
          <w:rFonts w:ascii="Palatino Linotype" w:eastAsiaTheme="minorEastAsia" w:hAnsi="Palatino Linotype"/>
          <w:b/>
          <w:snapToGrid/>
          <w:sz w:val="22"/>
          <w:szCs w:val="22"/>
          <w:lang w:val="nl-NL" w:eastAsia="nl-NL"/>
        </w:rPr>
      </w:pPr>
    </w:p>
    <w:p w14:paraId="2485C4C6"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Cs/>
          <w:iCs/>
          <w:snapToGrid/>
          <w:sz w:val="22"/>
          <w:szCs w:val="22"/>
          <w:lang w:val="nl-NL" w:eastAsia="nl-NL"/>
        </w:rPr>
      </w:pPr>
      <w:r w:rsidRPr="00D45676">
        <w:rPr>
          <w:rFonts w:ascii="Palatino Linotype" w:eastAsiaTheme="minorEastAsia" w:hAnsi="Palatino Linotype"/>
          <w:b/>
          <w:snapToGrid/>
          <w:sz w:val="22"/>
          <w:szCs w:val="22"/>
          <w:lang w:val="nl-NL" w:eastAsia="nl-NL"/>
        </w:rPr>
        <w:t xml:space="preserve">Artikel 26 </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Deugdelijk ondernemingsbestuur</w:t>
      </w:r>
      <w:r w:rsidRPr="00D45676">
        <w:rPr>
          <w:rFonts w:ascii="Palatino Linotype" w:eastAsiaTheme="minorEastAsia" w:hAnsi="Palatino Linotype"/>
          <w:iCs/>
          <w:snapToGrid/>
          <w:sz w:val="22"/>
          <w:szCs w:val="22"/>
          <w:lang w:val="nl-NL" w:eastAsia="nl-NL"/>
        </w:rPr>
        <w:t xml:space="preserve"> </w:t>
      </w:r>
    </w:p>
    <w:p w14:paraId="3ADAAC35" w14:textId="77777777" w:rsidR="00D45676" w:rsidRPr="00D45676" w:rsidRDefault="00D45676" w:rsidP="00D45676">
      <w:pPr>
        <w:widowControl/>
        <w:numPr>
          <w:ilvl w:val="0"/>
          <w:numId w:val="20"/>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Een virtuele activa dienstverlener voert een adequaat beleid voor een deugdelijk ondernemingsbestuur, en richt zijn corporate </w:t>
      </w:r>
      <w:proofErr w:type="spellStart"/>
      <w:r w:rsidRPr="00D45676">
        <w:rPr>
          <w:rFonts w:ascii="Palatino Linotype" w:hAnsi="Palatino Linotype"/>
          <w:snapToGrid/>
          <w:sz w:val="22"/>
          <w:szCs w:val="22"/>
          <w:lang w:val="nl-NL"/>
        </w:rPr>
        <w:t>governance</w:t>
      </w:r>
      <w:proofErr w:type="spellEnd"/>
      <w:r w:rsidRPr="00D45676">
        <w:rPr>
          <w:rFonts w:ascii="Palatino Linotype" w:hAnsi="Palatino Linotype"/>
          <w:snapToGrid/>
          <w:sz w:val="22"/>
          <w:szCs w:val="22"/>
          <w:lang w:val="nl-NL"/>
        </w:rPr>
        <w:t xml:space="preserve"> structuur zodanig in dat een deugdelijk ondernemingsbestuur is gewaarborgd.</w:t>
      </w:r>
    </w:p>
    <w:p w14:paraId="720D43A5" w14:textId="77777777" w:rsidR="00D45676" w:rsidRPr="00D45676" w:rsidRDefault="00D45676" w:rsidP="00D45676">
      <w:pPr>
        <w:widowControl/>
        <w:numPr>
          <w:ilvl w:val="0"/>
          <w:numId w:val="20"/>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Het beleid en de structuur, bedoeld in het eerste lid, gaan in ieder geval in op:</w:t>
      </w:r>
    </w:p>
    <w:p w14:paraId="01E8FB58" w14:textId="77777777" w:rsidR="00D45676" w:rsidRPr="00D45676" w:rsidRDefault="00D45676" w:rsidP="00D45676">
      <w:pPr>
        <w:widowControl/>
        <w:numPr>
          <w:ilvl w:val="1"/>
          <w:numId w:val="21"/>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vastlegging en invulling van de taken, verantwoordelijkheden en werkwijze van het bestuur en de raad van commissarissen;</w:t>
      </w:r>
    </w:p>
    <w:p w14:paraId="61FF0FBF" w14:textId="77777777" w:rsidR="00D45676" w:rsidRPr="00D45676" w:rsidRDefault="00D45676" w:rsidP="00D45676">
      <w:pPr>
        <w:widowControl/>
        <w:numPr>
          <w:ilvl w:val="1"/>
          <w:numId w:val="21"/>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geschiktheid, zowel individueel als collectief, van de bestuurders en commissarissen;</w:t>
      </w:r>
    </w:p>
    <w:p w14:paraId="110BF5BF" w14:textId="77777777" w:rsidR="00D45676" w:rsidRPr="00D45676" w:rsidRDefault="00D45676" w:rsidP="00D45676">
      <w:pPr>
        <w:widowControl/>
        <w:numPr>
          <w:ilvl w:val="1"/>
          <w:numId w:val="21"/>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vaststelling en uitvoering van een duidelijke strategie en doelstellingen;</w:t>
      </w:r>
    </w:p>
    <w:p w14:paraId="12DF6553" w14:textId="77777777" w:rsidR="00D45676" w:rsidRPr="00D45676" w:rsidRDefault="00D45676" w:rsidP="00D45676">
      <w:pPr>
        <w:widowControl/>
        <w:numPr>
          <w:ilvl w:val="1"/>
          <w:numId w:val="21"/>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vaststelling, uitvoering, monitoring en waar nodig bijstelling van het algehele risicobeleid;</w:t>
      </w:r>
    </w:p>
    <w:p w14:paraId="1F3ED8D4" w14:textId="77777777" w:rsidR="00D45676" w:rsidRPr="00D45676" w:rsidRDefault="00D45676" w:rsidP="00D45676">
      <w:pPr>
        <w:widowControl/>
        <w:numPr>
          <w:ilvl w:val="1"/>
          <w:numId w:val="21"/>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lastRenderedPageBreak/>
        <w:t>de</w:t>
      </w:r>
      <w:proofErr w:type="gramEnd"/>
      <w:r w:rsidRPr="00D45676">
        <w:rPr>
          <w:rFonts w:ascii="Palatino Linotype" w:hAnsi="Palatino Linotype"/>
          <w:snapToGrid/>
          <w:sz w:val="22"/>
          <w:szCs w:val="22"/>
          <w:lang w:val="nl-NL"/>
        </w:rPr>
        <w:t xml:space="preserve"> systematische controle op de beheersing van de risico’s die met de bedrijfsactiviteiten samenhangen;</w:t>
      </w:r>
    </w:p>
    <w:p w14:paraId="4910EEEB" w14:textId="77777777" w:rsidR="00D45676" w:rsidRPr="00D45676" w:rsidRDefault="00D45676" w:rsidP="00D45676">
      <w:pPr>
        <w:widowControl/>
        <w:numPr>
          <w:ilvl w:val="1"/>
          <w:numId w:val="21"/>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adequate informatievoorziening aan het bestuur en de raad van commissarissen;</w:t>
      </w:r>
    </w:p>
    <w:p w14:paraId="29AA862A" w14:textId="77777777" w:rsidR="00D45676" w:rsidRPr="00D45676" w:rsidRDefault="00D45676" w:rsidP="00D45676">
      <w:pPr>
        <w:widowControl/>
        <w:numPr>
          <w:ilvl w:val="1"/>
          <w:numId w:val="21"/>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een</w:t>
      </w:r>
      <w:proofErr w:type="gramEnd"/>
      <w:r w:rsidRPr="00D45676">
        <w:rPr>
          <w:rFonts w:ascii="Palatino Linotype" w:hAnsi="Palatino Linotype"/>
          <w:snapToGrid/>
          <w:sz w:val="22"/>
          <w:szCs w:val="22"/>
          <w:lang w:val="nl-NL"/>
        </w:rPr>
        <w:t xml:space="preserve"> zorgvuldige en integere besluitvorming;</w:t>
      </w:r>
    </w:p>
    <w:p w14:paraId="0DE9B61A" w14:textId="77777777" w:rsidR="00D45676" w:rsidRPr="00D45676" w:rsidRDefault="00D45676" w:rsidP="00D45676">
      <w:pPr>
        <w:widowControl/>
        <w:numPr>
          <w:ilvl w:val="1"/>
          <w:numId w:val="21"/>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bezoldiging van de bestuurders en commissarissen;</w:t>
      </w:r>
    </w:p>
    <w:p w14:paraId="59FBC9CD" w14:textId="77777777" w:rsidR="00D45676" w:rsidRPr="00D45676" w:rsidRDefault="00D45676" w:rsidP="00D45676">
      <w:pPr>
        <w:widowControl/>
        <w:numPr>
          <w:ilvl w:val="1"/>
          <w:numId w:val="21"/>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onafhankelijkheid van de commissarissen; en,</w:t>
      </w:r>
    </w:p>
    <w:p w14:paraId="2B79ACD1" w14:textId="77777777" w:rsidR="00D45676" w:rsidRPr="00D45676" w:rsidRDefault="00D45676" w:rsidP="00D45676">
      <w:pPr>
        <w:widowControl/>
        <w:numPr>
          <w:ilvl w:val="1"/>
          <w:numId w:val="21"/>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rol en verantwoordelijkheden van de aandeelhouders van de vennootschap.</w:t>
      </w:r>
    </w:p>
    <w:p w14:paraId="75E7A49D" w14:textId="77777777" w:rsidR="00D45676" w:rsidRPr="00D45676" w:rsidRDefault="00D45676" w:rsidP="00D45676">
      <w:pPr>
        <w:widowControl/>
        <w:spacing w:line="276" w:lineRule="auto"/>
        <w:jc w:val="both"/>
        <w:rPr>
          <w:rFonts w:ascii="Palatino Linotype" w:eastAsiaTheme="minorEastAsia" w:hAnsi="Palatino Linotype"/>
          <w:snapToGrid/>
          <w:sz w:val="22"/>
          <w:szCs w:val="22"/>
          <w:lang w:val="nl-NL" w:eastAsia="nl-NL"/>
        </w:rPr>
      </w:pPr>
    </w:p>
    <w:p w14:paraId="52A3214E"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Cs/>
          <w:i/>
          <w:snapToGrid/>
          <w:sz w:val="22"/>
          <w:szCs w:val="22"/>
          <w:lang w:val="nl-NL" w:eastAsia="nl-NL"/>
        </w:rPr>
      </w:pPr>
      <w:r w:rsidRPr="00D45676">
        <w:rPr>
          <w:rFonts w:ascii="Palatino Linotype" w:eastAsiaTheme="minorEastAsia" w:hAnsi="Palatino Linotype"/>
          <w:b/>
          <w:snapToGrid/>
          <w:sz w:val="22"/>
          <w:szCs w:val="22"/>
          <w:lang w:val="nl-NL" w:eastAsia="nl-NL"/>
        </w:rPr>
        <w:t xml:space="preserve">Artikel 27 </w:t>
      </w:r>
      <w:r w:rsidRPr="00D45676">
        <w:rPr>
          <w:rFonts w:ascii="Palatino Linotype" w:eastAsiaTheme="minorEastAsia" w:hAnsi="Palatino Linotype"/>
          <w:b/>
          <w:i/>
          <w:snapToGrid/>
          <w:sz w:val="22"/>
          <w:szCs w:val="22"/>
          <w:lang w:val="nl-NL" w:eastAsia="nl-NL"/>
        </w:rPr>
        <w:tab/>
      </w:r>
      <w:r w:rsidRPr="00D45676">
        <w:rPr>
          <w:rFonts w:ascii="Palatino Linotype" w:eastAsiaTheme="minorEastAsia" w:hAnsi="Palatino Linotype"/>
          <w:b/>
          <w:i/>
          <w:snapToGrid/>
          <w:sz w:val="22"/>
          <w:szCs w:val="22"/>
          <w:lang w:val="nl-NL" w:eastAsia="nl-NL"/>
        </w:rPr>
        <w:tab/>
      </w:r>
      <w:r w:rsidRPr="00D45676">
        <w:rPr>
          <w:rFonts w:ascii="Palatino Linotype" w:eastAsiaTheme="minorEastAsia" w:hAnsi="Palatino Linotype"/>
          <w:i/>
          <w:snapToGrid/>
          <w:sz w:val="22"/>
          <w:szCs w:val="22"/>
          <w:lang w:val="nl-NL" w:eastAsia="nl-NL"/>
        </w:rPr>
        <w:t xml:space="preserve">Belemmering toezicht in verband met ondoorzichtigheid of buitenlands recht </w:t>
      </w:r>
    </w:p>
    <w:p w14:paraId="57419A5B" w14:textId="77777777" w:rsidR="00D45676" w:rsidRPr="00D45676" w:rsidRDefault="00D45676" w:rsidP="00D45676">
      <w:pPr>
        <w:widowControl/>
        <w:numPr>
          <w:ilvl w:val="2"/>
          <w:numId w:val="22"/>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 is niet met personen of rechtspersonen verbonden in een formele of feitelijke zeggenschapsstructuur:</w:t>
      </w:r>
    </w:p>
    <w:p w14:paraId="0ACB79EA" w14:textId="77777777" w:rsidR="00D45676" w:rsidRPr="00D45676" w:rsidRDefault="00D45676" w:rsidP="00D45676">
      <w:pPr>
        <w:widowControl/>
        <w:numPr>
          <w:ilvl w:val="1"/>
          <w:numId w:val="23"/>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die</w:t>
      </w:r>
      <w:proofErr w:type="gramEnd"/>
      <w:r w:rsidRPr="00D45676">
        <w:rPr>
          <w:rFonts w:ascii="Palatino Linotype" w:hAnsi="Palatino Linotype"/>
          <w:snapToGrid/>
          <w:sz w:val="22"/>
          <w:szCs w:val="22"/>
          <w:lang w:val="nl-NL"/>
        </w:rPr>
        <w:t xml:space="preserve"> in zodanige mate ondoorzichtig is dat deze een belemmering vormt of kan vormen voor het adequaat uitoefenen van toezicht op de dienstverlener; of,</w:t>
      </w:r>
    </w:p>
    <w:p w14:paraId="3B10CC37" w14:textId="77777777" w:rsidR="00D45676" w:rsidRPr="00D45676" w:rsidRDefault="00D45676" w:rsidP="00D45676">
      <w:pPr>
        <w:widowControl/>
        <w:numPr>
          <w:ilvl w:val="1"/>
          <w:numId w:val="23"/>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op die personen of rechtspersonen buitenlands recht van toepassing is en dat buitenlandse recht een belemmering vormt of kan vormen voor het adequaat uitoefenen van toezicht op die dienstverlener.</w:t>
      </w:r>
    </w:p>
    <w:p w14:paraId="0E773B64" w14:textId="77777777" w:rsidR="00D45676" w:rsidRPr="00D45676" w:rsidRDefault="00D45676" w:rsidP="00D45676">
      <w:pPr>
        <w:widowControl/>
        <w:numPr>
          <w:ilvl w:val="2"/>
          <w:numId w:val="22"/>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Een virtuele activa dienstverlener meldt de Bank ten minste twee maanden tevoren elk nieuw voornemen </w:t>
      </w:r>
      <w:proofErr w:type="gramStart"/>
      <w:r w:rsidRPr="00D45676">
        <w:rPr>
          <w:rFonts w:ascii="Palatino Linotype" w:hAnsi="Palatino Linotype"/>
          <w:snapToGrid/>
          <w:sz w:val="22"/>
          <w:szCs w:val="22"/>
          <w:lang w:val="nl-NL"/>
        </w:rPr>
        <w:t>inzake</w:t>
      </w:r>
      <w:proofErr w:type="gramEnd"/>
      <w:r w:rsidRPr="00D45676">
        <w:rPr>
          <w:rFonts w:ascii="Palatino Linotype" w:hAnsi="Palatino Linotype"/>
          <w:snapToGrid/>
          <w:sz w:val="22"/>
          <w:szCs w:val="22"/>
          <w:lang w:val="nl-NL"/>
        </w:rPr>
        <w:t xml:space="preserve"> werkzaamheden van de dienstverlener, al dan niet door middel van een agent of uitsluitend langs elektronische weg, in een ander land dan Curaçao.</w:t>
      </w:r>
    </w:p>
    <w:p w14:paraId="0F2E23E7" w14:textId="77777777" w:rsidR="00D45676" w:rsidRPr="00D45676" w:rsidRDefault="00D45676" w:rsidP="00D45676">
      <w:pPr>
        <w:widowControl/>
        <w:numPr>
          <w:ilvl w:val="2"/>
          <w:numId w:val="22"/>
        </w:numPr>
        <w:autoSpaceDE w:val="0"/>
        <w:autoSpaceDN w:val="0"/>
        <w:adjustRightInd w:val="0"/>
        <w:spacing w:before="489"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virtuele activa dienstverlener begint de voorgenomen werkzaamheden niet voordat de Bank hem heeft bericht dat zij daar geen bezwaren tegen heeft.</w:t>
      </w:r>
    </w:p>
    <w:p w14:paraId="78240DB6" w14:textId="77777777" w:rsidR="00D45676" w:rsidRPr="00D45676" w:rsidRDefault="00D45676" w:rsidP="00D45676">
      <w:pPr>
        <w:widowControl/>
        <w:autoSpaceDE w:val="0"/>
        <w:autoSpaceDN w:val="0"/>
        <w:adjustRightInd w:val="0"/>
        <w:spacing w:before="489" w:line="276" w:lineRule="auto"/>
        <w:ind w:left="270"/>
        <w:contextualSpacing/>
        <w:jc w:val="both"/>
        <w:rPr>
          <w:rFonts w:ascii="Palatino Linotype" w:hAnsi="Palatino Linotype"/>
          <w:snapToGrid/>
          <w:sz w:val="22"/>
          <w:szCs w:val="22"/>
          <w:lang w:val="nl-NL"/>
        </w:rPr>
      </w:pPr>
    </w:p>
    <w:p w14:paraId="1A2EF32F" w14:textId="77777777" w:rsidR="00D45676" w:rsidRPr="00D45676" w:rsidRDefault="00D45676" w:rsidP="00D45676">
      <w:pPr>
        <w:widowControl/>
        <w:autoSpaceDE w:val="0"/>
        <w:autoSpaceDN w:val="0"/>
        <w:adjustRightInd w:val="0"/>
        <w:spacing w:line="276" w:lineRule="auto"/>
        <w:jc w:val="both"/>
        <w:outlineLvl w:val="2"/>
        <w:rPr>
          <w:rFonts w:ascii="Palatino Linotype" w:eastAsiaTheme="minorEastAsia" w:hAnsi="Palatino Linotype"/>
          <w:bCs/>
          <w:i/>
          <w:snapToGrid/>
          <w:color w:val="000000"/>
          <w:sz w:val="22"/>
          <w:szCs w:val="22"/>
          <w:lang w:val="nl-NL"/>
        </w:rPr>
      </w:pPr>
      <w:r w:rsidRPr="00D45676">
        <w:rPr>
          <w:rFonts w:ascii="Palatino Linotype" w:eastAsiaTheme="minorEastAsia" w:hAnsi="Palatino Linotype"/>
          <w:i/>
          <w:snapToGrid/>
          <w:color w:val="000000"/>
          <w:sz w:val="22"/>
          <w:szCs w:val="22"/>
          <w:lang w:val="nl-NL"/>
        </w:rPr>
        <w:t>§ 3</w:t>
      </w:r>
      <w:r w:rsidRPr="00D45676">
        <w:rPr>
          <w:rFonts w:ascii="Palatino Linotype" w:eastAsiaTheme="minorEastAsia" w:hAnsi="Palatino Linotype"/>
          <w:i/>
          <w:snapToGrid/>
          <w:color w:val="000000"/>
          <w:sz w:val="22"/>
          <w:szCs w:val="22"/>
          <w:lang w:val="nl-NL"/>
        </w:rPr>
        <w:tab/>
        <w:t>Financiële waarborgen</w:t>
      </w:r>
    </w:p>
    <w:p w14:paraId="1634137D"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66DC6BD6"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Cs/>
          <w:iCs/>
          <w:snapToGrid/>
          <w:sz w:val="22"/>
          <w:szCs w:val="22"/>
          <w:lang w:val="nl-NL" w:eastAsia="nl-NL"/>
        </w:rPr>
      </w:pPr>
      <w:r w:rsidRPr="00D45676">
        <w:rPr>
          <w:rFonts w:ascii="Palatino Linotype" w:eastAsiaTheme="minorEastAsia" w:hAnsi="Palatino Linotype"/>
          <w:b/>
          <w:snapToGrid/>
          <w:sz w:val="22"/>
          <w:szCs w:val="22"/>
          <w:lang w:val="nl-NL" w:eastAsia="nl-NL"/>
        </w:rPr>
        <w:t xml:space="preserve">Artikel 28 </w:t>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b/>
          <w:snapToGrid/>
          <w:sz w:val="22"/>
          <w:szCs w:val="22"/>
          <w:lang w:val="nl-NL" w:eastAsia="nl-NL"/>
        </w:rPr>
        <w:tab/>
      </w:r>
      <w:r w:rsidRPr="00D45676">
        <w:rPr>
          <w:rFonts w:ascii="Palatino Linotype" w:eastAsiaTheme="minorEastAsia" w:hAnsi="Palatino Linotype"/>
          <w:i/>
          <w:snapToGrid/>
          <w:sz w:val="22"/>
          <w:szCs w:val="22"/>
          <w:lang w:val="nl-NL" w:eastAsia="nl-NL"/>
        </w:rPr>
        <w:t>Eigen vermogen</w:t>
      </w:r>
      <w:r w:rsidRPr="00D45676">
        <w:rPr>
          <w:rFonts w:ascii="Palatino Linotype" w:eastAsiaTheme="minorEastAsia" w:hAnsi="Palatino Linotype"/>
          <w:iCs/>
          <w:snapToGrid/>
          <w:sz w:val="22"/>
          <w:szCs w:val="22"/>
          <w:lang w:val="nl-NL" w:eastAsia="nl-NL"/>
        </w:rPr>
        <w:t xml:space="preserve"> </w:t>
      </w:r>
    </w:p>
    <w:p w14:paraId="3121F13F" w14:textId="77777777" w:rsidR="00D45676" w:rsidRPr="00D45676" w:rsidRDefault="00D45676" w:rsidP="00D45676">
      <w:pPr>
        <w:widowControl/>
        <w:spacing w:line="276" w:lineRule="auto"/>
        <w:ind w:hanging="4"/>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 beschikt over een minimumbedrag aan eigen vermogen.</w:t>
      </w:r>
    </w:p>
    <w:p w14:paraId="7E30C511"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30050C72" w14:textId="77777777" w:rsidR="00D45676" w:rsidRPr="00D45676" w:rsidRDefault="00D45676" w:rsidP="00D45676">
      <w:pPr>
        <w:widowControl/>
        <w:autoSpaceDE w:val="0"/>
        <w:autoSpaceDN w:val="0"/>
        <w:adjustRightInd w:val="0"/>
        <w:spacing w:line="276" w:lineRule="auto"/>
        <w:jc w:val="both"/>
        <w:outlineLvl w:val="3"/>
        <w:rPr>
          <w:rFonts w:ascii="Palatino Linotype" w:eastAsiaTheme="minorEastAsia" w:hAnsi="Palatino Linotype"/>
          <w:bCs/>
          <w:i/>
          <w:snapToGrid/>
          <w:sz w:val="22"/>
          <w:szCs w:val="22"/>
          <w:lang w:val="nl-NL" w:eastAsia="nl-NL"/>
        </w:rPr>
      </w:pPr>
      <w:r w:rsidRPr="00D45676">
        <w:rPr>
          <w:rFonts w:ascii="Palatino Linotype" w:eastAsiaTheme="minorEastAsia" w:hAnsi="Palatino Linotype"/>
          <w:b/>
          <w:snapToGrid/>
          <w:sz w:val="22"/>
          <w:szCs w:val="22"/>
          <w:lang w:val="nl-NL" w:eastAsia="nl-NL"/>
        </w:rPr>
        <w:t xml:space="preserve">Artikel 29 </w:t>
      </w:r>
      <w:r w:rsidRPr="00D45676">
        <w:rPr>
          <w:rFonts w:ascii="Palatino Linotype" w:eastAsiaTheme="minorEastAsia" w:hAnsi="Palatino Linotype"/>
          <w:b/>
          <w:i/>
          <w:snapToGrid/>
          <w:sz w:val="22"/>
          <w:szCs w:val="22"/>
          <w:lang w:val="nl-NL" w:eastAsia="nl-NL"/>
        </w:rPr>
        <w:tab/>
      </w:r>
      <w:r w:rsidRPr="00D45676">
        <w:rPr>
          <w:rFonts w:ascii="Palatino Linotype" w:eastAsiaTheme="minorEastAsia" w:hAnsi="Palatino Linotype"/>
          <w:b/>
          <w:i/>
          <w:snapToGrid/>
          <w:sz w:val="22"/>
          <w:szCs w:val="22"/>
          <w:lang w:val="nl-NL" w:eastAsia="nl-NL"/>
        </w:rPr>
        <w:tab/>
      </w:r>
      <w:r w:rsidRPr="00D45676">
        <w:rPr>
          <w:rFonts w:ascii="Palatino Linotype" w:eastAsiaTheme="minorEastAsia" w:hAnsi="Palatino Linotype"/>
          <w:i/>
          <w:snapToGrid/>
          <w:sz w:val="22"/>
          <w:szCs w:val="22"/>
          <w:lang w:val="nl-NL" w:eastAsia="nl-NL"/>
        </w:rPr>
        <w:t xml:space="preserve">Solvabiliteit </w:t>
      </w:r>
    </w:p>
    <w:p w14:paraId="4CBB4136" w14:textId="77777777" w:rsidR="00D45676" w:rsidRPr="00D45676" w:rsidRDefault="00D45676" w:rsidP="00D45676">
      <w:pPr>
        <w:widowControl/>
        <w:spacing w:line="276" w:lineRule="auto"/>
        <w:ind w:hanging="4"/>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 beschikt over voldoende solvabiliteit.</w:t>
      </w:r>
    </w:p>
    <w:p w14:paraId="46C19F9D" w14:textId="77777777" w:rsidR="00D45676" w:rsidRPr="00D45676" w:rsidRDefault="00D45676" w:rsidP="00D45676">
      <w:pPr>
        <w:widowControl/>
        <w:spacing w:line="276" w:lineRule="auto"/>
        <w:ind w:hanging="4"/>
        <w:jc w:val="both"/>
        <w:rPr>
          <w:rFonts w:ascii="Palatino Linotype" w:eastAsiaTheme="minorEastAsia" w:hAnsi="Palatino Linotype"/>
          <w:b/>
          <w:bCs/>
          <w:snapToGrid/>
          <w:sz w:val="22"/>
          <w:szCs w:val="22"/>
          <w:lang w:val="nl-NL" w:eastAsia="nl-NL"/>
        </w:rPr>
      </w:pPr>
    </w:p>
    <w:p w14:paraId="0D153290" w14:textId="77777777" w:rsidR="00D45676" w:rsidRPr="00D45676" w:rsidRDefault="00D45676" w:rsidP="00D45676">
      <w:pPr>
        <w:widowControl/>
        <w:spacing w:line="276" w:lineRule="auto"/>
        <w:ind w:hanging="4"/>
        <w:jc w:val="both"/>
        <w:rPr>
          <w:rFonts w:ascii="Palatino Linotype" w:eastAsiaTheme="minorEastAsia" w:hAnsi="Palatino Linotype"/>
          <w:bCs/>
          <w:i/>
          <w:snapToGrid/>
          <w:sz w:val="22"/>
          <w:szCs w:val="22"/>
          <w:lang w:val="nl-NL" w:eastAsia="nl-NL"/>
        </w:rPr>
      </w:pPr>
      <w:r w:rsidRPr="00D45676">
        <w:rPr>
          <w:rFonts w:ascii="Palatino Linotype" w:eastAsiaTheme="minorEastAsia" w:hAnsi="Palatino Linotype"/>
          <w:b/>
          <w:bCs/>
          <w:snapToGrid/>
          <w:sz w:val="22"/>
          <w:szCs w:val="22"/>
          <w:lang w:val="nl-NL" w:eastAsia="nl-NL"/>
        </w:rPr>
        <w:t>Artikel 30</w:t>
      </w:r>
      <w:r w:rsidRPr="00D45676">
        <w:rPr>
          <w:rFonts w:ascii="Palatino Linotype" w:eastAsiaTheme="minorEastAsia" w:hAnsi="Palatino Linotype"/>
          <w:b/>
          <w:bCs/>
          <w:snapToGrid/>
          <w:sz w:val="22"/>
          <w:szCs w:val="22"/>
          <w:lang w:val="nl-NL" w:eastAsia="nl-NL"/>
        </w:rPr>
        <w:tab/>
      </w:r>
      <w:r w:rsidRPr="00D45676">
        <w:rPr>
          <w:rFonts w:ascii="Palatino Linotype" w:eastAsiaTheme="minorEastAsia" w:hAnsi="Palatino Linotype"/>
          <w:b/>
          <w:bCs/>
          <w:i/>
          <w:snapToGrid/>
          <w:sz w:val="22"/>
          <w:szCs w:val="22"/>
          <w:lang w:val="nl-NL" w:eastAsia="nl-NL"/>
        </w:rPr>
        <w:tab/>
      </w:r>
      <w:r w:rsidRPr="00D45676">
        <w:rPr>
          <w:rFonts w:ascii="Palatino Linotype" w:eastAsiaTheme="minorEastAsia" w:hAnsi="Palatino Linotype"/>
          <w:bCs/>
          <w:i/>
          <w:snapToGrid/>
          <w:sz w:val="22"/>
          <w:szCs w:val="22"/>
          <w:lang w:val="nl-NL" w:eastAsia="nl-NL"/>
        </w:rPr>
        <w:t>Veiligstelling van de fiduciaire valuta</w:t>
      </w:r>
    </w:p>
    <w:p w14:paraId="014180B4" w14:textId="77777777" w:rsidR="00D45676" w:rsidRPr="00D45676" w:rsidRDefault="00D45676" w:rsidP="00D45676">
      <w:pPr>
        <w:widowControl/>
        <w:numPr>
          <w:ilvl w:val="2"/>
          <w:numId w:val="74"/>
        </w:numPr>
        <w:spacing w:line="276" w:lineRule="auto"/>
        <w:ind w:left="270" w:hanging="270"/>
        <w:contextualSpacing/>
        <w:jc w:val="both"/>
        <w:rPr>
          <w:rFonts w:ascii="Palatino Linotype" w:hAnsi="Palatino Linotype"/>
          <w:bCs/>
          <w:snapToGrid/>
          <w:sz w:val="22"/>
          <w:szCs w:val="22"/>
          <w:lang w:val="nl-NL"/>
        </w:rPr>
      </w:pPr>
      <w:r w:rsidRPr="00D45676">
        <w:rPr>
          <w:rFonts w:ascii="Palatino Linotype" w:hAnsi="Palatino Linotype"/>
          <w:bCs/>
          <w:snapToGrid/>
          <w:sz w:val="22"/>
          <w:szCs w:val="22"/>
          <w:lang w:val="nl-NL"/>
        </w:rPr>
        <w:t>Een virtuele activa dienstverlener stelt, voor zover deze niet zijn omgezet in virtuele activa, de fiduciaire valuta die hij ontvangt van, of namens zijn cliënt voor het uitvoeren van een van de activiteiten, bedoeld in artikel 1, eerste lid, onderdeel m, onverwijld doch uiterlijk aan het einde van de eerste werkdag, volgend op de dag waarop zij zijn ontvangen, veilig.</w:t>
      </w:r>
    </w:p>
    <w:p w14:paraId="48F32A52" w14:textId="77777777" w:rsidR="00D45676" w:rsidRPr="00D45676" w:rsidRDefault="00D45676" w:rsidP="00D45676">
      <w:pPr>
        <w:widowControl/>
        <w:numPr>
          <w:ilvl w:val="0"/>
          <w:numId w:val="22"/>
        </w:numPr>
        <w:spacing w:line="276" w:lineRule="auto"/>
        <w:ind w:left="284" w:hanging="284"/>
        <w:contextualSpacing/>
        <w:jc w:val="both"/>
        <w:rPr>
          <w:rFonts w:ascii="Palatino Linotype" w:eastAsiaTheme="minorEastAsia" w:hAnsi="Palatino Linotype"/>
          <w:bCs/>
          <w:snapToGrid/>
          <w:sz w:val="22"/>
          <w:szCs w:val="22"/>
          <w:lang w:val="nl-NL" w:eastAsia="nl-NL"/>
        </w:rPr>
      </w:pPr>
      <w:r w:rsidRPr="00D45676">
        <w:rPr>
          <w:rFonts w:ascii="Palatino Linotype" w:eastAsiaTheme="minorEastAsia" w:hAnsi="Palatino Linotype"/>
          <w:bCs/>
          <w:snapToGrid/>
          <w:sz w:val="22"/>
          <w:szCs w:val="22"/>
          <w:lang w:val="nl-NL" w:eastAsia="nl-NL"/>
        </w:rPr>
        <w:t xml:space="preserve">De virtuele activa dienstverlener stelt de in het eerste lid bedoelde fiduciaire valuta op een van de volgende wijzen veilig: </w:t>
      </w:r>
    </w:p>
    <w:p w14:paraId="33AB56B8" w14:textId="77777777" w:rsidR="00D45676" w:rsidRPr="00D45676" w:rsidRDefault="00D45676" w:rsidP="00D45676">
      <w:pPr>
        <w:widowControl/>
        <w:numPr>
          <w:ilvl w:val="1"/>
          <w:numId w:val="22"/>
        </w:numPr>
        <w:spacing w:line="276" w:lineRule="auto"/>
        <w:ind w:left="720"/>
        <w:contextualSpacing/>
        <w:jc w:val="both"/>
        <w:rPr>
          <w:rFonts w:ascii="Palatino Linotype" w:eastAsiaTheme="minorEastAsia" w:hAnsi="Palatino Linotype"/>
          <w:bCs/>
          <w:snapToGrid/>
          <w:sz w:val="22"/>
          <w:szCs w:val="22"/>
          <w:lang w:val="nl-NL" w:eastAsia="nl-NL"/>
        </w:rPr>
      </w:pPr>
      <w:proofErr w:type="gramStart"/>
      <w:r w:rsidRPr="00D45676">
        <w:rPr>
          <w:rFonts w:ascii="Palatino Linotype" w:eastAsiaTheme="minorEastAsia" w:hAnsi="Palatino Linotype"/>
          <w:bCs/>
          <w:snapToGrid/>
          <w:sz w:val="22"/>
          <w:szCs w:val="22"/>
          <w:lang w:val="nl-NL" w:eastAsia="nl-NL"/>
        </w:rPr>
        <w:t>de</w:t>
      </w:r>
      <w:proofErr w:type="gramEnd"/>
      <w:r w:rsidRPr="00D45676">
        <w:rPr>
          <w:rFonts w:ascii="Palatino Linotype" w:eastAsiaTheme="minorEastAsia" w:hAnsi="Palatino Linotype"/>
          <w:bCs/>
          <w:snapToGrid/>
          <w:sz w:val="22"/>
          <w:szCs w:val="22"/>
          <w:lang w:val="nl-NL" w:eastAsia="nl-NL"/>
        </w:rPr>
        <w:t xml:space="preserve"> fiduciaire valuta worden niet vermengd met de fiduciaire valuta van andere schuldeisers van de dienstverlener door storting op een rekening welke wordt beheerd door een stichting derdengelden, of door storting op een bewaarrekening; of, </w:t>
      </w:r>
    </w:p>
    <w:p w14:paraId="4F2AA85C" w14:textId="77777777" w:rsidR="00D45676" w:rsidRPr="00D45676" w:rsidRDefault="00D45676" w:rsidP="00D45676">
      <w:pPr>
        <w:widowControl/>
        <w:spacing w:line="276" w:lineRule="auto"/>
        <w:ind w:left="720" w:hanging="360"/>
        <w:contextualSpacing/>
        <w:jc w:val="both"/>
        <w:rPr>
          <w:rFonts w:ascii="Palatino Linotype" w:eastAsiaTheme="minorEastAsia" w:hAnsi="Palatino Linotype"/>
          <w:bCs/>
          <w:snapToGrid/>
          <w:sz w:val="22"/>
          <w:szCs w:val="22"/>
          <w:lang w:val="nl-NL" w:eastAsia="nl-NL"/>
        </w:rPr>
      </w:pPr>
      <w:r w:rsidRPr="00D45676">
        <w:rPr>
          <w:rFonts w:ascii="Palatino Linotype" w:eastAsiaTheme="minorEastAsia" w:hAnsi="Palatino Linotype"/>
          <w:bCs/>
          <w:snapToGrid/>
          <w:sz w:val="22"/>
          <w:szCs w:val="22"/>
          <w:lang w:val="nl-NL" w:eastAsia="nl-NL"/>
        </w:rPr>
        <w:lastRenderedPageBreak/>
        <w:t xml:space="preserve">b. </w:t>
      </w:r>
      <w:r w:rsidRPr="00D45676">
        <w:rPr>
          <w:rFonts w:ascii="Palatino Linotype" w:eastAsiaTheme="minorEastAsia" w:hAnsi="Palatino Linotype"/>
          <w:bCs/>
          <w:snapToGrid/>
          <w:sz w:val="22"/>
          <w:szCs w:val="22"/>
          <w:lang w:val="nl-NL" w:eastAsia="nl-NL"/>
        </w:rPr>
        <w:tab/>
        <w:t>de fiduciaire valuta worden gedekt door een verzekeringspolis of een vergelijkbare garantie van een verzekeraar of een kredietinstelling die niet tot dezelfde groep behoort als de dienstverlener, tegen het risico dat de dienstverlener niet in staat is zijn verplichtingen met betrekking tot de fiduciaire valuta na te komen, voor een bedrag dat gelijk is aan het bedrag dat afgescheiden zou zijn bij het ontbreken van de vergelijkbare garantie.</w:t>
      </w:r>
    </w:p>
    <w:p w14:paraId="3289B142" w14:textId="77777777" w:rsidR="00D45676" w:rsidRPr="00D45676" w:rsidRDefault="00D45676" w:rsidP="00D45676">
      <w:pPr>
        <w:widowControl/>
        <w:spacing w:line="276" w:lineRule="auto"/>
        <w:ind w:left="284" w:hanging="284"/>
        <w:jc w:val="both"/>
        <w:rPr>
          <w:rFonts w:ascii="Palatino Linotype" w:hAnsi="Palatino Linotype"/>
          <w:bCs/>
          <w:snapToGrid/>
          <w:sz w:val="22"/>
          <w:szCs w:val="22"/>
          <w:lang w:val="nl-NL"/>
        </w:rPr>
      </w:pPr>
      <w:r w:rsidRPr="00D45676">
        <w:rPr>
          <w:rFonts w:ascii="Palatino Linotype" w:hAnsi="Palatino Linotype"/>
          <w:bCs/>
          <w:snapToGrid/>
          <w:sz w:val="22"/>
          <w:szCs w:val="22"/>
          <w:lang w:val="nl-NL"/>
        </w:rPr>
        <w:t>3.</w:t>
      </w:r>
      <w:r w:rsidRPr="00D45676">
        <w:rPr>
          <w:rFonts w:ascii="Palatino Linotype" w:hAnsi="Palatino Linotype"/>
          <w:bCs/>
          <w:snapToGrid/>
          <w:sz w:val="22"/>
          <w:szCs w:val="22"/>
          <w:lang w:val="nl-NL"/>
        </w:rPr>
        <w:tab/>
        <w:t xml:space="preserve">Een virtuele activa dienstverlener die uitwisselt tussen fiduciaire valuta en </w:t>
      </w:r>
      <w:proofErr w:type="spellStart"/>
      <w:r w:rsidRPr="00D45676">
        <w:rPr>
          <w:rFonts w:ascii="Palatino Linotype" w:hAnsi="Palatino Linotype"/>
          <w:bCs/>
          <w:snapToGrid/>
          <w:sz w:val="22"/>
          <w:szCs w:val="22"/>
          <w:lang w:val="nl-NL"/>
        </w:rPr>
        <w:t>stablecoins</w:t>
      </w:r>
      <w:proofErr w:type="spellEnd"/>
      <w:r w:rsidRPr="00D45676">
        <w:rPr>
          <w:rFonts w:ascii="Palatino Linotype" w:hAnsi="Palatino Linotype"/>
          <w:bCs/>
          <w:snapToGrid/>
          <w:sz w:val="22"/>
          <w:szCs w:val="22"/>
          <w:lang w:val="nl-NL"/>
        </w:rPr>
        <w:t xml:space="preserve"> stelt de ontvangen fiduciaire valuta veilig overeenkomstig het bepaalde in het tweede lid tot het moment waarop de cliënt de </w:t>
      </w:r>
      <w:proofErr w:type="spellStart"/>
      <w:r w:rsidRPr="00D45676">
        <w:rPr>
          <w:rFonts w:ascii="Palatino Linotype" w:hAnsi="Palatino Linotype"/>
          <w:bCs/>
          <w:snapToGrid/>
          <w:sz w:val="22"/>
          <w:szCs w:val="22"/>
          <w:lang w:val="nl-NL"/>
        </w:rPr>
        <w:t>stablecoins</w:t>
      </w:r>
      <w:proofErr w:type="spellEnd"/>
      <w:r w:rsidRPr="00D45676">
        <w:rPr>
          <w:rFonts w:ascii="Palatino Linotype" w:hAnsi="Palatino Linotype"/>
          <w:bCs/>
          <w:snapToGrid/>
          <w:sz w:val="22"/>
          <w:szCs w:val="22"/>
          <w:lang w:val="nl-NL"/>
        </w:rPr>
        <w:t xml:space="preserve"> weer terug wisselt in fiduciaire valuta en de dienstverlener de cliënt de waarde van die </w:t>
      </w:r>
      <w:proofErr w:type="spellStart"/>
      <w:r w:rsidRPr="00D45676">
        <w:rPr>
          <w:rFonts w:ascii="Palatino Linotype" w:hAnsi="Palatino Linotype"/>
          <w:bCs/>
          <w:snapToGrid/>
          <w:sz w:val="22"/>
          <w:szCs w:val="22"/>
          <w:lang w:val="nl-NL"/>
        </w:rPr>
        <w:t>stablecoins</w:t>
      </w:r>
      <w:proofErr w:type="spellEnd"/>
      <w:r w:rsidRPr="00D45676">
        <w:rPr>
          <w:rFonts w:ascii="Palatino Linotype" w:hAnsi="Palatino Linotype"/>
          <w:bCs/>
          <w:snapToGrid/>
          <w:sz w:val="22"/>
          <w:szCs w:val="22"/>
          <w:lang w:val="nl-NL"/>
        </w:rPr>
        <w:t xml:space="preserve"> op het moment van de terug wisseling heeft uitbetaald. </w:t>
      </w:r>
    </w:p>
    <w:p w14:paraId="6761F0AA" w14:textId="77777777" w:rsidR="00D45676" w:rsidRPr="00D45676" w:rsidRDefault="00D45676" w:rsidP="00D45676">
      <w:pPr>
        <w:widowControl/>
        <w:spacing w:line="276" w:lineRule="auto"/>
        <w:ind w:left="284" w:hanging="284"/>
        <w:jc w:val="both"/>
        <w:rPr>
          <w:rFonts w:ascii="Palatino Linotype" w:hAnsi="Palatino Linotype"/>
          <w:snapToGrid/>
          <w:sz w:val="22"/>
          <w:szCs w:val="22"/>
          <w:lang w:val="nl-NL"/>
        </w:rPr>
      </w:pPr>
      <w:r w:rsidRPr="00D45676">
        <w:rPr>
          <w:rFonts w:ascii="Palatino Linotype" w:hAnsi="Palatino Linotype"/>
          <w:bCs/>
          <w:snapToGrid/>
          <w:sz w:val="22"/>
          <w:szCs w:val="22"/>
          <w:lang w:val="nl-NL"/>
        </w:rPr>
        <w:t>4.</w:t>
      </w:r>
      <w:r w:rsidRPr="00D45676">
        <w:rPr>
          <w:rFonts w:ascii="Palatino Linotype" w:hAnsi="Palatino Linotype"/>
          <w:bCs/>
          <w:snapToGrid/>
          <w:sz w:val="22"/>
          <w:szCs w:val="22"/>
          <w:lang w:val="nl-NL"/>
        </w:rPr>
        <w:tab/>
        <w:t xml:space="preserve">Een virtuele activa dienstverlener die uitwisselt tussen fiduciaire valuta en </w:t>
      </w:r>
      <w:proofErr w:type="spellStart"/>
      <w:r w:rsidRPr="00D45676">
        <w:rPr>
          <w:rFonts w:ascii="Palatino Linotype" w:hAnsi="Palatino Linotype"/>
          <w:bCs/>
          <w:snapToGrid/>
          <w:sz w:val="22"/>
          <w:szCs w:val="22"/>
          <w:lang w:val="nl-NL"/>
        </w:rPr>
        <w:t>stablecoins</w:t>
      </w:r>
      <w:proofErr w:type="spellEnd"/>
      <w:r w:rsidRPr="00D45676">
        <w:rPr>
          <w:rFonts w:ascii="Palatino Linotype" w:hAnsi="Palatino Linotype"/>
          <w:bCs/>
          <w:snapToGrid/>
          <w:sz w:val="22"/>
          <w:szCs w:val="22"/>
          <w:lang w:val="nl-NL"/>
        </w:rPr>
        <w:t xml:space="preserve"> kent</w:t>
      </w:r>
      <w:r w:rsidRPr="00D45676">
        <w:rPr>
          <w:rFonts w:ascii="Palatino Linotype" w:hAnsi="Palatino Linotype"/>
          <w:snapToGrid/>
          <w:sz w:val="22"/>
          <w:szCs w:val="22"/>
          <w:lang w:val="nl-NL"/>
        </w:rPr>
        <w:t xml:space="preserve"> geen rente of andere voordelen toe die samenhangen met de lengte van de periode die een houder van virtuele activa aanhoudt.</w:t>
      </w:r>
    </w:p>
    <w:p w14:paraId="335A92BC" w14:textId="77777777" w:rsidR="00D45676" w:rsidRPr="00D45676" w:rsidRDefault="00D45676" w:rsidP="00D45676">
      <w:pPr>
        <w:widowControl/>
        <w:spacing w:line="276" w:lineRule="auto"/>
        <w:ind w:left="284" w:hanging="284"/>
        <w:jc w:val="both"/>
        <w:rPr>
          <w:rFonts w:ascii="Palatino Linotype" w:eastAsiaTheme="minorEastAsia" w:hAnsi="Palatino Linotype"/>
          <w:bCs/>
          <w:snapToGrid/>
          <w:sz w:val="22"/>
          <w:szCs w:val="22"/>
          <w:lang w:val="nl-NL" w:eastAsia="nl-NL"/>
        </w:rPr>
      </w:pPr>
      <w:r w:rsidRPr="00D45676">
        <w:rPr>
          <w:rFonts w:ascii="Palatino Linotype" w:hAnsi="Palatino Linotype"/>
          <w:bCs/>
          <w:snapToGrid/>
          <w:sz w:val="22"/>
          <w:szCs w:val="22"/>
          <w:lang w:val="nl-NL"/>
        </w:rPr>
        <w:t>5.</w:t>
      </w:r>
      <w:r w:rsidRPr="00D45676">
        <w:rPr>
          <w:rFonts w:ascii="Palatino Linotype" w:hAnsi="Palatino Linotype"/>
          <w:bCs/>
          <w:snapToGrid/>
          <w:sz w:val="22"/>
          <w:szCs w:val="22"/>
          <w:lang w:val="nl-NL"/>
        </w:rPr>
        <w:tab/>
        <w:t>Een virtuele activa dienstverlener die fiduciaire valuta ontvangt in verband met de uitgifte van virtuele activa stelt de ontvangen fiduciaire valuta veilig overeenkomstig het bepaalde in het tweede lid tot het moment waarop de fiduciaire valuta definitief is omgewisseld in virtuele activa dan wel tot het moment waarop de dienstverlener de fiduciaire valuta overeenkomstig het bepaalde in artikel 67, onderdeel i, heeft teruggegeven.</w:t>
      </w:r>
    </w:p>
    <w:p w14:paraId="34BBFC22" w14:textId="77777777" w:rsidR="00D45676" w:rsidRPr="00D45676" w:rsidRDefault="00D45676" w:rsidP="00D45676">
      <w:pPr>
        <w:widowControl/>
        <w:spacing w:line="276" w:lineRule="auto"/>
        <w:jc w:val="both"/>
        <w:rPr>
          <w:rFonts w:ascii="Palatino Linotype" w:eastAsiaTheme="minorEastAsia" w:hAnsi="Palatino Linotype"/>
          <w:b/>
          <w:bCs/>
          <w:snapToGrid/>
          <w:sz w:val="22"/>
          <w:szCs w:val="22"/>
          <w:lang w:val="nl-NL" w:eastAsia="nl-NL"/>
        </w:rPr>
      </w:pPr>
    </w:p>
    <w:p w14:paraId="2AC462EB" w14:textId="77777777" w:rsidR="00D45676" w:rsidRPr="00D45676" w:rsidRDefault="00D45676" w:rsidP="00D45676">
      <w:pPr>
        <w:widowControl/>
        <w:spacing w:line="276" w:lineRule="auto"/>
        <w:jc w:val="both"/>
        <w:rPr>
          <w:rFonts w:ascii="Palatino Linotype" w:hAnsi="Palatino Linotype"/>
          <w:i/>
          <w:iCs/>
          <w:snapToGrid/>
          <w:sz w:val="22"/>
          <w:szCs w:val="22"/>
          <w:lang w:val="nl-NL"/>
        </w:rPr>
      </w:pPr>
      <w:r w:rsidRPr="00D45676">
        <w:rPr>
          <w:rFonts w:ascii="Palatino Linotype" w:hAnsi="Palatino Linotype"/>
          <w:b/>
          <w:bCs/>
          <w:snapToGrid/>
          <w:sz w:val="22"/>
          <w:szCs w:val="22"/>
          <w:lang w:val="nl-NL"/>
        </w:rPr>
        <w:t>Artikel 31</w:t>
      </w:r>
      <w:r w:rsidRPr="00D45676">
        <w:rPr>
          <w:rFonts w:ascii="Palatino Linotype" w:hAnsi="Palatino Linotype"/>
          <w:b/>
          <w:bCs/>
          <w:snapToGrid/>
          <w:sz w:val="22"/>
          <w:szCs w:val="22"/>
          <w:lang w:val="nl-NL"/>
        </w:rPr>
        <w:tab/>
      </w:r>
      <w:r w:rsidRPr="00D45676">
        <w:rPr>
          <w:rFonts w:ascii="Palatino Linotype" w:hAnsi="Palatino Linotype"/>
          <w:b/>
          <w:bCs/>
          <w:i/>
          <w:iCs/>
          <w:snapToGrid/>
          <w:sz w:val="22"/>
          <w:szCs w:val="22"/>
          <w:lang w:val="nl-NL"/>
        </w:rPr>
        <w:tab/>
      </w:r>
      <w:r w:rsidRPr="00D45676">
        <w:rPr>
          <w:rFonts w:ascii="Palatino Linotype" w:hAnsi="Palatino Linotype"/>
          <w:i/>
          <w:iCs/>
          <w:snapToGrid/>
          <w:sz w:val="22"/>
          <w:szCs w:val="22"/>
          <w:lang w:val="nl-NL"/>
        </w:rPr>
        <w:t>Veiligstellen op een bewaarrekening</w:t>
      </w:r>
    </w:p>
    <w:p w14:paraId="4B139E8C" w14:textId="77777777" w:rsidR="00D45676" w:rsidRPr="00D45676" w:rsidRDefault="00D45676" w:rsidP="00D45676">
      <w:pPr>
        <w:widowControl/>
        <w:numPr>
          <w:ilvl w:val="0"/>
          <w:numId w:val="7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Indien toepassing wordt gegeven aan het bepaalde in artikel 30, tweede lid, aanhef en onderdeel a, houdt de </w:t>
      </w:r>
      <w:r w:rsidRPr="00D45676">
        <w:rPr>
          <w:rFonts w:ascii="Palatino Linotype" w:eastAsiaTheme="minorEastAsia" w:hAnsi="Palatino Linotype"/>
          <w:bCs/>
          <w:snapToGrid/>
          <w:sz w:val="22"/>
          <w:szCs w:val="22"/>
          <w:lang w:val="nl-NL" w:eastAsia="nl-NL"/>
        </w:rPr>
        <w:t xml:space="preserve">virtuele activa </w:t>
      </w:r>
      <w:r w:rsidRPr="00D45676">
        <w:rPr>
          <w:rFonts w:ascii="Palatino Linotype" w:hAnsi="Palatino Linotype"/>
          <w:snapToGrid/>
          <w:sz w:val="22"/>
          <w:szCs w:val="22"/>
          <w:lang w:val="nl-NL"/>
        </w:rPr>
        <w:t>dienstverlener bij de Bank of bij een kredietinstelling</w:t>
      </w:r>
      <w:r w:rsidRPr="00D45676">
        <w:rPr>
          <w:rFonts w:ascii="Palatino Linotype" w:hAnsi="Palatino Linotype"/>
          <w:snapToGrid/>
          <w:color w:val="141414"/>
          <w:sz w:val="22"/>
          <w:szCs w:val="22"/>
          <w:lang w:val="nl-NL"/>
        </w:rPr>
        <w:t xml:space="preserve"> die is ingeschreven in het register, bedoeld in artikel 11 van de Landsverordening toezicht bank- en kredietwezen, </w:t>
      </w:r>
      <w:r w:rsidRPr="00D45676">
        <w:rPr>
          <w:rFonts w:ascii="Palatino Linotype" w:hAnsi="Palatino Linotype"/>
          <w:snapToGrid/>
          <w:sz w:val="22"/>
          <w:szCs w:val="22"/>
          <w:lang w:val="nl-NL"/>
        </w:rPr>
        <w:t xml:space="preserve">een bewaarrekening aan, op zijn naam met vermelding van zijn hoedanigheid, die uitsluitend bestemd is voor fiduciaire valuta als bedoeld in artikel 30, eerste lid. Alle fiduciaire valuta die de dienstverlener in verband met zijn werkzaamheden als zodanig ontvangt, worden op die rekening gestort. Het saldo van de bewaarrekening is gelijk aan het saldo van de rechten van alle rechthebbenden op hun evenredig aandeel op de gestorte fiduciaire valuta, onder aftrek van de direct daarmee verband houdende kosten van de dienstverlener, en met inachtneming van de termijn, bedoeld in artikel 30, eerste lid. </w:t>
      </w:r>
    </w:p>
    <w:p w14:paraId="4AB63E25" w14:textId="77777777" w:rsidR="00D45676" w:rsidRPr="00D45676" w:rsidRDefault="00D45676" w:rsidP="00D45676">
      <w:pPr>
        <w:widowControl/>
        <w:numPr>
          <w:ilvl w:val="0"/>
          <w:numId w:val="7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virtuele activa dienstverlener is bij uitsluiting bevoegd tot het beheer en de beschikking over de bewaarrekening. Hij kan aan een onder zijn verantwoordelijkheid werkzame persoon volmacht verlenen. Ten laste van deze rekening mag hij slechts betalingen doen in opdracht van een rechthebbende op de fiduciaire valuta.</w:t>
      </w:r>
    </w:p>
    <w:p w14:paraId="4C7AF0C0" w14:textId="77777777" w:rsidR="00D45676" w:rsidRPr="00D45676" w:rsidRDefault="00D45676" w:rsidP="00D45676">
      <w:pPr>
        <w:widowControl/>
        <w:numPr>
          <w:ilvl w:val="0"/>
          <w:numId w:val="7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Indien deze fiduciaire valuta gemoeid met het uitvoeren van een van de activiteiten als bedoeld in artikel 1, eerste lid, onder m,</w:t>
      </w:r>
      <w:r w:rsidRPr="00D45676" w:rsidDel="00594611">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 xml:space="preserve">abusievelijk op een andere rekening van de virtuele activa dienstverlener zijn gestort of indien ten onrechte fiduciaire valuta op de bewaarrekening zijn gestort, stort de dienstverlener deze onverwijld op de juiste rekening. Hetzelfde geldt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de valuta rechtstreeks in handen van de dienstverlener zijn gesteld. </w:t>
      </w:r>
    </w:p>
    <w:p w14:paraId="2372D164" w14:textId="77777777" w:rsidR="00D45676" w:rsidRPr="00D45676" w:rsidRDefault="00D45676" w:rsidP="00D45676">
      <w:pPr>
        <w:widowControl/>
        <w:numPr>
          <w:ilvl w:val="0"/>
          <w:numId w:val="7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lastRenderedPageBreak/>
        <w:t xml:space="preserve">De Bank of de kredietinstelling voegt de over de gelden op de bewaarrekening gekweekte rente niet toe aan het saldo van de bewaarrekening, maar stort deze op een eigen rekening van de virtuele activa dienstverlener. </w:t>
      </w:r>
    </w:p>
    <w:p w14:paraId="06D7A26D" w14:textId="77777777" w:rsidR="00D45676" w:rsidRPr="00D45676" w:rsidRDefault="00D45676" w:rsidP="00D45676">
      <w:pPr>
        <w:widowControl/>
        <w:numPr>
          <w:ilvl w:val="0"/>
          <w:numId w:val="7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Het vorderingsrecht voortvloeiende uit de bewaarrekening behoort toe aan de gezamenlijke rechthebbenden. Het aandeel van iedere rechthebbende wordt berekend naar evenredigheid van het bedrag dat te zijnen behoeve op de bewaarrekening is gestort minus de direct met de dienstverlening verband houdende kosten van de virtuele activa dienstverlener en de namens de rechthebbende verrichte betalingen. De dienstverlener vult een tekort in het saldo van de bewaarrekening terstond aan, en hij is ter zake daarvan aansprakelijk, tenzij hij aannemelijk kan maken dat hem ter zake van het ontstaan van het tekort geen verwijt treft.</w:t>
      </w:r>
    </w:p>
    <w:p w14:paraId="197EF2D0" w14:textId="77777777" w:rsidR="00D45676" w:rsidRPr="00D45676" w:rsidRDefault="00D45676" w:rsidP="00D45676">
      <w:pPr>
        <w:widowControl/>
        <w:numPr>
          <w:ilvl w:val="0"/>
          <w:numId w:val="7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Een rechthebbende heeft voor zover uit de aard van zijn recht niet anders voortvloeit, te allen tijde recht op uitkering van zijn aandeel in het saldo van de bewaarrekening. Is het saldo van de bewaarrekening niet toereikend om aan iedere rechthebbende het bedrag van zijn aandeel uit te keren, dan mag de virtuele activa dienstverlener aan de rechthebbende slechts zoveel uitkeren als in verband met de rechten van de andere rechthebbenden mogelijk is. In dat geval wordt het saldo onder de rechthebbenden verdeeld naar evenredigheid van ieders aandeel, met dien verstande dat,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de dienstverlener zelf rechthebbende is, hem slechts wordt toegedeeld hetgeen overblijft, nadat de andere rechthebbenden het hun toekomende deel hebben ontvangen.</w:t>
      </w:r>
    </w:p>
    <w:p w14:paraId="3635C66B" w14:textId="77777777" w:rsidR="00D45676" w:rsidRPr="00D45676" w:rsidRDefault="00D45676" w:rsidP="00D45676">
      <w:pPr>
        <w:widowControl/>
        <w:numPr>
          <w:ilvl w:val="0"/>
          <w:numId w:val="7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Er kan geen derdenbeslag worden gelegd onder de Bank of de kredietinstelling, bedoeld in het eerste lid, op het aandeel van een rechthebbende in de bewaarrekening. Is onder de virtuele activa dienstverlener derdenbeslag gelegd op het aandeel van een rechthebbende in de bewaarrekening, dan kan de dienstverlener die verklaring heeft gedaan overeenkomstig de artikelen 476a en 477 van het Wetboek van Burgerlijke Rechtsvordering of veroordeeld is overeenkomstig artikel 477a van het Wetboek van Burgerlijke Rechtsvordering, zonder opdracht van de rechthebbende overeenkomstig de verklaring of veroordeling betalen aan de executant.</w:t>
      </w:r>
    </w:p>
    <w:p w14:paraId="4809BAD5" w14:textId="77777777" w:rsidR="00D45676" w:rsidRPr="00D45676" w:rsidRDefault="00D45676" w:rsidP="00D45676">
      <w:pPr>
        <w:widowControl/>
        <w:numPr>
          <w:ilvl w:val="0"/>
          <w:numId w:val="7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Rechtshandelingen verricht in strijd met de bepalingen van dit artikel zijn vernietigbaar. De vernietigingsgrond kan worden ingeroepen door iedere rechtstreeks belanghebbende. Rechten, door derden te goeder trouw anders dan om niet verkregen op gelden die het voorwerp waren van de vernietigde rechtshandeling, worden geëerbiedigd.</w:t>
      </w:r>
    </w:p>
    <w:p w14:paraId="38514D8E" w14:textId="77777777" w:rsidR="00D45676" w:rsidRPr="00D45676" w:rsidRDefault="00D45676" w:rsidP="00D45676">
      <w:pPr>
        <w:widowControl/>
        <w:numPr>
          <w:ilvl w:val="0"/>
          <w:numId w:val="7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Fiduciaire valuta op de bewaarrekening kunnen niet worden gebruikt als onderpand.</w:t>
      </w:r>
    </w:p>
    <w:p w14:paraId="221901B3" w14:textId="77777777" w:rsidR="00D45676" w:rsidRPr="00D45676" w:rsidRDefault="00D45676" w:rsidP="00D45676">
      <w:pPr>
        <w:widowControl/>
        <w:numPr>
          <w:ilvl w:val="0"/>
          <w:numId w:val="7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Ingeval de dienstverlener </w:t>
      </w:r>
      <w:proofErr w:type="gramStart"/>
      <w:r w:rsidRPr="00D45676">
        <w:rPr>
          <w:rFonts w:ascii="Palatino Linotype" w:hAnsi="Palatino Linotype"/>
          <w:snapToGrid/>
          <w:sz w:val="22"/>
          <w:szCs w:val="22"/>
          <w:lang w:val="nl-NL"/>
        </w:rPr>
        <w:t>tevens</w:t>
      </w:r>
      <w:proofErr w:type="gramEnd"/>
      <w:r w:rsidRPr="00D45676">
        <w:rPr>
          <w:rFonts w:ascii="Palatino Linotype" w:hAnsi="Palatino Linotype"/>
          <w:snapToGrid/>
          <w:sz w:val="22"/>
          <w:szCs w:val="22"/>
          <w:lang w:val="nl-NL"/>
        </w:rPr>
        <w:t xml:space="preserve"> een kredietinstelling als bedoeld in het eerste lid is, kan de Bank toestaan dat de bewaarrekening wordt aangehouden bij een kredietinstelling binnen de groep waartoe de dienstverlener behoort. </w:t>
      </w:r>
    </w:p>
    <w:p w14:paraId="346303F3" w14:textId="77777777" w:rsidR="00D45676" w:rsidRPr="00D45676" w:rsidRDefault="00D45676" w:rsidP="00D45676">
      <w:pPr>
        <w:widowControl/>
        <w:numPr>
          <w:ilvl w:val="0"/>
          <w:numId w:val="7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Indien </w:t>
      </w:r>
      <w:r w:rsidRPr="00D45676">
        <w:rPr>
          <w:rFonts w:ascii="Palatino Linotype" w:eastAsiaTheme="minorEastAsia" w:hAnsi="Palatino Linotype"/>
          <w:bCs/>
          <w:snapToGrid/>
          <w:sz w:val="22"/>
          <w:szCs w:val="22"/>
          <w:lang w:val="nl-NL" w:eastAsia="nl-NL"/>
        </w:rPr>
        <w:t xml:space="preserve">de fiduciaire valuta worden veiliggesteld door storting op een rekening welke wordt beheerd door een stichting derdengelden draagt de stichting zorg voor ten minste dezelfde bescherming voor de cliënten van de virtuele activa dienstverlener als bedoeld in dit artikel. </w:t>
      </w:r>
    </w:p>
    <w:p w14:paraId="559B4589" w14:textId="77777777" w:rsidR="00D45676" w:rsidRPr="00D45676" w:rsidRDefault="00D45676" w:rsidP="00D45676">
      <w:pPr>
        <w:widowControl/>
        <w:spacing w:line="276" w:lineRule="auto"/>
        <w:ind w:hanging="4"/>
        <w:jc w:val="both"/>
        <w:rPr>
          <w:rFonts w:ascii="Palatino Linotype" w:eastAsiaTheme="minorEastAsia" w:hAnsi="Palatino Linotype"/>
          <w:b/>
          <w:bCs/>
          <w:snapToGrid/>
          <w:sz w:val="22"/>
          <w:szCs w:val="22"/>
          <w:lang w:val="nl-NL" w:eastAsia="nl-NL"/>
        </w:rPr>
      </w:pPr>
    </w:p>
    <w:p w14:paraId="5CF0ED98" w14:textId="77777777" w:rsidR="002D4BE5" w:rsidRDefault="002D4BE5" w:rsidP="00D45676">
      <w:pPr>
        <w:widowControl/>
        <w:spacing w:line="276" w:lineRule="auto"/>
        <w:ind w:hanging="4"/>
        <w:jc w:val="both"/>
        <w:rPr>
          <w:rFonts w:ascii="Palatino Linotype" w:eastAsiaTheme="minorEastAsia" w:hAnsi="Palatino Linotype"/>
          <w:b/>
          <w:bCs/>
          <w:snapToGrid/>
          <w:sz w:val="22"/>
          <w:szCs w:val="22"/>
          <w:lang w:val="nl-NL" w:eastAsia="nl-NL"/>
        </w:rPr>
      </w:pPr>
    </w:p>
    <w:p w14:paraId="40C784D1" w14:textId="5833F954" w:rsidR="00D45676" w:rsidRPr="00D45676" w:rsidRDefault="00D45676" w:rsidP="00D45676">
      <w:pPr>
        <w:widowControl/>
        <w:spacing w:line="276" w:lineRule="auto"/>
        <w:ind w:hanging="4"/>
        <w:jc w:val="both"/>
        <w:rPr>
          <w:rFonts w:ascii="Palatino Linotype" w:eastAsiaTheme="minorEastAsia" w:hAnsi="Palatino Linotype"/>
          <w:bCs/>
          <w:i/>
          <w:snapToGrid/>
          <w:sz w:val="22"/>
          <w:szCs w:val="22"/>
          <w:lang w:val="nl-NL" w:eastAsia="nl-NL"/>
        </w:rPr>
      </w:pPr>
      <w:r w:rsidRPr="00D45676">
        <w:rPr>
          <w:rFonts w:ascii="Palatino Linotype" w:eastAsiaTheme="minorEastAsia" w:hAnsi="Palatino Linotype"/>
          <w:b/>
          <w:bCs/>
          <w:snapToGrid/>
          <w:sz w:val="22"/>
          <w:szCs w:val="22"/>
          <w:lang w:val="nl-NL" w:eastAsia="nl-NL"/>
        </w:rPr>
        <w:lastRenderedPageBreak/>
        <w:t>Artikel 32</w:t>
      </w:r>
      <w:r w:rsidRPr="00D45676">
        <w:rPr>
          <w:rFonts w:ascii="Palatino Linotype" w:eastAsiaTheme="minorEastAsia" w:hAnsi="Palatino Linotype"/>
          <w:b/>
          <w:bCs/>
          <w:i/>
          <w:snapToGrid/>
          <w:sz w:val="22"/>
          <w:szCs w:val="22"/>
          <w:lang w:val="nl-NL" w:eastAsia="nl-NL"/>
        </w:rPr>
        <w:tab/>
      </w:r>
      <w:r w:rsidRPr="00D45676">
        <w:rPr>
          <w:rFonts w:ascii="Palatino Linotype" w:eastAsiaTheme="minorEastAsia" w:hAnsi="Palatino Linotype"/>
          <w:b/>
          <w:bCs/>
          <w:i/>
          <w:snapToGrid/>
          <w:sz w:val="22"/>
          <w:szCs w:val="22"/>
          <w:lang w:val="nl-NL" w:eastAsia="nl-NL"/>
        </w:rPr>
        <w:tab/>
      </w:r>
      <w:r w:rsidRPr="00D45676">
        <w:rPr>
          <w:rFonts w:ascii="Palatino Linotype" w:eastAsiaTheme="minorEastAsia" w:hAnsi="Palatino Linotype"/>
          <w:bCs/>
          <w:i/>
          <w:snapToGrid/>
          <w:sz w:val="22"/>
          <w:szCs w:val="22"/>
          <w:lang w:val="nl-NL" w:eastAsia="nl-NL"/>
        </w:rPr>
        <w:t>Gescheiden betaalrekeningen</w:t>
      </w:r>
    </w:p>
    <w:p w14:paraId="413F1CEB" w14:textId="77777777" w:rsidR="00D45676" w:rsidRPr="00D45676" w:rsidRDefault="00D45676" w:rsidP="00D45676">
      <w:pPr>
        <w:widowControl/>
        <w:numPr>
          <w:ilvl w:val="0"/>
          <w:numId w:val="73"/>
        </w:numPr>
        <w:spacing w:line="276" w:lineRule="auto"/>
        <w:contextualSpacing/>
        <w:jc w:val="both"/>
        <w:rPr>
          <w:rFonts w:ascii="Palatino Linotype" w:eastAsiaTheme="minorEastAsia" w:hAnsi="Palatino Linotype"/>
          <w:bCs/>
          <w:snapToGrid/>
          <w:sz w:val="22"/>
          <w:szCs w:val="22"/>
          <w:lang w:val="nl-NL" w:eastAsia="nl-NL"/>
        </w:rPr>
      </w:pPr>
      <w:r w:rsidRPr="00D45676">
        <w:rPr>
          <w:rFonts w:ascii="Palatino Linotype" w:eastAsiaTheme="minorEastAsia" w:hAnsi="Palatino Linotype"/>
          <w:bCs/>
          <w:snapToGrid/>
          <w:sz w:val="22"/>
          <w:szCs w:val="22"/>
          <w:lang w:val="nl-NL" w:eastAsia="nl-NL"/>
        </w:rPr>
        <w:t>Een virtuele activa dienstverlener houdt voor de middelen, bedoeld in artikel 30, eerste lid, alleen betaalrekeningen aan die uitsluitend voor betalingstransacties in verband met opdrachten van of namens rechthebbenden op virtuele activa transacties worden uitgevoerd.</w:t>
      </w:r>
    </w:p>
    <w:p w14:paraId="2D4538CA" w14:textId="77777777" w:rsidR="00D45676" w:rsidRPr="00D45676" w:rsidRDefault="00D45676" w:rsidP="00D45676">
      <w:pPr>
        <w:widowControl/>
        <w:numPr>
          <w:ilvl w:val="0"/>
          <w:numId w:val="73"/>
        </w:numPr>
        <w:spacing w:line="276" w:lineRule="auto"/>
        <w:contextualSpacing/>
        <w:jc w:val="both"/>
        <w:rPr>
          <w:rFonts w:ascii="Palatino Linotype" w:eastAsiaTheme="minorEastAsia" w:hAnsi="Palatino Linotype"/>
          <w:bCs/>
          <w:snapToGrid/>
          <w:sz w:val="22"/>
          <w:szCs w:val="22"/>
          <w:lang w:val="nl-NL" w:eastAsia="nl-NL"/>
        </w:rPr>
      </w:pPr>
      <w:r w:rsidRPr="00D45676">
        <w:rPr>
          <w:rFonts w:ascii="Palatino Linotype" w:eastAsiaTheme="minorEastAsia" w:hAnsi="Palatino Linotype"/>
          <w:bCs/>
          <w:snapToGrid/>
          <w:sz w:val="22"/>
          <w:szCs w:val="22"/>
          <w:lang w:val="nl-NL" w:eastAsia="nl-NL"/>
        </w:rPr>
        <w:t>Fiduciaire valuta die een virtuele activa dienstverlener ontvangt van, of namens zijn cliënt voor het uitvoeren van één van de activiteiten, bedoeld in artikel 1, eerste lid, onderdeel m, zijn geen opvorderbare gelden als bedoeld in artikel 45 van de Landsverordening toezicht bank- en kredietwezen.</w:t>
      </w:r>
    </w:p>
    <w:p w14:paraId="53A079EB" w14:textId="77777777" w:rsidR="00D45676" w:rsidRPr="00D45676" w:rsidRDefault="00D45676" w:rsidP="00D45676">
      <w:pPr>
        <w:widowControl/>
        <w:spacing w:line="276" w:lineRule="auto"/>
        <w:jc w:val="both"/>
        <w:rPr>
          <w:rFonts w:ascii="Palatino Linotype" w:eastAsiaTheme="minorEastAsia" w:hAnsi="Palatino Linotype"/>
          <w:bCs/>
          <w:snapToGrid/>
          <w:sz w:val="22"/>
          <w:szCs w:val="22"/>
          <w:lang w:val="nl-NL" w:eastAsia="nl-NL"/>
        </w:rPr>
      </w:pPr>
    </w:p>
    <w:p w14:paraId="4E7212B9" w14:textId="77777777" w:rsidR="00D45676" w:rsidRPr="00D45676" w:rsidRDefault="00D45676" w:rsidP="00D45676">
      <w:pPr>
        <w:widowControl/>
        <w:spacing w:line="276" w:lineRule="auto"/>
        <w:jc w:val="both"/>
        <w:rPr>
          <w:rFonts w:ascii="Palatino Linotype" w:eastAsiaTheme="minorEastAsia" w:hAnsi="Palatino Linotype"/>
          <w:bCs/>
          <w:snapToGrid/>
          <w:sz w:val="22"/>
          <w:szCs w:val="22"/>
          <w:lang w:val="nl-NL" w:eastAsia="nl-NL"/>
        </w:rPr>
      </w:pPr>
      <w:r w:rsidRPr="00D45676">
        <w:rPr>
          <w:rFonts w:ascii="Palatino Linotype" w:eastAsiaTheme="minorEastAsia" w:hAnsi="Palatino Linotype"/>
          <w:b/>
          <w:bCs/>
          <w:snapToGrid/>
          <w:sz w:val="22"/>
          <w:szCs w:val="22"/>
          <w:lang w:val="nl-NL" w:eastAsia="nl-NL"/>
        </w:rPr>
        <w:t>Artikel 33</w:t>
      </w:r>
      <w:r w:rsidRPr="00D45676">
        <w:rPr>
          <w:rFonts w:ascii="Palatino Linotype" w:eastAsiaTheme="minorEastAsia" w:hAnsi="Palatino Linotype"/>
          <w:bCs/>
          <w:snapToGrid/>
          <w:sz w:val="22"/>
          <w:szCs w:val="22"/>
          <w:lang w:val="nl-NL" w:eastAsia="nl-NL"/>
        </w:rPr>
        <w:tab/>
      </w:r>
      <w:r w:rsidRPr="00D45676">
        <w:rPr>
          <w:rFonts w:ascii="Palatino Linotype" w:eastAsiaTheme="minorEastAsia" w:hAnsi="Palatino Linotype"/>
          <w:bCs/>
          <w:snapToGrid/>
          <w:sz w:val="22"/>
          <w:szCs w:val="22"/>
          <w:lang w:val="nl-NL" w:eastAsia="nl-NL"/>
        </w:rPr>
        <w:tab/>
      </w:r>
      <w:r w:rsidRPr="00D45676">
        <w:rPr>
          <w:rFonts w:ascii="Palatino Linotype" w:eastAsiaTheme="minorEastAsia" w:hAnsi="Palatino Linotype"/>
          <w:bCs/>
          <w:i/>
          <w:snapToGrid/>
          <w:sz w:val="22"/>
          <w:szCs w:val="22"/>
          <w:lang w:val="nl-NL" w:eastAsia="nl-NL"/>
        </w:rPr>
        <w:t>Veiligstelling van de virtuele activa</w:t>
      </w:r>
    </w:p>
    <w:p w14:paraId="094521B2" w14:textId="77777777" w:rsidR="00D45676" w:rsidRPr="00D45676" w:rsidRDefault="00D45676" w:rsidP="00D45676">
      <w:pPr>
        <w:widowControl/>
        <w:spacing w:line="276" w:lineRule="auto"/>
        <w:jc w:val="both"/>
        <w:rPr>
          <w:rFonts w:ascii="Palatino Linotype" w:eastAsiaTheme="minorEastAsia" w:hAnsi="Palatino Linotype"/>
          <w:bCs/>
          <w:snapToGrid/>
          <w:sz w:val="22"/>
          <w:szCs w:val="22"/>
          <w:lang w:val="nl-NL" w:eastAsia="nl-NL"/>
        </w:rPr>
      </w:pPr>
      <w:r w:rsidRPr="00D45676">
        <w:rPr>
          <w:rFonts w:ascii="Palatino Linotype" w:eastAsiaTheme="minorEastAsia" w:hAnsi="Palatino Linotype"/>
          <w:bCs/>
          <w:snapToGrid/>
          <w:sz w:val="22"/>
          <w:szCs w:val="22"/>
          <w:lang w:val="nl-NL" w:eastAsia="nl-NL"/>
        </w:rPr>
        <w:t>Een virtuele activa dienstverlener stelt de virtuele activa of de toegangsmiddelen die hij voor een cliënt houdt op een bij algemeen verbindend voorschrift van de Bank bepaalde wijze zeker.</w:t>
      </w:r>
    </w:p>
    <w:p w14:paraId="3C2A5F03" w14:textId="77777777" w:rsidR="00D45676" w:rsidRPr="00D45676" w:rsidRDefault="00D45676" w:rsidP="00D45676">
      <w:pPr>
        <w:widowControl/>
        <w:spacing w:line="276" w:lineRule="auto"/>
        <w:jc w:val="both"/>
        <w:rPr>
          <w:rFonts w:ascii="Palatino Linotype" w:eastAsiaTheme="minorEastAsia" w:hAnsi="Palatino Linotype"/>
          <w:bCs/>
          <w:snapToGrid/>
          <w:sz w:val="22"/>
          <w:szCs w:val="22"/>
          <w:lang w:val="nl-NL" w:eastAsia="nl-NL"/>
        </w:rPr>
      </w:pPr>
    </w:p>
    <w:p w14:paraId="408BDC84" w14:textId="77777777" w:rsidR="00D45676" w:rsidRPr="00D45676" w:rsidRDefault="00D45676" w:rsidP="00D45676">
      <w:pPr>
        <w:widowControl/>
        <w:spacing w:line="276" w:lineRule="auto"/>
        <w:ind w:hanging="4"/>
        <w:jc w:val="both"/>
        <w:rPr>
          <w:rFonts w:ascii="Palatino Linotype" w:eastAsiaTheme="minorEastAsia" w:hAnsi="Palatino Linotype"/>
          <w:i/>
          <w:snapToGrid/>
          <w:sz w:val="22"/>
          <w:szCs w:val="22"/>
          <w:lang w:val="nl-NL" w:eastAsia="nl-NL"/>
        </w:rPr>
      </w:pPr>
      <w:r w:rsidRPr="00D45676">
        <w:rPr>
          <w:rFonts w:ascii="Palatino Linotype" w:eastAsiaTheme="minorEastAsia" w:hAnsi="Palatino Linotype"/>
          <w:b/>
          <w:bCs/>
          <w:snapToGrid/>
          <w:sz w:val="22"/>
          <w:szCs w:val="22"/>
          <w:lang w:val="nl-NL" w:eastAsia="nl-NL"/>
        </w:rPr>
        <w:t xml:space="preserve">Artikel 34 </w:t>
      </w:r>
      <w:r w:rsidRPr="00D45676">
        <w:rPr>
          <w:rFonts w:ascii="Palatino Linotype" w:eastAsiaTheme="minorEastAsia" w:hAnsi="Palatino Linotype"/>
          <w:b/>
          <w:bCs/>
          <w:i/>
          <w:snapToGrid/>
          <w:sz w:val="22"/>
          <w:szCs w:val="22"/>
          <w:lang w:val="nl-NL" w:eastAsia="nl-NL"/>
        </w:rPr>
        <w:tab/>
      </w:r>
      <w:r w:rsidRPr="00D45676">
        <w:rPr>
          <w:rFonts w:ascii="Palatino Linotype" w:eastAsiaTheme="minorEastAsia" w:hAnsi="Palatino Linotype"/>
          <w:b/>
          <w:bCs/>
          <w:i/>
          <w:snapToGrid/>
          <w:sz w:val="22"/>
          <w:szCs w:val="22"/>
          <w:lang w:val="nl-NL" w:eastAsia="nl-NL"/>
        </w:rPr>
        <w:tab/>
      </w:r>
      <w:r w:rsidRPr="00D45676">
        <w:rPr>
          <w:rFonts w:ascii="Palatino Linotype" w:eastAsiaTheme="minorEastAsia" w:hAnsi="Palatino Linotype"/>
          <w:i/>
          <w:snapToGrid/>
          <w:sz w:val="22"/>
          <w:szCs w:val="22"/>
          <w:lang w:val="nl-NL" w:eastAsia="nl-NL"/>
        </w:rPr>
        <w:t xml:space="preserve">Kennisgeving zodra niet meer wordt voldaan aan de financiële waarborgen </w:t>
      </w:r>
    </w:p>
    <w:p w14:paraId="50979968" w14:textId="77777777" w:rsidR="00D45676" w:rsidRPr="00D45676" w:rsidRDefault="00D45676" w:rsidP="00D45676">
      <w:pPr>
        <w:widowControl/>
        <w:spacing w:line="276" w:lineRule="auto"/>
        <w:ind w:hanging="4"/>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een virtuele activa dienstverlener voorziet of redelijkerwijze kan voorzien dat hij niet langer voldoet of niet langer zal voldoen aan de ingevolge de artikelen 28 tot en met 33 op hem van toepassing zijnde eisen, stelt hij de Bank daarvan onverwijld bij aangetekend bericht in kennis.</w:t>
      </w:r>
    </w:p>
    <w:p w14:paraId="62E5025F"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0698DD51" w14:textId="77777777" w:rsidR="00D45676" w:rsidRPr="00D45676" w:rsidRDefault="00D45676" w:rsidP="00D45676">
      <w:pPr>
        <w:widowControl/>
        <w:autoSpaceDE w:val="0"/>
        <w:autoSpaceDN w:val="0"/>
        <w:adjustRightInd w:val="0"/>
        <w:spacing w:line="276" w:lineRule="auto"/>
        <w:jc w:val="both"/>
        <w:outlineLvl w:val="2"/>
        <w:rPr>
          <w:rFonts w:ascii="Palatino Linotype" w:eastAsiaTheme="minorEastAsia" w:hAnsi="Palatino Linotype"/>
          <w:i/>
          <w:snapToGrid/>
          <w:color w:val="000000"/>
          <w:sz w:val="22"/>
          <w:szCs w:val="22"/>
          <w:lang w:val="nl-NL"/>
        </w:rPr>
      </w:pPr>
      <w:r w:rsidRPr="00D45676">
        <w:rPr>
          <w:rFonts w:ascii="Palatino Linotype" w:eastAsiaTheme="minorEastAsia" w:hAnsi="Palatino Linotype"/>
          <w:i/>
          <w:snapToGrid/>
          <w:color w:val="000000"/>
          <w:sz w:val="22"/>
          <w:szCs w:val="22"/>
          <w:lang w:val="nl-NL"/>
        </w:rPr>
        <w:t>§ 4 Integere en beheerste bedrijfsvoering</w:t>
      </w:r>
    </w:p>
    <w:p w14:paraId="316F27FF" w14:textId="77777777" w:rsidR="00D45676" w:rsidRPr="00D45676" w:rsidRDefault="00D45676" w:rsidP="00D45676">
      <w:pPr>
        <w:widowControl/>
        <w:autoSpaceDE w:val="0"/>
        <w:autoSpaceDN w:val="0"/>
        <w:adjustRightInd w:val="0"/>
        <w:spacing w:line="276" w:lineRule="auto"/>
        <w:jc w:val="both"/>
        <w:outlineLvl w:val="2"/>
        <w:rPr>
          <w:rFonts w:ascii="Palatino Linotype" w:hAnsi="Palatino Linotype"/>
          <w:b/>
          <w:snapToGrid/>
          <w:sz w:val="22"/>
          <w:szCs w:val="22"/>
          <w:lang w:val="nl-NL"/>
        </w:rPr>
      </w:pPr>
    </w:p>
    <w:p w14:paraId="105E24A0" w14:textId="77777777" w:rsidR="00D45676" w:rsidRPr="00D45676" w:rsidRDefault="00D45676" w:rsidP="00D45676">
      <w:pPr>
        <w:widowControl/>
        <w:autoSpaceDE w:val="0"/>
        <w:autoSpaceDN w:val="0"/>
        <w:adjustRightInd w:val="0"/>
        <w:spacing w:line="276" w:lineRule="auto"/>
        <w:jc w:val="both"/>
        <w:outlineLvl w:val="2"/>
        <w:rPr>
          <w:rFonts w:ascii="Palatino Linotype" w:eastAsiaTheme="minorEastAsia" w:hAnsi="Palatino Linotype"/>
          <w:bCs/>
          <w:iCs/>
          <w:snapToGrid/>
          <w:sz w:val="22"/>
          <w:szCs w:val="22"/>
          <w:lang w:val="nl-NL" w:eastAsia="nl-NL"/>
        </w:rPr>
      </w:pPr>
      <w:r w:rsidRPr="00D45676">
        <w:rPr>
          <w:rFonts w:ascii="Palatino Linotype" w:hAnsi="Palatino Linotype"/>
          <w:b/>
          <w:snapToGrid/>
          <w:sz w:val="22"/>
          <w:szCs w:val="22"/>
          <w:lang w:val="nl-NL"/>
        </w:rPr>
        <w:t>Artikel 35</w:t>
      </w:r>
      <w:r w:rsidRPr="00D45676">
        <w:rPr>
          <w:rFonts w:ascii="Palatino Linotype" w:hAnsi="Palatino Linotype"/>
          <w:b/>
          <w:snapToGrid/>
          <w:sz w:val="22"/>
          <w:szCs w:val="22"/>
          <w:lang w:val="nl-NL"/>
        </w:rPr>
        <w:tab/>
      </w:r>
      <w:r w:rsidRPr="00D45676">
        <w:rPr>
          <w:rFonts w:ascii="Palatino Linotype" w:hAnsi="Palatino Linotype"/>
          <w:b/>
          <w:snapToGrid/>
          <w:sz w:val="22"/>
          <w:szCs w:val="22"/>
          <w:lang w:val="nl-NL"/>
        </w:rPr>
        <w:tab/>
      </w:r>
      <w:r w:rsidRPr="00D45676">
        <w:rPr>
          <w:rFonts w:ascii="Palatino Linotype" w:hAnsi="Palatino Linotype"/>
          <w:i/>
          <w:snapToGrid/>
          <w:sz w:val="22"/>
          <w:szCs w:val="22"/>
          <w:lang w:val="nl-NL"/>
        </w:rPr>
        <w:t>Integere bedrijfsvoering</w:t>
      </w:r>
      <w:r w:rsidRPr="00D45676">
        <w:rPr>
          <w:rFonts w:ascii="Palatino Linotype" w:hAnsi="Palatino Linotype"/>
          <w:iCs/>
          <w:snapToGrid/>
          <w:sz w:val="22"/>
          <w:szCs w:val="22"/>
          <w:lang w:val="nl-NL"/>
        </w:rPr>
        <w:t xml:space="preserve"> </w:t>
      </w:r>
    </w:p>
    <w:p w14:paraId="06AFD071" w14:textId="631698F5" w:rsidR="00D45676" w:rsidRPr="00D45676" w:rsidRDefault="00D45676" w:rsidP="00D45676">
      <w:pPr>
        <w:widowControl/>
        <w:tabs>
          <w:tab w:val="left" w:pos="270"/>
        </w:tabs>
        <w:autoSpaceDE w:val="0"/>
        <w:autoSpaceDN w:val="0"/>
        <w:adjustRightInd w:val="0"/>
        <w:spacing w:line="276" w:lineRule="auto"/>
        <w:ind w:left="270" w:hanging="270"/>
        <w:jc w:val="both"/>
        <w:outlineLvl w:val="2"/>
        <w:rPr>
          <w:rFonts w:ascii="Palatino Linotype" w:hAnsi="Palatino Linotype"/>
          <w:bCs/>
          <w:snapToGrid/>
          <w:sz w:val="22"/>
          <w:szCs w:val="22"/>
          <w:lang w:val="nl-NL"/>
        </w:rPr>
      </w:pPr>
      <w:r w:rsidRPr="00D45676">
        <w:rPr>
          <w:rFonts w:ascii="Palatino Linotype" w:hAnsi="Palatino Linotype"/>
          <w:bCs/>
          <w:snapToGrid/>
          <w:sz w:val="22"/>
          <w:szCs w:val="22"/>
          <w:lang w:val="nl-NL"/>
        </w:rPr>
        <w:t>1.</w:t>
      </w:r>
      <w:r w:rsidRPr="00D45676">
        <w:rPr>
          <w:rFonts w:ascii="Palatino Linotype" w:hAnsi="Palatino Linotype"/>
          <w:bCs/>
          <w:snapToGrid/>
          <w:sz w:val="22"/>
          <w:szCs w:val="22"/>
          <w:lang w:val="nl-NL"/>
        </w:rPr>
        <w:tab/>
        <w:t>Een virtuele activa dienstverlener voert een adequaat beleid voor een integere uitoefening van zijn bedrijf, en richt zijn bedrijfsvoering zodanig in dat de integere uitoefening van zijn bedrijf is gewaarborgd.</w:t>
      </w:r>
    </w:p>
    <w:p w14:paraId="21DC2903" w14:textId="77777777" w:rsidR="00D45676" w:rsidRPr="00D45676" w:rsidRDefault="00D45676" w:rsidP="00D45676">
      <w:pPr>
        <w:widowControl/>
        <w:tabs>
          <w:tab w:val="left" w:pos="270"/>
        </w:tabs>
        <w:autoSpaceDE w:val="0"/>
        <w:autoSpaceDN w:val="0"/>
        <w:adjustRightInd w:val="0"/>
        <w:spacing w:line="276" w:lineRule="auto"/>
        <w:ind w:left="270" w:hanging="270"/>
        <w:jc w:val="both"/>
        <w:outlineLvl w:val="2"/>
        <w:rPr>
          <w:rFonts w:ascii="Palatino Linotype" w:hAnsi="Palatino Linotype"/>
          <w:bCs/>
          <w:snapToGrid/>
          <w:sz w:val="22"/>
          <w:szCs w:val="22"/>
          <w:lang w:val="nl-NL"/>
        </w:rPr>
      </w:pPr>
      <w:r w:rsidRPr="00D45676">
        <w:rPr>
          <w:rFonts w:ascii="Palatino Linotype" w:hAnsi="Palatino Linotype"/>
          <w:bCs/>
          <w:snapToGrid/>
          <w:sz w:val="22"/>
          <w:szCs w:val="22"/>
          <w:lang w:val="nl-NL"/>
        </w:rPr>
        <w:t>2.</w:t>
      </w:r>
      <w:r w:rsidRPr="00D45676">
        <w:rPr>
          <w:rFonts w:ascii="Palatino Linotype" w:hAnsi="Palatino Linotype"/>
          <w:bCs/>
          <w:snapToGrid/>
          <w:sz w:val="22"/>
          <w:szCs w:val="22"/>
          <w:lang w:val="nl-NL"/>
        </w:rPr>
        <w:tab/>
        <w:t>Het beleid en de bedrijfsvoering, bedoeld in het eerste lid, zijn gebaseerd op een systematische analyse van integriteitsrisico’s.</w:t>
      </w:r>
    </w:p>
    <w:p w14:paraId="161E2724" w14:textId="77777777" w:rsidR="00D45676" w:rsidRPr="00D45676" w:rsidRDefault="00D45676" w:rsidP="00D45676">
      <w:pPr>
        <w:widowControl/>
        <w:tabs>
          <w:tab w:val="left" w:pos="270"/>
        </w:tabs>
        <w:autoSpaceDE w:val="0"/>
        <w:autoSpaceDN w:val="0"/>
        <w:adjustRightInd w:val="0"/>
        <w:spacing w:line="276" w:lineRule="auto"/>
        <w:ind w:left="270" w:hanging="270"/>
        <w:jc w:val="both"/>
        <w:outlineLvl w:val="2"/>
        <w:rPr>
          <w:rFonts w:ascii="Palatino Linotype" w:hAnsi="Palatino Linotype"/>
          <w:bCs/>
          <w:snapToGrid/>
          <w:sz w:val="22"/>
          <w:szCs w:val="22"/>
          <w:lang w:val="nl-NL"/>
        </w:rPr>
      </w:pPr>
      <w:r w:rsidRPr="00D45676">
        <w:rPr>
          <w:rFonts w:ascii="Palatino Linotype" w:hAnsi="Palatino Linotype"/>
          <w:bCs/>
          <w:snapToGrid/>
          <w:sz w:val="22"/>
          <w:szCs w:val="22"/>
          <w:lang w:val="nl-NL"/>
        </w:rPr>
        <w:t xml:space="preserve">3. </w:t>
      </w:r>
      <w:r w:rsidRPr="00D45676">
        <w:rPr>
          <w:rFonts w:ascii="Palatino Linotype" w:hAnsi="Palatino Linotype"/>
          <w:bCs/>
          <w:snapToGrid/>
          <w:sz w:val="22"/>
          <w:szCs w:val="22"/>
          <w:lang w:val="nl-NL"/>
        </w:rPr>
        <w:tab/>
        <w:t>Het beleid en de bedrijfsvoering, bedoeld in het eerste lid, zijn in ieder geval gericht op:</w:t>
      </w:r>
    </w:p>
    <w:p w14:paraId="1DD05BC2" w14:textId="77777777" w:rsidR="00D45676" w:rsidRPr="00D45676" w:rsidRDefault="00D45676" w:rsidP="00C32157">
      <w:pPr>
        <w:widowControl/>
        <w:numPr>
          <w:ilvl w:val="1"/>
          <w:numId w:val="24"/>
        </w:numPr>
        <w:spacing w:line="276" w:lineRule="auto"/>
        <w:ind w:left="567" w:hanging="297"/>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waarborgen van een integriteitbewuste bedrijfscultuur;</w:t>
      </w:r>
    </w:p>
    <w:p w14:paraId="5D5CE67C" w14:textId="77777777" w:rsidR="00D45676" w:rsidRPr="00D45676" w:rsidRDefault="00D45676" w:rsidP="00C32157">
      <w:pPr>
        <w:widowControl/>
        <w:numPr>
          <w:ilvl w:val="1"/>
          <w:numId w:val="24"/>
        </w:numPr>
        <w:spacing w:line="276" w:lineRule="auto"/>
        <w:ind w:left="567" w:hanging="297"/>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voorkomen en beheersen van belangenconflicten tussen:</w:t>
      </w:r>
    </w:p>
    <w:p w14:paraId="5003080D" w14:textId="268B0524" w:rsidR="00D45676" w:rsidRPr="00D45676" w:rsidRDefault="00D45676" w:rsidP="00C32157">
      <w:pPr>
        <w:widowControl/>
        <w:tabs>
          <w:tab w:val="left" w:pos="851"/>
        </w:tabs>
        <w:spacing w:line="276" w:lineRule="auto"/>
        <w:ind w:left="54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1º</w:t>
      </w:r>
      <w:r w:rsidR="00C32157">
        <w:rPr>
          <w:rFonts w:ascii="Palatino Linotype" w:hAnsi="Palatino Linotype"/>
          <w:snapToGrid/>
          <w:sz w:val="22"/>
          <w:szCs w:val="22"/>
          <w:lang w:val="nl-NL"/>
        </w:rPr>
        <w:tab/>
      </w:r>
      <w:r w:rsidRPr="00D45676">
        <w:rPr>
          <w:rFonts w:ascii="Palatino Linotype" w:hAnsi="Palatino Linotype"/>
          <w:snapToGrid/>
          <w:sz w:val="22"/>
          <w:szCs w:val="22"/>
          <w:lang w:val="nl-NL"/>
        </w:rPr>
        <w:t>de beleidsbepalers en de overige medewerkers van de dienstverlener;</w:t>
      </w:r>
    </w:p>
    <w:p w14:paraId="1F58AEDF" w14:textId="3E510B59" w:rsidR="00D45676" w:rsidRPr="00D45676" w:rsidRDefault="00D45676" w:rsidP="00C32157">
      <w:pPr>
        <w:widowControl/>
        <w:tabs>
          <w:tab w:val="left" w:pos="851"/>
        </w:tabs>
        <w:spacing w:line="276" w:lineRule="auto"/>
        <w:ind w:left="54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2º</w:t>
      </w:r>
      <w:r w:rsidR="00C32157">
        <w:rPr>
          <w:rFonts w:ascii="Palatino Linotype" w:hAnsi="Palatino Linotype"/>
          <w:snapToGrid/>
          <w:sz w:val="22"/>
          <w:szCs w:val="22"/>
          <w:lang w:val="nl-NL"/>
        </w:rPr>
        <w:tab/>
      </w:r>
      <w:r w:rsidRPr="00D45676">
        <w:rPr>
          <w:rFonts w:ascii="Palatino Linotype" w:hAnsi="Palatino Linotype"/>
          <w:snapToGrid/>
          <w:sz w:val="22"/>
          <w:szCs w:val="22"/>
          <w:lang w:val="nl-NL"/>
        </w:rPr>
        <w:t xml:space="preserve">de medewerkers van de dienstverlener onderling; </w:t>
      </w:r>
    </w:p>
    <w:p w14:paraId="283953D1" w14:textId="462D23EF" w:rsidR="00D45676" w:rsidRPr="00D45676" w:rsidRDefault="00D45676" w:rsidP="00C32157">
      <w:pPr>
        <w:widowControl/>
        <w:tabs>
          <w:tab w:val="left" w:pos="851"/>
        </w:tabs>
        <w:spacing w:line="276" w:lineRule="auto"/>
        <w:ind w:left="54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3º</w:t>
      </w:r>
      <w:r w:rsidR="00C32157">
        <w:rPr>
          <w:rFonts w:ascii="Palatino Linotype" w:hAnsi="Palatino Linotype"/>
          <w:snapToGrid/>
          <w:sz w:val="22"/>
          <w:szCs w:val="22"/>
          <w:lang w:val="nl-NL"/>
        </w:rPr>
        <w:tab/>
      </w:r>
      <w:r w:rsidRPr="00D45676">
        <w:rPr>
          <w:rFonts w:ascii="Palatino Linotype" w:hAnsi="Palatino Linotype"/>
          <w:snapToGrid/>
          <w:sz w:val="22"/>
          <w:szCs w:val="22"/>
          <w:lang w:val="nl-NL"/>
        </w:rPr>
        <w:t xml:space="preserve">de virtuele activa dienstverlener en zijn cliënten; en, </w:t>
      </w:r>
    </w:p>
    <w:p w14:paraId="3A51323F" w14:textId="4CC8500E" w:rsidR="00D45676" w:rsidRPr="00D45676" w:rsidRDefault="00D45676" w:rsidP="00C32157">
      <w:pPr>
        <w:widowControl/>
        <w:tabs>
          <w:tab w:val="left" w:pos="851"/>
        </w:tabs>
        <w:spacing w:line="276" w:lineRule="auto"/>
        <w:ind w:left="54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4º</w:t>
      </w:r>
      <w:r w:rsidR="00C32157">
        <w:rPr>
          <w:rFonts w:ascii="Palatino Linotype" w:hAnsi="Palatino Linotype"/>
          <w:snapToGrid/>
          <w:sz w:val="22"/>
          <w:szCs w:val="22"/>
          <w:lang w:val="nl-NL"/>
        </w:rPr>
        <w:tab/>
      </w:r>
      <w:r w:rsidRPr="00D45676">
        <w:rPr>
          <w:rFonts w:ascii="Palatino Linotype" w:hAnsi="Palatino Linotype"/>
          <w:snapToGrid/>
          <w:sz w:val="22"/>
          <w:szCs w:val="22"/>
          <w:lang w:val="nl-NL"/>
        </w:rPr>
        <w:t>zijn cliënten onderling;</w:t>
      </w:r>
    </w:p>
    <w:p w14:paraId="58017300" w14:textId="77777777" w:rsidR="00D45676" w:rsidRPr="00D45676" w:rsidRDefault="00D45676" w:rsidP="00D45676">
      <w:pPr>
        <w:widowControl/>
        <w:numPr>
          <w:ilvl w:val="1"/>
          <w:numId w:val="24"/>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tegengaan van witwassen en van financiering van terrorisme of van de proliferatie van massavernietigingswapens;</w:t>
      </w:r>
    </w:p>
    <w:p w14:paraId="4AA5B837" w14:textId="77777777" w:rsidR="00D45676" w:rsidRPr="00D45676" w:rsidRDefault="00D45676" w:rsidP="00D45676">
      <w:pPr>
        <w:widowControl/>
        <w:numPr>
          <w:ilvl w:val="1"/>
          <w:numId w:val="24"/>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naleving van de bij of krachtens deze landsverordening, de Landsverordening identificatie bij dienstverlening, de Landsverordening melding ongebruikelijke transacties, de Sanctielandsverordening, de Rijkssanctiewet of een andere wettelijke regeling ter zake </w:t>
      </w:r>
      <w:r w:rsidRPr="00D45676">
        <w:rPr>
          <w:rFonts w:ascii="Palatino Linotype" w:hAnsi="Palatino Linotype"/>
          <w:snapToGrid/>
          <w:sz w:val="22"/>
          <w:szCs w:val="22"/>
          <w:lang w:val="nl-NL"/>
        </w:rPr>
        <w:lastRenderedPageBreak/>
        <w:t>van de voorkoming en bestrijding van witwassen en van financiering van terrorisme of van de proliferatie van massavernietigingswapens gestelde regels;</w:t>
      </w:r>
    </w:p>
    <w:p w14:paraId="5299016D" w14:textId="77777777" w:rsidR="00D45676" w:rsidRPr="00D45676" w:rsidRDefault="00D45676" w:rsidP="00D45676">
      <w:pPr>
        <w:widowControl/>
        <w:numPr>
          <w:ilvl w:val="1"/>
          <w:numId w:val="24"/>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tegengaan van strafbare feiten of andere wetsovertredingen door de virtuele activa dienstverlener of diens werknemers, die het vertrouwen in de dienstverlener, de financiële markten of het betalingsverkeer kunnen schaden;</w:t>
      </w:r>
    </w:p>
    <w:p w14:paraId="52D89E92" w14:textId="77777777" w:rsidR="00D45676" w:rsidRPr="00D45676" w:rsidRDefault="00D45676" w:rsidP="00D45676">
      <w:pPr>
        <w:widowControl/>
        <w:numPr>
          <w:ilvl w:val="1"/>
          <w:numId w:val="24"/>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tegengaan van relaties met cliënten of andere derden die het vertrouwen in de virtuele activa dienstverlener, de financiële markten of het betalingsverkeer kunnen schaden;</w:t>
      </w:r>
    </w:p>
    <w:p w14:paraId="5B481710" w14:textId="77777777" w:rsidR="00D45676" w:rsidRPr="00D45676" w:rsidRDefault="00D45676" w:rsidP="00D45676">
      <w:pPr>
        <w:widowControl/>
        <w:numPr>
          <w:ilvl w:val="1"/>
          <w:numId w:val="24"/>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tegengaan van andere handelingen door de virtuele activa dienstverlener of zijn werknemers, die zodanig ingaan tegen hetgeen volgens ongeschreven recht in het maatschappelijk verkeer betaamt dat daardoor het vertrouwen in de dienstverlener, de financiële markten of het betalingsverkeer kan worden geschaad;</w:t>
      </w:r>
    </w:p>
    <w:p w14:paraId="77A99A59" w14:textId="77777777" w:rsidR="00D45676" w:rsidRPr="00D45676" w:rsidRDefault="00D45676" w:rsidP="00D45676">
      <w:pPr>
        <w:widowControl/>
        <w:numPr>
          <w:ilvl w:val="1"/>
          <w:numId w:val="24"/>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maatregelen</w:t>
      </w:r>
      <w:proofErr w:type="gramEnd"/>
      <w:r w:rsidRPr="00D45676">
        <w:rPr>
          <w:rFonts w:ascii="Palatino Linotype" w:hAnsi="Palatino Linotype"/>
          <w:snapToGrid/>
          <w:sz w:val="22"/>
          <w:szCs w:val="22"/>
          <w:lang w:val="nl-NL"/>
        </w:rPr>
        <w:t xml:space="preserve"> met betrekking tot incidenten die een ernstig risico kunnen vormen voor de integere bedrijfsvoering; </w:t>
      </w:r>
    </w:p>
    <w:p w14:paraId="40934ADB" w14:textId="77777777" w:rsidR="00D45676" w:rsidRPr="00D45676" w:rsidRDefault="00D45676" w:rsidP="00D45676">
      <w:pPr>
        <w:widowControl/>
        <w:numPr>
          <w:ilvl w:val="1"/>
          <w:numId w:val="24"/>
        </w:numPr>
        <w:autoSpaceDE w:val="0"/>
        <w:autoSpaceDN w:val="0"/>
        <w:adjustRightInd w:val="0"/>
        <w:spacing w:before="489"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beoordelen van personen voor integriteitsgevoelige functies;</w:t>
      </w:r>
    </w:p>
    <w:p w14:paraId="6DAB9D94" w14:textId="77777777" w:rsidR="00D45676" w:rsidRPr="00D45676" w:rsidRDefault="00D45676" w:rsidP="00D45676">
      <w:pPr>
        <w:widowControl/>
        <w:numPr>
          <w:ilvl w:val="1"/>
          <w:numId w:val="24"/>
        </w:numPr>
        <w:autoSpaceDE w:val="0"/>
        <w:autoSpaceDN w:val="0"/>
        <w:adjustRightInd w:val="0"/>
        <w:spacing w:before="489"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tegengaan van marktmisbruik en marktmanipulatie door medewerkers van de dienstverlener; en,</w:t>
      </w:r>
    </w:p>
    <w:p w14:paraId="6BC937CA" w14:textId="77777777" w:rsidR="00D45676" w:rsidRPr="00D45676" w:rsidRDefault="00D45676" w:rsidP="00D45676">
      <w:pPr>
        <w:widowControl/>
        <w:numPr>
          <w:ilvl w:val="1"/>
          <w:numId w:val="24"/>
        </w:numPr>
        <w:autoSpaceDE w:val="0"/>
        <w:autoSpaceDN w:val="0"/>
        <w:adjustRightInd w:val="0"/>
        <w:spacing w:before="489"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tegengaan van het handelen met voorwetenschap. </w:t>
      </w:r>
    </w:p>
    <w:p w14:paraId="216E387F" w14:textId="77777777" w:rsidR="00D45676" w:rsidRPr="00D45676" w:rsidRDefault="00D45676" w:rsidP="00D45676">
      <w:pPr>
        <w:widowControl/>
        <w:spacing w:line="276" w:lineRule="auto"/>
        <w:jc w:val="both"/>
        <w:rPr>
          <w:rFonts w:ascii="Palatino Linotype" w:hAnsi="Palatino Linotype"/>
          <w:b/>
          <w:bCs/>
          <w:snapToGrid/>
          <w:sz w:val="22"/>
          <w:szCs w:val="22"/>
          <w:lang w:val="nl-NL"/>
        </w:rPr>
      </w:pPr>
    </w:p>
    <w:p w14:paraId="1C7A1A35"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b/>
          <w:bCs/>
          <w:snapToGrid/>
          <w:sz w:val="22"/>
          <w:szCs w:val="22"/>
          <w:lang w:val="nl-NL"/>
        </w:rPr>
        <w:t>Artikel 36</w:t>
      </w:r>
      <w:r w:rsidRPr="00D45676">
        <w:rPr>
          <w:rFonts w:ascii="Palatino Linotype" w:hAnsi="Palatino Linotype"/>
          <w:i/>
          <w:iCs/>
          <w:snapToGrid/>
          <w:sz w:val="22"/>
          <w:szCs w:val="22"/>
          <w:lang w:val="nl-NL"/>
        </w:rPr>
        <w:tab/>
      </w:r>
      <w:r w:rsidRPr="00D45676">
        <w:rPr>
          <w:rFonts w:ascii="Palatino Linotype" w:hAnsi="Palatino Linotype"/>
          <w:i/>
          <w:iCs/>
          <w:snapToGrid/>
          <w:sz w:val="22"/>
          <w:szCs w:val="22"/>
          <w:lang w:val="nl-NL"/>
        </w:rPr>
        <w:tab/>
        <w:t xml:space="preserve">Beheerste bedrijfsvoering </w:t>
      </w:r>
    </w:p>
    <w:p w14:paraId="134C3454" w14:textId="77777777" w:rsidR="00D45676" w:rsidRPr="00D45676" w:rsidRDefault="00D45676" w:rsidP="00D45676">
      <w:pPr>
        <w:widowControl/>
        <w:spacing w:line="276" w:lineRule="auto"/>
        <w:ind w:left="284" w:hanging="284"/>
        <w:jc w:val="both"/>
        <w:rPr>
          <w:rFonts w:ascii="Palatino Linotype" w:hAnsi="Palatino Linotype"/>
          <w:snapToGrid/>
          <w:sz w:val="22"/>
          <w:szCs w:val="22"/>
          <w:lang w:val="nl-NL"/>
        </w:rPr>
      </w:pPr>
      <w:r w:rsidRPr="00D45676">
        <w:rPr>
          <w:rFonts w:ascii="Palatino Linotype" w:hAnsi="Palatino Linotype"/>
          <w:snapToGrid/>
          <w:sz w:val="22"/>
          <w:szCs w:val="22"/>
          <w:lang w:val="nl-NL"/>
        </w:rPr>
        <w:t>1.</w:t>
      </w:r>
      <w:r w:rsidRPr="00D45676">
        <w:rPr>
          <w:rFonts w:ascii="Palatino Linotype" w:hAnsi="Palatino Linotype"/>
          <w:snapToGrid/>
          <w:sz w:val="22"/>
          <w:szCs w:val="22"/>
          <w:lang w:val="nl-NL"/>
        </w:rPr>
        <w:tab/>
        <w:t>Een virtuele activa dienstverlener voert een adequaat beleid voor een beheerste uitoefening van zijn bedrijf, en richt zijn bedrijfsvoering zodanig in dat een beheerste uitoefening van zijn bedrijf is gewaarborgd.</w:t>
      </w:r>
    </w:p>
    <w:p w14:paraId="6D804285" w14:textId="77777777" w:rsidR="00D45676" w:rsidRPr="00D45676" w:rsidRDefault="00D45676" w:rsidP="00D45676">
      <w:pPr>
        <w:widowControl/>
        <w:spacing w:line="276" w:lineRule="auto"/>
        <w:ind w:left="284" w:hanging="284"/>
        <w:jc w:val="both"/>
        <w:rPr>
          <w:rFonts w:ascii="Palatino Linotype" w:hAnsi="Palatino Linotype"/>
          <w:snapToGrid/>
          <w:sz w:val="22"/>
          <w:szCs w:val="22"/>
          <w:lang w:val="nl-NL"/>
        </w:rPr>
      </w:pPr>
      <w:r w:rsidRPr="00D45676">
        <w:rPr>
          <w:rFonts w:ascii="Palatino Linotype" w:hAnsi="Palatino Linotype"/>
          <w:snapToGrid/>
          <w:sz w:val="22"/>
          <w:szCs w:val="22"/>
          <w:lang w:val="nl-NL"/>
        </w:rPr>
        <w:t>2.</w:t>
      </w:r>
      <w:r w:rsidRPr="00D45676">
        <w:rPr>
          <w:rFonts w:ascii="Palatino Linotype" w:hAnsi="Palatino Linotype"/>
          <w:snapToGrid/>
          <w:sz w:val="22"/>
          <w:szCs w:val="22"/>
          <w:lang w:val="nl-NL"/>
        </w:rPr>
        <w:tab/>
        <w:t xml:space="preserve">Het beleid en de bedrijfsvoering, bedoeld in het eerste lid, zijn gebaseerd op een systematische analyse van risico’s die de virtuele activa dienstverlener loopt, waaronder in ieder geval begrepen de algemene bedrijfsrisico’s en de financiële </w:t>
      </w:r>
      <w:r w:rsidRPr="00D45676">
        <w:rPr>
          <w:rFonts w:ascii="Palatino Linotype" w:hAnsi="Palatino Linotype"/>
          <w:snapToGrid/>
          <w:sz w:val="22"/>
          <w:szCs w:val="22"/>
          <w:lang w:val="nl-NL"/>
        </w:rPr>
        <w:tab/>
        <w:t>risico’s.</w:t>
      </w:r>
    </w:p>
    <w:p w14:paraId="6C84D782" w14:textId="77777777" w:rsidR="00D45676" w:rsidRPr="00D45676" w:rsidRDefault="00D45676" w:rsidP="00D45676">
      <w:pPr>
        <w:widowControl/>
        <w:spacing w:line="276" w:lineRule="auto"/>
        <w:ind w:left="284" w:hanging="284"/>
        <w:jc w:val="both"/>
        <w:rPr>
          <w:rFonts w:ascii="Palatino Linotype" w:hAnsi="Palatino Linotype"/>
          <w:snapToGrid/>
          <w:sz w:val="22"/>
          <w:szCs w:val="22"/>
          <w:lang w:val="nl-NL"/>
        </w:rPr>
      </w:pPr>
      <w:r w:rsidRPr="00D45676">
        <w:rPr>
          <w:rFonts w:ascii="Palatino Linotype" w:hAnsi="Palatino Linotype"/>
          <w:snapToGrid/>
          <w:sz w:val="22"/>
          <w:szCs w:val="22"/>
          <w:lang w:val="nl-NL"/>
        </w:rPr>
        <w:t>3.</w:t>
      </w:r>
      <w:r w:rsidRPr="00D45676">
        <w:rPr>
          <w:rFonts w:ascii="Palatino Linotype" w:hAnsi="Palatino Linotype"/>
          <w:snapToGrid/>
          <w:sz w:val="22"/>
          <w:szCs w:val="22"/>
          <w:lang w:val="nl-NL"/>
        </w:rPr>
        <w:tab/>
        <w:t>Het beleid en de bedrijfsvoering, bedoeld in het eerste lid, zijn in ieder geval gericht op:</w:t>
      </w:r>
    </w:p>
    <w:p w14:paraId="3F4C8558" w14:textId="07E618D9" w:rsidR="00D45676" w:rsidRPr="00C32157" w:rsidRDefault="00D45676" w:rsidP="00C32157">
      <w:pPr>
        <w:pStyle w:val="ListParagraph"/>
        <w:numPr>
          <w:ilvl w:val="1"/>
          <w:numId w:val="100"/>
        </w:numPr>
        <w:spacing w:line="276" w:lineRule="auto"/>
        <w:ind w:left="567" w:hanging="283"/>
        <w:jc w:val="both"/>
        <w:rPr>
          <w:rFonts w:ascii="Palatino Linotype" w:hAnsi="Palatino Linotype"/>
          <w:sz w:val="22"/>
          <w:szCs w:val="22"/>
        </w:rPr>
      </w:pPr>
      <w:proofErr w:type="gramStart"/>
      <w:r w:rsidRPr="00C32157">
        <w:rPr>
          <w:rFonts w:ascii="Palatino Linotype" w:hAnsi="Palatino Linotype"/>
          <w:sz w:val="22"/>
          <w:szCs w:val="22"/>
        </w:rPr>
        <w:t>het</w:t>
      </w:r>
      <w:proofErr w:type="gramEnd"/>
      <w:r w:rsidRPr="00C32157">
        <w:rPr>
          <w:rFonts w:ascii="Palatino Linotype" w:hAnsi="Palatino Linotype"/>
          <w:sz w:val="22"/>
          <w:szCs w:val="22"/>
        </w:rPr>
        <w:t xml:space="preserve"> beheersen van bedrijfsprocessen en bedrijfsrisico’s;</w:t>
      </w:r>
    </w:p>
    <w:p w14:paraId="75A46931" w14:textId="40232004" w:rsidR="00D45676" w:rsidRPr="00C32157" w:rsidRDefault="00D45676" w:rsidP="00C32157">
      <w:pPr>
        <w:pStyle w:val="ListParagraph"/>
        <w:numPr>
          <w:ilvl w:val="0"/>
          <w:numId w:val="100"/>
        </w:numPr>
        <w:spacing w:line="276" w:lineRule="auto"/>
        <w:ind w:left="567" w:hanging="283"/>
        <w:jc w:val="both"/>
        <w:rPr>
          <w:rFonts w:ascii="Palatino Linotype" w:hAnsi="Palatino Linotype"/>
          <w:sz w:val="22"/>
          <w:szCs w:val="22"/>
        </w:rPr>
      </w:pPr>
      <w:proofErr w:type="gramStart"/>
      <w:r w:rsidRPr="00C32157">
        <w:rPr>
          <w:rFonts w:ascii="Palatino Linotype" w:hAnsi="Palatino Linotype"/>
          <w:sz w:val="22"/>
          <w:szCs w:val="22"/>
        </w:rPr>
        <w:t>het</w:t>
      </w:r>
      <w:proofErr w:type="gramEnd"/>
      <w:r w:rsidRPr="00C32157">
        <w:rPr>
          <w:rFonts w:ascii="Palatino Linotype" w:hAnsi="Palatino Linotype"/>
          <w:sz w:val="22"/>
          <w:szCs w:val="22"/>
        </w:rPr>
        <w:t xml:space="preserve"> beheersen van financiële risico’s en andere relevante risico’s die de financiële situatie van de dienstverlener kunnen aantasten, alsmede het zorgen voor de instandhouding van de vereiste financiële waarborgen;</w:t>
      </w:r>
    </w:p>
    <w:p w14:paraId="3F64700A" w14:textId="483F0839" w:rsidR="00D45676" w:rsidRPr="00C32157" w:rsidRDefault="00D45676" w:rsidP="00C32157">
      <w:pPr>
        <w:pStyle w:val="ListParagraph"/>
        <w:numPr>
          <w:ilvl w:val="0"/>
          <w:numId w:val="100"/>
        </w:numPr>
        <w:spacing w:line="276" w:lineRule="auto"/>
        <w:ind w:left="567" w:hanging="283"/>
        <w:jc w:val="both"/>
        <w:rPr>
          <w:rFonts w:ascii="Palatino Linotype" w:hAnsi="Palatino Linotype"/>
          <w:sz w:val="22"/>
          <w:szCs w:val="22"/>
        </w:rPr>
      </w:pPr>
      <w:proofErr w:type="gramStart"/>
      <w:r w:rsidRPr="00C32157">
        <w:rPr>
          <w:rFonts w:ascii="Palatino Linotype" w:hAnsi="Palatino Linotype"/>
          <w:sz w:val="22"/>
          <w:szCs w:val="22"/>
        </w:rPr>
        <w:t>het</w:t>
      </w:r>
      <w:proofErr w:type="gramEnd"/>
      <w:r w:rsidRPr="00C32157">
        <w:rPr>
          <w:rFonts w:ascii="Palatino Linotype" w:hAnsi="Palatino Linotype"/>
          <w:sz w:val="22"/>
          <w:szCs w:val="22"/>
        </w:rPr>
        <w:t xml:space="preserve"> opstellen van herstel- en afwikkelingsplannen;</w:t>
      </w:r>
    </w:p>
    <w:p w14:paraId="0B2B1790" w14:textId="0D1ACAF2" w:rsidR="00D45676" w:rsidRPr="00C32157" w:rsidRDefault="00D45676" w:rsidP="00C32157">
      <w:pPr>
        <w:pStyle w:val="ListParagraph"/>
        <w:numPr>
          <w:ilvl w:val="0"/>
          <w:numId w:val="100"/>
        </w:numPr>
        <w:spacing w:line="276" w:lineRule="auto"/>
        <w:ind w:left="567" w:hanging="283"/>
        <w:jc w:val="both"/>
        <w:rPr>
          <w:rFonts w:ascii="Palatino Linotype" w:hAnsi="Palatino Linotype"/>
          <w:sz w:val="22"/>
          <w:szCs w:val="22"/>
        </w:rPr>
      </w:pPr>
      <w:proofErr w:type="gramStart"/>
      <w:r w:rsidRPr="00C32157">
        <w:rPr>
          <w:rFonts w:ascii="Palatino Linotype" w:hAnsi="Palatino Linotype"/>
          <w:sz w:val="22"/>
          <w:szCs w:val="22"/>
        </w:rPr>
        <w:t>het</w:t>
      </w:r>
      <w:proofErr w:type="gramEnd"/>
      <w:r w:rsidRPr="00C32157">
        <w:rPr>
          <w:rFonts w:ascii="Palatino Linotype" w:hAnsi="Palatino Linotype"/>
          <w:sz w:val="22"/>
          <w:szCs w:val="22"/>
        </w:rPr>
        <w:t xml:space="preserve"> waarborgen van de goede werking van het betalingsverkeer;</w:t>
      </w:r>
    </w:p>
    <w:p w14:paraId="0F33A052" w14:textId="6CEE3AEA" w:rsidR="00D45676" w:rsidRPr="00C32157" w:rsidRDefault="00D45676" w:rsidP="00C32157">
      <w:pPr>
        <w:pStyle w:val="ListParagraph"/>
        <w:numPr>
          <w:ilvl w:val="0"/>
          <w:numId w:val="100"/>
        </w:numPr>
        <w:spacing w:line="276" w:lineRule="auto"/>
        <w:ind w:left="567" w:hanging="283"/>
        <w:jc w:val="both"/>
        <w:rPr>
          <w:rFonts w:ascii="Palatino Linotype" w:hAnsi="Palatino Linotype"/>
          <w:sz w:val="22"/>
          <w:szCs w:val="22"/>
        </w:rPr>
      </w:pPr>
      <w:proofErr w:type="gramStart"/>
      <w:r w:rsidRPr="00C32157">
        <w:rPr>
          <w:rFonts w:ascii="Palatino Linotype" w:hAnsi="Palatino Linotype"/>
          <w:sz w:val="22"/>
          <w:szCs w:val="22"/>
        </w:rPr>
        <w:t>een</w:t>
      </w:r>
      <w:proofErr w:type="gramEnd"/>
      <w:r w:rsidRPr="00C32157">
        <w:rPr>
          <w:rFonts w:ascii="Palatino Linotype" w:hAnsi="Palatino Linotype"/>
          <w:sz w:val="22"/>
          <w:szCs w:val="22"/>
        </w:rPr>
        <w:t xml:space="preserve"> beschrijving van de inrichting van de bedrijfsvoering;</w:t>
      </w:r>
    </w:p>
    <w:p w14:paraId="4A9A1552" w14:textId="00CD5A38" w:rsidR="00D45676" w:rsidRPr="00C32157" w:rsidRDefault="00D45676" w:rsidP="00C32157">
      <w:pPr>
        <w:pStyle w:val="ListParagraph"/>
        <w:numPr>
          <w:ilvl w:val="0"/>
          <w:numId w:val="100"/>
        </w:numPr>
        <w:spacing w:line="276" w:lineRule="auto"/>
        <w:ind w:left="567" w:hanging="283"/>
        <w:jc w:val="both"/>
        <w:rPr>
          <w:rFonts w:ascii="Palatino Linotype" w:hAnsi="Palatino Linotype"/>
          <w:sz w:val="22"/>
          <w:szCs w:val="22"/>
        </w:rPr>
      </w:pPr>
      <w:proofErr w:type="gramStart"/>
      <w:r w:rsidRPr="00C32157">
        <w:rPr>
          <w:rFonts w:ascii="Palatino Linotype" w:hAnsi="Palatino Linotype"/>
          <w:sz w:val="22"/>
          <w:szCs w:val="22"/>
        </w:rPr>
        <w:t>het</w:t>
      </w:r>
      <w:proofErr w:type="gramEnd"/>
      <w:r w:rsidRPr="00C32157">
        <w:rPr>
          <w:rFonts w:ascii="Palatino Linotype" w:hAnsi="Palatino Linotype"/>
          <w:sz w:val="22"/>
          <w:szCs w:val="22"/>
        </w:rPr>
        <w:t xml:space="preserve"> instellen van onafhankelijke organisatie/bedrijfsonderdelen met betrekking tot de compliance- en de risicobeheersfunctie; </w:t>
      </w:r>
    </w:p>
    <w:p w14:paraId="1430D916" w14:textId="5A727C0A" w:rsidR="00D45676" w:rsidRPr="00C32157" w:rsidRDefault="00D45676" w:rsidP="00C32157">
      <w:pPr>
        <w:pStyle w:val="ListParagraph"/>
        <w:numPr>
          <w:ilvl w:val="0"/>
          <w:numId w:val="100"/>
        </w:numPr>
        <w:spacing w:line="276" w:lineRule="auto"/>
        <w:ind w:left="567" w:hanging="283"/>
        <w:jc w:val="both"/>
        <w:rPr>
          <w:rFonts w:ascii="Palatino Linotype" w:hAnsi="Palatino Linotype"/>
          <w:sz w:val="22"/>
          <w:szCs w:val="22"/>
        </w:rPr>
      </w:pPr>
      <w:proofErr w:type="gramStart"/>
      <w:r w:rsidRPr="00C32157">
        <w:rPr>
          <w:rFonts w:ascii="Palatino Linotype" w:hAnsi="Palatino Linotype"/>
          <w:sz w:val="22"/>
          <w:szCs w:val="22"/>
        </w:rPr>
        <w:t>de</w:t>
      </w:r>
      <w:proofErr w:type="gramEnd"/>
      <w:r w:rsidRPr="00C32157">
        <w:rPr>
          <w:rFonts w:ascii="Palatino Linotype" w:hAnsi="Palatino Linotype"/>
          <w:sz w:val="22"/>
          <w:szCs w:val="22"/>
        </w:rPr>
        <w:t xml:space="preserve"> integriteit van informatiesystemen; en,</w:t>
      </w:r>
    </w:p>
    <w:p w14:paraId="3104E2DB" w14:textId="6D077ADD" w:rsidR="00D45676" w:rsidRPr="00C32157" w:rsidRDefault="00D45676" w:rsidP="00C32157">
      <w:pPr>
        <w:pStyle w:val="ListParagraph"/>
        <w:numPr>
          <w:ilvl w:val="0"/>
          <w:numId w:val="100"/>
        </w:numPr>
        <w:spacing w:line="276" w:lineRule="auto"/>
        <w:ind w:left="567" w:hanging="283"/>
        <w:jc w:val="both"/>
        <w:rPr>
          <w:rFonts w:ascii="Palatino Linotype" w:hAnsi="Palatino Linotype"/>
          <w:sz w:val="22"/>
          <w:szCs w:val="22"/>
        </w:rPr>
      </w:pPr>
      <w:proofErr w:type="gramStart"/>
      <w:r w:rsidRPr="00C32157">
        <w:rPr>
          <w:rFonts w:ascii="Palatino Linotype" w:hAnsi="Palatino Linotype"/>
          <w:sz w:val="22"/>
          <w:szCs w:val="22"/>
        </w:rPr>
        <w:t>het</w:t>
      </w:r>
      <w:proofErr w:type="gramEnd"/>
      <w:r w:rsidRPr="00C32157">
        <w:rPr>
          <w:rFonts w:ascii="Palatino Linotype" w:hAnsi="Palatino Linotype"/>
          <w:sz w:val="22"/>
          <w:szCs w:val="22"/>
        </w:rPr>
        <w:t xml:space="preserve"> waarborgen van de continuïteit van de dienstverlener.</w:t>
      </w:r>
    </w:p>
    <w:p w14:paraId="237FB870" w14:textId="77777777" w:rsidR="00D45676" w:rsidRDefault="00D45676" w:rsidP="00D45676">
      <w:pPr>
        <w:widowControl/>
        <w:spacing w:line="276" w:lineRule="auto"/>
        <w:jc w:val="both"/>
        <w:rPr>
          <w:rFonts w:ascii="Palatino Linotype" w:hAnsi="Palatino Linotype"/>
          <w:snapToGrid/>
          <w:sz w:val="22"/>
          <w:szCs w:val="22"/>
          <w:lang w:val="nl-NL"/>
        </w:rPr>
      </w:pPr>
    </w:p>
    <w:p w14:paraId="7073504B" w14:textId="77777777" w:rsidR="002D4BE5" w:rsidRDefault="002D4BE5" w:rsidP="00D45676">
      <w:pPr>
        <w:widowControl/>
        <w:spacing w:line="276" w:lineRule="auto"/>
        <w:jc w:val="both"/>
        <w:rPr>
          <w:rFonts w:ascii="Palatino Linotype" w:hAnsi="Palatino Linotype"/>
          <w:snapToGrid/>
          <w:sz w:val="22"/>
          <w:szCs w:val="22"/>
          <w:lang w:val="nl-NL"/>
        </w:rPr>
      </w:pPr>
    </w:p>
    <w:p w14:paraId="2743B5BB" w14:textId="77777777" w:rsidR="002D4BE5" w:rsidRPr="00D45676" w:rsidRDefault="002D4BE5" w:rsidP="00D45676">
      <w:pPr>
        <w:widowControl/>
        <w:spacing w:line="276" w:lineRule="auto"/>
        <w:jc w:val="both"/>
        <w:rPr>
          <w:rFonts w:ascii="Palatino Linotype" w:hAnsi="Palatino Linotype"/>
          <w:snapToGrid/>
          <w:sz w:val="22"/>
          <w:szCs w:val="22"/>
          <w:lang w:val="nl-NL"/>
        </w:rPr>
      </w:pPr>
    </w:p>
    <w:p w14:paraId="75D36219" w14:textId="77777777" w:rsidR="00D45676" w:rsidRPr="00D45676" w:rsidRDefault="00D45676" w:rsidP="00D45676">
      <w:pPr>
        <w:widowControl/>
        <w:spacing w:line="276" w:lineRule="auto"/>
        <w:jc w:val="both"/>
        <w:rPr>
          <w:rFonts w:ascii="Palatino Linotype" w:hAnsi="Palatino Linotype"/>
          <w:bCs/>
          <w:snapToGrid/>
          <w:sz w:val="22"/>
          <w:szCs w:val="22"/>
          <w:lang w:val="nl-NL"/>
        </w:rPr>
      </w:pPr>
      <w:r w:rsidRPr="00D45676">
        <w:rPr>
          <w:rFonts w:ascii="Palatino Linotype" w:hAnsi="Palatino Linotype"/>
          <w:b/>
          <w:bCs/>
          <w:snapToGrid/>
          <w:sz w:val="22"/>
          <w:szCs w:val="22"/>
          <w:lang w:val="nl-NL"/>
        </w:rPr>
        <w:lastRenderedPageBreak/>
        <w:t>Artikel 37</w:t>
      </w:r>
      <w:r w:rsidRPr="00D45676">
        <w:rPr>
          <w:rFonts w:ascii="Palatino Linotype" w:hAnsi="Palatino Linotype"/>
          <w:bCs/>
          <w:i/>
          <w:snapToGrid/>
          <w:sz w:val="22"/>
          <w:szCs w:val="22"/>
          <w:lang w:val="nl-NL"/>
        </w:rPr>
        <w:tab/>
      </w:r>
      <w:r w:rsidRPr="00D45676">
        <w:rPr>
          <w:rFonts w:ascii="Palatino Linotype" w:hAnsi="Palatino Linotype"/>
          <w:bCs/>
          <w:i/>
          <w:snapToGrid/>
          <w:sz w:val="22"/>
          <w:szCs w:val="22"/>
          <w:lang w:val="nl-NL"/>
        </w:rPr>
        <w:tab/>
        <w:t xml:space="preserve">Bescherming tegen beveiligingsrisico’s </w:t>
      </w:r>
    </w:p>
    <w:p w14:paraId="496748E0" w14:textId="77777777" w:rsidR="00D45676" w:rsidRPr="00D45676" w:rsidRDefault="00D45676" w:rsidP="00D45676">
      <w:pPr>
        <w:widowControl/>
        <w:numPr>
          <w:ilvl w:val="2"/>
          <w:numId w:val="25"/>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 beschikt over een schriftelijk vastgelegd beveiligingsbeleid om cliënten te beschermen tegen beveiligingsrisico’s, zoals fraude en illegaal gebruik van gevoelige betaalgegevens en persoonsgegevens.</w:t>
      </w:r>
    </w:p>
    <w:p w14:paraId="1A639384" w14:textId="77777777" w:rsidR="00D45676" w:rsidRPr="00D45676" w:rsidRDefault="00D45676" w:rsidP="00D45676">
      <w:pPr>
        <w:widowControl/>
        <w:numPr>
          <w:ilvl w:val="2"/>
          <w:numId w:val="25"/>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Het beveiligingsbeleid omvat ten minste:</w:t>
      </w:r>
    </w:p>
    <w:p w14:paraId="791EF622" w14:textId="77777777" w:rsidR="00D45676" w:rsidRPr="00D45676" w:rsidRDefault="00D45676" w:rsidP="00D45676">
      <w:pPr>
        <w:widowControl/>
        <w:numPr>
          <w:ilvl w:val="1"/>
          <w:numId w:val="26"/>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maatregelen</w:t>
      </w:r>
      <w:proofErr w:type="gramEnd"/>
      <w:r w:rsidRPr="00D45676">
        <w:rPr>
          <w:rFonts w:ascii="Palatino Linotype" w:hAnsi="Palatino Linotype"/>
          <w:snapToGrid/>
          <w:sz w:val="22"/>
          <w:szCs w:val="22"/>
          <w:lang w:val="nl-NL"/>
        </w:rPr>
        <w:t xml:space="preserve"> op het gebied van beveiliging en risicobeperking, met inbegrip van een risicoanalyse met betrekking tot de aangeboden diensten;</w:t>
      </w:r>
    </w:p>
    <w:p w14:paraId="33D5659F" w14:textId="77777777" w:rsidR="00D45676" w:rsidRPr="00D45676" w:rsidRDefault="00D45676" w:rsidP="00D45676">
      <w:pPr>
        <w:widowControl/>
        <w:numPr>
          <w:ilvl w:val="1"/>
          <w:numId w:val="26"/>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procedures</w:t>
      </w:r>
      <w:proofErr w:type="gramEnd"/>
      <w:r w:rsidRPr="00D45676">
        <w:rPr>
          <w:rFonts w:ascii="Palatino Linotype" w:hAnsi="Palatino Linotype"/>
          <w:snapToGrid/>
          <w:sz w:val="22"/>
          <w:szCs w:val="22"/>
          <w:lang w:val="nl-NL"/>
        </w:rPr>
        <w:t xml:space="preserve"> voor het registreren en afhandelen van veiligheidsincidenten en </w:t>
      </w:r>
      <w:proofErr w:type="spellStart"/>
      <w:r w:rsidRPr="00D45676">
        <w:rPr>
          <w:rFonts w:ascii="Palatino Linotype" w:hAnsi="Palatino Linotype"/>
          <w:snapToGrid/>
          <w:sz w:val="22"/>
          <w:szCs w:val="22"/>
          <w:lang w:val="nl-NL"/>
        </w:rPr>
        <w:t>veiligheidsgerelateerde</w:t>
      </w:r>
      <w:proofErr w:type="spellEnd"/>
      <w:r w:rsidRPr="00D45676">
        <w:rPr>
          <w:rFonts w:ascii="Palatino Linotype" w:hAnsi="Palatino Linotype"/>
          <w:snapToGrid/>
          <w:sz w:val="22"/>
          <w:szCs w:val="22"/>
          <w:lang w:val="nl-NL"/>
        </w:rPr>
        <w:t xml:space="preserve"> klachten van cliënten en de nabehandeling ervan, met inbegrip van een mechanisme voor het melden van incidenten met inachtneming van de in artikel 13 van de Landsverordening </w:t>
      </w:r>
      <w:proofErr w:type="spellStart"/>
      <w:r w:rsidRPr="00D45676">
        <w:rPr>
          <w:rFonts w:ascii="Palatino Linotype" w:hAnsi="Palatino Linotype"/>
          <w:snapToGrid/>
          <w:sz w:val="22"/>
          <w:szCs w:val="22"/>
          <w:lang w:val="nl-NL"/>
        </w:rPr>
        <w:t>oversight</w:t>
      </w:r>
      <w:proofErr w:type="spellEnd"/>
      <w:r w:rsidRPr="00D45676">
        <w:rPr>
          <w:rFonts w:ascii="Palatino Linotype" w:hAnsi="Palatino Linotype"/>
          <w:snapToGrid/>
          <w:sz w:val="22"/>
          <w:szCs w:val="22"/>
          <w:lang w:val="nl-NL"/>
        </w:rPr>
        <w:t xml:space="preserve"> op systemen in het betalings- of effectenverkeer vastgelegde meldingsplicht voor instellingen;</w:t>
      </w:r>
    </w:p>
    <w:p w14:paraId="1CA85490" w14:textId="77777777" w:rsidR="00D45676" w:rsidRPr="00D45676" w:rsidRDefault="00D45676" w:rsidP="00D45676">
      <w:pPr>
        <w:widowControl/>
        <w:numPr>
          <w:ilvl w:val="1"/>
          <w:numId w:val="26"/>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procedures</w:t>
      </w:r>
      <w:proofErr w:type="gramEnd"/>
      <w:r w:rsidRPr="00D45676">
        <w:rPr>
          <w:rFonts w:ascii="Palatino Linotype" w:hAnsi="Palatino Linotype"/>
          <w:snapToGrid/>
          <w:sz w:val="22"/>
          <w:szCs w:val="22"/>
          <w:lang w:val="nl-NL"/>
        </w:rPr>
        <w:t xml:space="preserve"> voor het opslaan, monitoren, traceren en beperken van de toegang tot gevoelige informatie; en,</w:t>
      </w:r>
    </w:p>
    <w:p w14:paraId="00C0DCF3" w14:textId="77777777" w:rsidR="00D45676" w:rsidRPr="00D45676" w:rsidRDefault="00D45676" w:rsidP="00D45676">
      <w:pPr>
        <w:widowControl/>
        <w:numPr>
          <w:ilvl w:val="1"/>
          <w:numId w:val="26"/>
        </w:numPr>
        <w:autoSpaceDE w:val="0"/>
        <w:autoSpaceDN w:val="0"/>
        <w:adjustRightInd w:val="0"/>
        <w:spacing w:before="489"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uitgangspunten</w:t>
      </w:r>
      <w:proofErr w:type="gramEnd"/>
      <w:r w:rsidRPr="00D45676">
        <w:rPr>
          <w:rFonts w:ascii="Palatino Linotype" w:hAnsi="Palatino Linotype"/>
          <w:snapToGrid/>
          <w:sz w:val="22"/>
          <w:szCs w:val="22"/>
          <w:lang w:val="nl-NL"/>
        </w:rPr>
        <w:t xml:space="preserve"> en standaarden die worden toegepast bij het verzamelen van statistische gegevens over prestaties, transacties en fraude.</w:t>
      </w:r>
    </w:p>
    <w:p w14:paraId="01E91871" w14:textId="77777777" w:rsidR="00D45676" w:rsidRPr="00D45676" w:rsidRDefault="00D45676" w:rsidP="00D45676">
      <w:pPr>
        <w:widowControl/>
        <w:autoSpaceDE w:val="0"/>
        <w:autoSpaceDN w:val="0"/>
        <w:adjustRightInd w:val="0"/>
        <w:spacing w:before="489" w:line="276" w:lineRule="auto"/>
        <w:ind w:left="540"/>
        <w:contextualSpacing/>
        <w:jc w:val="both"/>
        <w:rPr>
          <w:rFonts w:ascii="Palatino Linotype" w:hAnsi="Palatino Linotype"/>
          <w:snapToGrid/>
          <w:sz w:val="22"/>
          <w:szCs w:val="22"/>
          <w:lang w:val="nl-NL"/>
        </w:rPr>
      </w:pPr>
    </w:p>
    <w:p w14:paraId="665B6970" w14:textId="77777777" w:rsidR="00D45676" w:rsidRPr="00D45676" w:rsidRDefault="00D45676" w:rsidP="00D45676">
      <w:pPr>
        <w:widowControl/>
        <w:autoSpaceDE w:val="0"/>
        <w:autoSpaceDN w:val="0"/>
        <w:adjustRightInd w:val="0"/>
        <w:spacing w:before="489" w:line="276" w:lineRule="auto"/>
        <w:contextualSpacing/>
        <w:jc w:val="both"/>
        <w:rPr>
          <w:rFonts w:ascii="Palatino Linotype" w:hAnsi="Palatino Linotype"/>
          <w:bCs/>
          <w:i/>
          <w:snapToGrid/>
          <w:sz w:val="22"/>
          <w:szCs w:val="22"/>
          <w:lang w:val="nl-NL"/>
        </w:rPr>
      </w:pPr>
      <w:r w:rsidRPr="00D45676">
        <w:rPr>
          <w:rFonts w:ascii="Palatino Linotype" w:hAnsi="Palatino Linotype"/>
          <w:b/>
          <w:bCs/>
          <w:snapToGrid/>
          <w:sz w:val="22"/>
          <w:szCs w:val="22"/>
          <w:lang w:val="nl-NL"/>
        </w:rPr>
        <w:t>Artikel 38</w:t>
      </w:r>
      <w:r w:rsidRPr="00D45676">
        <w:rPr>
          <w:rFonts w:ascii="Palatino Linotype" w:hAnsi="Palatino Linotype"/>
          <w:snapToGrid/>
          <w:sz w:val="22"/>
          <w:szCs w:val="22"/>
          <w:lang w:val="nl-NL"/>
        </w:rPr>
        <w:t xml:space="preserve"> </w:t>
      </w:r>
      <w:r w:rsidRPr="00D45676">
        <w:rPr>
          <w:rFonts w:ascii="Palatino Linotype" w:hAnsi="Palatino Linotype"/>
          <w:i/>
          <w:snapToGrid/>
          <w:sz w:val="22"/>
          <w:szCs w:val="22"/>
          <w:lang w:val="nl-NL"/>
        </w:rPr>
        <w:tab/>
      </w:r>
      <w:r w:rsidRPr="00D45676">
        <w:rPr>
          <w:rFonts w:ascii="Palatino Linotype" w:hAnsi="Palatino Linotype"/>
          <w:i/>
          <w:snapToGrid/>
          <w:sz w:val="22"/>
          <w:szCs w:val="22"/>
          <w:lang w:val="nl-NL"/>
        </w:rPr>
        <w:tab/>
        <w:t xml:space="preserve">In kennis stellen agentschap, bijkantoor en uitbesteding </w:t>
      </w:r>
    </w:p>
    <w:p w14:paraId="5BE8D07A"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Een virtuele activa dienstverlener draagt er zorg voor dat: </w:t>
      </w:r>
    </w:p>
    <w:p w14:paraId="0D92C14C" w14:textId="77777777" w:rsidR="00D45676" w:rsidRPr="00D45676" w:rsidRDefault="00D45676" w:rsidP="00D45676">
      <w:pPr>
        <w:widowControl/>
        <w:numPr>
          <w:ilvl w:val="0"/>
          <w:numId w:val="51"/>
        </w:numPr>
        <w:spacing w:line="276" w:lineRule="auto"/>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agenten</w:t>
      </w:r>
      <w:proofErr w:type="gramEnd"/>
      <w:r w:rsidRPr="00D45676">
        <w:rPr>
          <w:rFonts w:ascii="Palatino Linotype" w:hAnsi="Palatino Linotype"/>
          <w:snapToGrid/>
          <w:sz w:val="22"/>
          <w:szCs w:val="22"/>
          <w:lang w:val="nl-NL"/>
        </w:rPr>
        <w:t xml:space="preserve"> die voor zijn rekening handelen, de cliënt daarvan in kennis stellen;</w:t>
      </w:r>
    </w:p>
    <w:p w14:paraId="520E4671" w14:textId="77777777" w:rsidR="00D45676" w:rsidRPr="00D45676" w:rsidRDefault="00D45676" w:rsidP="00D45676">
      <w:pPr>
        <w:widowControl/>
        <w:numPr>
          <w:ilvl w:val="0"/>
          <w:numId w:val="51"/>
        </w:numPr>
        <w:spacing w:line="276" w:lineRule="auto"/>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zijn</w:t>
      </w:r>
      <w:proofErr w:type="gramEnd"/>
      <w:r w:rsidRPr="00D45676">
        <w:rPr>
          <w:rFonts w:ascii="Palatino Linotype" w:hAnsi="Palatino Linotype"/>
          <w:snapToGrid/>
          <w:sz w:val="22"/>
          <w:szCs w:val="22"/>
          <w:lang w:val="nl-NL"/>
        </w:rPr>
        <w:t xml:space="preserve"> bijkantoren de cliënt in kennis stellen van het feit bijkantoor te zijn van de virtuele activa dienstverlener; of</w:t>
      </w:r>
    </w:p>
    <w:p w14:paraId="08B141FC" w14:textId="77777777" w:rsidR="00D45676" w:rsidRPr="00D45676" w:rsidRDefault="00D45676" w:rsidP="00D45676">
      <w:pPr>
        <w:widowControl/>
        <w:numPr>
          <w:ilvl w:val="0"/>
          <w:numId w:val="51"/>
        </w:numPr>
        <w:autoSpaceDE w:val="0"/>
        <w:autoSpaceDN w:val="0"/>
        <w:adjustRightInd w:val="0"/>
        <w:spacing w:before="489" w:line="276" w:lineRule="auto"/>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derden</w:t>
      </w:r>
      <w:proofErr w:type="gramEnd"/>
      <w:r w:rsidRPr="00D45676">
        <w:rPr>
          <w:rFonts w:ascii="Palatino Linotype" w:hAnsi="Palatino Linotype"/>
          <w:snapToGrid/>
          <w:sz w:val="22"/>
          <w:szCs w:val="22"/>
          <w:lang w:val="nl-NL"/>
        </w:rPr>
        <w:t xml:space="preserve"> waaraan hij de aan zijn bedrijf verbonden werkzaamheden uitbesteedt de cliënt in kennis stellen van het feit een derde te zijn waaraan de virtuele activa dienstverlener werkzaamheden heeft uitbesteed.</w:t>
      </w:r>
    </w:p>
    <w:p w14:paraId="133D075D" w14:textId="77777777" w:rsidR="00D45676" w:rsidRPr="00D45676" w:rsidRDefault="00D45676" w:rsidP="00D45676">
      <w:pPr>
        <w:widowControl/>
        <w:autoSpaceDE w:val="0"/>
        <w:autoSpaceDN w:val="0"/>
        <w:adjustRightInd w:val="0"/>
        <w:spacing w:before="489" w:line="276" w:lineRule="auto"/>
        <w:contextualSpacing/>
        <w:jc w:val="both"/>
        <w:rPr>
          <w:rFonts w:ascii="Palatino Linotype" w:hAnsi="Palatino Linotype"/>
          <w:b/>
          <w:bCs/>
          <w:snapToGrid/>
          <w:sz w:val="22"/>
          <w:szCs w:val="22"/>
          <w:lang w:val="nl-NL"/>
        </w:rPr>
      </w:pPr>
    </w:p>
    <w:p w14:paraId="275031B6" w14:textId="77777777" w:rsidR="00D45676" w:rsidRPr="00D45676" w:rsidRDefault="00D45676" w:rsidP="00D45676">
      <w:pPr>
        <w:widowControl/>
        <w:autoSpaceDE w:val="0"/>
        <w:autoSpaceDN w:val="0"/>
        <w:adjustRightInd w:val="0"/>
        <w:spacing w:before="489" w:line="276" w:lineRule="auto"/>
        <w:contextualSpacing/>
        <w:jc w:val="both"/>
        <w:rPr>
          <w:rFonts w:ascii="Palatino Linotype" w:hAnsi="Palatino Linotype"/>
          <w:i/>
          <w:snapToGrid/>
          <w:sz w:val="22"/>
          <w:szCs w:val="22"/>
          <w:lang w:val="nl-NL"/>
        </w:rPr>
      </w:pPr>
      <w:r w:rsidRPr="00D45676">
        <w:rPr>
          <w:rFonts w:ascii="Palatino Linotype" w:hAnsi="Palatino Linotype"/>
          <w:b/>
          <w:bCs/>
          <w:snapToGrid/>
          <w:sz w:val="22"/>
          <w:szCs w:val="22"/>
          <w:lang w:val="nl-NL"/>
        </w:rPr>
        <w:t>Artikel 39</w:t>
      </w:r>
      <w:r w:rsidRPr="00D45676">
        <w:rPr>
          <w:rFonts w:ascii="Palatino Linotype" w:hAnsi="Palatino Linotype"/>
          <w:snapToGrid/>
          <w:sz w:val="22"/>
          <w:szCs w:val="22"/>
          <w:lang w:val="nl-NL"/>
        </w:rPr>
        <w:t xml:space="preserve"> </w:t>
      </w:r>
      <w:r w:rsidRPr="00D45676">
        <w:rPr>
          <w:rFonts w:ascii="Palatino Linotype" w:hAnsi="Palatino Linotype"/>
          <w:i/>
          <w:snapToGrid/>
          <w:sz w:val="22"/>
          <w:szCs w:val="22"/>
          <w:lang w:val="nl-NL"/>
        </w:rPr>
        <w:tab/>
      </w:r>
      <w:r w:rsidRPr="00D45676">
        <w:rPr>
          <w:rFonts w:ascii="Palatino Linotype" w:hAnsi="Palatino Linotype"/>
          <w:i/>
          <w:snapToGrid/>
          <w:sz w:val="22"/>
          <w:szCs w:val="22"/>
          <w:lang w:val="nl-NL"/>
        </w:rPr>
        <w:tab/>
        <w:t xml:space="preserve">Authenticatie </w:t>
      </w:r>
    </w:p>
    <w:p w14:paraId="4A8FCC10" w14:textId="77777777" w:rsidR="00D45676" w:rsidRPr="00D45676" w:rsidRDefault="00D45676" w:rsidP="00D45676">
      <w:pPr>
        <w:widowControl/>
        <w:numPr>
          <w:ilvl w:val="0"/>
          <w:numId w:val="27"/>
        </w:numPr>
        <w:autoSpaceDE w:val="0"/>
        <w:autoSpaceDN w:val="0"/>
        <w:adjustRightInd w:val="0"/>
        <w:spacing w:before="489"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 treft beveiligingsmaatregelen en voorziet in toereikende beveiligingsmaatregelen ter bescherming van de vertrouwelijkheid en integriteit van de persoonlijke beveiligingsgegevens van cliënten.</w:t>
      </w:r>
    </w:p>
    <w:p w14:paraId="09945D74" w14:textId="77777777" w:rsidR="00D45676" w:rsidRPr="00D45676" w:rsidRDefault="00D45676" w:rsidP="00D45676">
      <w:pPr>
        <w:widowControl/>
        <w:numPr>
          <w:ilvl w:val="0"/>
          <w:numId w:val="27"/>
        </w:numPr>
        <w:autoSpaceDE w:val="0"/>
        <w:autoSpaceDN w:val="0"/>
        <w:adjustRightInd w:val="0"/>
        <w:spacing w:before="489"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Een virtuele activa dienstverlener voorziet in sterke </w:t>
      </w:r>
      <w:proofErr w:type="spellStart"/>
      <w:r w:rsidRPr="00D45676">
        <w:rPr>
          <w:rFonts w:ascii="Palatino Linotype" w:hAnsi="Palatino Linotype"/>
          <w:snapToGrid/>
          <w:sz w:val="22"/>
          <w:szCs w:val="22"/>
          <w:lang w:val="nl-NL"/>
        </w:rPr>
        <w:t>clie</w:t>
      </w:r>
      <w:r w:rsidRPr="00D45676">
        <w:rPr>
          <w:rFonts w:ascii="Times New Roman" w:hAnsi="Times New Roman"/>
          <w:snapToGrid/>
          <w:sz w:val="22"/>
          <w:szCs w:val="22"/>
          <w:lang w:val="nl-NL"/>
        </w:rPr>
        <w:t>̈</w:t>
      </w:r>
      <w:r w:rsidRPr="00D45676">
        <w:rPr>
          <w:rFonts w:ascii="Palatino Linotype" w:hAnsi="Palatino Linotype"/>
          <w:snapToGrid/>
          <w:sz w:val="22"/>
          <w:szCs w:val="22"/>
          <w:lang w:val="nl-NL"/>
        </w:rPr>
        <w:t>ntauthenticatie</w:t>
      </w:r>
      <w:proofErr w:type="spellEnd"/>
      <w:r w:rsidRPr="00D45676">
        <w:rPr>
          <w:rFonts w:ascii="Palatino Linotype" w:hAnsi="Palatino Linotype"/>
          <w:snapToGrid/>
          <w:sz w:val="22"/>
          <w:szCs w:val="22"/>
          <w:lang w:val="nl-NL"/>
        </w:rPr>
        <w:t xml:space="preserve">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een cliënt zich toegang tot zijn account verschaft. </w:t>
      </w:r>
    </w:p>
    <w:p w14:paraId="1BD1E43D" w14:textId="77777777" w:rsidR="00D45676" w:rsidRPr="00D45676" w:rsidRDefault="00D45676" w:rsidP="00D45676">
      <w:pPr>
        <w:widowControl/>
        <w:numPr>
          <w:ilvl w:val="0"/>
          <w:numId w:val="27"/>
        </w:numPr>
        <w:spacing w:after="200"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Sterke </w:t>
      </w:r>
      <w:proofErr w:type="spellStart"/>
      <w:r w:rsidRPr="00D45676">
        <w:rPr>
          <w:rFonts w:ascii="Palatino Linotype" w:hAnsi="Palatino Linotype"/>
          <w:snapToGrid/>
          <w:sz w:val="22"/>
          <w:szCs w:val="22"/>
          <w:lang w:val="nl-NL"/>
        </w:rPr>
        <w:t>clie</w:t>
      </w:r>
      <w:r w:rsidRPr="00D45676">
        <w:rPr>
          <w:rFonts w:ascii="Times New Roman" w:hAnsi="Times New Roman"/>
          <w:snapToGrid/>
          <w:sz w:val="22"/>
          <w:szCs w:val="22"/>
          <w:lang w:val="nl-NL"/>
        </w:rPr>
        <w:t>̈</w:t>
      </w:r>
      <w:r w:rsidRPr="00D45676">
        <w:rPr>
          <w:rFonts w:ascii="Palatino Linotype" w:hAnsi="Palatino Linotype"/>
          <w:snapToGrid/>
          <w:sz w:val="22"/>
          <w:szCs w:val="22"/>
          <w:lang w:val="nl-NL"/>
        </w:rPr>
        <w:t>ntauthenticatie</w:t>
      </w:r>
      <w:proofErr w:type="spellEnd"/>
      <w:r w:rsidRPr="00D45676">
        <w:rPr>
          <w:rFonts w:ascii="Palatino Linotype" w:hAnsi="Palatino Linotype"/>
          <w:snapToGrid/>
          <w:sz w:val="22"/>
          <w:szCs w:val="22"/>
          <w:lang w:val="nl-NL"/>
        </w:rPr>
        <w:t xml:space="preserve"> is een vorm van authenticatie die zodanig is opgezet dat de vertrouwelijkheid van de persoonlijke beveiligingsgegevens wordt beschermd en waarbij gebruik wordt gemaakt van twee of meer van de volgende factoren:</w:t>
      </w:r>
    </w:p>
    <w:p w14:paraId="5E2DBB5F" w14:textId="77777777" w:rsidR="00D45676" w:rsidRPr="00D45676" w:rsidRDefault="00D45676" w:rsidP="00D45676">
      <w:pPr>
        <w:widowControl/>
        <w:numPr>
          <w:ilvl w:val="1"/>
          <w:numId w:val="28"/>
        </w:numPr>
        <w:autoSpaceDE w:val="0"/>
        <w:autoSpaceDN w:val="0"/>
        <w:adjustRightInd w:val="0"/>
        <w:spacing w:before="489"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wetenschap</w:t>
      </w:r>
      <w:proofErr w:type="gramEnd"/>
      <w:r w:rsidRPr="00D45676">
        <w:rPr>
          <w:rFonts w:ascii="Palatino Linotype" w:hAnsi="Palatino Linotype"/>
          <w:snapToGrid/>
          <w:sz w:val="22"/>
          <w:szCs w:val="22"/>
          <w:lang w:val="nl-NL"/>
        </w:rPr>
        <w:t>, iets wat alleen de gebruiker weet;</w:t>
      </w:r>
    </w:p>
    <w:p w14:paraId="1B7A02BB" w14:textId="77777777" w:rsidR="00D45676" w:rsidRPr="00D45676" w:rsidRDefault="00D45676" w:rsidP="00D45676">
      <w:pPr>
        <w:widowControl/>
        <w:numPr>
          <w:ilvl w:val="1"/>
          <w:numId w:val="28"/>
        </w:numPr>
        <w:autoSpaceDE w:val="0"/>
        <w:autoSpaceDN w:val="0"/>
        <w:adjustRightInd w:val="0"/>
        <w:spacing w:before="489"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bezit</w:t>
      </w:r>
      <w:proofErr w:type="gramEnd"/>
      <w:r w:rsidRPr="00D45676">
        <w:rPr>
          <w:rFonts w:ascii="Palatino Linotype" w:hAnsi="Palatino Linotype"/>
          <w:snapToGrid/>
          <w:sz w:val="22"/>
          <w:szCs w:val="22"/>
          <w:lang w:val="nl-NL"/>
        </w:rPr>
        <w:t>, iets waarover alleen de gebruiker beschikt; of,</w:t>
      </w:r>
    </w:p>
    <w:p w14:paraId="32C783E5" w14:textId="77777777" w:rsidR="00D45676" w:rsidRPr="00D45676" w:rsidRDefault="00D45676" w:rsidP="00D45676">
      <w:pPr>
        <w:widowControl/>
        <w:numPr>
          <w:ilvl w:val="1"/>
          <w:numId w:val="28"/>
        </w:numPr>
        <w:autoSpaceDE w:val="0"/>
        <w:autoSpaceDN w:val="0"/>
        <w:adjustRightInd w:val="0"/>
        <w:spacing w:before="489"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inherente</w:t>
      </w:r>
      <w:proofErr w:type="gramEnd"/>
      <w:r w:rsidRPr="00D45676">
        <w:rPr>
          <w:rFonts w:ascii="Palatino Linotype" w:hAnsi="Palatino Linotype"/>
          <w:snapToGrid/>
          <w:sz w:val="22"/>
          <w:szCs w:val="22"/>
          <w:lang w:val="nl-NL"/>
        </w:rPr>
        <w:t xml:space="preserve"> eigenschap, een unieke persoonlijke eigenschap van de gebruiker.</w:t>
      </w:r>
    </w:p>
    <w:p w14:paraId="2B1BB85E" w14:textId="77777777" w:rsidR="00D45676" w:rsidRPr="00D45676" w:rsidRDefault="00D45676" w:rsidP="00D45676">
      <w:pPr>
        <w:widowControl/>
        <w:numPr>
          <w:ilvl w:val="0"/>
          <w:numId w:val="27"/>
        </w:numPr>
        <w:autoSpaceDE w:val="0"/>
        <w:autoSpaceDN w:val="0"/>
        <w:adjustRightInd w:val="0"/>
        <w:spacing w:before="489"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factoren zijn onderling onafhankelijk, in die zin dat schending van de vertrouwelijkheid van </w:t>
      </w:r>
      <w:proofErr w:type="spellStart"/>
      <w:r w:rsidRPr="00D45676">
        <w:rPr>
          <w:rFonts w:ascii="Palatino Linotype" w:hAnsi="Palatino Linotype"/>
          <w:snapToGrid/>
          <w:sz w:val="22"/>
          <w:szCs w:val="22"/>
          <w:lang w:val="nl-NL"/>
        </w:rPr>
        <w:t>één</w:t>
      </w:r>
      <w:proofErr w:type="spellEnd"/>
      <w:r w:rsidRPr="00D45676">
        <w:rPr>
          <w:rFonts w:ascii="Palatino Linotype" w:hAnsi="Palatino Linotype"/>
          <w:snapToGrid/>
          <w:sz w:val="22"/>
          <w:szCs w:val="22"/>
          <w:lang w:val="nl-NL"/>
        </w:rPr>
        <w:t xml:space="preserve"> ervan geen afbreuk doet aan de betrouwbaarheid van de andere factoren.</w:t>
      </w:r>
    </w:p>
    <w:p w14:paraId="617CAF42" w14:textId="77777777" w:rsidR="00D45676" w:rsidRPr="00D45676" w:rsidRDefault="00D45676" w:rsidP="00D45676">
      <w:pPr>
        <w:widowControl/>
        <w:autoSpaceDE w:val="0"/>
        <w:autoSpaceDN w:val="0"/>
        <w:adjustRightInd w:val="0"/>
        <w:spacing w:before="489" w:line="276" w:lineRule="auto"/>
        <w:ind w:left="270"/>
        <w:contextualSpacing/>
        <w:jc w:val="both"/>
        <w:rPr>
          <w:rFonts w:ascii="Palatino Linotype" w:hAnsi="Palatino Linotype"/>
          <w:snapToGrid/>
          <w:sz w:val="22"/>
          <w:szCs w:val="22"/>
          <w:lang w:val="nl-NL"/>
        </w:rPr>
      </w:pPr>
    </w:p>
    <w:p w14:paraId="075C7143" w14:textId="77777777" w:rsidR="00D45676" w:rsidRPr="00D45676" w:rsidRDefault="00D45676" w:rsidP="00D45676">
      <w:pPr>
        <w:widowControl/>
        <w:autoSpaceDE w:val="0"/>
        <w:autoSpaceDN w:val="0"/>
        <w:adjustRightInd w:val="0"/>
        <w:spacing w:before="489" w:line="276" w:lineRule="auto"/>
        <w:contextualSpacing/>
        <w:jc w:val="both"/>
        <w:rPr>
          <w:rFonts w:ascii="Palatino Linotype" w:hAnsi="Palatino Linotype"/>
          <w:bCs/>
          <w:i/>
          <w:snapToGrid/>
          <w:sz w:val="22"/>
          <w:szCs w:val="22"/>
          <w:lang w:val="nl-NL"/>
        </w:rPr>
      </w:pPr>
      <w:r w:rsidRPr="00D45676">
        <w:rPr>
          <w:rFonts w:ascii="Palatino Linotype" w:hAnsi="Palatino Linotype"/>
          <w:b/>
          <w:bCs/>
          <w:snapToGrid/>
          <w:sz w:val="22"/>
          <w:szCs w:val="22"/>
          <w:lang w:val="nl-NL"/>
        </w:rPr>
        <w:t>Artikel 40</w:t>
      </w:r>
      <w:r w:rsidRPr="00D45676">
        <w:rPr>
          <w:rFonts w:ascii="Palatino Linotype" w:hAnsi="Palatino Linotype"/>
          <w:snapToGrid/>
          <w:sz w:val="22"/>
          <w:szCs w:val="22"/>
          <w:lang w:val="nl-NL"/>
        </w:rPr>
        <w:t xml:space="preserve"> </w:t>
      </w:r>
      <w:r w:rsidRPr="00D45676">
        <w:rPr>
          <w:rFonts w:ascii="Palatino Linotype" w:hAnsi="Palatino Linotype"/>
          <w:i/>
          <w:snapToGrid/>
          <w:sz w:val="22"/>
          <w:szCs w:val="22"/>
          <w:lang w:val="nl-NL"/>
        </w:rPr>
        <w:tab/>
      </w:r>
      <w:r w:rsidRPr="00D45676">
        <w:rPr>
          <w:rFonts w:ascii="Palatino Linotype" w:hAnsi="Palatino Linotype"/>
          <w:i/>
          <w:snapToGrid/>
          <w:sz w:val="22"/>
          <w:szCs w:val="22"/>
          <w:lang w:val="nl-NL"/>
        </w:rPr>
        <w:tab/>
        <w:t xml:space="preserve">Uitbestede werkzaamheden </w:t>
      </w:r>
    </w:p>
    <w:p w14:paraId="0071DB9B" w14:textId="77777777" w:rsidR="00D45676" w:rsidRPr="00D45676" w:rsidRDefault="00D45676" w:rsidP="00D45676">
      <w:pPr>
        <w:widowControl/>
        <w:numPr>
          <w:ilvl w:val="0"/>
          <w:numId w:val="29"/>
        </w:numPr>
        <w:spacing w:line="276" w:lineRule="auto"/>
        <w:ind w:left="27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een virtuele activa dienstverlener werkzaamheden uitbesteedt aan een derde, draagt hij er zorg voor dat deze derde de bij of krachtens deze landsverordening met betrekking tot die werkzaamheden voor de uitbestedende dienstverlener gestelde regels, naleeft. De uitbestedende dienstverlener blijft verantwoordelijk voor de naleving van de van toepassing zijnde regels.</w:t>
      </w:r>
    </w:p>
    <w:p w14:paraId="2B0268A1" w14:textId="77777777" w:rsidR="00D45676" w:rsidRPr="00D45676" w:rsidRDefault="00D45676" w:rsidP="00D45676">
      <w:pPr>
        <w:widowControl/>
        <w:numPr>
          <w:ilvl w:val="0"/>
          <w:numId w:val="29"/>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Een virtuele activa dienstverlener legt de overeenkomst met de derde waaraan de werkzaamheden op structurele basis worden uitbesteed schriftelijk vast. In de overeenkomst worden in ieder geval bindende regels gesteld </w:t>
      </w:r>
      <w:proofErr w:type="gramStart"/>
      <w:r w:rsidRPr="00D45676">
        <w:rPr>
          <w:rFonts w:ascii="Palatino Linotype" w:hAnsi="Palatino Linotype"/>
          <w:snapToGrid/>
          <w:sz w:val="22"/>
          <w:szCs w:val="22"/>
          <w:lang w:val="nl-NL"/>
        </w:rPr>
        <w:t>omtrent</w:t>
      </w:r>
      <w:proofErr w:type="gramEnd"/>
      <w:r w:rsidRPr="00D45676">
        <w:rPr>
          <w:rFonts w:ascii="Palatino Linotype" w:hAnsi="Palatino Linotype"/>
          <w:snapToGrid/>
          <w:sz w:val="22"/>
          <w:szCs w:val="22"/>
          <w:lang w:val="nl-NL"/>
        </w:rPr>
        <w:t>:</w:t>
      </w:r>
    </w:p>
    <w:p w14:paraId="1674BF7C" w14:textId="77777777" w:rsidR="00D45676" w:rsidRPr="00D45676" w:rsidRDefault="00D45676" w:rsidP="00D45676">
      <w:pPr>
        <w:widowControl/>
        <w:numPr>
          <w:ilvl w:val="1"/>
          <w:numId w:val="30"/>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onderlinge informatie-uitwisseling, met inbegrip van afspraken over het beschikbaar stellen van informatie waarom de Bank ter uitvoering van haar wettelijke taak verzoekt;</w:t>
      </w:r>
    </w:p>
    <w:p w14:paraId="17E2B29B" w14:textId="77777777" w:rsidR="00D45676" w:rsidRPr="00D45676" w:rsidRDefault="00D45676" w:rsidP="00D45676">
      <w:pPr>
        <w:widowControl/>
        <w:numPr>
          <w:ilvl w:val="1"/>
          <w:numId w:val="30"/>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mogelijkheid voor de uitbestedende dienstverlener om te allen tijde wijzigingen aan te brengen in de wijze waarop de uitvoering van de werkzaamheden door de derde geschiedt;</w:t>
      </w:r>
    </w:p>
    <w:p w14:paraId="6EEAA921" w14:textId="77777777" w:rsidR="00D45676" w:rsidRPr="00D45676" w:rsidRDefault="00D45676" w:rsidP="00D45676">
      <w:pPr>
        <w:widowControl/>
        <w:numPr>
          <w:ilvl w:val="1"/>
          <w:numId w:val="30"/>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verplichting voor de derde om de uitbestedende dienstverlener in staat te stellen blijvend te voldoen aan het bij of krachtens deze landsverordening bepaalde;</w:t>
      </w:r>
    </w:p>
    <w:p w14:paraId="3B673DC1" w14:textId="77777777" w:rsidR="00D45676" w:rsidRPr="00D45676" w:rsidRDefault="00D45676" w:rsidP="00D45676">
      <w:pPr>
        <w:widowControl/>
        <w:numPr>
          <w:ilvl w:val="1"/>
          <w:numId w:val="30"/>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mogelijkheid voor de Bank om onderzoek ter plaatse te doen of te laten doen bij de derde; en,</w:t>
      </w:r>
    </w:p>
    <w:p w14:paraId="02B8E06C" w14:textId="77777777" w:rsidR="00D45676" w:rsidRPr="00D45676" w:rsidRDefault="00D45676" w:rsidP="00D45676">
      <w:pPr>
        <w:widowControl/>
        <w:numPr>
          <w:ilvl w:val="1"/>
          <w:numId w:val="30"/>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wijze waarop de overeenkomst wordt beëindigd, en de wijze waarop wordt gewaarborgd dat de uitbestedende dienstverlener de werkzaamheden na beëindiging van de overeenkomst weer zelf kan uitvoeren of door een andere derde kan laten uitvoeren.</w:t>
      </w:r>
    </w:p>
    <w:p w14:paraId="09863168" w14:textId="77777777" w:rsidR="00D45676" w:rsidRPr="00D45676" w:rsidRDefault="00D45676" w:rsidP="00D45676">
      <w:pPr>
        <w:widowControl/>
        <w:numPr>
          <w:ilvl w:val="0"/>
          <w:numId w:val="29"/>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 besteedt geen werkzaamheden uit aan een derde waarvan hij weet of behoort te weten dat het die derde niet is toegestaan bedoelde werkzaamheden te verrichten.</w:t>
      </w:r>
    </w:p>
    <w:p w14:paraId="7C220FAA" w14:textId="77777777" w:rsidR="00D45676" w:rsidRPr="00D45676" w:rsidRDefault="00D45676" w:rsidP="00D45676">
      <w:pPr>
        <w:widowControl/>
        <w:numPr>
          <w:ilvl w:val="0"/>
          <w:numId w:val="29"/>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 besteedt geen werkzaamheden uit die samenhangen met het bepalen van het dagelijks beleid, daaronder mede te verstaan het vaststellen van het beleid en het afleggen van verantwoording over het gevoerde beleid.</w:t>
      </w:r>
    </w:p>
    <w:p w14:paraId="41BFD606" w14:textId="77777777" w:rsidR="00D45676" w:rsidRPr="00D45676" w:rsidRDefault="00D45676" w:rsidP="00D45676">
      <w:pPr>
        <w:widowControl/>
        <w:numPr>
          <w:ilvl w:val="0"/>
          <w:numId w:val="29"/>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Een virtuele activa dienstverlener gaat niet over tot het uitbesteden van werkzaamheden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die uitbesteding een belemmering kan vormen voor een adequaat toezicht op de naleving van het bij of krachtens deze landsverordening bepaalde.</w:t>
      </w:r>
    </w:p>
    <w:p w14:paraId="778276AC" w14:textId="77777777" w:rsidR="00D45676" w:rsidRPr="00D45676" w:rsidRDefault="00D45676" w:rsidP="00D45676">
      <w:pPr>
        <w:widowControl/>
        <w:numPr>
          <w:ilvl w:val="0"/>
          <w:numId w:val="29"/>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 voert een adequaat beleid en beschikt over deskundigheid, schriftelijk vastgelegde procedures en maatregelen met betrekking tot het op structurele basis beoordelen van de kennis en deskundigheid van het personeel van de derde en van de kwaliteit van de uitbestede werkzaamheden.</w:t>
      </w:r>
    </w:p>
    <w:p w14:paraId="630FA429" w14:textId="77777777" w:rsidR="00D45676" w:rsidRPr="00D45676" w:rsidRDefault="00D45676" w:rsidP="00D45676">
      <w:pPr>
        <w:widowControl/>
        <w:numPr>
          <w:ilvl w:val="0"/>
          <w:numId w:val="29"/>
        </w:numPr>
        <w:autoSpaceDE w:val="0"/>
        <w:autoSpaceDN w:val="0"/>
        <w:adjustRightInd w:val="0"/>
        <w:spacing w:before="489"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Bank kan bij algemeen verbindend voorschrift nadere regels stellen ter bevordering van de naleving van het in dit artikel bepaalde. De Bank kan daarbij </w:t>
      </w:r>
      <w:proofErr w:type="gramStart"/>
      <w:r w:rsidRPr="00D45676">
        <w:rPr>
          <w:rFonts w:ascii="Palatino Linotype" w:hAnsi="Palatino Linotype"/>
          <w:snapToGrid/>
          <w:sz w:val="22"/>
          <w:szCs w:val="22"/>
          <w:lang w:val="nl-NL"/>
        </w:rPr>
        <w:t>tevens</w:t>
      </w:r>
      <w:proofErr w:type="gramEnd"/>
      <w:r w:rsidRPr="00D45676">
        <w:rPr>
          <w:rFonts w:ascii="Palatino Linotype" w:hAnsi="Palatino Linotype"/>
          <w:snapToGrid/>
          <w:sz w:val="22"/>
          <w:szCs w:val="22"/>
          <w:lang w:val="nl-NL"/>
        </w:rPr>
        <w:t xml:space="preserve"> bepalen dat andere werkzaamheden dan bedoeld in dit artikel niet mogen worden uitbesteed.</w:t>
      </w:r>
    </w:p>
    <w:p w14:paraId="6A19A683" w14:textId="77777777" w:rsidR="00D45676" w:rsidRDefault="00D45676" w:rsidP="00D45676">
      <w:pPr>
        <w:widowControl/>
        <w:autoSpaceDE w:val="0"/>
        <w:autoSpaceDN w:val="0"/>
        <w:adjustRightInd w:val="0"/>
        <w:spacing w:before="489" w:line="276" w:lineRule="auto"/>
        <w:ind w:left="270"/>
        <w:contextualSpacing/>
        <w:jc w:val="both"/>
        <w:rPr>
          <w:rFonts w:ascii="Palatino Linotype" w:hAnsi="Palatino Linotype"/>
          <w:snapToGrid/>
          <w:sz w:val="22"/>
          <w:szCs w:val="22"/>
          <w:lang w:val="nl-NL"/>
        </w:rPr>
      </w:pPr>
    </w:p>
    <w:p w14:paraId="6571C2E7" w14:textId="77777777" w:rsidR="002D4BE5" w:rsidRDefault="002D4BE5" w:rsidP="00D45676">
      <w:pPr>
        <w:widowControl/>
        <w:autoSpaceDE w:val="0"/>
        <w:autoSpaceDN w:val="0"/>
        <w:adjustRightInd w:val="0"/>
        <w:spacing w:before="489" w:line="276" w:lineRule="auto"/>
        <w:ind w:left="270"/>
        <w:contextualSpacing/>
        <w:jc w:val="both"/>
        <w:rPr>
          <w:rFonts w:ascii="Palatino Linotype" w:hAnsi="Palatino Linotype"/>
          <w:snapToGrid/>
          <w:sz w:val="22"/>
          <w:szCs w:val="22"/>
          <w:lang w:val="nl-NL"/>
        </w:rPr>
      </w:pPr>
    </w:p>
    <w:p w14:paraId="69E21706" w14:textId="77777777" w:rsidR="002D4BE5" w:rsidRPr="00D45676" w:rsidRDefault="002D4BE5" w:rsidP="00D45676">
      <w:pPr>
        <w:widowControl/>
        <w:autoSpaceDE w:val="0"/>
        <w:autoSpaceDN w:val="0"/>
        <w:adjustRightInd w:val="0"/>
        <w:spacing w:before="489" w:line="276" w:lineRule="auto"/>
        <w:ind w:left="270"/>
        <w:contextualSpacing/>
        <w:jc w:val="both"/>
        <w:rPr>
          <w:rFonts w:ascii="Palatino Linotype" w:hAnsi="Palatino Linotype"/>
          <w:snapToGrid/>
          <w:sz w:val="22"/>
          <w:szCs w:val="22"/>
          <w:lang w:val="nl-NL"/>
        </w:rPr>
      </w:pPr>
    </w:p>
    <w:p w14:paraId="7515E5D3" w14:textId="77777777" w:rsidR="00D45676" w:rsidRPr="00D45676" w:rsidRDefault="00D45676" w:rsidP="00D45676">
      <w:pPr>
        <w:widowControl/>
        <w:autoSpaceDE w:val="0"/>
        <w:autoSpaceDN w:val="0"/>
        <w:adjustRightInd w:val="0"/>
        <w:spacing w:before="489" w:line="276" w:lineRule="auto"/>
        <w:contextualSpacing/>
        <w:jc w:val="both"/>
        <w:rPr>
          <w:rFonts w:ascii="Palatino Linotype" w:hAnsi="Palatino Linotype"/>
          <w:i/>
          <w:snapToGrid/>
          <w:sz w:val="22"/>
          <w:szCs w:val="22"/>
          <w:lang w:val="nl-NL"/>
        </w:rPr>
      </w:pPr>
      <w:r w:rsidRPr="00D45676">
        <w:rPr>
          <w:rFonts w:ascii="Palatino Linotype" w:hAnsi="Palatino Linotype"/>
          <w:b/>
          <w:bCs/>
          <w:snapToGrid/>
          <w:sz w:val="22"/>
          <w:szCs w:val="22"/>
          <w:lang w:val="nl-NL"/>
        </w:rPr>
        <w:lastRenderedPageBreak/>
        <w:t>Artikel 41</w:t>
      </w:r>
      <w:r w:rsidRPr="00D45676">
        <w:rPr>
          <w:rFonts w:ascii="Palatino Linotype" w:hAnsi="Palatino Linotype"/>
          <w:snapToGrid/>
          <w:sz w:val="22"/>
          <w:szCs w:val="22"/>
          <w:lang w:val="nl-NL"/>
        </w:rPr>
        <w:t xml:space="preserve"> </w:t>
      </w:r>
      <w:r w:rsidRPr="00D45676">
        <w:rPr>
          <w:rFonts w:ascii="Palatino Linotype" w:hAnsi="Palatino Linotype"/>
          <w:i/>
          <w:snapToGrid/>
          <w:sz w:val="22"/>
          <w:szCs w:val="22"/>
          <w:lang w:val="nl-NL"/>
        </w:rPr>
        <w:tab/>
      </w:r>
      <w:r w:rsidRPr="00D45676">
        <w:rPr>
          <w:rFonts w:ascii="Palatino Linotype" w:hAnsi="Palatino Linotype"/>
          <w:i/>
          <w:snapToGrid/>
          <w:sz w:val="22"/>
          <w:szCs w:val="22"/>
          <w:lang w:val="nl-NL"/>
        </w:rPr>
        <w:tab/>
        <w:t xml:space="preserve">Bewaarplicht van transactiegegevens </w:t>
      </w:r>
    </w:p>
    <w:p w14:paraId="641EC19E" w14:textId="77777777" w:rsidR="00D45676" w:rsidRPr="00D45676" w:rsidRDefault="00D45676" w:rsidP="00D45676">
      <w:pPr>
        <w:widowControl/>
        <w:spacing w:line="276" w:lineRule="auto"/>
        <w:ind w:hanging="4"/>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 bewaart alle relevante gegevens over de door hem verrichte transacties gedurende ten minste tien jaar op zodanige wijze dat hij de transacties kan reconstrueren.</w:t>
      </w:r>
    </w:p>
    <w:p w14:paraId="0AF6AEE1" w14:textId="77777777" w:rsidR="00D45676" w:rsidRPr="00D45676" w:rsidRDefault="00D45676" w:rsidP="00D45676">
      <w:pPr>
        <w:widowControl/>
        <w:spacing w:line="276" w:lineRule="auto"/>
        <w:ind w:hanging="4"/>
        <w:jc w:val="both"/>
        <w:rPr>
          <w:rFonts w:ascii="Palatino Linotype" w:hAnsi="Palatino Linotype"/>
          <w:b/>
          <w:bCs/>
          <w:snapToGrid/>
          <w:sz w:val="22"/>
          <w:szCs w:val="22"/>
          <w:lang w:val="nl-NL"/>
        </w:rPr>
      </w:pPr>
    </w:p>
    <w:p w14:paraId="349FB778" w14:textId="77777777" w:rsidR="00D45676" w:rsidRPr="00D45676" w:rsidRDefault="00D45676" w:rsidP="00D45676">
      <w:pPr>
        <w:widowControl/>
        <w:spacing w:line="276" w:lineRule="auto"/>
        <w:ind w:hanging="4"/>
        <w:jc w:val="both"/>
        <w:rPr>
          <w:rFonts w:ascii="Palatino Linotype" w:hAnsi="Palatino Linotype"/>
          <w:i/>
          <w:snapToGrid/>
          <w:sz w:val="22"/>
          <w:szCs w:val="22"/>
          <w:lang w:val="nl-NL"/>
        </w:rPr>
      </w:pPr>
      <w:r w:rsidRPr="00D45676">
        <w:rPr>
          <w:rFonts w:ascii="Palatino Linotype" w:hAnsi="Palatino Linotype"/>
          <w:b/>
          <w:bCs/>
          <w:snapToGrid/>
          <w:sz w:val="22"/>
          <w:szCs w:val="22"/>
          <w:lang w:val="nl-NL"/>
        </w:rPr>
        <w:t xml:space="preserve">Artikel 42 </w:t>
      </w:r>
      <w:r w:rsidRPr="00D45676">
        <w:rPr>
          <w:rFonts w:ascii="Palatino Linotype" w:hAnsi="Palatino Linotype"/>
          <w:b/>
          <w:bCs/>
          <w:i/>
          <w:snapToGrid/>
          <w:sz w:val="22"/>
          <w:szCs w:val="22"/>
          <w:lang w:val="nl-NL"/>
        </w:rPr>
        <w:tab/>
      </w:r>
      <w:r w:rsidRPr="00D45676">
        <w:rPr>
          <w:rFonts w:ascii="Palatino Linotype" w:hAnsi="Palatino Linotype"/>
          <w:b/>
          <w:bCs/>
          <w:i/>
          <w:snapToGrid/>
          <w:sz w:val="22"/>
          <w:szCs w:val="22"/>
          <w:lang w:val="nl-NL"/>
        </w:rPr>
        <w:tab/>
      </w:r>
      <w:r w:rsidRPr="00D45676">
        <w:rPr>
          <w:rFonts w:ascii="Palatino Linotype" w:hAnsi="Palatino Linotype"/>
          <w:i/>
          <w:snapToGrid/>
          <w:sz w:val="22"/>
          <w:szCs w:val="22"/>
          <w:lang w:val="nl-NL"/>
        </w:rPr>
        <w:t>Juiste en niet-misleidende informatie en reclame</w:t>
      </w:r>
      <w:r w:rsidRPr="00D45676">
        <w:rPr>
          <w:rFonts w:ascii="Palatino Linotype" w:hAnsi="Palatino Linotype"/>
          <w:i/>
          <w:snapToGrid/>
          <w:sz w:val="22"/>
          <w:szCs w:val="22"/>
          <w:lang w:val="nl-NL"/>
        </w:rPr>
        <w:tab/>
      </w:r>
    </w:p>
    <w:p w14:paraId="6E4E463D" w14:textId="77777777" w:rsidR="00D45676" w:rsidRPr="00D45676" w:rsidRDefault="00D45676" w:rsidP="00D45676">
      <w:pPr>
        <w:widowControl/>
        <w:numPr>
          <w:ilvl w:val="2"/>
          <w:numId w:val="31"/>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 draagt er zorg voor dat de door of namens hem ten behoeve van cliënten en het publiek in de vorm van reclame-uitingen of anderszins over zijn dienstverlening verstrekte of beschikbaar gestelde informatie feitelijk juist, duidelijk en niet misleidend is.</w:t>
      </w:r>
    </w:p>
    <w:p w14:paraId="4BE99596" w14:textId="77777777" w:rsidR="00D45676" w:rsidRPr="00D45676" w:rsidRDefault="00D45676" w:rsidP="00D45676">
      <w:pPr>
        <w:widowControl/>
        <w:numPr>
          <w:ilvl w:val="2"/>
          <w:numId w:val="31"/>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Bank kan algemeen verbindende voorschriften vaststellen met betrekking tot de minimumnormen voor reclame-uitingen en de overige informatie, bedoeld in het eerste lid.</w:t>
      </w:r>
    </w:p>
    <w:p w14:paraId="5B1C660B" w14:textId="77777777" w:rsidR="00D45676" w:rsidRPr="00D45676" w:rsidRDefault="00D45676" w:rsidP="00D45676">
      <w:pPr>
        <w:widowControl/>
        <w:spacing w:line="276" w:lineRule="auto"/>
        <w:contextualSpacing/>
        <w:jc w:val="both"/>
        <w:rPr>
          <w:rFonts w:ascii="Palatino Linotype" w:hAnsi="Palatino Linotype"/>
          <w:b/>
          <w:bCs/>
          <w:snapToGrid/>
          <w:sz w:val="22"/>
          <w:szCs w:val="22"/>
          <w:lang w:val="nl-NL"/>
        </w:rPr>
      </w:pPr>
    </w:p>
    <w:p w14:paraId="6B83A9EE" w14:textId="77777777" w:rsidR="00D45676" w:rsidRPr="00D45676" w:rsidRDefault="00D45676" w:rsidP="00D45676">
      <w:pPr>
        <w:widowControl/>
        <w:spacing w:line="276" w:lineRule="auto"/>
        <w:contextualSpacing/>
        <w:jc w:val="both"/>
        <w:rPr>
          <w:rFonts w:ascii="Palatino Linotype" w:hAnsi="Palatino Linotype"/>
          <w:bCs/>
          <w:i/>
          <w:snapToGrid/>
          <w:sz w:val="22"/>
          <w:szCs w:val="22"/>
          <w:lang w:val="nl-NL"/>
        </w:rPr>
      </w:pPr>
      <w:r w:rsidRPr="00D45676">
        <w:rPr>
          <w:rFonts w:ascii="Palatino Linotype" w:hAnsi="Palatino Linotype"/>
          <w:b/>
          <w:bCs/>
          <w:snapToGrid/>
          <w:sz w:val="22"/>
          <w:szCs w:val="22"/>
          <w:lang w:val="nl-NL"/>
        </w:rPr>
        <w:t>Artikel 43</w:t>
      </w:r>
      <w:r w:rsidRPr="00D45676">
        <w:rPr>
          <w:rFonts w:ascii="Palatino Linotype" w:hAnsi="Palatino Linotype"/>
          <w:i/>
          <w:snapToGrid/>
          <w:sz w:val="22"/>
          <w:szCs w:val="22"/>
          <w:lang w:val="nl-NL"/>
        </w:rPr>
        <w:tab/>
      </w:r>
      <w:r w:rsidRPr="00D45676">
        <w:rPr>
          <w:rFonts w:ascii="Palatino Linotype" w:hAnsi="Palatino Linotype"/>
          <w:i/>
          <w:snapToGrid/>
          <w:sz w:val="22"/>
          <w:szCs w:val="22"/>
          <w:lang w:val="nl-NL"/>
        </w:rPr>
        <w:tab/>
        <w:t>Gegevensbescherming</w:t>
      </w:r>
      <w:r w:rsidRPr="00D45676">
        <w:rPr>
          <w:rFonts w:ascii="Palatino Linotype" w:hAnsi="Palatino Linotype"/>
          <w:iCs/>
          <w:snapToGrid/>
          <w:sz w:val="22"/>
          <w:szCs w:val="22"/>
          <w:lang w:val="nl-NL"/>
        </w:rPr>
        <w:t xml:space="preserve"> </w:t>
      </w:r>
    </w:p>
    <w:p w14:paraId="351B0BEB" w14:textId="77777777" w:rsidR="00D45676" w:rsidRPr="00D45676" w:rsidRDefault="00D45676" w:rsidP="00D45676">
      <w:pPr>
        <w:widowControl/>
        <w:spacing w:line="276" w:lineRule="auto"/>
        <w:jc w:val="both"/>
        <w:rPr>
          <w:rFonts w:ascii="Palatino Linotype" w:eastAsiaTheme="minorEastAsia" w:hAnsi="Palatino Linotype"/>
          <w:snapToGrid/>
          <w:sz w:val="22"/>
          <w:szCs w:val="22"/>
          <w:lang w:val="nl-NL" w:eastAsia="nl-NL"/>
        </w:rPr>
      </w:pPr>
      <w:r w:rsidRPr="00D45676">
        <w:rPr>
          <w:rFonts w:ascii="Palatino Linotype" w:eastAsiaTheme="minorEastAsia" w:hAnsi="Palatino Linotype"/>
          <w:snapToGrid/>
          <w:sz w:val="22"/>
          <w:szCs w:val="22"/>
          <w:lang w:val="nl-NL" w:eastAsia="nl-NL"/>
        </w:rPr>
        <w:t>Een virtuele activa dienstverlener verkrijgt alleen met de uitdrukkelijke toestemming van de cliënt toegang tot diens persoonsgegevens, om deze gegevens te verwerken en te bewaren voor zover noodzakelijk voor het verlenen van zijn diensten.</w:t>
      </w:r>
    </w:p>
    <w:p w14:paraId="69A504F8" w14:textId="77777777" w:rsidR="00D45676" w:rsidRPr="00D45676" w:rsidRDefault="00D45676" w:rsidP="00D45676">
      <w:pPr>
        <w:widowControl/>
        <w:spacing w:line="276" w:lineRule="auto"/>
        <w:jc w:val="both"/>
        <w:rPr>
          <w:rFonts w:ascii="Palatino Linotype" w:eastAsiaTheme="minorEastAsia" w:hAnsi="Palatino Linotype" w:cstheme="minorBidi"/>
          <w:b/>
          <w:bCs/>
          <w:snapToGrid/>
          <w:sz w:val="22"/>
          <w:szCs w:val="22"/>
          <w:lang w:val="nl-NL" w:eastAsia="nl-NL"/>
        </w:rPr>
      </w:pPr>
    </w:p>
    <w:p w14:paraId="7ABC8CAF" w14:textId="77777777" w:rsidR="00D45676" w:rsidRPr="00D45676" w:rsidRDefault="00D45676" w:rsidP="00D45676">
      <w:pPr>
        <w:widowControl/>
        <w:spacing w:line="276" w:lineRule="auto"/>
        <w:jc w:val="both"/>
        <w:rPr>
          <w:rFonts w:ascii="Palatino Linotype" w:eastAsiaTheme="minorEastAsia" w:hAnsi="Palatino Linotype" w:cstheme="minorBidi"/>
          <w:bCs/>
          <w:i/>
          <w:snapToGrid/>
          <w:sz w:val="22"/>
          <w:szCs w:val="22"/>
          <w:lang w:val="nl-NL" w:eastAsia="nl-NL"/>
        </w:rPr>
      </w:pPr>
      <w:r w:rsidRPr="00D45676">
        <w:rPr>
          <w:rFonts w:ascii="Palatino Linotype" w:eastAsiaTheme="minorEastAsia" w:hAnsi="Palatino Linotype" w:cstheme="minorBidi"/>
          <w:b/>
          <w:bCs/>
          <w:snapToGrid/>
          <w:sz w:val="22"/>
          <w:szCs w:val="22"/>
          <w:lang w:val="nl-NL" w:eastAsia="nl-NL"/>
        </w:rPr>
        <w:t>Artikel 44</w:t>
      </w:r>
      <w:r w:rsidRPr="00D45676">
        <w:rPr>
          <w:rFonts w:ascii="Palatino Linotype" w:eastAsiaTheme="minorEastAsia" w:hAnsi="Palatino Linotype" w:cstheme="minorBidi"/>
          <w:snapToGrid/>
          <w:sz w:val="22"/>
          <w:szCs w:val="22"/>
          <w:lang w:val="nl-NL" w:eastAsia="nl-NL"/>
        </w:rPr>
        <w:t xml:space="preserve"> </w:t>
      </w:r>
      <w:r w:rsidRPr="00D45676">
        <w:rPr>
          <w:rFonts w:ascii="Palatino Linotype" w:eastAsiaTheme="minorEastAsia" w:hAnsi="Palatino Linotype" w:cstheme="minorBidi"/>
          <w:i/>
          <w:snapToGrid/>
          <w:sz w:val="22"/>
          <w:szCs w:val="22"/>
          <w:lang w:val="nl-NL" w:eastAsia="nl-NL"/>
        </w:rPr>
        <w:tab/>
      </w:r>
      <w:r w:rsidRPr="00D45676">
        <w:rPr>
          <w:rFonts w:ascii="Palatino Linotype" w:eastAsiaTheme="minorEastAsia" w:hAnsi="Palatino Linotype" w:cstheme="minorBidi"/>
          <w:i/>
          <w:snapToGrid/>
          <w:sz w:val="22"/>
          <w:szCs w:val="22"/>
          <w:lang w:val="nl-NL" w:eastAsia="nl-NL"/>
        </w:rPr>
        <w:tab/>
      </w:r>
      <w:r w:rsidRPr="00D45676">
        <w:rPr>
          <w:rFonts w:ascii="Palatino Linotype" w:eastAsiaTheme="minorEastAsia" w:hAnsi="Palatino Linotype" w:cstheme="minorBidi"/>
          <w:bCs/>
          <w:i/>
          <w:snapToGrid/>
          <w:sz w:val="22"/>
          <w:szCs w:val="22"/>
          <w:lang w:val="nl-NL" w:eastAsia="nl-NL"/>
        </w:rPr>
        <w:t xml:space="preserve">Toegang tot rekeningen bij kredietinstellingen </w:t>
      </w:r>
    </w:p>
    <w:p w14:paraId="2E6E19AD" w14:textId="77777777" w:rsidR="00D45676" w:rsidRPr="00D45676" w:rsidRDefault="00D45676" w:rsidP="00D45676">
      <w:pPr>
        <w:widowControl/>
        <w:numPr>
          <w:ilvl w:val="0"/>
          <w:numId w:val="68"/>
        </w:numPr>
        <w:autoSpaceDE w:val="0"/>
        <w:autoSpaceDN w:val="0"/>
        <w:adjustRightInd w:val="0"/>
        <w:spacing w:line="276" w:lineRule="auto"/>
        <w:ind w:left="270" w:hanging="270"/>
        <w:jc w:val="both"/>
        <w:rPr>
          <w:rFonts w:ascii="Palatino Linotype" w:hAnsi="Palatino Linotype" w:cs="Cambria"/>
          <w:snapToGrid/>
          <w:sz w:val="22"/>
          <w:szCs w:val="22"/>
          <w:lang w:val="nl-NL" w:eastAsia="uz-Cyrl-UZ"/>
        </w:rPr>
      </w:pPr>
      <w:r w:rsidRPr="00D45676">
        <w:rPr>
          <w:rFonts w:ascii="Palatino Linotype" w:hAnsi="Palatino Linotype" w:cs="Cambria"/>
          <w:snapToGrid/>
          <w:sz w:val="22"/>
          <w:szCs w:val="22"/>
          <w:lang w:val="nl-NL" w:eastAsia="uz-Cyrl-UZ"/>
        </w:rPr>
        <w:t>De voorwaarden welke door kredietinstellingen worden verbonden aan de toegang van virtuele activa dienstverleners tot door de kredietinstelling beheerde rekeningen zijn objectief, niet-discriminerend en evenredig. Deze toegang is voldoende om virtuele activa dienstverlener in staat te stellen op onbelemmerde en efficiënte wijze zijn diensten aan te bieden.</w:t>
      </w:r>
    </w:p>
    <w:p w14:paraId="50DBBE50" w14:textId="77777777" w:rsidR="00D45676" w:rsidRPr="00D45676" w:rsidRDefault="00D45676" w:rsidP="00D45676">
      <w:pPr>
        <w:widowControl/>
        <w:numPr>
          <w:ilvl w:val="0"/>
          <w:numId w:val="68"/>
        </w:numPr>
        <w:autoSpaceDE w:val="0"/>
        <w:autoSpaceDN w:val="0"/>
        <w:adjustRightInd w:val="0"/>
        <w:spacing w:line="276" w:lineRule="auto"/>
        <w:ind w:left="270" w:hanging="270"/>
        <w:jc w:val="both"/>
        <w:rPr>
          <w:rFonts w:ascii="Palatino Linotype" w:hAnsi="Palatino Linotype" w:cs="Cambria"/>
          <w:snapToGrid/>
          <w:sz w:val="22"/>
          <w:szCs w:val="22"/>
          <w:lang w:val="nl-NL" w:eastAsia="uz-Cyrl-UZ"/>
        </w:rPr>
      </w:pPr>
      <w:r w:rsidRPr="00D45676">
        <w:rPr>
          <w:rFonts w:ascii="Palatino Linotype" w:hAnsi="Palatino Linotype" w:cs="Cambria"/>
          <w:snapToGrid/>
          <w:sz w:val="22"/>
          <w:szCs w:val="22"/>
          <w:lang w:val="nl-NL" w:eastAsia="uz-Cyrl-UZ"/>
        </w:rPr>
        <w:t xml:space="preserve">Een weigering van toegang wordt door de </w:t>
      </w:r>
      <w:proofErr w:type="spellStart"/>
      <w:r w:rsidRPr="00D45676">
        <w:rPr>
          <w:rFonts w:ascii="Palatino Linotype" w:hAnsi="Palatino Linotype" w:cs="Cambria"/>
          <w:snapToGrid/>
          <w:sz w:val="22"/>
          <w:szCs w:val="22"/>
          <w:lang w:val="nl-NL" w:eastAsia="uz-Cyrl-UZ"/>
        </w:rPr>
        <w:t>rekeninghoudende</w:t>
      </w:r>
      <w:proofErr w:type="spellEnd"/>
      <w:r w:rsidRPr="00D45676">
        <w:rPr>
          <w:rFonts w:ascii="Palatino Linotype" w:hAnsi="Palatino Linotype" w:cs="Cambria"/>
          <w:snapToGrid/>
          <w:sz w:val="22"/>
          <w:szCs w:val="22"/>
          <w:lang w:val="nl-NL" w:eastAsia="uz-Cyrl-UZ"/>
        </w:rPr>
        <w:t xml:space="preserve"> kredietinstelling onder volledige opgave van redenen gemeld bij de Bank. </w:t>
      </w:r>
    </w:p>
    <w:p w14:paraId="734F368D" w14:textId="77777777" w:rsidR="00D45676" w:rsidRPr="00D45676" w:rsidRDefault="00D45676" w:rsidP="00D45676">
      <w:pPr>
        <w:widowControl/>
        <w:autoSpaceDE w:val="0"/>
        <w:autoSpaceDN w:val="0"/>
        <w:adjustRightInd w:val="0"/>
        <w:spacing w:line="276" w:lineRule="auto"/>
        <w:jc w:val="both"/>
        <w:rPr>
          <w:rFonts w:ascii="Palatino Linotype" w:hAnsi="Palatino Linotype" w:cs="Cambria"/>
          <w:b/>
          <w:bCs/>
          <w:snapToGrid/>
          <w:color w:val="000000"/>
          <w:sz w:val="22"/>
          <w:szCs w:val="22"/>
          <w:lang w:val="nl-NL" w:eastAsia="uz-Cyrl-UZ"/>
        </w:rPr>
      </w:pPr>
    </w:p>
    <w:p w14:paraId="40ECB0BD" w14:textId="77777777" w:rsidR="00D45676" w:rsidRPr="00D45676" w:rsidRDefault="00D45676" w:rsidP="00D45676">
      <w:pPr>
        <w:widowControl/>
        <w:autoSpaceDE w:val="0"/>
        <w:autoSpaceDN w:val="0"/>
        <w:adjustRightInd w:val="0"/>
        <w:spacing w:line="276" w:lineRule="auto"/>
        <w:jc w:val="both"/>
        <w:rPr>
          <w:rFonts w:ascii="Palatino Linotype" w:hAnsi="Palatino Linotype" w:cs="Cambria"/>
          <w:bCs/>
          <w:i/>
          <w:snapToGrid/>
          <w:color w:val="000000"/>
          <w:sz w:val="22"/>
          <w:szCs w:val="22"/>
          <w:lang w:val="nl-NL" w:eastAsia="uz-Cyrl-UZ"/>
        </w:rPr>
      </w:pPr>
      <w:r w:rsidRPr="00D45676">
        <w:rPr>
          <w:rFonts w:ascii="Palatino Linotype" w:hAnsi="Palatino Linotype" w:cs="Cambria"/>
          <w:b/>
          <w:bCs/>
          <w:snapToGrid/>
          <w:color w:val="000000"/>
          <w:sz w:val="22"/>
          <w:szCs w:val="22"/>
          <w:lang w:val="nl-NL" w:eastAsia="uz-Cyrl-UZ"/>
        </w:rPr>
        <w:t>Artikel 45</w:t>
      </w:r>
      <w:r w:rsidRPr="00D45676">
        <w:rPr>
          <w:rFonts w:ascii="Palatino Linotype" w:hAnsi="Palatino Linotype" w:cs="Cambria"/>
          <w:i/>
          <w:snapToGrid/>
          <w:color w:val="000000"/>
          <w:sz w:val="22"/>
          <w:szCs w:val="22"/>
          <w:lang w:val="nl-NL" w:eastAsia="uz-Cyrl-UZ"/>
        </w:rPr>
        <w:tab/>
      </w:r>
      <w:r w:rsidRPr="00D45676">
        <w:rPr>
          <w:rFonts w:ascii="Palatino Linotype" w:hAnsi="Palatino Linotype" w:cs="Cambria"/>
          <w:i/>
          <w:snapToGrid/>
          <w:color w:val="000000"/>
          <w:sz w:val="22"/>
          <w:szCs w:val="22"/>
          <w:lang w:val="nl-NL" w:eastAsia="uz-Cyrl-UZ"/>
        </w:rPr>
        <w:tab/>
        <w:t>Klachtenbehandeling</w:t>
      </w:r>
      <w:r w:rsidRPr="00D45676">
        <w:rPr>
          <w:rFonts w:ascii="Palatino Linotype" w:hAnsi="Palatino Linotype" w:cs="Cambria"/>
          <w:i/>
          <w:snapToGrid/>
          <w:color w:val="000000"/>
          <w:sz w:val="22"/>
          <w:szCs w:val="22"/>
          <w:lang w:val="nl-NL" w:eastAsia="uz-Cyrl-UZ"/>
        </w:rPr>
        <w:tab/>
      </w:r>
    </w:p>
    <w:p w14:paraId="534523B1" w14:textId="77777777" w:rsidR="00D45676" w:rsidRPr="00D45676" w:rsidRDefault="00D45676" w:rsidP="00D45676">
      <w:pPr>
        <w:widowControl/>
        <w:numPr>
          <w:ilvl w:val="0"/>
          <w:numId w:val="67"/>
        </w:numPr>
        <w:autoSpaceDE w:val="0"/>
        <w:autoSpaceDN w:val="0"/>
        <w:adjustRightInd w:val="0"/>
        <w:spacing w:line="276" w:lineRule="auto"/>
        <w:ind w:left="284" w:hanging="284"/>
        <w:jc w:val="both"/>
        <w:rPr>
          <w:rFonts w:ascii="Palatino Linotype" w:hAnsi="Palatino Linotype" w:cs="Cambria"/>
          <w:snapToGrid/>
          <w:color w:val="000000"/>
          <w:sz w:val="22"/>
          <w:szCs w:val="22"/>
          <w:lang w:val="nl-NL" w:eastAsia="uz-Cyrl-UZ"/>
        </w:rPr>
      </w:pPr>
      <w:r w:rsidRPr="00D45676">
        <w:rPr>
          <w:rFonts w:ascii="Palatino Linotype" w:hAnsi="Palatino Linotype" w:cs="Cambria"/>
          <w:snapToGrid/>
          <w:color w:val="000000"/>
          <w:sz w:val="22"/>
          <w:szCs w:val="22"/>
          <w:lang w:val="nl-NL" w:eastAsia="uz-Cyrl-UZ"/>
        </w:rPr>
        <w:t>Een virtuele activa dienstverlener beschikt over schriftelijke procedures voor de zorgvuldige en consistente behandeling van klachten binnen een redelijke termijn.</w:t>
      </w:r>
    </w:p>
    <w:p w14:paraId="1E771FC2" w14:textId="77777777" w:rsidR="00D45676" w:rsidRPr="00D45676" w:rsidRDefault="00D45676" w:rsidP="00D45676">
      <w:pPr>
        <w:widowControl/>
        <w:numPr>
          <w:ilvl w:val="0"/>
          <w:numId w:val="67"/>
        </w:numPr>
        <w:autoSpaceDE w:val="0"/>
        <w:autoSpaceDN w:val="0"/>
        <w:adjustRightInd w:val="0"/>
        <w:spacing w:line="276" w:lineRule="auto"/>
        <w:ind w:left="284" w:hanging="284"/>
        <w:jc w:val="both"/>
        <w:rPr>
          <w:rFonts w:ascii="Palatino Linotype" w:hAnsi="Palatino Linotype" w:cs="Cambria"/>
          <w:snapToGrid/>
          <w:color w:val="000000"/>
          <w:sz w:val="22"/>
          <w:szCs w:val="22"/>
          <w:lang w:val="nl-NL" w:eastAsia="uz-Cyrl-UZ"/>
        </w:rPr>
      </w:pPr>
      <w:r w:rsidRPr="00D45676">
        <w:rPr>
          <w:rFonts w:ascii="Palatino Linotype" w:hAnsi="Palatino Linotype" w:cs="Cambria"/>
          <w:snapToGrid/>
          <w:color w:val="000000"/>
          <w:sz w:val="22"/>
          <w:szCs w:val="22"/>
          <w:lang w:val="nl-NL" w:eastAsia="uz-Cyrl-UZ"/>
        </w:rPr>
        <w:t xml:space="preserve">Een virtuele activa dienstverlener beschikt </w:t>
      </w:r>
      <w:proofErr w:type="gramStart"/>
      <w:r w:rsidRPr="00D45676">
        <w:rPr>
          <w:rFonts w:ascii="Palatino Linotype" w:hAnsi="Palatino Linotype" w:cs="Cambria"/>
          <w:snapToGrid/>
          <w:color w:val="000000"/>
          <w:sz w:val="22"/>
          <w:szCs w:val="22"/>
          <w:lang w:val="nl-NL" w:eastAsia="uz-Cyrl-UZ"/>
        </w:rPr>
        <w:t>tevens</w:t>
      </w:r>
      <w:proofErr w:type="gramEnd"/>
      <w:r w:rsidRPr="00D45676">
        <w:rPr>
          <w:rFonts w:ascii="Palatino Linotype" w:hAnsi="Palatino Linotype" w:cs="Cambria"/>
          <w:snapToGrid/>
          <w:color w:val="000000"/>
          <w:sz w:val="22"/>
          <w:szCs w:val="22"/>
          <w:lang w:val="nl-NL" w:eastAsia="uz-Cyrl-UZ"/>
        </w:rPr>
        <w:t xml:space="preserve"> over schriftelijke procedures voor het indienen van klachten bij de Bank, of een door de Minister van Justitie of de Minister van Financiën aangewezen bevoegde autoriteit.</w:t>
      </w:r>
    </w:p>
    <w:p w14:paraId="5B0A22E0" w14:textId="77777777" w:rsidR="00D45676" w:rsidRPr="00D45676" w:rsidRDefault="00D45676" w:rsidP="00D45676">
      <w:pPr>
        <w:widowControl/>
        <w:numPr>
          <w:ilvl w:val="0"/>
          <w:numId w:val="67"/>
        </w:numPr>
        <w:autoSpaceDE w:val="0"/>
        <w:autoSpaceDN w:val="0"/>
        <w:adjustRightInd w:val="0"/>
        <w:spacing w:line="276" w:lineRule="auto"/>
        <w:ind w:left="284" w:hanging="284"/>
        <w:jc w:val="both"/>
        <w:rPr>
          <w:rFonts w:ascii="Palatino Linotype" w:hAnsi="Palatino Linotype" w:cs="Cambria"/>
          <w:snapToGrid/>
          <w:color w:val="000000"/>
          <w:sz w:val="22"/>
          <w:szCs w:val="22"/>
          <w:lang w:val="nl-NL" w:eastAsia="uz-Cyrl-UZ"/>
        </w:rPr>
      </w:pPr>
      <w:r w:rsidRPr="00D45676">
        <w:rPr>
          <w:rFonts w:ascii="Palatino Linotype" w:hAnsi="Palatino Linotype" w:cs="Cambria"/>
          <w:snapToGrid/>
          <w:color w:val="000000"/>
          <w:sz w:val="22"/>
          <w:szCs w:val="22"/>
          <w:lang w:val="nl-NL" w:eastAsia="uz-Cyrl-UZ"/>
        </w:rPr>
        <w:t>Klachten als bedoeld in het eerste en tweede lid, kunnen ingediend worden door cliënten en andere belanghebbenden, met inbegrip van organisaties die de belangen van consumenten behartigen.</w:t>
      </w:r>
    </w:p>
    <w:p w14:paraId="2EE8DD91" w14:textId="77777777" w:rsidR="00D45676" w:rsidRPr="00D45676" w:rsidRDefault="00D45676" w:rsidP="00D45676">
      <w:pPr>
        <w:widowControl/>
        <w:numPr>
          <w:ilvl w:val="0"/>
          <w:numId w:val="67"/>
        </w:numPr>
        <w:autoSpaceDE w:val="0"/>
        <w:autoSpaceDN w:val="0"/>
        <w:adjustRightInd w:val="0"/>
        <w:spacing w:line="276" w:lineRule="auto"/>
        <w:ind w:left="284" w:hanging="284"/>
        <w:jc w:val="both"/>
        <w:rPr>
          <w:rFonts w:ascii="Palatino Linotype" w:hAnsi="Palatino Linotype" w:cs="Cambria"/>
          <w:snapToGrid/>
          <w:color w:val="000000"/>
          <w:sz w:val="22"/>
          <w:szCs w:val="22"/>
          <w:lang w:val="nl-NL" w:eastAsia="uz-Cyrl-UZ"/>
        </w:rPr>
      </w:pPr>
      <w:r w:rsidRPr="00D45676">
        <w:rPr>
          <w:rFonts w:ascii="Palatino Linotype" w:hAnsi="Palatino Linotype" w:cs="Cambria"/>
          <w:snapToGrid/>
          <w:color w:val="000000"/>
          <w:sz w:val="22"/>
          <w:szCs w:val="22"/>
          <w:lang w:val="nl-NL" w:eastAsia="uz-Cyrl-UZ"/>
        </w:rPr>
        <w:t>De Bank kan algemeen verbindende voorschriften vaststellen ter bevordering van een goede klacht behandeling.</w:t>
      </w:r>
    </w:p>
    <w:p w14:paraId="3688D69F" w14:textId="77777777" w:rsidR="00D45676" w:rsidRDefault="00D45676" w:rsidP="00D45676">
      <w:pPr>
        <w:widowControl/>
        <w:rPr>
          <w:rFonts w:ascii="Palatino Linotype" w:hAnsi="Palatino Linotype" w:cs="Cambria"/>
          <w:snapToGrid/>
          <w:color w:val="000000"/>
          <w:sz w:val="22"/>
          <w:szCs w:val="22"/>
          <w:lang w:val="nl-NL" w:eastAsia="uz-Cyrl-UZ"/>
        </w:rPr>
      </w:pPr>
    </w:p>
    <w:p w14:paraId="31B4CD59" w14:textId="77777777" w:rsidR="002D4BE5" w:rsidRPr="00D45676" w:rsidRDefault="002D4BE5" w:rsidP="00D45676">
      <w:pPr>
        <w:widowControl/>
        <w:rPr>
          <w:rFonts w:ascii="Palatino Linotype" w:hAnsi="Palatino Linotype" w:cs="Cambria"/>
          <w:snapToGrid/>
          <w:color w:val="000000"/>
          <w:sz w:val="22"/>
          <w:szCs w:val="22"/>
          <w:lang w:val="nl-NL" w:eastAsia="uz-Cyrl-UZ"/>
        </w:rPr>
      </w:pPr>
    </w:p>
    <w:p w14:paraId="3A9E6E86" w14:textId="77777777" w:rsidR="00D45676" w:rsidRPr="00D45676" w:rsidRDefault="00D45676" w:rsidP="00D45676">
      <w:pPr>
        <w:widowControl/>
        <w:autoSpaceDE w:val="0"/>
        <w:autoSpaceDN w:val="0"/>
        <w:adjustRightInd w:val="0"/>
        <w:spacing w:line="276" w:lineRule="auto"/>
        <w:jc w:val="both"/>
        <w:rPr>
          <w:rFonts w:ascii="Palatino Linotype" w:hAnsi="Palatino Linotype" w:cs="Cambria"/>
          <w:bCs/>
          <w:i/>
          <w:snapToGrid/>
          <w:color w:val="000000"/>
          <w:sz w:val="22"/>
          <w:szCs w:val="22"/>
          <w:lang w:val="nl-NL" w:eastAsia="uz-Cyrl-UZ"/>
        </w:rPr>
      </w:pPr>
      <w:r w:rsidRPr="00D45676">
        <w:rPr>
          <w:rFonts w:ascii="Palatino Linotype" w:hAnsi="Palatino Linotype" w:cs="Cambria"/>
          <w:b/>
          <w:bCs/>
          <w:snapToGrid/>
          <w:color w:val="000000"/>
          <w:sz w:val="22"/>
          <w:szCs w:val="22"/>
          <w:lang w:val="nl-NL" w:eastAsia="uz-Cyrl-UZ"/>
        </w:rPr>
        <w:lastRenderedPageBreak/>
        <w:t>Artikel 46</w:t>
      </w:r>
      <w:r w:rsidRPr="00D45676">
        <w:rPr>
          <w:rFonts w:ascii="Palatino Linotype" w:hAnsi="Palatino Linotype" w:cs="Cambria"/>
          <w:i/>
          <w:snapToGrid/>
          <w:color w:val="000000"/>
          <w:sz w:val="22"/>
          <w:szCs w:val="22"/>
          <w:lang w:val="nl-NL" w:eastAsia="uz-Cyrl-UZ"/>
        </w:rPr>
        <w:tab/>
      </w:r>
      <w:r w:rsidRPr="00D45676">
        <w:rPr>
          <w:rFonts w:ascii="Palatino Linotype" w:hAnsi="Palatino Linotype" w:cs="Cambria"/>
          <w:i/>
          <w:snapToGrid/>
          <w:color w:val="000000"/>
          <w:sz w:val="22"/>
          <w:szCs w:val="22"/>
          <w:lang w:val="nl-NL" w:eastAsia="uz-Cyrl-UZ"/>
        </w:rPr>
        <w:tab/>
        <w:t>Cliëntenbescherming en informatie aan het publiek</w:t>
      </w:r>
    </w:p>
    <w:p w14:paraId="6B02DF92" w14:textId="53026DD5" w:rsidR="00D45676" w:rsidRPr="00C32157" w:rsidRDefault="00D45676" w:rsidP="00C32157">
      <w:pPr>
        <w:pStyle w:val="ListParagraph"/>
        <w:numPr>
          <w:ilvl w:val="0"/>
          <w:numId w:val="101"/>
        </w:numPr>
        <w:autoSpaceDE w:val="0"/>
        <w:autoSpaceDN w:val="0"/>
        <w:adjustRightInd w:val="0"/>
        <w:spacing w:line="276" w:lineRule="auto"/>
        <w:ind w:left="284" w:hanging="284"/>
        <w:jc w:val="both"/>
        <w:rPr>
          <w:rFonts w:ascii="Palatino Linotype" w:hAnsi="Palatino Linotype" w:cs="Cambria"/>
          <w:color w:val="000000"/>
          <w:sz w:val="22"/>
          <w:szCs w:val="22"/>
          <w:lang w:eastAsia="uz-Cyrl-UZ"/>
        </w:rPr>
      </w:pPr>
      <w:r w:rsidRPr="00C32157">
        <w:rPr>
          <w:rFonts w:ascii="Palatino Linotype" w:hAnsi="Palatino Linotype" w:cs="Cambria"/>
          <w:color w:val="000000"/>
          <w:sz w:val="22"/>
          <w:szCs w:val="22"/>
          <w:lang w:eastAsia="uz-Cyrl-UZ"/>
        </w:rPr>
        <w:t xml:space="preserve">Een virtuele activa dienstverlener zet zich bij het verlenen van diensten op eerlijke, billijke en professionele wijze in voor de belangen van zijn cliënten en onthoudt zich van gedragingen die het vertrouwen in de dienstverlener, de financiële markten of het betalingsverkeer kunnen schaden. </w:t>
      </w:r>
    </w:p>
    <w:p w14:paraId="6847DC86" w14:textId="1D3B398E" w:rsidR="00D45676" w:rsidRPr="00C32157" w:rsidRDefault="00D45676" w:rsidP="00C32157">
      <w:pPr>
        <w:pStyle w:val="ListParagraph"/>
        <w:numPr>
          <w:ilvl w:val="0"/>
          <w:numId w:val="101"/>
        </w:numPr>
        <w:autoSpaceDE w:val="0"/>
        <w:autoSpaceDN w:val="0"/>
        <w:adjustRightInd w:val="0"/>
        <w:spacing w:line="276" w:lineRule="auto"/>
        <w:ind w:left="284" w:hanging="284"/>
        <w:jc w:val="both"/>
        <w:rPr>
          <w:rFonts w:ascii="Palatino Linotype" w:hAnsi="Palatino Linotype" w:cs="Cambria"/>
          <w:color w:val="000000"/>
          <w:sz w:val="22"/>
          <w:szCs w:val="22"/>
          <w:lang w:eastAsia="uz-Cyrl-UZ"/>
        </w:rPr>
      </w:pPr>
      <w:r w:rsidRPr="00C32157">
        <w:rPr>
          <w:rFonts w:ascii="Palatino Linotype" w:hAnsi="Palatino Linotype" w:cs="Cambria"/>
          <w:color w:val="000000"/>
          <w:sz w:val="22"/>
          <w:szCs w:val="22"/>
          <w:lang w:eastAsia="uz-Cyrl-UZ"/>
        </w:rPr>
        <w:t>Een virtuele activa dienstverlener stelt zijn tariefbeleid aan het publiek beschikbaar en maakt dit op een prominente plaats op zijn website bekend.</w:t>
      </w:r>
    </w:p>
    <w:p w14:paraId="27E3DD85" w14:textId="3E8C8C57" w:rsidR="00D45676" w:rsidRPr="00C32157" w:rsidRDefault="00D45676" w:rsidP="00C32157">
      <w:pPr>
        <w:pStyle w:val="ListParagraph"/>
        <w:numPr>
          <w:ilvl w:val="0"/>
          <w:numId w:val="101"/>
        </w:numPr>
        <w:spacing w:line="276" w:lineRule="auto"/>
        <w:ind w:left="284" w:hanging="284"/>
        <w:jc w:val="both"/>
        <w:rPr>
          <w:rFonts w:ascii="Palatino Linotype" w:hAnsi="Palatino Linotype"/>
          <w:sz w:val="22"/>
          <w:szCs w:val="22"/>
        </w:rPr>
      </w:pPr>
      <w:r w:rsidRPr="00C32157">
        <w:rPr>
          <w:rFonts w:ascii="Palatino Linotype" w:hAnsi="Palatino Linotype"/>
          <w:sz w:val="22"/>
          <w:szCs w:val="22"/>
        </w:rPr>
        <w:t>De Bank stelt in een algemeen verbindend voorschrift als bedoeld in artikel 4, tweede lid, onderdeel f, regels met betrekking tot:</w:t>
      </w:r>
    </w:p>
    <w:p w14:paraId="6BB5ECD0" w14:textId="77777777" w:rsidR="00D45676" w:rsidRPr="00D45676" w:rsidRDefault="00D45676" w:rsidP="00D45676">
      <w:pPr>
        <w:widowControl/>
        <w:numPr>
          <w:ilvl w:val="0"/>
          <w:numId w:val="75"/>
        </w:numPr>
        <w:spacing w:line="276" w:lineRule="auto"/>
        <w:ind w:left="567" w:hanging="283"/>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inhoud en vorm van het </w:t>
      </w:r>
      <w:proofErr w:type="spellStart"/>
      <w:r w:rsidRPr="00D45676">
        <w:rPr>
          <w:rFonts w:ascii="Palatino Linotype" w:hAnsi="Palatino Linotype"/>
          <w:snapToGrid/>
          <w:sz w:val="22"/>
          <w:szCs w:val="22"/>
          <w:lang w:val="nl-NL"/>
        </w:rPr>
        <w:t>white</w:t>
      </w:r>
      <w:proofErr w:type="spellEnd"/>
      <w:r w:rsidRPr="00D45676">
        <w:rPr>
          <w:rFonts w:ascii="Palatino Linotype" w:hAnsi="Palatino Linotype"/>
          <w:snapToGrid/>
          <w:sz w:val="22"/>
          <w:szCs w:val="22"/>
          <w:lang w:val="nl-NL"/>
        </w:rPr>
        <w:t xml:space="preserve"> paper dat door een emittent wordt uitgegeven;</w:t>
      </w:r>
    </w:p>
    <w:p w14:paraId="3D4ADBED" w14:textId="77777777" w:rsidR="00D45676" w:rsidRPr="00D45676" w:rsidRDefault="00D45676" w:rsidP="00D45676">
      <w:pPr>
        <w:widowControl/>
        <w:numPr>
          <w:ilvl w:val="0"/>
          <w:numId w:val="75"/>
        </w:numPr>
        <w:spacing w:line="276" w:lineRule="auto"/>
        <w:ind w:left="567" w:hanging="283"/>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informatie</w:t>
      </w:r>
      <w:proofErr w:type="gramEnd"/>
      <w:r w:rsidRPr="00D45676">
        <w:rPr>
          <w:rFonts w:ascii="Palatino Linotype" w:hAnsi="Palatino Linotype"/>
          <w:snapToGrid/>
          <w:sz w:val="22"/>
          <w:szCs w:val="22"/>
          <w:lang w:val="nl-NL"/>
        </w:rPr>
        <w:t xml:space="preserve"> die periodiek aan het publiek wordt verstrekt; en,</w:t>
      </w:r>
    </w:p>
    <w:p w14:paraId="7BE3F061" w14:textId="77777777" w:rsidR="00D45676" w:rsidRPr="00D45676" w:rsidRDefault="00D45676" w:rsidP="00D45676">
      <w:pPr>
        <w:widowControl/>
        <w:numPr>
          <w:ilvl w:val="0"/>
          <w:numId w:val="75"/>
        </w:numPr>
        <w:spacing w:line="276" w:lineRule="auto"/>
        <w:ind w:left="567" w:hanging="283"/>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openbaar maken van informatie met betrekking tot belangenconflicten en de te nemen maatregelen door de virtuele activa dienstverlener.</w:t>
      </w:r>
    </w:p>
    <w:p w14:paraId="7289BEE8" w14:textId="77777777" w:rsidR="00D45676" w:rsidRPr="00D45676" w:rsidRDefault="00D45676" w:rsidP="00D45676">
      <w:pPr>
        <w:widowControl/>
        <w:spacing w:line="276" w:lineRule="auto"/>
        <w:ind w:left="720"/>
        <w:contextualSpacing/>
        <w:jc w:val="both"/>
        <w:rPr>
          <w:rFonts w:ascii="Palatino Linotype" w:hAnsi="Palatino Linotype"/>
          <w:snapToGrid/>
          <w:sz w:val="22"/>
          <w:szCs w:val="22"/>
          <w:lang w:val="nl-NL"/>
        </w:rPr>
      </w:pPr>
    </w:p>
    <w:p w14:paraId="296DCC49" w14:textId="77777777" w:rsidR="00D45676" w:rsidRPr="00D45676" w:rsidRDefault="00D45676" w:rsidP="00D45676">
      <w:pPr>
        <w:widowControl/>
        <w:autoSpaceDE w:val="0"/>
        <w:autoSpaceDN w:val="0"/>
        <w:adjustRightInd w:val="0"/>
        <w:spacing w:line="276" w:lineRule="auto"/>
        <w:jc w:val="both"/>
        <w:outlineLvl w:val="2"/>
        <w:rPr>
          <w:rFonts w:ascii="Palatino Linotype" w:eastAsiaTheme="minorEastAsia" w:hAnsi="Palatino Linotype"/>
          <w:i/>
          <w:snapToGrid/>
          <w:color w:val="000000"/>
          <w:sz w:val="22"/>
          <w:szCs w:val="22"/>
          <w:lang w:val="nl-NL"/>
        </w:rPr>
      </w:pPr>
      <w:r w:rsidRPr="00D45676">
        <w:rPr>
          <w:rFonts w:ascii="Palatino Linotype" w:eastAsiaTheme="minorEastAsia" w:hAnsi="Palatino Linotype"/>
          <w:i/>
          <w:snapToGrid/>
          <w:color w:val="000000"/>
          <w:sz w:val="22"/>
          <w:szCs w:val="22"/>
          <w:lang w:val="nl-NL"/>
        </w:rPr>
        <w:t>§ 5 Gekwalificeerde deelnemingen</w:t>
      </w:r>
    </w:p>
    <w:p w14:paraId="7442C5B0"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40A6E17B" w14:textId="77777777" w:rsidR="00D45676" w:rsidRPr="00D45676" w:rsidRDefault="00D45676" w:rsidP="00D45676">
      <w:pPr>
        <w:widowControl/>
        <w:spacing w:line="276" w:lineRule="auto"/>
        <w:jc w:val="both"/>
        <w:rPr>
          <w:rFonts w:ascii="Palatino Linotype" w:hAnsi="Palatino Linotype"/>
          <w:i/>
          <w:iCs/>
          <w:snapToGrid/>
          <w:sz w:val="22"/>
          <w:szCs w:val="22"/>
          <w:lang w:val="nl-NL"/>
        </w:rPr>
      </w:pPr>
      <w:r w:rsidRPr="00D45676">
        <w:rPr>
          <w:rFonts w:ascii="Palatino Linotype" w:hAnsi="Palatino Linotype"/>
          <w:b/>
          <w:snapToGrid/>
          <w:color w:val="000000"/>
          <w:sz w:val="22"/>
          <w:szCs w:val="22"/>
          <w:lang w:val="nl-NL"/>
        </w:rPr>
        <w:t>Artikel 47</w:t>
      </w:r>
      <w:r w:rsidRPr="00D45676">
        <w:rPr>
          <w:rFonts w:ascii="Palatino Linotype" w:hAnsi="Palatino Linotype"/>
          <w:b/>
          <w:i/>
          <w:iCs/>
          <w:snapToGrid/>
          <w:color w:val="000000"/>
          <w:sz w:val="22"/>
          <w:szCs w:val="22"/>
          <w:lang w:val="nl-NL"/>
        </w:rPr>
        <w:tab/>
      </w:r>
      <w:r w:rsidRPr="00D45676">
        <w:rPr>
          <w:rFonts w:ascii="Palatino Linotype" w:hAnsi="Palatino Linotype"/>
          <w:b/>
          <w:i/>
          <w:iCs/>
          <w:snapToGrid/>
          <w:color w:val="000000"/>
          <w:sz w:val="22"/>
          <w:szCs w:val="22"/>
          <w:lang w:val="nl-NL"/>
        </w:rPr>
        <w:tab/>
      </w:r>
      <w:r w:rsidRPr="00D45676">
        <w:rPr>
          <w:rFonts w:ascii="Palatino Linotype" w:hAnsi="Palatino Linotype"/>
          <w:bCs/>
          <w:i/>
          <w:iCs/>
          <w:snapToGrid/>
          <w:sz w:val="22"/>
          <w:szCs w:val="22"/>
          <w:lang w:val="nl-NL"/>
        </w:rPr>
        <w:t>Toestemming voor gekwalificeerd</w:t>
      </w:r>
      <w:r w:rsidRPr="00D45676">
        <w:rPr>
          <w:rFonts w:ascii="Palatino Linotype" w:hAnsi="Palatino Linotype"/>
          <w:i/>
          <w:iCs/>
          <w:snapToGrid/>
          <w:sz w:val="22"/>
          <w:szCs w:val="22"/>
          <w:lang w:val="nl-NL"/>
        </w:rPr>
        <w:t xml:space="preserve"> </w:t>
      </w:r>
      <w:proofErr w:type="spellStart"/>
      <w:r w:rsidRPr="00D45676">
        <w:rPr>
          <w:rFonts w:ascii="Palatino Linotype" w:hAnsi="Palatino Linotype"/>
          <w:i/>
          <w:iCs/>
          <w:snapToGrid/>
          <w:sz w:val="22"/>
          <w:szCs w:val="22"/>
          <w:lang w:val="nl-NL"/>
        </w:rPr>
        <w:t>deelnemerschap</w:t>
      </w:r>
      <w:proofErr w:type="spellEnd"/>
    </w:p>
    <w:p w14:paraId="5D24FEED" w14:textId="77777777" w:rsidR="00D45676" w:rsidRPr="00D45676" w:rsidRDefault="00D45676" w:rsidP="00D45676">
      <w:pPr>
        <w:widowControl/>
        <w:numPr>
          <w:ilvl w:val="0"/>
          <w:numId w:val="32"/>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Het is een natuurlijke persoon of rechtspersoon verboden om zonder voorafgaande toestemming van de Bank:</w:t>
      </w:r>
    </w:p>
    <w:p w14:paraId="6F54C2BB" w14:textId="77777777" w:rsidR="00D45676" w:rsidRPr="00D45676" w:rsidRDefault="00D45676" w:rsidP="00D45676">
      <w:pPr>
        <w:widowControl/>
        <w:numPr>
          <w:ilvl w:val="1"/>
          <w:numId w:val="33"/>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in</w:t>
      </w:r>
      <w:proofErr w:type="gramEnd"/>
      <w:r w:rsidRPr="00D45676">
        <w:rPr>
          <w:rFonts w:ascii="Palatino Linotype" w:hAnsi="Palatino Linotype"/>
          <w:snapToGrid/>
          <w:sz w:val="22"/>
          <w:szCs w:val="22"/>
          <w:lang w:val="nl-NL"/>
        </w:rPr>
        <w:t xml:space="preserve"> een virtuele activa dienstverlener een gekwalificeerde deelneming te verwerven, te houden</w:t>
      </w:r>
      <w:r w:rsidRPr="00D45676" w:rsidDel="00AB02EC">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of te vergroten;</w:t>
      </w:r>
    </w:p>
    <w:p w14:paraId="21BF6AB5" w14:textId="77777777" w:rsidR="00D45676" w:rsidRPr="00D45676" w:rsidRDefault="00D45676" w:rsidP="00D45676">
      <w:pPr>
        <w:widowControl/>
        <w:numPr>
          <w:ilvl w:val="1"/>
          <w:numId w:val="33"/>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in</w:t>
      </w:r>
      <w:proofErr w:type="gramEnd"/>
      <w:r w:rsidRPr="00D45676">
        <w:rPr>
          <w:rFonts w:ascii="Palatino Linotype" w:hAnsi="Palatino Linotype"/>
          <w:snapToGrid/>
          <w:sz w:val="22"/>
          <w:szCs w:val="22"/>
          <w:lang w:val="nl-NL"/>
        </w:rPr>
        <w:t xml:space="preserve"> een virtuele activa dienstverlener enige zeggenschap verbonden aan een gekwalificeerde deelneming uit te oefenen; of,</w:t>
      </w:r>
    </w:p>
    <w:p w14:paraId="476D7573" w14:textId="77777777" w:rsidR="00D45676" w:rsidRPr="00D45676" w:rsidRDefault="00D45676" w:rsidP="00D45676">
      <w:pPr>
        <w:widowControl/>
        <w:numPr>
          <w:ilvl w:val="1"/>
          <w:numId w:val="33"/>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aandelen</w:t>
      </w:r>
      <w:proofErr w:type="gramEnd"/>
      <w:r w:rsidRPr="00D45676">
        <w:rPr>
          <w:rFonts w:ascii="Palatino Linotype" w:hAnsi="Palatino Linotype"/>
          <w:snapToGrid/>
          <w:sz w:val="22"/>
          <w:szCs w:val="22"/>
          <w:lang w:val="nl-NL"/>
        </w:rPr>
        <w:t xml:space="preserve"> direct of indirect van een virtuele activa dienstverlener over te dragen of te vervreemden.</w:t>
      </w:r>
    </w:p>
    <w:p w14:paraId="4D3F927F" w14:textId="77777777" w:rsidR="00D45676" w:rsidRPr="00D45676" w:rsidRDefault="00D45676" w:rsidP="00D45676">
      <w:pPr>
        <w:widowControl/>
        <w:numPr>
          <w:ilvl w:val="0"/>
          <w:numId w:val="32"/>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Bank verleent een gevraagde toestemming als bedoeld in het eerste lid tenzij de Bank van oordeel is dat:</w:t>
      </w:r>
    </w:p>
    <w:p w14:paraId="1AE3E430" w14:textId="77777777" w:rsidR="00D45676" w:rsidRPr="00D45676" w:rsidRDefault="00D45676" w:rsidP="00D45676">
      <w:pPr>
        <w:widowControl/>
        <w:numPr>
          <w:ilvl w:val="1"/>
          <w:numId w:val="34"/>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betrouwbaarheid van de aanvrager en, indien de aanvrager een rechtspersoon is van de natuurlijke personen die het beleid van deze rechtspersoon bepalen of medebepalen, niet buiten twijfel staat;</w:t>
      </w:r>
    </w:p>
    <w:p w14:paraId="33B5B4F1" w14:textId="77777777" w:rsidR="00D45676" w:rsidRPr="00D45676" w:rsidRDefault="00D45676" w:rsidP="00D45676">
      <w:pPr>
        <w:widowControl/>
        <w:numPr>
          <w:ilvl w:val="1"/>
          <w:numId w:val="34"/>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financiële soliditeit van de aanvrager niet is gewaarborgd;</w:t>
      </w:r>
    </w:p>
    <w:p w14:paraId="5CEB6188" w14:textId="77777777" w:rsidR="00D45676" w:rsidRPr="00D45676" w:rsidRDefault="00D45676" w:rsidP="00D45676">
      <w:pPr>
        <w:widowControl/>
        <w:numPr>
          <w:ilvl w:val="1"/>
          <w:numId w:val="34"/>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door</w:t>
      </w:r>
      <w:proofErr w:type="gramEnd"/>
      <w:r w:rsidRPr="00D45676">
        <w:rPr>
          <w:rFonts w:ascii="Palatino Linotype" w:hAnsi="Palatino Linotype"/>
          <w:snapToGrid/>
          <w:sz w:val="22"/>
          <w:szCs w:val="22"/>
          <w:lang w:val="nl-NL"/>
        </w:rPr>
        <w:t xml:space="preserve"> de uitoefening van de rechten, verbonden aan de deelneming, sprake is of zou kunnen zijn van een ongewenste beïnvloeding van het beleid van de virtuele activa dienstverlener; of,</w:t>
      </w:r>
    </w:p>
    <w:p w14:paraId="4D099265" w14:textId="77777777" w:rsidR="00D45676" w:rsidRPr="00D45676" w:rsidRDefault="00D45676" w:rsidP="00D45676">
      <w:pPr>
        <w:widowControl/>
        <w:numPr>
          <w:ilvl w:val="1"/>
          <w:numId w:val="34"/>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onvoldoende</w:t>
      </w:r>
      <w:proofErr w:type="gramEnd"/>
      <w:r w:rsidRPr="00D45676">
        <w:rPr>
          <w:rFonts w:ascii="Palatino Linotype" w:hAnsi="Palatino Linotype"/>
          <w:snapToGrid/>
          <w:sz w:val="22"/>
          <w:szCs w:val="22"/>
          <w:lang w:val="nl-NL"/>
        </w:rPr>
        <w:t xml:space="preserve"> is gewaarborgd dat de virtuele activa dienstverlener zal blijven voldoen aan de regels, bij of krachtens deze landsverordening gesteld. </w:t>
      </w:r>
    </w:p>
    <w:p w14:paraId="03420D6E" w14:textId="77777777" w:rsidR="00D45676" w:rsidRPr="00D45676" w:rsidRDefault="00D45676" w:rsidP="00D45676">
      <w:pPr>
        <w:widowControl/>
        <w:numPr>
          <w:ilvl w:val="0"/>
          <w:numId w:val="32"/>
        </w:numPr>
        <w:autoSpaceDE w:val="0"/>
        <w:autoSpaceDN w:val="0"/>
        <w:adjustRightInd w:val="0"/>
        <w:spacing w:before="489"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Indien enige zeggenschap als bedoeld in het eerste lid, onderdeel b, wordt uitgeoefend zonder dat voor die handeling toestemming is verkregen, of de bij een verleende toestemming gestelde beperkingen niet in acht zijn genomen, is een mede door de uitgeoefende zeggenschap tot stand gekomen besluit vernietigbaar door het Gerecht in eerste aanleg op </w:t>
      </w:r>
      <w:r w:rsidRPr="00D45676">
        <w:rPr>
          <w:rFonts w:ascii="Palatino Linotype" w:hAnsi="Palatino Linotype"/>
          <w:snapToGrid/>
          <w:sz w:val="22"/>
          <w:szCs w:val="22"/>
          <w:lang w:val="nl-NL"/>
        </w:rPr>
        <w:lastRenderedPageBreak/>
        <w:t>vordering van de Bank, indien het besluit, zonder dat de desbetreffende zeggenschap zou zijn uitgeoefend, anders zou hebben geluid, dan wel niet zou zijn genomen, tenzij voor het tijdstip van de uitspraak alsnog een toestemming wordt verleend, dan wel de niet in acht genomen beperkingen worden ingetrokken. Het Gerecht in eerste aanleg regelt, voor zover nodig, de gevolgen van de vernietiging.</w:t>
      </w:r>
    </w:p>
    <w:p w14:paraId="1809D52F" w14:textId="77777777" w:rsidR="00D45676" w:rsidRPr="00D45676" w:rsidRDefault="00D45676" w:rsidP="00D45676">
      <w:pPr>
        <w:widowControl/>
        <w:autoSpaceDE w:val="0"/>
        <w:autoSpaceDN w:val="0"/>
        <w:adjustRightInd w:val="0"/>
        <w:spacing w:before="489" w:line="276" w:lineRule="auto"/>
        <w:ind w:left="270"/>
        <w:contextualSpacing/>
        <w:jc w:val="both"/>
        <w:rPr>
          <w:rFonts w:ascii="Palatino Linotype" w:hAnsi="Palatino Linotype"/>
          <w:snapToGrid/>
          <w:sz w:val="22"/>
          <w:szCs w:val="22"/>
          <w:lang w:val="nl-NL"/>
        </w:rPr>
      </w:pPr>
    </w:p>
    <w:p w14:paraId="4C442399" w14:textId="77777777" w:rsidR="00D45676" w:rsidRPr="00D45676" w:rsidRDefault="00D45676" w:rsidP="00D45676">
      <w:pPr>
        <w:widowControl/>
        <w:autoSpaceDE w:val="0"/>
        <w:autoSpaceDN w:val="0"/>
        <w:adjustRightInd w:val="0"/>
        <w:spacing w:before="489" w:line="276" w:lineRule="auto"/>
        <w:contextualSpacing/>
        <w:jc w:val="both"/>
        <w:rPr>
          <w:rFonts w:ascii="Palatino Linotype" w:hAnsi="Palatino Linotype"/>
          <w:bCs/>
          <w:i/>
          <w:snapToGrid/>
          <w:sz w:val="22"/>
          <w:szCs w:val="22"/>
          <w:lang w:val="nl-NL"/>
        </w:rPr>
      </w:pPr>
      <w:r w:rsidRPr="00D45676">
        <w:rPr>
          <w:rFonts w:ascii="Palatino Linotype" w:hAnsi="Palatino Linotype"/>
          <w:b/>
          <w:bCs/>
          <w:snapToGrid/>
          <w:sz w:val="22"/>
          <w:szCs w:val="22"/>
          <w:lang w:val="nl-NL"/>
        </w:rPr>
        <w:t>Artikel 48</w:t>
      </w:r>
      <w:r w:rsidRPr="00D45676">
        <w:rPr>
          <w:rFonts w:ascii="Palatino Linotype" w:hAnsi="Palatino Linotype"/>
          <w:snapToGrid/>
          <w:sz w:val="22"/>
          <w:szCs w:val="22"/>
          <w:lang w:val="nl-NL"/>
        </w:rPr>
        <w:t xml:space="preserve"> </w:t>
      </w:r>
      <w:r w:rsidRPr="00D45676">
        <w:rPr>
          <w:rFonts w:ascii="Palatino Linotype" w:hAnsi="Palatino Linotype"/>
          <w:i/>
          <w:snapToGrid/>
          <w:sz w:val="22"/>
          <w:szCs w:val="22"/>
          <w:lang w:val="nl-NL"/>
        </w:rPr>
        <w:tab/>
      </w:r>
      <w:r w:rsidRPr="00D45676">
        <w:rPr>
          <w:rFonts w:ascii="Palatino Linotype" w:hAnsi="Palatino Linotype"/>
          <w:i/>
          <w:snapToGrid/>
          <w:sz w:val="22"/>
          <w:szCs w:val="22"/>
          <w:lang w:val="nl-NL"/>
        </w:rPr>
        <w:tab/>
        <w:t>Aanvraag bescheiden bij toestemming</w:t>
      </w:r>
      <w:r w:rsidRPr="00D45676">
        <w:rPr>
          <w:rFonts w:ascii="Palatino Linotype" w:hAnsi="Palatino Linotype"/>
          <w:i/>
          <w:snapToGrid/>
          <w:sz w:val="22"/>
          <w:szCs w:val="22"/>
          <w:lang w:val="nl-NL"/>
        </w:rPr>
        <w:tab/>
      </w:r>
    </w:p>
    <w:p w14:paraId="6D1685E9" w14:textId="77777777" w:rsidR="00D45676" w:rsidRPr="00D45676" w:rsidRDefault="00D45676" w:rsidP="00D45676">
      <w:pPr>
        <w:widowControl/>
        <w:spacing w:line="276" w:lineRule="auto"/>
        <w:ind w:hanging="4"/>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Een aanvraag om de verlening van een toestemming als bedoeld in artikel 47, eerste lid, bevat ten minste gegevens </w:t>
      </w:r>
      <w:proofErr w:type="gramStart"/>
      <w:r w:rsidRPr="00D45676">
        <w:rPr>
          <w:rFonts w:ascii="Palatino Linotype" w:hAnsi="Palatino Linotype"/>
          <w:snapToGrid/>
          <w:sz w:val="22"/>
          <w:szCs w:val="22"/>
          <w:lang w:val="nl-NL"/>
        </w:rPr>
        <w:t>omtrent</w:t>
      </w:r>
      <w:proofErr w:type="gramEnd"/>
      <w:r w:rsidRPr="00D45676">
        <w:rPr>
          <w:rFonts w:ascii="Palatino Linotype" w:hAnsi="Palatino Linotype"/>
          <w:snapToGrid/>
          <w:sz w:val="22"/>
          <w:szCs w:val="22"/>
          <w:lang w:val="nl-NL"/>
        </w:rPr>
        <w:t>:</w:t>
      </w:r>
    </w:p>
    <w:p w14:paraId="141C39FA" w14:textId="77777777" w:rsidR="00D45676" w:rsidRPr="00D45676" w:rsidRDefault="00D45676" w:rsidP="00D45676">
      <w:pPr>
        <w:widowControl/>
        <w:numPr>
          <w:ilvl w:val="1"/>
          <w:numId w:val="35"/>
        </w:numPr>
        <w:spacing w:line="276" w:lineRule="auto"/>
        <w:ind w:left="27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identiteit, antecedenten en een verklaring van goed gedrag en andere door de Bank te bepalen gegevens op grond waarvan de Bank kan beoordelen of de betrouwbaarheid van de aanvrager en, indien de aanvrager een rechtspersoon is, de natuurlijke personen die het dagelijks beleid van de aanvrager bepalen of medebepalen, buiten twijfel staat;</w:t>
      </w:r>
    </w:p>
    <w:p w14:paraId="19E8E8E4" w14:textId="77777777" w:rsidR="00D45676" w:rsidRPr="00D45676" w:rsidRDefault="00D45676" w:rsidP="00D45676">
      <w:pPr>
        <w:widowControl/>
        <w:numPr>
          <w:ilvl w:val="1"/>
          <w:numId w:val="35"/>
        </w:numPr>
        <w:spacing w:line="276" w:lineRule="auto"/>
        <w:ind w:left="27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opgave en de omvang van de gekwalificeerde deelnemingen; en,</w:t>
      </w:r>
    </w:p>
    <w:p w14:paraId="173B27BB" w14:textId="77777777" w:rsidR="00D45676" w:rsidRPr="00D45676" w:rsidRDefault="00D45676" w:rsidP="00D45676">
      <w:pPr>
        <w:widowControl/>
        <w:numPr>
          <w:ilvl w:val="1"/>
          <w:numId w:val="35"/>
        </w:numPr>
        <w:spacing w:line="276" w:lineRule="auto"/>
        <w:ind w:left="27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bescheiden</w:t>
      </w:r>
      <w:proofErr w:type="gramEnd"/>
      <w:r w:rsidRPr="00D45676">
        <w:rPr>
          <w:rFonts w:ascii="Palatino Linotype" w:hAnsi="Palatino Linotype"/>
          <w:snapToGrid/>
          <w:sz w:val="22"/>
          <w:szCs w:val="22"/>
          <w:lang w:val="nl-NL"/>
        </w:rPr>
        <w:t xml:space="preserve"> waaruit de financiële positie en de juridische groepsstructuur van de aanvrager blijkt.</w:t>
      </w:r>
    </w:p>
    <w:p w14:paraId="536FED8D"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07F9120B"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b/>
          <w:bCs/>
          <w:snapToGrid/>
          <w:sz w:val="22"/>
          <w:szCs w:val="22"/>
          <w:lang w:val="nl-NL"/>
        </w:rPr>
        <w:t>Artikel 49</w:t>
      </w:r>
      <w:r w:rsidRPr="00D45676">
        <w:rPr>
          <w:rFonts w:ascii="Palatino Linotype" w:hAnsi="Palatino Linotype"/>
          <w:snapToGrid/>
          <w:sz w:val="22"/>
          <w:szCs w:val="22"/>
          <w:lang w:val="nl-NL"/>
        </w:rPr>
        <w:tab/>
        <w:t xml:space="preserve"> </w:t>
      </w:r>
      <w:r w:rsidRPr="00D45676">
        <w:rPr>
          <w:rFonts w:ascii="Palatino Linotype" w:hAnsi="Palatino Linotype"/>
          <w:snapToGrid/>
          <w:sz w:val="22"/>
          <w:szCs w:val="22"/>
          <w:lang w:val="nl-NL"/>
        </w:rPr>
        <w:tab/>
      </w:r>
      <w:r w:rsidRPr="00D45676">
        <w:rPr>
          <w:rFonts w:ascii="Palatino Linotype" w:hAnsi="Palatino Linotype"/>
          <w:i/>
          <w:iCs/>
          <w:snapToGrid/>
          <w:sz w:val="22"/>
          <w:szCs w:val="22"/>
          <w:lang w:val="nl-NL"/>
        </w:rPr>
        <w:t>Betrouwbaarheid houders gekwalificeerde deelneming</w:t>
      </w:r>
      <w:r w:rsidRPr="00D45676">
        <w:rPr>
          <w:rFonts w:ascii="Palatino Linotype" w:hAnsi="Palatino Linotype"/>
          <w:snapToGrid/>
          <w:sz w:val="22"/>
          <w:szCs w:val="22"/>
          <w:lang w:val="nl-NL"/>
        </w:rPr>
        <w:t xml:space="preserve"> </w:t>
      </w:r>
    </w:p>
    <w:p w14:paraId="7935DEF9" w14:textId="38947E3C" w:rsidR="00D45676" w:rsidRPr="00C32157" w:rsidRDefault="00D45676" w:rsidP="00C32157">
      <w:pPr>
        <w:pStyle w:val="ListParagraph"/>
        <w:numPr>
          <w:ilvl w:val="0"/>
          <w:numId w:val="102"/>
        </w:numPr>
        <w:spacing w:line="276" w:lineRule="auto"/>
        <w:ind w:left="284" w:hanging="284"/>
        <w:jc w:val="both"/>
        <w:rPr>
          <w:rFonts w:ascii="Palatino Linotype" w:hAnsi="Palatino Linotype"/>
          <w:sz w:val="22"/>
          <w:szCs w:val="22"/>
        </w:rPr>
      </w:pPr>
      <w:r w:rsidRPr="00C32157">
        <w:rPr>
          <w:rFonts w:ascii="Palatino Linotype" w:hAnsi="Palatino Linotype"/>
          <w:sz w:val="22"/>
          <w:szCs w:val="22"/>
        </w:rPr>
        <w:t>De betrouwbaarheid staat buiten twijfel van:</w:t>
      </w:r>
    </w:p>
    <w:p w14:paraId="22B7F264" w14:textId="371EEB5C" w:rsidR="00D45676" w:rsidRPr="00C32157" w:rsidRDefault="00D45676" w:rsidP="00C32157">
      <w:pPr>
        <w:pStyle w:val="ListParagraph"/>
        <w:numPr>
          <w:ilvl w:val="1"/>
          <w:numId w:val="103"/>
        </w:numPr>
        <w:spacing w:line="276" w:lineRule="auto"/>
        <w:ind w:left="567" w:hanging="283"/>
        <w:jc w:val="both"/>
        <w:rPr>
          <w:rFonts w:ascii="Palatino Linotype" w:hAnsi="Palatino Linotype"/>
          <w:sz w:val="22"/>
          <w:szCs w:val="22"/>
        </w:rPr>
      </w:pPr>
      <w:proofErr w:type="gramStart"/>
      <w:r w:rsidRPr="00C32157">
        <w:rPr>
          <w:rFonts w:ascii="Palatino Linotype" w:hAnsi="Palatino Linotype"/>
          <w:sz w:val="22"/>
          <w:szCs w:val="22"/>
        </w:rPr>
        <w:t>de</w:t>
      </w:r>
      <w:proofErr w:type="gramEnd"/>
      <w:r w:rsidRPr="00C32157">
        <w:rPr>
          <w:rFonts w:ascii="Palatino Linotype" w:hAnsi="Palatino Linotype"/>
          <w:sz w:val="22"/>
          <w:szCs w:val="22"/>
        </w:rPr>
        <w:t xml:space="preserve"> personen die een gekwalificeerde deelneming houden als bedoeld in artikel 47, </w:t>
      </w:r>
      <w:r w:rsidRPr="00C32157">
        <w:rPr>
          <w:rFonts w:ascii="Palatino Linotype" w:hAnsi="Palatino Linotype"/>
          <w:sz w:val="22"/>
          <w:szCs w:val="22"/>
        </w:rPr>
        <w:tab/>
        <w:t xml:space="preserve">eerste lid; of, </w:t>
      </w:r>
    </w:p>
    <w:p w14:paraId="05DAAA97" w14:textId="71BBBFB9" w:rsidR="00D45676" w:rsidRPr="00C32157" w:rsidRDefault="00D45676" w:rsidP="00C32157">
      <w:pPr>
        <w:pStyle w:val="ListParagraph"/>
        <w:numPr>
          <w:ilvl w:val="1"/>
          <w:numId w:val="103"/>
        </w:numPr>
        <w:spacing w:line="276" w:lineRule="auto"/>
        <w:ind w:left="567" w:hanging="283"/>
        <w:jc w:val="both"/>
        <w:rPr>
          <w:rFonts w:ascii="Palatino Linotype" w:hAnsi="Palatino Linotype"/>
          <w:sz w:val="22"/>
          <w:szCs w:val="22"/>
        </w:rPr>
      </w:pPr>
      <w:proofErr w:type="gramStart"/>
      <w:r w:rsidRPr="00C32157">
        <w:rPr>
          <w:rFonts w:ascii="Palatino Linotype" w:hAnsi="Palatino Linotype"/>
          <w:sz w:val="22"/>
          <w:szCs w:val="22"/>
        </w:rPr>
        <w:t>de</w:t>
      </w:r>
      <w:proofErr w:type="gramEnd"/>
      <w:r w:rsidRPr="00C32157">
        <w:rPr>
          <w:rFonts w:ascii="Palatino Linotype" w:hAnsi="Palatino Linotype"/>
          <w:sz w:val="22"/>
          <w:szCs w:val="22"/>
        </w:rPr>
        <w:t xml:space="preserve"> natuurlijke personen die het dagelijks beleid van deze rechtspersoon bepalen of medebepalen indien de houder van een gekwalificeerde deelneming een rechtspersoon is.</w:t>
      </w:r>
    </w:p>
    <w:p w14:paraId="30CF288A" w14:textId="30B7CDCB" w:rsidR="00D45676" w:rsidRPr="00C32157" w:rsidRDefault="00D45676" w:rsidP="00C32157">
      <w:pPr>
        <w:pStyle w:val="ListParagraph"/>
        <w:numPr>
          <w:ilvl w:val="0"/>
          <w:numId w:val="102"/>
        </w:numPr>
        <w:spacing w:line="276" w:lineRule="auto"/>
        <w:ind w:left="284" w:hanging="284"/>
        <w:jc w:val="both"/>
        <w:rPr>
          <w:rFonts w:ascii="Palatino Linotype" w:hAnsi="Palatino Linotype"/>
          <w:sz w:val="22"/>
          <w:szCs w:val="22"/>
        </w:rPr>
      </w:pPr>
      <w:r w:rsidRPr="00C32157">
        <w:rPr>
          <w:rFonts w:ascii="Palatino Linotype" w:hAnsi="Palatino Linotype"/>
          <w:sz w:val="22"/>
          <w:szCs w:val="22"/>
        </w:rPr>
        <w:t xml:space="preserve">De betrouwbaarheid van een persoon staat buiten twijfel, wanneer die betrouwbaarheid eenmaal door de Bank voor de toepassing van deze landsverordening is vastgesteld, </w:t>
      </w:r>
      <w:r w:rsidRPr="00C32157">
        <w:rPr>
          <w:rFonts w:ascii="Palatino Linotype" w:hAnsi="Palatino Linotype"/>
          <w:sz w:val="22"/>
          <w:szCs w:val="22"/>
        </w:rPr>
        <w:tab/>
        <w:t xml:space="preserve">zolang niet </w:t>
      </w:r>
      <w:r w:rsidRPr="00C32157">
        <w:rPr>
          <w:rFonts w:ascii="Palatino Linotype" w:hAnsi="Palatino Linotype"/>
          <w:sz w:val="22"/>
          <w:szCs w:val="22"/>
        </w:rPr>
        <w:tab/>
        <w:t>een wijziging in de relevante feiten en omstandigheden bekend wordt die een redelijke aanleiding geeft tot een nieuwe beoordeling.</w:t>
      </w:r>
    </w:p>
    <w:p w14:paraId="2A238DA4" w14:textId="77777777" w:rsidR="00C32157" w:rsidRDefault="00C32157" w:rsidP="00D45676">
      <w:pPr>
        <w:widowControl/>
        <w:spacing w:line="276" w:lineRule="auto"/>
        <w:jc w:val="both"/>
        <w:rPr>
          <w:rFonts w:ascii="Palatino Linotype" w:hAnsi="Palatino Linotype"/>
          <w:b/>
          <w:bCs/>
          <w:snapToGrid/>
          <w:sz w:val="22"/>
          <w:szCs w:val="22"/>
          <w:lang w:val="nl-NL"/>
        </w:rPr>
      </w:pPr>
    </w:p>
    <w:p w14:paraId="0B2B5A0C" w14:textId="776649A1"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b/>
          <w:bCs/>
          <w:snapToGrid/>
          <w:sz w:val="22"/>
          <w:szCs w:val="22"/>
          <w:lang w:val="nl-NL"/>
        </w:rPr>
        <w:t>Artikel 50</w:t>
      </w:r>
      <w:r w:rsidRPr="00D45676">
        <w:rPr>
          <w:rFonts w:ascii="Palatino Linotype" w:hAnsi="Palatino Linotype"/>
          <w:snapToGrid/>
          <w:sz w:val="22"/>
          <w:szCs w:val="22"/>
          <w:lang w:val="nl-NL"/>
        </w:rPr>
        <w:tab/>
      </w:r>
      <w:r w:rsidRPr="00D45676">
        <w:rPr>
          <w:rFonts w:ascii="Palatino Linotype" w:hAnsi="Palatino Linotype"/>
          <w:snapToGrid/>
          <w:sz w:val="22"/>
          <w:szCs w:val="22"/>
          <w:lang w:val="nl-NL"/>
        </w:rPr>
        <w:tab/>
      </w:r>
      <w:r w:rsidRPr="00D45676">
        <w:rPr>
          <w:rFonts w:ascii="Palatino Linotype" w:hAnsi="Palatino Linotype"/>
          <w:i/>
          <w:iCs/>
          <w:snapToGrid/>
          <w:sz w:val="22"/>
          <w:szCs w:val="22"/>
          <w:lang w:val="nl-NL"/>
        </w:rPr>
        <w:t>Kennisgeving omvang gekwalificeerde deelneming</w:t>
      </w:r>
      <w:r w:rsidRPr="00D45676">
        <w:rPr>
          <w:rFonts w:ascii="Palatino Linotype" w:hAnsi="Palatino Linotype"/>
          <w:snapToGrid/>
          <w:sz w:val="22"/>
          <w:szCs w:val="22"/>
          <w:lang w:val="nl-NL"/>
        </w:rPr>
        <w:tab/>
      </w:r>
    </w:p>
    <w:p w14:paraId="192A3489" w14:textId="77777777" w:rsidR="00D45676" w:rsidRPr="00D45676" w:rsidRDefault="00D45676" w:rsidP="00D45676">
      <w:pPr>
        <w:widowControl/>
        <w:numPr>
          <w:ilvl w:val="2"/>
          <w:numId w:val="36"/>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Iedere natuurlijke persoon of rechtspersoon stelt de Bank vooraf bij aangetekend bericht in kennis van een zodanige wijziging van diens gekwalificeerde deelneming in een virtuele activa dienstverlener waardoor de omvang van deze deelneming: </w:t>
      </w:r>
    </w:p>
    <w:p w14:paraId="032E2BC3" w14:textId="77777777" w:rsidR="00D45676" w:rsidRPr="00D45676" w:rsidRDefault="00D45676" w:rsidP="00D45676">
      <w:pPr>
        <w:widowControl/>
        <w:numPr>
          <w:ilvl w:val="1"/>
          <w:numId w:val="37"/>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boven</w:t>
      </w:r>
      <w:proofErr w:type="gramEnd"/>
      <w:r w:rsidRPr="00D45676">
        <w:rPr>
          <w:rFonts w:ascii="Palatino Linotype" w:hAnsi="Palatino Linotype"/>
          <w:snapToGrid/>
          <w:sz w:val="22"/>
          <w:szCs w:val="22"/>
          <w:lang w:val="nl-NL"/>
        </w:rPr>
        <w:t xml:space="preserve"> de 20, 33 of 50 procent stijgt, dan wel waardoor de dienstverlener een dochtermaatschappij wordt; of,</w:t>
      </w:r>
    </w:p>
    <w:p w14:paraId="1D518FF7" w14:textId="77777777" w:rsidR="00D45676" w:rsidRPr="00D45676" w:rsidRDefault="00D45676" w:rsidP="00D45676">
      <w:pPr>
        <w:widowControl/>
        <w:numPr>
          <w:ilvl w:val="1"/>
          <w:numId w:val="37"/>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onder</w:t>
      </w:r>
      <w:proofErr w:type="gramEnd"/>
      <w:r w:rsidRPr="00D45676">
        <w:rPr>
          <w:rFonts w:ascii="Palatino Linotype" w:hAnsi="Palatino Linotype"/>
          <w:snapToGrid/>
          <w:sz w:val="22"/>
          <w:szCs w:val="22"/>
          <w:lang w:val="nl-NL"/>
        </w:rPr>
        <w:t xml:space="preserve"> de 10, 20, 33 of 50 procent daalt, dan wel waardoor de dienstverlener ophoudt een dochtermaatschappij te zijn.</w:t>
      </w:r>
    </w:p>
    <w:p w14:paraId="5D0CAC15" w14:textId="77777777" w:rsidR="00D45676" w:rsidRPr="00D45676" w:rsidRDefault="00D45676" w:rsidP="00D45676">
      <w:pPr>
        <w:widowControl/>
        <w:numPr>
          <w:ilvl w:val="2"/>
          <w:numId w:val="36"/>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w:t>
      </w:r>
      <w:r w:rsidRPr="00D45676" w:rsidDel="006F06EF">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geeft, zodra zulks hem bekend wordt, de Bank bij aangetekend bericht kennis van iedere verwerving, wijziging of afstoting van een gekwalificeerde deelneming in deze dienstverlener waardoor de omvang van deze deelneming:</w:t>
      </w:r>
    </w:p>
    <w:p w14:paraId="4A3278B2" w14:textId="77777777" w:rsidR="00D45676" w:rsidRPr="00D45676" w:rsidRDefault="00D45676" w:rsidP="00D45676">
      <w:pPr>
        <w:widowControl/>
        <w:numPr>
          <w:ilvl w:val="1"/>
          <w:numId w:val="38"/>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lastRenderedPageBreak/>
        <w:t>boven</w:t>
      </w:r>
      <w:proofErr w:type="gramEnd"/>
      <w:r w:rsidRPr="00D45676">
        <w:rPr>
          <w:rFonts w:ascii="Palatino Linotype" w:hAnsi="Palatino Linotype"/>
          <w:snapToGrid/>
          <w:sz w:val="22"/>
          <w:szCs w:val="22"/>
          <w:lang w:val="nl-NL"/>
        </w:rPr>
        <w:t xml:space="preserve"> de 20, 33 of 50 procent stijgt of waardoor de betrokken dienstverlener een dochtermaatschappij wordt; of,</w:t>
      </w:r>
    </w:p>
    <w:p w14:paraId="0D4D210E" w14:textId="77777777" w:rsidR="00D45676" w:rsidRPr="00D45676" w:rsidRDefault="00D45676" w:rsidP="00D45676">
      <w:pPr>
        <w:widowControl/>
        <w:numPr>
          <w:ilvl w:val="1"/>
          <w:numId w:val="38"/>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onder</w:t>
      </w:r>
      <w:proofErr w:type="gramEnd"/>
      <w:r w:rsidRPr="00D45676">
        <w:rPr>
          <w:rFonts w:ascii="Palatino Linotype" w:hAnsi="Palatino Linotype"/>
          <w:snapToGrid/>
          <w:sz w:val="22"/>
          <w:szCs w:val="22"/>
          <w:lang w:val="nl-NL"/>
        </w:rPr>
        <w:t xml:space="preserve"> de 10, 20, 33 of 50 procent daalt of waardoor de betrokken dienstverlener ophoudt een dochtermaatschappij te zijn. </w:t>
      </w:r>
    </w:p>
    <w:p w14:paraId="62F9C823" w14:textId="77777777" w:rsidR="00D45676" w:rsidRPr="00D45676" w:rsidRDefault="00D45676" w:rsidP="00D45676">
      <w:pPr>
        <w:widowControl/>
        <w:numPr>
          <w:ilvl w:val="2"/>
          <w:numId w:val="36"/>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w:t>
      </w:r>
      <w:r w:rsidRPr="00D45676" w:rsidDel="006F06EF">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stelt de Bank in de maand januari van ieder jaar bij aangetekend bericht in kennis van de identiteit van iedere natuurlijke persoon of rechtspersoon, die een gekwalificeerde deelneming in deze dienstverlener houdt.</w:t>
      </w:r>
    </w:p>
    <w:p w14:paraId="237FCD72" w14:textId="77777777" w:rsidR="00D45676" w:rsidRPr="00D45676" w:rsidRDefault="00D45676" w:rsidP="00D45676">
      <w:pPr>
        <w:widowControl/>
        <w:numPr>
          <w:ilvl w:val="2"/>
          <w:numId w:val="36"/>
        </w:numPr>
        <w:autoSpaceDE w:val="0"/>
        <w:autoSpaceDN w:val="0"/>
        <w:adjustRightInd w:val="0"/>
        <w:spacing w:before="489"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Degene die aan de Bank een kennisgeving verstrekt als bedoeld in het eerste of tweede lid, verstrekt daarbij mede informatie over de grootte van de voorgenomen deelneming </w:t>
      </w:r>
      <w:proofErr w:type="gramStart"/>
      <w:r w:rsidRPr="00D45676">
        <w:rPr>
          <w:rFonts w:ascii="Palatino Linotype" w:hAnsi="Palatino Linotype"/>
          <w:snapToGrid/>
          <w:sz w:val="22"/>
          <w:szCs w:val="22"/>
          <w:lang w:val="nl-NL"/>
        </w:rPr>
        <w:t>alsmede</w:t>
      </w:r>
      <w:proofErr w:type="gramEnd"/>
      <w:r w:rsidRPr="00D45676">
        <w:rPr>
          <w:rFonts w:ascii="Palatino Linotype" w:hAnsi="Palatino Linotype"/>
          <w:snapToGrid/>
          <w:sz w:val="22"/>
          <w:szCs w:val="22"/>
          <w:lang w:val="nl-NL"/>
        </w:rPr>
        <w:t xml:space="preserve"> een opgave van door de Bank nader te bepalen gegevens.</w:t>
      </w:r>
    </w:p>
    <w:p w14:paraId="78F94303" w14:textId="77777777" w:rsidR="00D45676" w:rsidRPr="00D45676" w:rsidRDefault="00D45676" w:rsidP="00D45676">
      <w:pPr>
        <w:widowControl/>
        <w:autoSpaceDE w:val="0"/>
        <w:autoSpaceDN w:val="0"/>
        <w:adjustRightInd w:val="0"/>
        <w:spacing w:line="276" w:lineRule="auto"/>
        <w:jc w:val="both"/>
        <w:outlineLvl w:val="2"/>
        <w:rPr>
          <w:rFonts w:ascii="Palatino Linotype" w:eastAsiaTheme="minorEastAsia" w:hAnsi="Palatino Linotype"/>
          <w:i/>
          <w:snapToGrid/>
          <w:color w:val="000000"/>
          <w:sz w:val="22"/>
          <w:szCs w:val="22"/>
          <w:lang w:val="nl-NL"/>
        </w:rPr>
      </w:pPr>
    </w:p>
    <w:p w14:paraId="0D8CB790" w14:textId="77777777" w:rsidR="00D45676" w:rsidRPr="00D45676" w:rsidRDefault="00D45676" w:rsidP="00D45676">
      <w:pPr>
        <w:widowControl/>
        <w:autoSpaceDE w:val="0"/>
        <w:autoSpaceDN w:val="0"/>
        <w:adjustRightInd w:val="0"/>
        <w:spacing w:line="276" w:lineRule="auto"/>
        <w:jc w:val="both"/>
        <w:outlineLvl w:val="2"/>
        <w:rPr>
          <w:rFonts w:ascii="Palatino Linotype" w:eastAsiaTheme="minorEastAsia" w:hAnsi="Palatino Linotype"/>
          <w:i/>
          <w:snapToGrid/>
          <w:color w:val="000000"/>
          <w:sz w:val="22"/>
          <w:szCs w:val="22"/>
          <w:lang w:val="nl-NL"/>
        </w:rPr>
      </w:pPr>
      <w:r w:rsidRPr="00D45676">
        <w:rPr>
          <w:rFonts w:ascii="Palatino Linotype" w:eastAsiaTheme="minorEastAsia" w:hAnsi="Palatino Linotype"/>
          <w:i/>
          <w:snapToGrid/>
          <w:color w:val="000000"/>
          <w:sz w:val="22"/>
          <w:szCs w:val="22"/>
          <w:lang w:val="nl-NL"/>
        </w:rPr>
        <w:t>§ 6 Rapportage aan de Bank</w:t>
      </w:r>
    </w:p>
    <w:p w14:paraId="6A6AD152"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1EED37F8" w14:textId="77777777" w:rsidR="00D45676" w:rsidRPr="00D45676" w:rsidRDefault="00D45676" w:rsidP="00D45676">
      <w:pPr>
        <w:widowControl/>
        <w:spacing w:line="276" w:lineRule="auto"/>
        <w:jc w:val="both"/>
        <w:rPr>
          <w:rFonts w:ascii="Palatino Linotype" w:hAnsi="Palatino Linotype"/>
          <w:i/>
          <w:iCs/>
          <w:snapToGrid/>
          <w:sz w:val="22"/>
          <w:szCs w:val="22"/>
          <w:lang w:val="nl-NL"/>
        </w:rPr>
      </w:pPr>
      <w:r w:rsidRPr="00D45676">
        <w:rPr>
          <w:rFonts w:ascii="Palatino Linotype" w:hAnsi="Palatino Linotype"/>
          <w:b/>
          <w:bCs/>
          <w:snapToGrid/>
          <w:sz w:val="22"/>
          <w:szCs w:val="22"/>
          <w:lang w:val="nl-NL"/>
        </w:rPr>
        <w:t>Artikel 51</w:t>
      </w:r>
      <w:r w:rsidRPr="00D45676">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ab/>
      </w:r>
      <w:r w:rsidRPr="00D45676">
        <w:rPr>
          <w:rFonts w:ascii="Palatino Linotype" w:hAnsi="Palatino Linotype"/>
          <w:i/>
          <w:iCs/>
          <w:snapToGrid/>
          <w:sz w:val="22"/>
          <w:szCs w:val="22"/>
          <w:lang w:val="nl-NL"/>
        </w:rPr>
        <w:t xml:space="preserve">Jaarrekening </w:t>
      </w:r>
    </w:p>
    <w:p w14:paraId="0D88DE44" w14:textId="77777777" w:rsidR="00D45676" w:rsidRPr="00D45676" w:rsidRDefault="00D45676" w:rsidP="00D45676">
      <w:pPr>
        <w:widowControl/>
        <w:numPr>
          <w:ilvl w:val="0"/>
          <w:numId w:val="39"/>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w:t>
      </w:r>
      <w:r w:rsidRPr="00D45676" w:rsidDel="006F06EF">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dient jaarlijks binnen een door de Bank vast te stellen termijn na afloop van het boekjaar een jaarrekening ten minste bevattend een balans en een verlies- en winstrekening met bijbehorende toelichting over het afgelopen boekjaar bij de Bank in te dienen.</w:t>
      </w:r>
    </w:p>
    <w:p w14:paraId="56C3A0E2" w14:textId="77777777" w:rsidR="00D45676" w:rsidRPr="00D45676" w:rsidRDefault="00D45676" w:rsidP="00D45676">
      <w:pPr>
        <w:widowControl/>
        <w:numPr>
          <w:ilvl w:val="0"/>
          <w:numId w:val="39"/>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jaarrekening gaat vergezeld van een door een externe deskundige afgegeven verklaring </w:t>
      </w:r>
      <w:proofErr w:type="gramStart"/>
      <w:r w:rsidRPr="00D45676">
        <w:rPr>
          <w:rFonts w:ascii="Palatino Linotype" w:hAnsi="Palatino Linotype"/>
          <w:snapToGrid/>
          <w:sz w:val="22"/>
          <w:szCs w:val="22"/>
          <w:lang w:val="nl-NL"/>
        </w:rPr>
        <w:t>omtrent</w:t>
      </w:r>
      <w:proofErr w:type="gramEnd"/>
      <w:r w:rsidRPr="00D45676">
        <w:rPr>
          <w:rFonts w:ascii="Palatino Linotype" w:hAnsi="Palatino Linotype"/>
          <w:snapToGrid/>
          <w:sz w:val="22"/>
          <w:szCs w:val="22"/>
          <w:lang w:val="nl-NL"/>
        </w:rPr>
        <w:t xml:space="preserve"> de getrouwheid van de jaarrekening en van een managementletter.</w:t>
      </w:r>
    </w:p>
    <w:p w14:paraId="29FFD133" w14:textId="77777777" w:rsidR="00D45676" w:rsidRPr="00D45676" w:rsidRDefault="00D45676" w:rsidP="00D45676">
      <w:pPr>
        <w:widowControl/>
        <w:numPr>
          <w:ilvl w:val="0"/>
          <w:numId w:val="39"/>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w:t>
      </w:r>
      <w:r w:rsidRPr="00D45676" w:rsidDel="006F06EF">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 xml:space="preserve">publiceert de jaarrekening, bedoeld in het eerste lid, op zijn website binnen een maand nadat de jaarrekening </w:t>
      </w:r>
      <w:proofErr w:type="gramStart"/>
      <w:r w:rsidRPr="00D45676">
        <w:rPr>
          <w:rFonts w:ascii="Palatino Linotype" w:hAnsi="Palatino Linotype"/>
          <w:snapToGrid/>
          <w:sz w:val="22"/>
          <w:szCs w:val="22"/>
          <w:lang w:val="nl-NL"/>
        </w:rPr>
        <w:t>ingevolge</w:t>
      </w:r>
      <w:proofErr w:type="gramEnd"/>
      <w:r w:rsidRPr="00D45676">
        <w:rPr>
          <w:rFonts w:ascii="Palatino Linotype" w:hAnsi="Palatino Linotype"/>
          <w:snapToGrid/>
          <w:sz w:val="22"/>
          <w:szCs w:val="22"/>
          <w:lang w:val="nl-NL"/>
        </w:rPr>
        <w:t xml:space="preserve"> het bepaalde in Boek 2 van het Burgerlijk Wetboek goedgekeurd moet zijn. De Bank kan een virtuele activa dienstverlener</w:t>
      </w:r>
      <w:r w:rsidRPr="00D45676" w:rsidDel="006F06EF">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daarnaast verplichten binnen een door de Bank vast te stellen termijn zijn jaarrekening over het afgelopen boekjaar, op een door de Bank vast te stellen andere wijze te publiceren.</w:t>
      </w:r>
    </w:p>
    <w:p w14:paraId="560955DC" w14:textId="77777777" w:rsidR="00D45676" w:rsidRPr="00D45676" w:rsidRDefault="00D45676" w:rsidP="00D45676">
      <w:pPr>
        <w:widowControl/>
        <w:numPr>
          <w:ilvl w:val="0"/>
          <w:numId w:val="39"/>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Bank kan algemeen verbindende voorschriften vaststellen met betrekking tot de jaarrekening, en de vorm en de wijze van indiening.</w:t>
      </w:r>
    </w:p>
    <w:p w14:paraId="3F2FCBF0"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27AF890F"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b/>
          <w:bCs/>
          <w:snapToGrid/>
          <w:sz w:val="22"/>
          <w:szCs w:val="22"/>
          <w:lang w:val="nl-NL"/>
        </w:rPr>
        <w:t>Artikel 52</w:t>
      </w:r>
      <w:r w:rsidRPr="00D45676">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ab/>
      </w:r>
      <w:r w:rsidRPr="00D45676">
        <w:rPr>
          <w:rFonts w:ascii="Palatino Linotype" w:hAnsi="Palatino Linotype"/>
          <w:snapToGrid/>
          <w:sz w:val="22"/>
          <w:szCs w:val="22"/>
          <w:lang w:val="nl-NL"/>
        </w:rPr>
        <w:tab/>
      </w:r>
      <w:r w:rsidRPr="00D45676">
        <w:rPr>
          <w:rFonts w:ascii="Palatino Linotype" w:hAnsi="Palatino Linotype"/>
          <w:i/>
          <w:iCs/>
          <w:snapToGrid/>
          <w:sz w:val="22"/>
          <w:szCs w:val="22"/>
          <w:lang w:val="nl-NL"/>
        </w:rPr>
        <w:t>Overige gegevens</w:t>
      </w:r>
      <w:r w:rsidRPr="00D45676">
        <w:rPr>
          <w:rFonts w:ascii="Palatino Linotype" w:hAnsi="Palatino Linotype"/>
          <w:i/>
          <w:iCs/>
          <w:snapToGrid/>
          <w:sz w:val="22"/>
          <w:szCs w:val="22"/>
          <w:lang w:val="nl-NL"/>
        </w:rPr>
        <w:tab/>
      </w:r>
    </w:p>
    <w:p w14:paraId="1429DA3F" w14:textId="77777777" w:rsidR="00D45676" w:rsidRPr="00D45676" w:rsidRDefault="00D45676" w:rsidP="00D45676">
      <w:pPr>
        <w:widowControl/>
        <w:numPr>
          <w:ilvl w:val="2"/>
          <w:numId w:val="40"/>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w:t>
      </w:r>
      <w:r w:rsidRPr="00D45676" w:rsidDel="002E5D30">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 xml:space="preserve">verstrekt aan de Bank periodiek gegevens die redelijkerwijs nodig zijn voor de vervulling van de taak van de Bank uit hoofde van deze landsverordening. </w:t>
      </w:r>
    </w:p>
    <w:p w14:paraId="24A6558A" w14:textId="77777777" w:rsidR="00D45676" w:rsidRPr="00D45676" w:rsidRDefault="00D45676" w:rsidP="00D45676">
      <w:pPr>
        <w:widowControl/>
        <w:numPr>
          <w:ilvl w:val="2"/>
          <w:numId w:val="40"/>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w:t>
      </w:r>
      <w:r w:rsidRPr="00D45676" w:rsidDel="00CE1234">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 xml:space="preserve">verstrekt de Bank periodiek gegevens over de activiteiten van de dienstverlener in het buitenland, </w:t>
      </w:r>
      <w:proofErr w:type="gramStart"/>
      <w:r w:rsidRPr="00D45676">
        <w:rPr>
          <w:rFonts w:ascii="Palatino Linotype" w:hAnsi="Palatino Linotype"/>
          <w:snapToGrid/>
          <w:sz w:val="22"/>
          <w:szCs w:val="22"/>
          <w:lang w:val="nl-NL"/>
        </w:rPr>
        <w:t>alsmede</w:t>
      </w:r>
      <w:proofErr w:type="gramEnd"/>
      <w:r w:rsidRPr="00D45676">
        <w:rPr>
          <w:rFonts w:ascii="Palatino Linotype" w:hAnsi="Palatino Linotype"/>
          <w:snapToGrid/>
          <w:sz w:val="22"/>
          <w:szCs w:val="22"/>
          <w:lang w:val="nl-NL"/>
        </w:rPr>
        <w:t xml:space="preserve"> over de resultaten van toezicht- en handhavingsactiviteiten jegens de dienstverlener door een toezichthoudende instantie in het buitenland. </w:t>
      </w:r>
    </w:p>
    <w:p w14:paraId="1C2C60E2" w14:textId="77777777" w:rsidR="00D45676" w:rsidRPr="00D45676" w:rsidRDefault="00D45676" w:rsidP="00D45676">
      <w:pPr>
        <w:widowControl/>
        <w:numPr>
          <w:ilvl w:val="2"/>
          <w:numId w:val="40"/>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Bank kan algemeen verbindende voorschriften vaststellen met betrekking tot:</w:t>
      </w:r>
    </w:p>
    <w:p w14:paraId="6D8D7818" w14:textId="77777777" w:rsidR="00D45676" w:rsidRPr="00D45676" w:rsidRDefault="00D45676" w:rsidP="00D45676">
      <w:pPr>
        <w:widowControl/>
        <w:numPr>
          <w:ilvl w:val="1"/>
          <w:numId w:val="41"/>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inhoud van de gegevens;</w:t>
      </w:r>
    </w:p>
    <w:p w14:paraId="6745212F" w14:textId="77777777" w:rsidR="00D45676" w:rsidRPr="00D45676" w:rsidRDefault="00D45676" w:rsidP="00D45676">
      <w:pPr>
        <w:widowControl/>
        <w:numPr>
          <w:ilvl w:val="1"/>
          <w:numId w:val="41"/>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vorm, de wijze, de periodiciteit en de termijnen van de verstrekking van de gegevens; en,</w:t>
      </w:r>
    </w:p>
    <w:p w14:paraId="6216FAA3" w14:textId="77777777" w:rsidR="00D45676" w:rsidRPr="00D45676" w:rsidRDefault="00D45676" w:rsidP="00D45676">
      <w:pPr>
        <w:widowControl/>
        <w:numPr>
          <w:ilvl w:val="1"/>
          <w:numId w:val="41"/>
        </w:numPr>
        <w:autoSpaceDE w:val="0"/>
        <w:autoSpaceDN w:val="0"/>
        <w:adjustRightInd w:val="0"/>
        <w:spacing w:before="489"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certificering van deze gegevens door een externe deskundige.</w:t>
      </w:r>
    </w:p>
    <w:p w14:paraId="269A3501" w14:textId="77777777" w:rsidR="00D45676" w:rsidRPr="00D45676" w:rsidRDefault="00D45676" w:rsidP="00D45676">
      <w:pPr>
        <w:widowControl/>
        <w:autoSpaceDE w:val="0"/>
        <w:autoSpaceDN w:val="0"/>
        <w:adjustRightInd w:val="0"/>
        <w:spacing w:before="489" w:line="276" w:lineRule="auto"/>
        <w:ind w:left="540"/>
        <w:contextualSpacing/>
        <w:jc w:val="both"/>
        <w:rPr>
          <w:rFonts w:ascii="Palatino Linotype" w:hAnsi="Palatino Linotype"/>
          <w:snapToGrid/>
          <w:sz w:val="22"/>
          <w:szCs w:val="22"/>
          <w:lang w:val="nl-NL"/>
        </w:rPr>
      </w:pPr>
    </w:p>
    <w:p w14:paraId="04F02F86" w14:textId="77777777" w:rsidR="00D45676" w:rsidRPr="00D45676" w:rsidRDefault="00D45676" w:rsidP="00D45676">
      <w:pPr>
        <w:widowControl/>
        <w:autoSpaceDE w:val="0"/>
        <w:autoSpaceDN w:val="0"/>
        <w:adjustRightInd w:val="0"/>
        <w:spacing w:line="276" w:lineRule="auto"/>
        <w:jc w:val="both"/>
        <w:outlineLvl w:val="2"/>
        <w:rPr>
          <w:rFonts w:ascii="Palatino Linotype" w:eastAsiaTheme="minorEastAsia" w:hAnsi="Palatino Linotype"/>
          <w:bCs/>
          <w:i/>
          <w:snapToGrid/>
          <w:color w:val="000000"/>
          <w:sz w:val="22"/>
          <w:szCs w:val="22"/>
          <w:lang w:val="nl-NL"/>
        </w:rPr>
      </w:pPr>
      <w:r w:rsidRPr="00D45676">
        <w:rPr>
          <w:rFonts w:ascii="Palatino Linotype" w:eastAsiaTheme="minorEastAsia" w:hAnsi="Palatino Linotype"/>
          <w:i/>
          <w:snapToGrid/>
          <w:color w:val="000000"/>
          <w:sz w:val="22"/>
          <w:szCs w:val="22"/>
          <w:lang w:val="nl-NL"/>
        </w:rPr>
        <w:t>§ 7 Externe deskundige</w:t>
      </w:r>
    </w:p>
    <w:p w14:paraId="0D5BD816"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177D8482" w14:textId="77777777" w:rsidR="00D45676" w:rsidRPr="00D45676" w:rsidRDefault="00D45676" w:rsidP="00D45676">
      <w:pPr>
        <w:widowControl/>
        <w:spacing w:line="276" w:lineRule="auto"/>
        <w:jc w:val="both"/>
        <w:rPr>
          <w:rFonts w:ascii="Palatino Linotype" w:hAnsi="Palatino Linotype"/>
          <w:i/>
          <w:iCs/>
          <w:snapToGrid/>
          <w:sz w:val="22"/>
          <w:szCs w:val="22"/>
          <w:lang w:val="nl-NL"/>
        </w:rPr>
      </w:pPr>
      <w:r w:rsidRPr="00D45676">
        <w:rPr>
          <w:rFonts w:ascii="Palatino Linotype" w:hAnsi="Palatino Linotype"/>
          <w:b/>
          <w:bCs/>
          <w:snapToGrid/>
          <w:sz w:val="22"/>
          <w:szCs w:val="22"/>
          <w:lang w:val="nl-NL"/>
        </w:rPr>
        <w:t>Artikel 53</w:t>
      </w:r>
      <w:r w:rsidRPr="00D45676">
        <w:rPr>
          <w:rFonts w:ascii="Palatino Linotype" w:hAnsi="Palatino Linotype"/>
          <w:snapToGrid/>
          <w:sz w:val="22"/>
          <w:szCs w:val="22"/>
          <w:lang w:val="nl-NL"/>
        </w:rPr>
        <w:tab/>
      </w:r>
      <w:r w:rsidRPr="00D45676">
        <w:rPr>
          <w:rFonts w:ascii="Palatino Linotype" w:hAnsi="Palatino Linotype"/>
          <w:snapToGrid/>
          <w:sz w:val="22"/>
          <w:szCs w:val="22"/>
          <w:lang w:val="nl-NL"/>
        </w:rPr>
        <w:tab/>
      </w:r>
      <w:r w:rsidRPr="00D45676">
        <w:rPr>
          <w:rFonts w:ascii="Palatino Linotype" w:hAnsi="Palatino Linotype"/>
          <w:i/>
          <w:iCs/>
          <w:snapToGrid/>
          <w:sz w:val="22"/>
          <w:szCs w:val="22"/>
          <w:lang w:val="nl-NL"/>
        </w:rPr>
        <w:t>Melding door externe deskundige</w:t>
      </w:r>
      <w:r w:rsidRPr="00D45676">
        <w:rPr>
          <w:rFonts w:ascii="Palatino Linotype" w:hAnsi="Palatino Linotype"/>
          <w:i/>
          <w:iCs/>
          <w:snapToGrid/>
          <w:sz w:val="22"/>
          <w:szCs w:val="22"/>
          <w:lang w:val="nl-NL"/>
        </w:rPr>
        <w:tab/>
      </w:r>
    </w:p>
    <w:p w14:paraId="455131C3" w14:textId="77777777" w:rsidR="00D45676" w:rsidRPr="00D45676" w:rsidRDefault="00D45676" w:rsidP="00D45676">
      <w:pPr>
        <w:widowControl/>
        <w:numPr>
          <w:ilvl w:val="2"/>
          <w:numId w:val="42"/>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externe deskundige die een onderzoek uitvoert naar de getrouwheid van de jaarrekening of andere gegevens van een virtuele activa dienstverlener, stelt de Bank onverwijld in kennis van elke omstandigheid waarvan hij bij de uitvoering van het onderzoek kennis heeft gekregen en die:</w:t>
      </w:r>
    </w:p>
    <w:p w14:paraId="56EEEB11" w14:textId="77777777" w:rsidR="00D45676" w:rsidRPr="00D45676" w:rsidRDefault="00D45676" w:rsidP="00D45676">
      <w:pPr>
        <w:widowControl/>
        <w:numPr>
          <w:ilvl w:val="1"/>
          <w:numId w:val="43"/>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in</w:t>
      </w:r>
      <w:proofErr w:type="gramEnd"/>
      <w:r w:rsidRPr="00D45676">
        <w:rPr>
          <w:rFonts w:ascii="Palatino Linotype" w:hAnsi="Palatino Linotype"/>
          <w:snapToGrid/>
          <w:sz w:val="22"/>
          <w:szCs w:val="22"/>
          <w:lang w:val="nl-NL"/>
        </w:rPr>
        <w:t xml:space="preserve"> strijd is met de eisen die voor het verkrijgen van de vergunning, vrijstelling of ontheffing aan de betrokken dienstverlener zijn gesteld;</w:t>
      </w:r>
    </w:p>
    <w:p w14:paraId="26BCD43A" w14:textId="77777777" w:rsidR="00D45676" w:rsidRPr="00D45676" w:rsidRDefault="00D45676" w:rsidP="00D45676">
      <w:pPr>
        <w:widowControl/>
        <w:numPr>
          <w:ilvl w:val="1"/>
          <w:numId w:val="43"/>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in</w:t>
      </w:r>
      <w:proofErr w:type="gramEnd"/>
      <w:r w:rsidRPr="00D45676">
        <w:rPr>
          <w:rFonts w:ascii="Palatino Linotype" w:hAnsi="Palatino Linotype"/>
          <w:snapToGrid/>
          <w:sz w:val="22"/>
          <w:szCs w:val="22"/>
          <w:lang w:val="nl-NL"/>
        </w:rPr>
        <w:t xml:space="preserve"> strijd is met de bij of krachtens deze landsverordening aan de dienstverlener opgelegde verplichtingen;</w:t>
      </w:r>
    </w:p>
    <w:p w14:paraId="352681DF" w14:textId="77777777" w:rsidR="00D45676" w:rsidRPr="00D45676" w:rsidRDefault="00D45676" w:rsidP="00D45676">
      <w:pPr>
        <w:widowControl/>
        <w:numPr>
          <w:ilvl w:val="1"/>
          <w:numId w:val="43"/>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voortbestaan van de dienstverlener bedreigt of zou kunnen bedreigen; of,</w:t>
      </w:r>
    </w:p>
    <w:p w14:paraId="215128D2" w14:textId="77777777" w:rsidR="00D45676" w:rsidRPr="00D45676" w:rsidRDefault="00D45676" w:rsidP="00D45676">
      <w:pPr>
        <w:widowControl/>
        <w:numPr>
          <w:ilvl w:val="1"/>
          <w:numId w:val="43"/>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afgifte van een goedkeurende verklaring omtrent de getrouwheid in gevaar zou kunnen brengen.</w:t>
      </w:r>
    </w:p>
    <w:p w14:paraId="4197CDD7" w14:textId="77777777" w:rsidR="00D45676" w:rsidRPr="00D45676" w:rsidRDefault="00D45676" w:rsidP="00D45676">
      <w:pPr>
        <w:widowControl/>
        <w:numPr>
          <w:ilvl w:val="2"/>
          <w:numId w:val="42"/>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Bij een melding als bedoeld in het eerste lid zendt de externe deskundige onverwijld aan de Bank een afschrift van zijn rapport, de managementletters en de correspondentie die rechtstreeks betrekking heeft op de melding, de verklaring bij de jaarrekening, respectievelijk van enig van de periodiek bij de Bank in te dienen gegevens, voor zover de Bank bij die gegevens een verklaring van een externe deskundige nodig heeft geacht.</w:t>
      </w:r>
    </w:p>
    <w:p w14:paraId="77C08ADE" w14:textId="77777777" w:rsidR="00D45676" w:rsidRPr="00D45676" w:rsidRDefault="00D45676" w:rsidP="00D45676">
      <w:pPr>
        <w:widowControl/>
        <w:numPr>
          <w:ilvl w:val="2"/>
          <w:numId w:val="42"/>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Op de externe deskundige die naast zijn werkzaamheden voor de virtuele activa dienstverlener ook werkzaamheden uitvoert voor een andere onderneming of instelling, is de meldingsplicht, bedoeld in het tweede lid, van overeenkomstige toepassing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de dienstverlener een dochtermaatschappij is van die andere onderneming of instelling dan wel indien die andere onderneming of instelling een dochtermaatschappij is van de dienstverlener.</w:t>
      </w:r>
    </w:p>
    <w:p w14:paraId="0AEF4AB0" w14:textId="77777777" w:rsidR="00C32157" w:rsidRPr="00D45676" w:rsidRDefault="00C32157" w:rsidP="00D45676">
      <w:pPr>
        <w:widowControl/>
        <w:spacing w:line="276" w:lineRule="auto"/>
        <w:ind w:left="1436"/>
        <w:contextualSpacing/>
        <w:jc w:val="both"/>
        <w:rPr>
          <w:rFonts w:ascii="Palatino Linotype" w:hAnsi="Palatino Linotype"/>
          <w:snapToGrid/>
          <w:sz w:val="22"/>
          <w:szCs w:val="22"/>
          <w:lang w:val="nl-NL"/>
        </w:rPr>
      </w:pPr>
    </w:p>
    <w:p w14:paraId="78DDE510" w14:textId="77777777" w:rsidR="00D45676" w:rsidRPr="00D45676" w:rsidRDefault="00D45676" w:rsidP="00D45676">
      <w:pPr>
        <w:widowControl/>
        <w:spacing w:line="276" w:lineRule="auto"/>
        <w:jc w:val="both"/>
        <w:rPr>
          <w:rFonts w:ascii="Palatino Linotype" w:hAnsi="Palatino Linotype"/>
          <w:i/>
          <w:iCs/>
          <w:snapToGrid/>
          <w:sz w:val="22"/>
          <w:szCs w:val="22"/>
          <w:lang w:val="nl-NL"/>
        </w:rPr>
      </w:pPr>
      <w:r w:rsidRPr="00D45676">
        <w:rPr>
          <w:rFonts w:ascii="Palatino Linotype" w:hAnsi="Palatino Linotype"/>
          <w:b/>
          <w:bCs/>
          <w:snapToGrid/>
          <w:sz w:val="22"/>
          <w:szCs w:val="22"/>
          <w:lang w:val="nl-NL"/>
        </w:rPr>
        <w:t>Artikel 54</w:t>
      </w:r>
      <w:r w:rsidRPr="00D45676">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ab/>
      </w:r>
      <w:r w:rsidRPr="00D45676">
        <w:rPr>
          <w:rFonts w:ascii="Palatino Linotype" w:hAnsi="Palatino Linotype"/>
          <w:snapToGrid/>
          <w:sz w:val="22"/>
          <w:szCs w:val="22"/>
          <w:lang w:val="nl-NL"/>
        </w:rPr>
        <w:tab/>
      </w:r>
      <w:r w:rsidRPr="00D45676">
        <w:rPr>
          <w:rFonts w:ascii="Palatino Linotype" w:hAnsi="Palatino Linotype"/>
          <w:i/>
          <w:iCs/>
          <w:snapToGrid/>
          <w:sz w:val="22"/>
          <w:szCs w:val="22"/>
          <w:lang w:val="nl-NL"/>
        </w:rPr>
        <w:t xml:space="preserve">Mondelinge toelichting door externe deskundige en vrijwaring </w:t>
      </w:r>
    </w:p>
    <w:p w14:paraId="73A991FE" w14:textId="77777777" w:rsidR="00D45676" w:rsidRPr="00D45676" w:rsidRDefault="00D45676" w:rsidP="00D45676">
      <w:pPr>
        <w:widowControl/>
        <w:numPr>
          <w:ilvl w:val="2"/>
          <w:numId w:val="4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Indien de Bank zulks noodzakelijk acht, geeft de externe deskundige een mondelinge toelichting bij een melding als bedoeld in artikel 53, eerste lid.</w:t>
      </w:r>
    </w:p>
    <w:p w14:paraId="4B52AECA" w14:textId="77777777" w:rsidR="00D45676" w:rsidRPr="00D45676" w:rsidRDefault="00D45676" w:rsidP="00D45676">
      <w:pPr>
        <w:widowControl/>
        <w:numPr>
          <w:ilvl w:val="2"/>
          <w:numId w:val="4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Bank kan de betrokken virtuele activa dienstverlener in de gelegenheid stellen bij de mondelinge toelichting aanwezig te zijn.</w:t>
      </w:r>
    </w:p>
    <w:p w14:paraId="3E085C6A" w14:textId="77777777" w:rsidR="00D45676" w:rsidRPr="00D45676" w:rsidRDefault="00D45676" w:rsidP="00D45676">
      <w:pPr>
        <w:widowControl/>
        <w:numPr>
          <w:ilvl w:val="2"/>
          <w:numId w:val="4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externe deskundige die op grond van het bepaalde in artikel 53, eerste lid, tot een melding is overgegaan, is niet aansprakelijk voor schade die een derde </w:t>
      </w:r>
      <w:proofErr w:type="gramStart"/>
      <w:r w:rsidRPr="00D45676">
        <w:rPr>
          <w:rFonts w:ascii="Palatino Linotype" w:hAnsi="Palatino Linotype"/>
          <w:snapToGrid/>
          <w:sz w:val="22"/>
          <w:szCs w:val="22"/>
          <w:lang w:val="nl-NL"/>
        </w:rPr>
        <w:t>dientengevolge</w:t>
      </w:r>
      <w:proofErr w:type="gramEnd"/>
      <w:r w:rsidRPr="00D45676">
        <w:rPr>
          <w:rFonts w:ascii="Palatino Linotype" w:hAnsi="Palatino Linotype"/>
          <w:snapToGrid/>
          <w:sz w:val="22"/>
          <w:szCs w:val="22"/>
          <w:lang w:val="nl-NL"/>
        </w:rPr>
        <w:t xml:space="preserve"> lijdt, tenzij aannemelijk wordt gemaakt dat, gelet op alle feiten en omstandigheden, in redelijkheid niet tot melding of het verstrekken van inlichtingen had mogen worden overgegaan.</w:t>
      </w:r>
    </w:p>
    <w:p w14:paraId="61CE30F6" w14:textId="77777777" w:rsidR="00D45676" w:rsidRDefault="00D45676" w:rsidP="00D45676">
      <w:pPr>
        <w:widowControl/>
        <w:spacing w:line="276" w:lineRule="auto"/>
        <w:jc w:val="both"/>
        <w:rPr>
          <w:rFonts w:ascii="Palatino Linotype" w:hAnsi="Palatino Linotype"/>
          <w:snapToGrid/>
          <w:sz w:val="22"/>
          <w:szCs w:val="22"/>
          <w:lang w:val="nl-NL"/>
        </w:rPr>
      </w:pPr>
    </w:p>
    <w:p w14:paraId="4C8908B5" w14:textId="77777777" w:rsidR="002D4BE5" w:rsidRDefault="002D4BE5" w:rsidP="00D45676">
      <w:pPr>
        <w:widowControl/>
        <w:spacing w:line="276" w:lineRule="auto"/>
        <w:jc w:val="both"/>
        <w:rPr>
          <w:rFonts w:ascii="Palatino Linotype" w:hAnsi="Palatino Linotype"/>
          <w:snapToGrid/>
          <w:sz w:val="22"/>
          <w:szCs w:val="22"/>
          <w:lang w:val="nl-NL"/>
        </w:rPr>
      </w:pPr>
    </w:p>
    <w:p w14:paraId="2263612D" w14:textId="77777777" w:rsidR="002D4BE5" w:rsidRDefault="002D4BE5" w:rsidP="00D45676">
      <w:pPr>
        <w:widowControl/>
        <w:spacing w:line="276" w:lineRule="auto"/>
        <w:jc w:val="both"/>
        <w:rPr>
          <w:rFonts w:ascii="Palatino Linotype" w:hAnsi="Palatino Linotype"/>
          <w:snapToGrid/>
          <w:sz w:val="22"/>
          <w:szCs w:val="22"/>
          <w:lang w:val="nl-NL"/>
        </w:rPr>
      </w:pPr>
    </w:p>
    <w:p w14:paraId="134A5372" w14:textId="77777777" w:rsidR="002D4BE5" w:rsidRPr="00D45676" w:rsidRDefault="002D4BE5" w:rsidP="00D45676">
      <w:pPr>
        <w:widowControl/>
        <w:spacing w:line="276" w:lineRule="auto"/>
        <w:jc w:val="both"/>
        <w:rPr>
          <w:rFonts w:ascii="Palatino Linotype" w:hAnsi="Palatino Linotype"/>
          <w:snapToGrid/>
          <w:sz w:val="22"/>
          <w:szCs w:val="22"/>
          <w:lang w:val="nl-NL"/>
        </w:rPr>
      </w:pPr>
    </w:p>
    <w:p w14:paraId="3E394122" w14:textId="77777777" w:rsidR="00D45676" w:rsidRPr="00D45676" w:rsidRDefault="00D45676" w:rsidP="00D45676">
      <w:pPr>
        <w:widowControl/>
        <w:spacing w:line="276" w:lineRule="auto"/>
        <w:jc w:val="both"/>
        <w:rPr>
          <w:rFonts w:ascii="Palatino Linotype" w:hAnsi="Palatino Linotype"/>
          <w:bCs/>
          <w:i/>
          <w:snapToGrid/>
          <w:sz w:val="22"/>
          <w:szCs w:val="22"/>
          <w:lang w:val="nl-NL"/>
        </w:rPr>
      </w:pPr>
      <w:r w:rsidRPr="00D45676">
        <w:rPr>
          <w:rFonts w:ascii="Palatino Linotype" w:hAnsi="Palatino Linotype"/>
          <w:b/>
          <w:bCs/>
          <w:snapToGrid/>
          <w:sz w:val="22"/>
          <w:szCs w:val="22"/>
          <w:lang w:val="nl-NL"/>
        </w:rPr>
        <w:lastRenderedPageBreak/>
        <w:t>Artikel 55</w:t>
      </w:r>
      <w:r w:rsidRPr="00D45676">
        <w:rPr>
          <w:rFonts w:ascii="Palatino Linotype" w:hAnsi="Palatino Linotype"/>
          <w:i/>
          <w:snapToGrid/>
          <w:sz w:val="22"/>
          <w:szCs w:val="22"/>
          <w:lang w:val="nl-NL"/>
        </w:rPr>
        <w:tab/>
      </w:r>
      <w:r w:rsidRPr="00D45676">
        <w:rPr>
          <w:rFonts w:ascii="Palatino Linotype" w:hAnsi="Palatino Linotype"/>
          <w:i/>
          <w:snapToGrid/>
          <w:sz w:val="22"/>
          <w:szCs w:val="22"/>
          <w:lang w:val="nl-NL"/>
        </w:rPr>
        <w:tab/>
        <w:t xml:space="preserve">Samenwerking met de Bank en bezwaar tegen een externe deskundige </w:t>
      </w:r>
    </w:p>
    <w:p w14:paraId="3584812E" w14:textId="77777777" w:rsidR="00D45676" w:rsidRPr="00D45676" w:rsidRDefault="00D45676" w:rsidP="00D45676">
      <w:pPr>
        <w:widowControl/>
        <w:numPr>
          <w:ilvl w:val="0"/>
          <w:numId w:val="50"/>
        </w:numPr>
        <w:spacing w:after="200"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externe deskundige als bedoeld in artikel 53, eerste lid, houdt bij een onderzoek naar de getrouwheid van de jaarrekening of andere gegevens van een virtuele activa dienstverlener rekening met richtlijnen en instructies van de Bank, en met afspraken met de Bank.</w:t>
      </w:r>
    </w:p>
    <w:p w14:paraId="375C94A8" w14:textId="77777777" w:rsidR="00D45676" w:rsidRPr="00D45676" w:rsidRDefault="00D45676" w:rsidP="00D45676">
      <w:pPr>
        <w:widowControl/>
        <w:numPr>
          <w:ilvl w:val="0"/>
          <w:numId w:val="50"/>
        </w:numPr>
        <w:spacing w:after="200"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Tot het afgeven van een verklaring als bedoeld in artikel 51, tweede lid, is slechts bevoegd een externe deskundige tegen wie de Bank geen bezwaar heeft gemaakt.</w:t>
      </w:r>
    </w:p>
    <w:p w14:paraId="75BFCDCA" w14:textId="77777777" w:rsidR="00D45676" w:rsidRPr="00D45676" w:rsidRDefault="00D45676" w:rsidP="00D45676">
      <w:pPr>
        <w:widowControl/>
        <w:numPr>
          <w:ilvl w:val="0"/>
          <w:numId w:val="50"/>
        </w:numPr>
        <w:spacing w:after="200"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 is verplicht gebruik te maken van de diensten van een externe deskundige, waartegen de Bank geen bezwaar heeft gemaakt.</w:t>
      </w:r>
    </w:p>
    <w:p w14:paraId="5A46B9A3" w14:textId="77777777" w:rsidR="00D45676" w:rsidRPr="00D45676" w:rsidRDefault="00D45676" w:rsidP="00D45676">
      <w:pPr>
        <w:widowControl/>
        <w:spacing w:line="276" w:lineRule="auto"/>
        <w:ind w:left="360"/>
        <w:contextualSpacing/>
        <w:jc w:val="both"/>
        <w:rPr>
          <w:rFonts w:ascii="Palatino Linotype" w:hAnsi="Palatino Linotype"/>
          <w:snapToGrid/>
          <w:sz w:val="22"/>
          <w:szCs w:val="22"/>
          <w:lang w:val="nl-NL"/>
        </w:rPr>
      </w:pPr>
    </w:p>
    <w:p w14:paraId="664C9AC6" w14:textId="77777777" w:rsidR="00D45676" w:rsidRPr="00D45676" w:rsidRDefault="00D45676" w:rsidP="00D45676">
      <w:pPr>
        <w:widowControl/>
        <w:autoSpaceDE w:val="0"/>
        <w:autoSpaceDN w:val="0"/>
        <w:adjustRightInd w:val="0"/>
        <w:spacing w:line="276" w:lineRule="auto"/>
        <w:jc w:val="both"/>
        <w:outlineLvl w:val="2"/>
        <w:rPr>
          <w:rFonts w:ascii="Palatino Linotype" w:eastAsiaTheme="minorEastAsia" w:hAnsi="Palatino Linotype"/>
          <w:bCs/>
          <w:i/>
          <w:snapToGrid/>
          <w:color w:val="000000"/>
          <w:sz w:val="22"/>
          <w:szCs w:val="22"/>
          <w:lang w:val="nl-NL"/>
        </w:rPr>
      </w:pPr>
      <w:r w:rsidRPr="00D45676">
        <w:rPr>
          <w:rFonts w:ascii="Palatino Linotype" w:eastAsiaTheme="minorEastAsia" w:hAnsi="Palatino Linotype"/>
          <w:i/>
          <w:snapToGrid/>
          <w:color w:val="000000"/>
          <w:sz w:val="22"/>
          <w:szCs w:val="22"/>
          <w:lang w:val="nl-NL"/>
        </w:rPr>
        <w:t>§ 8 Toestemming voor een benoeming en melding van wijzigingen</w:t>
      </w:r>
    </w:p>
    <w:p w14:paraId="23DA81BC"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10AFE10B" w14:textId="77777777" w:rsidR="00D45676" w:rsidRPr="00D45676" w:rsidRDefault="00D45676" w:rsidP="00D45676">
      <w:pPr>
        <w:widowControl/>
        <w:spacing w:line="276" w:lineRule="auto"/>
        <w:jc w:val="both"/>
        <w:rPr>
          <w:rFonts w:ascii="Palatino Linotype" w:hAnsi="Palatino Linotype"/>
          <w:b/>
          <w:bCs/>
          <w:iCs/>
          <w:snapToGrid/>
          <w:sz w:val="22"/>
          <w:szCs w:val="22"/>
          <w:lang w:val="nl-NL"/>
        </w:rPr>
      </w:pPr>
      <w:r w:rsidRPr="00D45676">
        <w:rPr>
          <w:rFonts w:ascii="Palatino Linotype" w:hAnsi="Palatino Linotype"/>
          <w:b/>
          <w:bCs/>
          <w:snapToGrid/>
          <w:sz w:val="22"/>
          <w:szCs w:val="22"/>
          <w:lang w:val="nl-NL"/>
        </w:rPr>
        <w:t>Artikel 56</w:t>
      </w:r>
      <w:r w:rsidRPr="00D45676">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ab/>
      </w:r>
      <w:r w:rsidRPr="00D45676">
        <w:rPr>
          <w:rFonts w:ascii="Palatino Linotype" w:hAnsi="Palatino Linotype"/>
          <w:iCs/>
          <w:snapToGrid/>
          <w:sz w:val="22"/>
          <w:szCs w:val="22"/>
          <w:lang w:val="nl-NL"/>
        </w:rPr>
        <w:tab/>
      </w:r>
      <w:r w:rsidRPr="00D45676">
        <w:rPr>
          <w:rFonts w:ascii="Palatino Linotype" w:hAnsi="Palatino Linotype"/>
          <w:i/>
          <w:snapToGrid/>
          <w:sz w:val="22"/>
          <w:szCs w:val="22"/>
          <w:lang w:val="nl-NL"/>
        </w:rPr>
        <w:t>Toestemming voor een benoeming</w:t>
      </w:r>
      <w:r w:rsidRPr="00D45676">
        <w:rPr>
          <w:rFonts w:ascii="Palatino Linotype" w:hAnsi="Palatino Linotype"/>
          <w:iCs/>
          <w:snapToGrid/>
          <w:sz w:val="22"/>
          <w:szCs w:val="22"/>
          <w:lang w:val="nl-NL"/>
        </w:rPr>
        <w:tab/>
      </w:r>
    </w:p>
    <w:p w14:paraId="46590B02" w14:textId="77777777" w:rsidR="00D45676" w:rsidRPr="00D45676" w:rsidRDefault="00D45676" w:rsidP="00D45676">
      <w:pPr>
        <w:widowControl/>
        <w:numPr>
          <w:ilvl w:val="0"/>
          <w:numId w:val="45"/>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Een virtuele activa dienstverlener geeft aan de Bank kennis van het voornemen tot benoeming van een bestuurder, lid van de raad van commissarissen en andere persoon die het beleid van de dienstverlener bepaalt of </w:t>
      </w:r>
      <w:proofErr w:type="spellStart"/>
      <w:r w:rsidRPr="00D45676">
        <w:rPr>
          <w:rFonts w:ascii="Palatino Linotype" w:hAnsi="Palatino Linotype"/>
          <w:snapToGrid/>
          <w:sz w:val="22"/>
          <w:szCs w:val="22"/>
          <w:lang w:val="nl-NL"/>
        </w:rPr>
        <w:t>medebepaalt</w:t>
      </w:r>
      <w:proofErr w:type="spellEnd"/>
      <w:r w:rsidRPr="00D45676">
        <w:rPr>
          <w:rFonts w:ascii="Palatino Linotype" w:hAnsi="Palatino Linotype"/>
          <w:snapToGrid/>
          <w:sz w:val="22"/>
          <w:szCs w:val="22"/>
          <w:lang w:val="nl-NL"/>
        </w:rPr>
        <w:t>.</w:t>
      </w:r>
    </w:p>
    <w:p w14:paraId="6108256A" w14:textId="77777777" w:rsidR="00D45676" w:rsidRPr="00D45676" w:rsidRDefault="00D45676" w:rsidP="00D45676">
      <w:pPr>
        <w:widowControl/>
        <w:numPr>
          <w:ilvl w:val="0"/>
          <w:numId w:val="45"/>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virtuele activa dienstverlener geeft geen uitvoering aan het voornemen, bedoeld in het eerste lid, zonder voorafgaande toestemming van de Bank.</w:t>
      </w:r>
    </w:p>
    <w:p w14:paraId="10903D9C" w14:textId="77777777" w:rsidR="00D45676" w:rsidRPr="00D45676" w:rsidRDefault="00D45676" w:rsidP="00D45676">
      <w:pPr>
        <w:widowControl/>
        <w:numPr>
          <w:ilvl w:val="0"/>
          <w:numId w:val="45"/>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Met betrekking tot het voornemen, bedoeld in het eerste lid, legt de virtuele activa dienstverlener de volgende gegevens aan de Bank over:</w:t>
      </w:r>
    </w:p>
    <w:p w14:paraId="089844F2" w14:textId="77777777" w:rsidR="00D45676" w:rsidRPr="00D45676" w:rsidRDefault="00D45676" w:rsidP="00D45676">
      <w:pPr>
        <w:widowControl/>
        <w:numPr>
          <w:ilvl w:val="1"/>
          <w:numId w:val="46"/>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identiteit, de antecedenten, een verklaring van goed gedrag en andere door de Bank te bepalen gegevens op basis waarvan de Bank kan beoordelen of de betrouwbaarheid van de te benoemen persoon buiten twijfel staat; en,</w:t>
      </w:r>
    </w:p>
    <w:p w14:paraId="54999F07" w14:textId="77777777" w:rsidR="00D45676" w:rsidRPr="00D45676" w:rsidRDefault="00D45676" w:rsidP="00D45676">
      <w:pPr>
        <w:widowControl/>
        <w:numPr>
          <w:ilvl w:val="1"/>
          <w:numId w:val="46"/>
        </w:numPr>
        <w:spacing w:line="276" w:lineRule="auto"/>
        <w:ind w:left="54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gegevens</w:t>
      </w:r>
      <w:proofErr w:type="gramEnd"/>
      <w:r w:rsidRPr="00D45676">
        <w:rPr>
          <w:rFonts w:ascii="Palatino Linotype" w:hAnsi="Palatino Linotype"/>
          <w:snapToGrid/>
          <w:sz w:val="22"/>
          <w:szCs w:val="22"/>
          <w:lang w:val="nl-NL"/>
        </w:rPr>
        <w:t xml:space="preserve"> op grond waarvan de Bank kan beoordelen of de te benoemen persoon geschikt is in verband met de uitoefening van het bedrijf van de virtuele activa dienstverlener en de uitoefening van zijn taak.</w:t>
      </w:r>
    </w:p>
    <w:p w14:paraId="763EB26D" w14:textId="77777777" w:rsidR="00D45676" w:rsidRDefault="00D45676" w:rsidP="00D45676">
      <w:pPr>
        <w:widowControl/>
        <w:spacing w:line="276" w:lineRule="auto"/>
        <w:contextualSpacing/>
        <w:jc w:val="both"/>
        <w:rPr>
          <w:rFonts w:ascii="Palatino Linotype" w:hAnsi="Palatino Linotype"/>
          <w:b/>
          <w:bCs/>
          <w:snapToGrid/>
          <w:sz w:val="22"/>
          <w:szCs w:val="22"/>
          <w:lang w:val="nl-NL"/>
        </w:rPr>
      </w:pPr>
    </w:p>
    <w:p w14:paraId="5E500318" w14:textId="77777777" w:rsidR="00D45676" w:rsidRPr="00D45676" w:rsidRDefault="00D45676" w:rsidP="00D45676">
      <w:pPr>
        <w:widowControl/>
        <w:spacing w:line="276" w:lineRule="auto"/>
        <w:contextualSpacing/>
        <w:jc w:val="both"/>
        <w:rPr>
          <w:rFonts w:ascii="Palatino Linotype" w:hAnsi="Palatino Linotype"/>
          <w:i/>
          <w:snapToGrid/>
          <w:sz w:val="22"/>
          <w:szCs w:val="22"/>
          <w:lang w:val="nl-NL"/>
        </w:rPr>
      </w:pPr>
      <w:r w:rsidRPr="00D45676">
        <w:rPr>
          <w:rFonts w:ascii="Palatino Linotype" w:hAnsi="Palatino Linotype"/>
          <w:b/>
          <w:bCs/>
          <w:snapToGrid/>
          <w:sz w:val="22"/>
          <w:szCs w:val="22"/>
          <w:lang w:val="nl-NL"/>
        </w:rPr>
        <w:t>Artikel 57</w:t>
      </w:r>
      <w:r w:rsidRPr="00D45676">
        <w:rPr>
          <w:rFonts w:ascii="Palatino Linotype" w:hAnsi="Palatino Linotype"/>
          <w:b/>
          <w:bCs/>
          <w:i/>
          <w:snapToGrid/>
          <w:sz w:val="22"/>
          <w:szCs w:val="22"/>
          <w:lang w:val="nl-NL"/>
        </w:rPr>
        <w:tab/>
      </w:r>
      <w:r w:rsidRPr="00D45676">
        <w:rPr>
          <w:rFonts w:ascii="Palatino Linotype" w:hAnsi="Palatino Linotype"/>
          <w:b/>
          <w:bCs/>
          <w:i/>
          <w:snapToGrid/>
          <w:sz w:val="22"/>
          <w:szCs w:val="22"/>
          <w:lang w:val="nl-NL"/>
        </w:rPr>
        <w:tab/>
      </w:r>
      <w:r w:rsidRPr="00D45676">
        <w:rPr>
          <w:rFonts w:ascii="Palatino Linotype" w:hAnsi="Palatino Linotype"/>
          <w:i/>
          <w:snapToGrid/>
          <w:sz w:val="22"/>
          <w:szCs w:val="22"/>
          <w:lang w:val="nl-NL"/>
        </w:rPr>
        <w:t>Wijziging van antecedenten</w:t>
      </w:r>
      <w:r w:rsidRPr="00D45676">
        <w:rPr>
          <w:rFonts w:ascii="Palatino Linotype" w:hAnsi="Palatino Linotype"/>
          <w:i/>
          <w:snapToGrid/>
          <w:sz w:val="22"/>
          <w:szCs w:val="22"/>
          <w:lang w:val="nl-NL"/>
        </w:rPr>
        <w:tab/>
        <w:t xml:space="preserve"> </w:t>
      </w:r>
    </w:p>
    <w:p w14:paraId="3E93A788" w14:textId="77777777" w:rsidR="00D45676" w:rsidRPr="00D45676" w:rsidRDefault="00D45676" w:rsidP="00D45676">
      <w:pPr>
        <w:widowControl/>
        <w:numPr>
          <w:ilvl w:val="2"/>
          <w:numId w:val="47"/>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w:t>
      </w:r>
      <w:r w:rsidRPr="00D45676" w:rsidDel="00CE1234">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 xml:space="preserve">geeft kennis aan de Bank van een wijziging van de antecedenten van een bestuurder, lid van de raad van commissarissen en andere persoon die het beleid van de virtuele activa dienstverlener bepaalt of </w:t>
      </w:r>
      <w:proofErr w:type="spellStart"/>
      <w:r w:rsidRPr="00D45676">
        <w:rPr>
          <w:rFonts w:ascii="Palatino Linotype" w:hAnsi="Palatino Linotype"/>
          <w:snapToGrid/>
          <w:sz w:val="22"/>
          <w:szCs w:val="22"/>
          <w:lang w:val="nl-NL"/>
        </w:rPr>
        <w:t>medebepaalt</w:t>
      </w:r>
      <w:proofErr w:type="spellEnd"/>
      <w:r w:rsidRPr="00D45676">
        <w:rPr>
          <w:rFonts w:ascii="Palatino Linotype" w:hAnsi="Palatino Linotype"/>
          <w:snapToGrid/>
          <w:sz w:val="22"/>
          <w:szCs w:val="22"/>
          <w:lang w:val="nl-NL"/>
        </w:rPr>
        <w:t>.</w:t>
      </w:r>
    </w:p>
    <w:p w14:paraId="418ED0E4" w14:textId="77777777" w:rsidR="00D45676" w:rsidRPr="00D45676" w:rsidRDefault="00D45676" w:rsidP="00D45676">
      <w:pPr>
        <w:widowControl/>
        <w:numPr>
          <w:ilvl w:val="2"/>
          <w:numId w:val="47"/>
        </w:numPr>
        <w:autoSpaceDE w:val="0"/>
        <w:autoSpaceDN w:val="0"/>
        <w:adjustRightInd w:val="0"/>
        <w:spacing w:before="489" w:line="276" w:lineRule="auto"/>
        <w:ind w:left="270" w:hanging="270"/>
        <w:contextualSpacing/>
        <w:jc w:val="both"/>
        <w:rPr>
          <w:rFonts w:ascii="Palatino Linotype" w:hAnsi="Palatino Linotype"/>
          <w:b/>
          <w:snapToGrid/>
          <w:sz w:val="22"/>
          <w:szCs w:val="22"/>
          <w:lang w:val="nl-NL"/>
        </w:rPr>
      </w:pPr>
      <w:r w:rsidRPr="00D45676">
        <w:rPr>
          <w:rFonts w:ascii="Palatino Linotype" w:hAnsi="Palatino Linotype"/>
          <w:snapToGrid/>
          <w:sz w:val="22"/>
          <w:szCs w:val="22"/>
          <w:lang w:val="nl-NL"/>
        </w:rPr>
        <w:t>De kennisgeving, bedoeld in het eerste lid, geschiedt onverwijld nadat de virtuele activa dienstverlener</w:t>
      </w:r>
      <w:r w:rsidRPr="00D45676" w:rsidDel="00CE1234">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van de wijziging op de hoogte is gekomen.</w:t>
      </w:r>
    </w:p>
    <w:p w14:paraId="1EF0956B" w14:textId="77777777" w:rsidR="00D45676" w:rsidRPr="00D45676" w:rsidRDefault="00D45676" w:rsidP="00D45676">
      <w:pPr>
        <w:widowControl/>
        <w:autoSpaceDE w:val="0"/>
        <w:autoSpaceDN w:val="0"/>
        <w:adjustRightInd w:val="0"/>
        <w:spacing w:before="489" w:line="276" w:lineRule="auto"/>
        <w:ind w:left="270"/>
        <w:contextualSpacing/>
        <w:jc w:val="both"/>
        <w:rPr>
          <w:rFonts w:ascii="Palatino Linotype" w:hAnsi="Palatino Linotype"/>
          <w:b/>
          <w:snapToGrid/>
          <w:sz w:val="22"/>
          <w:szCs w:val="22"/>
          <w:lang w:val="nl-NL"/>
        </w:rPr>
      </w:pPr>
    </w:p>
    <w:p w14:paraId="0EA0F481" w14:textId="77777777" w:rsidR="00D45676" w:rsidRPr="00D45676" w:rsidRDefault="00D45676" w:rsidP="00D45676">
      <w:pPr>
        <w:widowControl/>
        <w:autoSpaceDE w:val="0"/>
        <w:autoSpaceDN w:val="0"/>
        <w:adjustRightInd w:val="0"/>
        <w:spacing w:before="489" w:line="276" w:lineRule="auto"/>
        <w:contextualSpacing/>
        <w:jc w:val="both"/>
        <w:rPr>
          <w:rFonts w:ascii="Palatino Linotype" w:hAnsi="Palatino Linotype"/>
          <w:i/>
          <w:snapToGrid/>
          <w:sz w:val="22"/>
          <w:szCs w:val="22"/>
          <w:lang w:val="nl-NL"/>
        </w:rPr>
      </w:pPr>
      <w:r w:rsidRPr="00D45676">
        <w:rPr>
          <w:rFonts w:ascii="Palatino Linotype" w:hAnsi="Palatino Linotype"/>
          <w:b/>
          <w:snapToGrid/>
          <w:sz w:val="22"/>
          <w:szCs w:val="22"/>
          <w:lang w:val="nl-NL"/>
        </w:rPr>
        <w:t>Artikel 58</w:t>
      </w:r>
      <w:r w:rsidRPr="00D45676">
        <w:rPr>
          <w:rFonts w:ascii="Palatino Linotype" w:hAnsi="Palatino Linotype"/>
          <w:b/>
          <w:i/>
          <w:snapToGrid/>
          <w:sz w:val="22"/>
          <w:szCs w:val="22"/>
          <w:lang w:val="nl-NL"/>
        </w:rPr>
        <w:tab/>
      </w:r>
      <w:r w:rsidRPr="00D45676">
        <w:rPr>
          <w:rFonts w:ascii="Palatino Linotype" w:hAnsi="Palatino Linotype"/>
          <w:b/>
          <w:i/>
          <w:snapToGrid/>
          <w:sz w:val="22"/>
          <w:szCs w:val="22"/>
          <w:lang w:val="nl-NL"/>
        </w:rPr>
        <w:tab/>
      </w:r>
      <w:r w:rsidRPr="00D45676">
        <w:rPr>
          <w:rFonts w:ascii="Palatino Linotype" w:hAnsi="Palatino Linotype"/>
          <w:i/>
          <w:snapToGrid/>
          <w:sz w:val="22"/>
          <w:szCs w:val="22"/>
          <w:lang w:val="nl-NL"/>
        </w:rPr>
        <w:t xml:space="preserve">Kennisgeving van aanstaande aftreden </w:t>
      </w:r>
    </w:p>
    <w:p w14:paraId="4FD0A90B" w14:textId="77777777" w:rsidR="00D45676" w:rsidRPr="00D45676" w:rsidRDefault="00D45676" w:rsidP="00D45676">
      <w:pPr>
        <w:widowControl/>
        <w:numPr>
          <w:ilvl w:val="0"/>
          <w:numId w:val="48"/>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w:t>
      </w:r>
      <w:r w:rsidRPr="00D45676" w:rsidDel="00CE1234">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 xml:space="preserve">geeft kennis aan de Bank van het aanstaande aftreden van een bestuurder, lid van de raad van commissarissen en andere persoon die het beleid van de virtuele activa dienstverlener bepaalt of </w:t>
      </w:r>
      <w:proofErr w:type="spellStart"/>
      <w:r w:rsidRPr="00D45676">
        <w:rPr>
          <w:rFonts w:ascii="Palatino Linotype" w:hAnsi="Palatino Linotype"/>
          <w:snapToGrid/>
          <w:sz w:val="22"/>
          <w:szCs w:val="22"/>
          <w:lang w:val="nl-NL"/>
        </w:rPr>
        <w:t>medebepaalt</w:t>
      </w:r>
      <w:proofErr w:type="spellEnd"/>
      <w:r w:rsidRPr="00D45676">
        <w:rPr>
          <w:rFonts w:ascii="Palatino Linotype" w:hAnsi="Palatino Linotype"/>
          <w:snapToGrid/>
          <w:sz w:val="22"/>
          <w:szCs w:val="22"/>
          <w:lang w:val="nl-NL"/>
        </w:rPr>
        <w:t>.</w:t>
      </w:r>
    </w:p>
    <w:p w14:paraId="12F1DCF9" w14:textId="77777777" w:rsidR="00D45676" w:rsidRPr="00D45676" w:rsidRDefault="00D45676" w:rsidP="00D45676">
      <w:pPr>
        <w:widowControl/>
        <w:numPr>
          <w:ilvl w:val="0"/>
          <w:numId w:val="48"/>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kennisgeving, bedoeld in het eerste lid, geschiedt onverwijld nadat de virtuele activa dienstverlener</w:t>
      </w:r>
      <w:r w:rsidRPr="00D45676" w:rsidDel="00CE1234">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met dit feit bekend is geworden.</w:t>
      </w:r>
    </w:p>
    <w:p w14:paraId="63B6E4FE"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7A7BC860" w14:textId="77777777" w:rsidR="00D45676" w:rsidRPr="00D45676" w:rsidRDefault="00D45676" w:rsidP="00D45676">
      <w:pPr>
        <w:widowControl/>
        <w:spacing w:line="276" w:lineRule="auto"/>
        <w:jc w:val="both"/>
        <w:rPr>
          <w:rFonts w:ascii="Palatino Linotype" w:hAnsi="Palatino Linotype"/>
          <w:bCs/>
          <w:i/>
          <w:snapToGrid/>
          <w:sz w:val="22"/>
          <w:szCs w:val="22"/>
          <w:lang w:val="nl-NL"/>
        </w:rPr>
      </w:pPr>
      <w:r w:rsidRPr="00D45676">
        <w:rPr>
          <w:rFonts w:ascii="Palatino Linotype" w:hAnsi="Palatino Linotype"/>
          <w:b/>
          <w:bCs/>
          <w:snapToGrid/>
          <w:sz w:val="22"/>
          <w:szCs w:val="22"/>
          <w:lang w:val="nl-NL"/>
        </w:rPr>
        <w:lastRenderedPageBreak/>
        <w:t>Artikel 59</w:t>
      </w:r>
      <w:r w:rsidRPr="00D45676">
        <w:rPr>
          <w:rFonts w:ascii="Palatino Linotype" w:hAnsi="Palatino Linotype"/>
          <w:b/>
          <w:bCs/>
          <w:i/>
          <w:snapToGrid/>
          <w:sz w:val="22"/>
          <w:szCs w:val="22"/>
          <w:lang w:val="nl-NL"/>
        </w:rPr>
        <w:tab/>
      </w:r>
      <w:r w:rsidRPr="00D45676">
        <w:rPr>
          <w:rFonts w:ascii="Palatino Linotype" w:hAnsi="Palatino Linotype"/>
          <w:b/>
          <w:bCs/>
          <w:i/>
          <w:snapToGrid/>
          <w:sz w:val="22"/>
          <w:szCs w:val="22"/>
          <w:lang w:val="nl-NL"/>
        </w:rPr>
        <w:tab/>
      </w:r>
      <w:r w:rsidRPr="00D45676">
        <w:rPr>
          <w:rFonts w:ascii="Palatino Linotype" w:hAnsi="Palatino Linotype"/>
          <w:i/>
          <w:snapToGrid/>
          <w:sz w:val="22"/>
          <w:szCs w:val="22"/>
          <w:lang w:val="nl-NL"/>
        </w:rPr>
        <w:t xml:space="preserve">Wijziging van statuten </w:t>
      </w:r>
    </w:p>
    <w:p w14:paraId="79C2FE7C" w14:textId="77777777" w:rsidR="00D45676" w:rsidRPr="00D45676" w:rsidRDefault="00D45676" w:rsidP="00D45676">
      <w:pPr>
        <w:widowControl/>
        <w:numPr>
          <w:ilvl w:val="2"/>
          <w:numId w:val="49"/>
        </w:numPr>
        <w:spacing w:line="276" w:lineRule="auto"/>
        <w:ind w:left="360" w:hanging="36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w:t>
      </w:r>
      <w:r w:rsidRPr="00D45676" w:rsidDel="00CE1234">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geeft kennis aan de Bank van het voornemen tot wijziging van zijn statuten of reglementen.</w:t>
      </w:r>
    </w:p>
    <w:p w14:paraId="48A9E5BD" w14:textId="77777777" w:rsidR="00D45676" w:rsidRPr="00D45676" w:rsidRDefault="00D45676" w:rsidP="00D45676">
      <w:pPr>
        <w:widowControl/>
        <w:numPr>
          <w:ilvl w:val="2"/>
          <w:numId w:val="49"/>
        </w:numPr>
        <w:spacing w:line="276" w:lineRule="auto"/>
        <w:ind w:left="360" w:hanging="36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virtuele activa dienstverlener</w:t>
      </w:r>
      <w:r w:rsidRPr="00D45676" w:rsidDel="00CE1234">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 xml:space="preserve">geeft geen uitvoering aan het voornemen, bedoeld in het eerste lid, zonder voorafgaande toestemming van de Bank. </w:t>
      </w:r>
    </w:p>
    <w:p w14:paraId="38DF65E4" w14:textId="77777777" w:rsidR="00D45676" w:rsidRPr="00D45676" w:rsidRDefault="00D45676" w:rsidP="00D45676">
      <w:pPr>
        <w:widowControl/>
        <w:numPr>
          <w:ilvl w:val="2"/>
          <w:numId w:val="49"/>
        </w:numPr>
        <w:spacing w:line="276" w:lineRule="auto"/>
        <w:ind w:left="360" w:hanging="36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Bank kan aan een toestemming als bedoeld in het tweede lid voorwaarden verbinden. Indien blijkt dat een virtuele activa dienstverlener</w:t>
      </w:r>
      <w:r w:rsidRPr="00D45676" w:rsidDel="00D003DE">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een handeling als omschreven in het eerste lid, heeft verricht zonder toestemming van de Bank, is die dienstverlener gehouden op aanwijzing van de Bank de handeling voor zover mogelijk ongedaan te maken, tenzij de Bank, daartoe verzocht door de betrokken dienstverlener, alsnog toestemming verleent.</w:t>
      </w:r>
    </w:p>
    <w:p w14:paraId="6D54BAAF" w14:textId="77777777" w:rsidR="00D45676" w:rsidRPr="00D45676" w:rsidRDefault="00D45676" w:rsidP="00D45676">
      <w:pPr>
        <w:widowControl/>
        <w:autoSpaceDE w:val="0"/>
        <w:autoSpaceDN w:val="0"/>
        <w:adjustRightInd w:val="0"/>
        <w:spacing w:before="489" w:line="276" w:lineRule="auto"/>
        <w:contextualSpacing/>
        <w:jc w:val="both"/>
        <w:rPr>
          <w:rFonts w:ascii="Palatino Linotype" w:hAnsi="Palatino Linotype"/>
          <w:b/>
          <w:snapToGrid/>
          <w:sz w:val="22"/>
          <w:szCs w:val="22"/>
          <w:lang w:val="nl-NL"/>
        </w:rPr>
      </w:pPr>
    </w:p>
    <w:p w14:paraId="668ACA20" w14:textId="77777777" w:rsidR="00D45676" w:rsidRPr="00D45676" w:rsidRDefault="00D45676" w:rsidP="00D45676">
      <w:pPr>
        <w:widowControl/>
        <w:autoSpaceDE w:val="0"/>
        <w:autoSpaceDN w:val="0"/>
        <w:adjustRightInd w:val="0"/>
        <w:spacing w:before="489" w:line="276" w:lineRule="auto"/>
        <w:contextualSpacing/>
        <w:jc w:val="both"/>
        <w:rPr>
          <w:rFonts w:ascii="Palatino Linotype" w:hAnsi="Palatino Linotype"/>
          <w:b/>
          <w:iCs/>
          <w:snapToGrid/>
          <w:sz w:val="22"/>
          <w:szCs w:val="22"/>
          <w:lang w:val="nl-NL"/>
        </w:rPr>
      </w:pPr>
      <w:r w:rsidRPr="00D45676">
        <w:rPr>
          <w:rFonts w:ascii="Palatino Linotype" w:hAnsi="Palatino Linotype"/>
          <w:b/>
          <w:snapToGrid/>
          <w:sz w:val="22"/>
          <w:szCs w:val="22"/>
          <w:lang w:val="nl-NL"/>
        </w:rPr>
        <w:t>Artikel 60</w:t>
      </w:r>
      <w:r w:rsidRPr="00D45676">
        <w:rPr>
          <w:rFonts w:ascii="Palatino Linotype" w:hAnsi="Palatino Linotype"/>
          <w:b/>
          <w:snapToGrid/>
          <w:sz w:val="22"/>
          <w:szCs w:val="22"/>
          <w:lang w:val="nl-NL"/>
        </w:rPr>
        <w:tab/>
      </w:r>
      <w:r w:rsidRPr="00D45676">
        <w:rPr>
          <w:rFonts w:ascii="Palatino Linotype" w:hAnsi="Palatino Linotype"/>
          <w:b/>
          <w:snapToGrid/>
          <w:sz w:val="22"/>
          <w:szCs w:val="22"/>
          <w:lang w:val="nl-NL"/>
        </w:rPr>
        <w:tab/>
      </w:r>
      <w:r w:rsidRPr="00D45676">
        <w:rPr>
          <w:rFonts w:ascii="Palatino Linotype" w:hAnsi="Palatino Linotype"/>
          <w:i/>
          <w:snapToGrid/>
          <w:sz w:val="22"/>
          <w:szCs w:val="22"/>
          <w:lang w:val="nl-NL"/>
        </w:rPr>
        <w:t>Andere wijzigingen</w:t>
      </w:r>
      <w:r w:rsidRPr="00D45676">
        <w:rPr>
          <w:rFonts w:ascii="Palatino Linotype" w:hAnsi="Palatino Linotype"/>
          <w:i/>
          <w:snapToGrid/>
          <w:sz w:val="22"/>
          <w:szCs w:val="22"/>
          <w:lang w:val="nl-NL"/>
        </w:rPr>
        <w:tab/>
      </w:r>
    </w:p>
    <w:p w14:paraId="757925E2" w14:textId="77777777" w:rsidR="00D45676" w:rsidRPr="00D45676" w:rsidRDefault="00D45676" w:rsidP="00D45676">
      <w:pPr>
        <w:widowControl/>
        <w:numPr>
          <w:ilvl w:val="0"/>
          <w:numId w:val="52"/>
        </w:numPr>
        <w:spacing w:line="276" w:lineRule="auto"/>
        <w:ind w:left="36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w:t>
      </w:r>
      <w:r w:rsidRPr="00D45676" w:rsidDel="00CE1234">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 xml:space="preserve">geeft de Bank bij aangetekend bericht kennis van het voornemen tot: </w:t>
      </w:r>
    </w:p>
    <w:p w14:paraId="43AF3D65" w14:textId="77777777" w:rsidR="00D45676" w:rsidRPr="00D45676" w:rsidRDefault="00D45676" w:rsidP="00D45676">
      <w:pPr>
        <w:widowControl/>
        <w:numPr>
          <w:ilvl w:val="1"/>
          <w:numId w:val="53"/>
        </w:numPr>
        <w:spacing w:after="200" w:line="276" w:lineRule="auto"/>
        <w:ind w:left="72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vermindering</w:t>
      </w:r>
      <w:proofErr w:type="gramEnd"/>
      <w:r w:rsidRPr="00D45676">
        <w:rPr>
          <w:rFonts w:ascii="Palatino Linotype" w:hAnsi="Palatino Linotype"/>
          <w:snapToGrid/>
          <w:sz w:val="22"/>
          <w:szCs w:val="22"/>
          <w:lang w:val="nl-NL"/>
        </w:rPr>
        <w:t xml:space="preserve"> van zijn eigen vermogen door terugbetaling van kapitaal, uitkering van reserves of van de winst van het lopend boekjaar; </w:t>
      </w:r>
    </w:p>
    <w:p w14:paraId="34D333EB" w14:textId="77777777" w:rsidR="00D45676" w:rsidRPr="00D45676" w:rsidRDefault="00D45676" w:rsidP="00D45676">
      <w:pPr>
        <w:widowControl/>
        <w:numPr>
          <w:ilvl w:val="1"/>
          <w:numId w:val="53"/>
        </w:numPr>
        <w:spacing w:after="200" w:line="276" w:lineRule="auto"/>
        <w:ind w:left="72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verwerven, houden</w:t>
      </w:r>
      <w:r w:rsidRPr="00D45676" w:rsidDel="00AB02EC">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dan wel vergroten van een gekwalificeerde deelneming in een onderneming of instelling;</w:t>
      </w:r>
    </w:p>
    <w:p w14:paraId="257B8B40" w14:textId="77777777" w:rsidR="00D45676" w:rsidRPr="00D45676" w:rsidRDefault="00D45676" w:rsidP="00D45676">
      <w:pPr>
        <w:widowControl/>
        <w:numPr>
          <w:ilvl w:val="1"/>
          <w:numId w:val="53"/>
        </w:numPr>
        <w:spacing w:after="200" w:line="276" w:lineRule="auto"/>
        <w:ind w:left="72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geheel</w:t>
      </w:r>
      <w:proofErr w:type="gramEnd"/>
      <w:r w:rsidRPr="00D45676">
        <w:rPr>
          <w:rFonts w:ascii="Palatino Linotype" w:hAnsi="Palatino Linotype"/>
          <w:snapToGrid/>
          <w:sz w:val="22"/>
          <w:szCs w:val="22"/>
          <w:lang w:val="nl-NL"/>
        </w:rPr>
        <w:t xml:space="preserve"> of voor een belangrijk deel overnemen van de activa en passiva van een andere onderneming of instelling; </w:t>
      </w:r>
    </w:p>
    <w:p w14:paraId="0F99D7AA" w14:textId="77777777" w:rsidR="00D45676" w:rsidRPr="00D45676" w:rsidRDefault="00D45676" w:rsidP="00D45676">
      <w:pPr>
        <w:widowControl/>
        <w:numPr>
          <w:ilvl w:val="1"/>
          <w:numId w:val="53"/>
        </w:numPr>
        <w:spacing w:after="200" w:line="276" w:lineRule="auto"/>
        <w:ind w:left="72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aangaan</w:t>
      </w:r>
      <w:proofErr w:type="gramEnd"/>
      <w:r w:rsidRPr="00D45676">
        <w:rPr>
          <w:rFonts w:ascii="Palatino Linotype" w:hAnsi="Palatino Linotype"/>
          <w:snapToGrid/>
          <w:sz w:val="22"/>
          <w:szCs w:val="22"/>
          <w:lang w:val="nl-NL"/>
        </w:rPr>
        <w:t xml:space="preserve"> van een fusie met een andere onderneming of instelling;</w:t>
      </w:r>
    </w:p>
    <w:p w14:paraId="1BF35E31" w14:textId="77777777" w:rsidR="00D45676" w:rsidRPr="00D45676" w:rsidRDefault="00D45676" w:rsidP="00D45676">
      <w:pPr>
        <w:widowControl/>
        <w:numPr>
          <w:ilvl w:val="1"/>
          <w:numId w:val="53"/>
        </w:numPr>
        <w:spacing w:after="200" w:line="276" w:lineRule="auto"/>
        <w:ind w:left="72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over</w:t>
      </w:r>
      <w:proofErr w:type="gramEnd"/>
      <w:r w:rsidRPr="00D45676">
        <w:rPr>
          <w:rFonts w:ascii="Palatino Linotype" w:hAnsi="Palatino Linotype"/>
          <w:snapToGrid/>
          <w:sz w:val="22"/>
          <w:szCs w:val="22"/>
          <w:lang w:val="nl-NL"/>
        </w:rPr>
        <w:t xml:space="preserve"> te gaan tot financiële of vennootschappelijke reorganisatie;</w:t>
      </w:r>
    </w:p>
    <w:p w14:paraId="62713193" w14:textId="77777777" w:rsidR="00D45676" w:rsidRPr="00D45676" w:rsidRDefault="00D45676" w:rsidP="00D45676">
      <w:pPr>
        <w:widowControl/>
        <w:numPr>
          <w:ilvl w:val="1"/>
          <w:numId w:val="53"/>
        </w:numPr>
        <w:spacing w:after="200" w:line="276" w:lineRule="auto"/>
        <w:ind w:left="72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vestigen</w:t>
      </w:r>
      <w:proofErr w:type="gramEnd"/>
      <w:r w:rsidRPr="00D45676">
        <w:rPr>
          <w:rFonts w:ascii="Palatino Linotype" w:hAnsi="Palatino Linotype"/>
          <w:snapToGrid/>
          <w:sz w:val="22"/>
          <w:szCs w:val="22"/>
          <w:lang w:val="nl-NL"/>
        </w:rPr>
        <w:t xml:space="preserve"> van een filiaal, bijkantoor of kas onder welke naam dan ook te vestigen;</w:t>
      </w:r>
    </w:p>
    <w:p w14:paraId="2B87C1F3" w14:textId="77777777" w:rsidR="00D45676" w:rsidRPr="00D45676" w:rsidRDefault="00D45676" w:rsidP="00D45676">
      <w:pPr>
        <w:widowControl/>
        <w:numPr>
          <w:ilvl w:val="1"/>
          <w:numId w:val="53"/>
        </w:numPr>
        <w:spacing w:after="200" w:line="276" w:lineRule="auto"/>
        <w:ind w:left="72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verlenen</w:t>
      </w:r>
      <w:proofErr w:type="gramEnd"/>
      <w:r w:rsidRPr="00D45676">
        <w:rPr>
          <w:rFonts w:ascii="Palatino Linotype" w:hAnsi="Palatino Linotype"/>
          <w:snapToGrid/>
          <w:sz w:val="22"/>
          <w:szCs w:val="22"/>
          <w:lang w:val="nl-NL"/>
        </w:rPr>
        <w:t xml:space="preserve"> of intrekken van een agentschap;</w:t>
      </w:r>
    </w:p>
    <w:p w14:paraId="12285030" w14:textId="77777777" w:rsidR="00D45676" w:rsidRPr="00D45676" w:rsidRDefault="00D45676" w:rsidP="00D45676">
      <w:pPr>
        <w:widowControl/>
        <w:numPr>
          <w:ilvl w:val="1"/>
          <w:numId w:val="53"/>
        </w:numPr>
        <w:spacing w:after="200" w:line="276" w:lineRule="auto"/>
        <w:ind w:left="72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uitbesteding</w:t>
      </w:r>
      <w:proofErr w:type="gramEnd"/>
      <w:r w:rsidRPr="00D45676">
        <w:rPr>
          <w:rFonts w:ascii="Palatino Linotype" w:hAnsi="Palatino Linotype"/>
          <w:snapToGrid/>
          <w:sz w:val="22"/>
          <w:szCs w:val="22"/>
          <w:lang w:val="nl-NL"/>
        </w:rPr>
        <w:t xml:space="preserve"> van een belangrijk deel van zijn werkzaamheden; </w:t>
      </w:r>
    </w:p>
    <w:p w14:paraId="2F98EACD" w14:textId="77777777" w:rsidR="00D45676" w:rsidRPr="00D45676" w:rsidRDefault="00D45676" w:rsidP="00D45676">
      <w:pPr>
        <w:widowControl/>
        <w:numPr>
          <w:ilvl w:val="1"/>
          <w:numId w:val="53"/>
        </w:numPr>
        <w:spacing w:after="200" w:line="276" w:lineRule="auto"/>
        <w:ind w:left="72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wijzigen</w:t>
      </w:r>
      <w:proofErr w:type="gramEnd"/>
      <w:r w:rsidRPr="00D45676">
        <w:rPr>
          <w:rFonts w:ascii="Palatino Linotype" w:hAnsi="Palatino Linotype"/>
          <w:snapToGrid/>
          <w:sz w:val="22"/>
          <w:szCs w:val="22"/>
          <w:lang w:val="nl-NL"/>
        </w:rPr>
        <w:t xml:space="preserve"> van de naam, het adres of de rechtsvorm van de virtuele activa dienstverlener; </w:t>
      </w:r>
    </w:p>
    <w:p w14:paraId="18747824" w14:textId="77777777" w:rsidR="00D45676" w:rsidRPr="00D45676" w:rsidRDefault="00D45676" w:rsidP="00D45676">
      <w:pPr>
        <w:widowControl/>
        <w:numPr>
          <w:ilvl w:val="1"/>
          <w:numId w:val="53"/>
        </w:numPr>
        <w:spacing w:after="200" w:line="276" w:lineRule="auto"/>
        <w:ind w:left="72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wijzigen</w:t>
      </w:r>
      <w:proofErr w:type="gramEnd"/>
      <w:r w:rsidRPr="00D45676">
        <w:rPr>
          <w:rFonts w:ascii="Palatino Linotype" w:hAnsi="Palatino Linotype"/>
          <w:snapToGrid/>
          <w:sz w:val="22"/>
          <w:szCs w:val="22"/>
          <w:lang w:val="nl-NL"/>
        </w:rPr>
        <w:t xml:space="preserve"> van de statutaire zetel, de statutaire naam en de handelsnaam of handelsnamen;</w:t>
      </w:r>
    </w:p>
    <w:p w14:paraId="4731C35C" w14:textId="77777777" w:rsidR="00D45676" w:rsidRPr="00D45676" w:rsidRDefault="00D45676" w:rsidP="00D45676">
      <w:pPr>
        <w:widowControl/>
        <w:numPr>
          <w:ilvl w:val="1"/>
          <w:numId w:val="53"/>
        </w:numPr>
        <w:spacing w:after="200" w:line="276" w:lineRule="auto"/>
        <w:ind w:left="72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wijzigen</w:t>
      </w:r>
      <w:proofErr w:type="gramEnd"/>
      <w:r w:rsidRPr="00D45676">
        <w:rPr>
          <w:rFonts w:ascii="Palatino Linotype" w:hAnsi="Palatino Linotype"/>
          <w:snapToGrid/>
          <w:sz w:val="22"/>
          <w:szCs w:val="22"/>
          <w:lang w:val="nl-NL"/>
        </w:rPr>
        <w:t xml:space="preserve"> van de gegevens in het handelsregister; </w:t>
      </w:r>
    </w:p>
    <w:p w14:paraId="5B2088CC" w14:textId="77777777" w:rsidR="00D45676" w:rsidRPr="00D45676" w:rsidRDefault="00D45676" w:rsidP="00D45676">
      <w:pPr>
        <w:widowControl/>
        <w:numPr>
          <w:ilvl w:val="1"/>
          <w:numId w:val="53"/>
        </w:numPr>
        <w:spacing w:after="200" w:line="276" w:lineRule="auto"/>
        <w:ind w:left="72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wijzigen</w:t>
      </w:r>
      <w:proofErr w:type="gramEnd"/>
      <w:r w:rsidRPr="00D45676">
        <w:rPr>
          <w:rFonts w:ascii="Palatino Linotype" w:hAnsi="Palatino Linotype"/>
          <w:snapToGrid/>
          <w:sz w:val="22"/>
          <w:szCs w:val="22"/>
          <w:lang w:val="nl-NL"/>
        </w:rPr>
        <w:t xml:space="preserve"> van de zeggenschapsstructuur binnen de virtuele activa dienstverlener; of,</w:t>
      </w:r>
    </w:p>
    <w:p w14:paraId="0A2CD4ED" w14:textId="77777777" w:rsidR="00D45676" w:rsidRPr="00D45676" w:rsidRDefault="00D45676" w:rsidP="00D45676">
      <w:pPr>
        <w:widowControl/>
        <w:numPr>
          <w:ilvl w:val="1"/>
          <w:numId w:val="53"/>
        </w:numPr>
        <w:spacing w:after="200" w:line="276" w:lineRule="auto"/>
        <w:ind w:left="72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wijzigen</w:t>
      </w:r>
      <w:proofErr w:type="gramEnd"/>
      <w:r w:rsidRPr="00D45676">
        <w:rPr>
          <w:rFonts w:ascii="Palatino Linotype" w:hAnsi="Palatino Linotype"/>
          <w:snapToGrid/>
          <w:sz w:val="22"/>
          <w:szCs w:val="22"/>
          <w:lang w:val="nl-NL"/>
        </w:rPr>
        <w:t xml:space="preserve"> van werkzaamheden van de virtuele activa dienstverlener</w:t>
      </w:r>
      <w:r w:rsidRPr="00D45676" w:rsidDel="00D003DE">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 xml:space="preserve">in een ander land dan Curaçao, waaronder begrepen het adres van een in het buitenland gelegen bijkantoor.  </w:t>
      </w:r>
    </w:p>
    <w:p w14:paraId="74F14144" w14:textId="77777777" w:rsidR="00D45676" w:rsidRPr="00D45676" w:rsidRDefault="00D45676" w:rsidP="00D45676">
      <w:pPr>
        <w:widowControl/>
        <w:numPr>
          <w:ilvl w:val="0"/>
          <w:numId w:val="52"/>
        </w:numPr>
        <w:spacing w:after="200" w:line="276" w:lineRule="auto"/>
        <w:ind w:left="36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virtuele activa dienstverlener</w:t>
      </w:r>
      <w:r w:rsidRPr="00D45676" w:rsidDel="00D003DE">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 xml:space="preserve">geeft geen uitvoering aan het voornemen, bedoeld in het eerste lid, zonder voorafgaande toestemming van de Bank. </w:t>
      </w:r>
    </w:p>
    <w:p w14:paraId="6661BE3E" w14:textId="77777777" w:rsidR="00D45676" w:rsidRPr="00D45676" w:rsidRDefault="00D45676" w:rsidP="00D45676">
      <w:pPr>
        <w:widowControl/>
        <w:numPr>
          <w:ilvl w:val="0"/>
          <w:numId w:val="52"/>
        </w:numPr>
        <w:spacing w:after="200" w:line="276" w:lineRule="auto"/>
        <w:ind w:left="36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 Bank kan aan een toestemming als bedoeld in het tweede lid voorwaarden verbinden.</w:t>
      </w:r>
    </w:p>
    <w:p w14:paraId="4ECC4A22" w14:textId="77777777" w:rsidR="00D45676" w:rsidRPr="00D45676" w:rsidRDefault="00D45676" w:rsidP="00D45676">
      <w:pPr>
        <w:widowControl/>
        <w:numPr>
          <w:ilvl w:val="0"/>
          <w:numId w:val="52"/>
        </w:numPr>
        <w:spacing w:after="200" w:line="276" w:lineRule="auto"/>
        <w:ind w:left="36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Indien blijkt dat een virtuele activa dienstverlener</w:t>
      </w:r>
      <w:r w:rsidRPr="00D45676" w:rsidDel="00D003DE">
        <w:rPr>
          <w:rFonts w:ascii="Palatino Linotype" w:hAnsi="Palatino Linotype"/>
          <w:snapToGrid/>
          <w:sz w:val="22"/>
          <w:szCs w:val="22"/>
          <w:lang w:val="nl-NL"/>
        </w:rPr>
        <w:t xml:space="preserve"> </w:t>
      </w:r>
      <w:r w:rsidRPr="00D45676">
        <w:rPr>
          <w:rFonts w:ascii="Palatino Linotype" w:hAnsi="Palatino Linotype"/>
          <w:snapToGrid/>
          <w:sz w:val="22"/>
          <w:szCs w:val="22"/>
          <w:lang w:val="nl-NL"/>
        </w:rPr>
        <w:t>een handeling als omschreven in het eerste lid, heeft verricht zonder toestemming van de Bank, is die dienstverlener gehouden op aanwijzing van de Bank de handeling voor zover mogelijk ongedaan te maken, tenzij de Bank, daartoe verzocht door de betrokken dienstverlener, alsnog toestemming verleent.</w:t>
      </w:r>
    </w:p>
    <w:p w14:paraId="0E44CCA0" w14:textId="77777777" w:rsidR="00D45676" w:rsidRPr="00D45676" w:rsidRDefault="00D45676" w:rsidP="00D45676">
      <w:pPr>
        <w:widowControl/>
        <w:spacing w:line="276" w:lineRule="auto"/>
        <w:jc w:val="center"/>
        <w:rPr>
          <w:rFonts w:ascii="Palatino Linotype" w:hAnsi="Palatino Linotype"/>
          <w:b/>
          <w:bCs/>
          <w:snapToGrid/>
          <w:sz w:val="22"/>
          <w:szCs w:val="22"/>
          <w:lang w:val="nl-NL"/>
        </w:rPr>
      </w:pPr>
    </w:p>
    <w:p w14:paraId="54133B53" w14:textId="77777777" w:rsidR="002D4BE5" w:rsidRDefault="002D4BE5" w:rsidP="00D45676">
      <w:pPr>
        <w:widowControl/>
        <w:spacing w:line="276" w:lineRule="auto"/>
        <w:jc w:val="center"/>
        <w:rPr>
          <w:rFonts w:ascii="Palatino Linotype" w:hAnsi="Palatino Linotype"/>
          <w:b/>
          <w:bCs/>
          <w:snapToGrid/>
          <w:sz w:val="22"/>
          <w:szCs w:val="22"/>
          <w:lang w:val="nl-NL"/>
        </w:rPr>
      </w:pPr>
    </w:p>
    <w:p w14:paraId="006ADA8A" w14:textId="256FFB95" w:rsidR="00D45676" w:rsidRPr="00D45676" w:rsidRDefault="00D45676" w:rsidP="00D45676">
      <w:pPr>
        <w:widowControl/>
        <w:spacing w:line="276" w:lineRule="auto"/>
        <w:jc w:val="center"/>
        <w:rPr>
          <w:rFonts w:ascii="Palatino Linotype" w:hAnsi="Palatino Linotype"/>
          <w:b/>
          <w:bCs/>
          <w:snapToGrid/>
          <w:sz w:val="22"/>
          <w:szCs w:val="22"/>
          <w:lang w:val="nl-NL"/>
        </w:rPr>
      </w:pPr>
      <w:r w:rsidRPr="00D45676">
        <w:rPr>
          <w:rFonts w:ascii="Palatino Linotype" w:hAnsi="Palatino Linotype"/>
          <w:b/>
          <w:bCs/>
          <w:snapToGrid/>
          <w:sz w:val="22"/>
          <w:szCs w:val="22"/>
          <w:lang w:val="nl-NL"/>
        </w:rPr>
        <w:lastRenderedPageBreak/>
        <w:t>Hoofdstuk VI</w:t>
      </w:r>
    </w:p>
    <w:p w14:paraId="1E4E8D64" w14:textId="77777777" w:rsidR="00D45676" w:rsidRPr="00D45676" w:rsidRDefault="00D45676" w:rsidP="00D45676">
      <w:pPr>
        <w:widowControl/>
        <w:spacing w:line="276" w:lineRule="auto"/>
        <w:jc w:val="center"/>
        <w:rPr>
          <w:rFonts w:ascii="Palatino Linotype" w:hAnsi="Palatino Linotype"/>
          <w:snapToGrid/>
          <w:sz w:val="22"/>
          <w:szCs w:val="22"/>
          <w:lang w:val="nl-NL"/>
        </w:rPr>
      </w:pPr>
      <w:r w:rsidRPr="00D45676">
        <w:rPr>
          <w:rFonts w:ascii="Palatino Linotype" w:hAnsi="Palatino Linotype"/>
          <w:snapToGrid/>
          <w:sz w:val="22"/>
          <w:szCs w:val="22"/>
          <w:lang w:val="nl-NL"/>
        </w:rPr>
        <w:t>Bijzondere verplichtingen voor het aanbieden van specifieke diensten</w:t>
      </w:r>
    </w:p>
    <w:p w14:paraId="46930414"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111054F0"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b/>
          <w:bCs/>
          <w:snapToGrid/>
          <w:sz w:val="22"/>
          <w:szCs w:val="22"/>
          <w:lang w:val="nl-NL"/>
        </w:rPr>
        <w:t xml:space="preserve">Artikel 61 </w:t>
      </w:r>
      <w:r w:rsidRPr="00D45676">
        <w:rPr>
          <w:rFonts w:ascii="Palatino Linotype" w:hAnsi="Palatino Linotype"/>
          <w:b/>
          <w:bCs/>
          <w:snapToGrid/>
          <w:sz w:val="22"/>
          <w:szCs w:val="22"/>
          <w:lang w:val="nl-NL"/>
        </w:rPr>
        <w:tab/>
      </w:r>
      <w:r w:rsidRPr="00D45676">
        <w:rPr>
          <w:rFonts w:ascii="Palatino Linotype" w:hAnsi="Palatino Linotype"/>
          <w:b/>
          <w:bCs/>
          <w:snapToGrid/>
          <w:sz w:val="22"/>
          <w:szCs w:val="22"/>
          <w:lang w:val="nl-NL"/>
        </w:rPr>
        <w:tab/>
      </w:r>
      <w:r w:rsidRPr="00D45676">
        <w:rPr>
          <w:rFonts w:ascii="Palatino Linotype" w:hAnsi="Palatino Linotype"/>
          <w:i/>
          <w:iCs/>
          <w:snapToGrid/>
          <w:sz w:val="22"/>
          <w:szCs w:val="22"/>
          <w:lang w:val="nl-NL"/>
        </w:rPr>
        <w:t>Uitwisselen tussen virtuele activa</w:t>
      </w:r>
      <w:r w:rsidRPr="00D45676">
        <w:rPr>
          <w:rFonts w:ascii="Palatino Linotype" w:hAnsi="Palatino Linotype"/>
          <w:snapToGrid/>
          <w:sz w:val="22"/>
          <w:szCs w:val="22"/>
          <w:lang w:val="nl-NL"/>
        </w:rPr>
        <w:t xml:space="preserve"> </w:t>
      </w:r>
    </w:p>
    <w:p w14:paraId="3A9738EE"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Een virtuele activa dienstverlener die uitwisselt tussen virtuele activa en fiduciaire valuta of tussen een of meer vormen van virtuele activa dient in ieder geval:</w:t>
      </w:r>
    </w:p>
    <w:p w14:paraId="566FCFB6" w14:textId="77777777" w:rsidR="00D45676" w:rsidRPr="00D45676" w:rsidRDefault="00D45676" w:rsidP="00D45676">
      <w:pPr>
        <w:widowControl/>
        <w:numPr>
          <w:ilvl w:val="0"/>
          <w:numId w:val="76"/>
        </w:numPr>
        <w:spacing w:line="276" w:lineRule="auto"/>
        <w:ind w:left="284" w:hanging="284"/>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een</w:t>
      </w:r>
      <w:proofErr w:type="gramEnd"/>
      <w:r w:rsidRPr="00D45676">
        <w:rPr>
          <w:rFonts w:ascii="Palatino Linotype" w:hAnsi="Palatino Linotype"/>
          <w:snapToGrid/>
          <w:sz w:val="22"/>
          <w:szCs w:val="22"/>
          <w:lang w:val="nl-NL"/>
        </w:rPr>
        <w:t xml:space="preserve"> niet-discriminerend zakelijk beleid vast te stellen dat vermeldt met welk type cliënten de dienstverlener beoogt te handelen en de voorwaarden waaraan cliënten moeten voldoen;</w:t>
      </w:r>
    </w:p>
    <w:p w14:paraId="1A805D60" w14:textId="77777777" w:rsidR="00D45676" w:rsidRPr="00D45676" w:rsidRDefault="00D45676" w:rsidP="00D45676">
      <w:pPr>
        <w:widowControl/>
        <w:numPr>
          <w:ilvl w:val="0"/>
          <w:numId w:val="76"/>
        </w:numPr>
        <w:spacing w:line="276" w:lineRule="auto"/>
        <w:ind w:left="284" w:hanging="284"/>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te</w:t>
      </w:r>
      <w:proofErr w:type="gramEnd"/>
      <w:r w:rsidRPr="00D45676">
        <w:rPr>
          <w:rFonts w:ascii="Palatino Linotype" w:hAnsi="Palatino Linotype"/>
          <w:snapToGrid/>
          <w:sz w:val="22"/>
          <w:szCs w:val="22"/>
          <w:lang w:val="nl-NL"/>
        </w:rPr>
        <w:t xml:space="preserve"> publiceren tegen welke koers uitwisselingen zullen worden afgehandeld, of de methode om die koers te bepalen; </w:t>
      </w:r>
    </w:p>
    <w:p w14:paraId="498AE0B3" w14:textId="77777777" w:rsidR="00D45676" w:rsidRPr="00D45676" w:rsidRDefault="00D45676" w:rsidP="00D45676">
      <w:pPr>
        <w:widowControl/>
        <w:numPr>
          <w:ilvl w:val="0"/>
          <w:numId w:val="76"/>
        </w:numPr>
        <w:spacing w:line="276" w:lineRule="auto"/>
        <w:ind w:left="284" w:hanging="284"/>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orders van cliënten uit te voeren tegen de koersen zoals die op het tijdstip van de ontvangst ervan noteren; en,</w:t>
      </w:r>
    </w:p>
    <w:p w14:paraId="6FDB0F09" w14:textId="77777777" w:rsidR="00D45676" w:rsidRPr="00D45676" w:rsidRDefault="00D45676" w:rsidP="00D45676">
      <w:pPr>
        <w:widowControl/>
        <w:numPr>
          <w:ilvl w:val="0"/>
          <w:numId w:val="76"/>
        </w:numPr>
        <w:spacing w:line="276" w:lineRule="auto"/>
        <w:ind w:left="284" w:hanging="284"/>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nadere gegevens van de orders en de door hem afgesloten transacties onverwijld aan de cliënt bekend te maken, met inbegrip van transactievolumes en koersen.</w:t>
      </w:r>
    </w:p>
    <w:p w14:paraId="41DCCE92" w14:textId="77777777" w:rsidR="00D45676" w:rsidRPr="00D45676" w:rsidRDefault="00D45676" w:rsidP="00D45676">
      <w:pPr>
        <w:widowControl/>
        <w:spacing w:line="276" w:lineRule="auto"/>
        <w:jc w:val="both"/>
        <w:rPr>
          <w:rFonts w:ascii="Palatino Linotype" w:hAnsi="Palatino Linotype"/>
          <w:b/>
          <w:bCs/>
          <w:snapToGrid/>
          <w:sz w:val="22"/>
          <w:szCs w:val="22"/>
          <w:lang w:val="nl-NL"/>
        </w:rPr>
      </w:pPr>
    </w:p>
    <w:p w14:paraId="4EED8C15" w14:textId="77777777" w:rsidR="00D45676" w:rsidRPr="00D45676" w:rsidRDefault="00D45676" w:rsidP="00D45676">
      <w:pPr>
        <w:widowControl/>
        <w:spacing w:line="276" w:lineRule="auto"/>
        <w:jc w:val="both"/>
        <w:rPr>
          <w:rFonts w:ascii="Palatino Linotype" w:hAnsi="Palatino Linotype"/>
          <w:i/>
          <w:iCs/>
          <w:snapToGrid/>
          <w:sz w:val="22"/>
          <w:szCs w:val="22"/>
          <w:lang w:val="nl-NL"/>
        </w:rPr>
      </w:pPr>
      <w:r w:rsidRPr="00D45676">
        <w:rPr>
          <w:rFonts w:ascii="Palatino Linotype" w:hAnsi="Palatino Linotype"/>
          <w:b/>
          <w:bCs/>
          <w:snapToGrid/>
          <w:sz w:val="22"/>
          <w:szCs w:val="22"/>
          <w:lang w:val="nl-NL"/>
        </w:rPr>
        <w:t>Artikel 62</w:t>
      </w:r>
      <w:r w:rsidRPr="00D45676">
        <w:rPr>
          <w:rFonts w:ascii="Palatino Linotype" w:hAnsi="Palatino Linotype"/>
          <w:snapToGrid/>
          <w:sz w:val="22"/>
          <w:szCs w:val="22"/>
          <w:lang w:val="nl-NL"/>
        </w:rPr>
        <w:tab/>
      </w:r>
      <w:r w:rsidRPr="00D45676">
        <w:rPr>
          <w:rFonts w:ascii="Palatino Linotype" w:hAnsi="Palatino Linotype"/>
          <w:snapToGrid/>
          <w:sz w:val="22"/>
          <w:szCs w:val="22"/>
          <w:lang w:val="nl-NL"/>
        </w:rPr>
        <w:tab/>
        <w:t>B</w:t>
      </w:r>
      <w:r w:rsidRPr="00D45676">
        <w:rPr>
          <w:rFonts w:ascii="Palatino Linotype" w:hAnsi="Palatino Linotype"/>
          <w:i/>
          <w:iCs/>
          <w:snapToGrid/>
          <w:sz w:val="22"/>
          <w:szCs w:val="22"/>
          <w:lang w:val="nl-NL"/>
        </w:rPr>
        <w:t xml:space="preserve">ewaren of beheren van virtuele activa of van toegangsmiddelen </w:t>
      </w:r>
    </w:p>
    <w:p w14:paraId="0A23E1B1" w14:textId="77777777" w:rsidR="00D45676" w:rsidRPr="00D45676" w:rsidRDefault="00D45676" w:rsidP="00D45676">
      <w:pPr>
        <w:widowControl/>
        <w:spacing w:line="276" w:lineRule="auto"/>
        <w:ind w:left="220" w:hanging="220"/>
        <w:jc w:val="both"/>
        <w:rPr>
          <w:rFonts w:ascii="Palatino Linotype" w:hAnsi="Palatino Linotype"/>
          <w:snapToGrid/>
          <w:sz w:val="22"/>
          <w:szCs w:val="22"/>
          <w:lang w:val="nl-NL"/>
        </w:rPr>
      </w:pPr>
      <w:r w:rsidRPr="00D45676">
        <w:rPr>
          <w:rFonts w:ascii="Palatino Linotype" w:hAnsi="Palatino Linotype"/>
          <w:snapToGrid/>
          <w:sz w:val="22"/>
          <w:szCs w:val="22"/>
          <w:lang w:val="nl-NL"/>
        </w:rPr>
        <w:t>1.</w:t>
      </w:r>
      <w:r w:rsidRPr="00D45676">
        <w:rPr>
          <w:rFonts w:ascii="Palatino Linotype" w:hAnsi="Palatino Linotype"/>
          <w:snapToGrid/>
          <w:sz w:val="22"/>
          <w:szCs w:val="22"/>
          <w:lang w:val="nl-NL"/>
        </w:rPr>
        <w:tab/>
        <w:t xml:space="preserve">Een virtuele activa dienstverlener die namens derden virtuele activa of </w:t>
      </w:r>
      <w:r w:rsidRPr="00D45676">
        <w:rPr>
          <w:rFonts w:ascii="Palatino Linotype" w:hAnsi="Palatino Linotype"/>
          <w:snapToGrid/>
          <w:sz w:val="22"/>
          <w:szCs w:val="22"/>
          <w:lang w:val="nl-NL"/>
        </w:rPr>
        <w:tab/>
        <w:t>toegangsmiddelen bewaart of beheert, dient in ieder geval:</w:t>
      </w:r>
    </w:p>
    <w:p w14:paraId="1D95F189" w14:textId="6F55B42A" w:rsidR="00D45676" w:rsidRPr="0029502E" w:rsidRDefault="00D45676" w:rsidP="0029502E">
      <w:pPr>
        <w:pStyle w:val="ListParagraph"/>
        <w:numPr>
          <w:ilvl w:val="1"/>
          <w:numId w:val="105"/>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een</w:t>
      </w:r>
      <w:proofErr w:type="gramEnd"/>
      <w:r w:rsidRPr="0029502E">
        <w:rPr>
          <w:rFonts w:ascii="Palatino Linotype" w:hAnsi="Palatino Linotype"/>
          <w:sz w:val="22"/>
          <w:szCs w:val="22"/>
        </w:rPr>
        <w:t xml:space="preserve"> overeenkomst aan te gaan met zijn cliënten waarin hun taken en hun</w:t>
      </w:r>
      <w:r w:rsidR="002D4BE5">
        <w:rPr>
          <w:rFonts w:ascii="Palatino Linotype" w:hAnsi="Palatino Linotype"/>
          <w:sz w:val="22"/>
          <w:szCs w:val="22"/>
        </w:rPr>
        <w:t xml:space="preserve"> </w:t>
      </w:r>
      <w:r w:rsidRPr="0029502E">
        <w:rPr>
          <w:rFonts w:ascii="Palatino Linotype" w:hAnsi="Palatino Linotype"/>
          <w:sz w:val="22"/>
          <w:szCs w:val="22"/>
        </w:rPr>
        <w:t xml:space="preserve">verantwoordelijkheden wederzijds nader zijn bepaald; </w:t>
      </w:r>
    </w:p>
    <w:p w14:paraId="1C5FCB05" w14:textId="45ED9AB4" w:rsidR="00D45676" w:rsidRPr="0029502E" w:rsidRDefault="00D45676" w:rsidP="0029502E">
      <w:pPr>
        <w:pStyle w:val="ListParagraph"/>
        <w:numPr>
          <w:ilvl w:val="1"/>
          <w:numId w:val="105"/>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een</w:t>
      </w:r>
      <w:proofErr w:type="gramEnd"/>
      <w:r w:rsidRPr="0029502E">
        <w:rPr>
          <w:rFonts w:ascii="Palatino Linotype" w:hAnsi="Palatino Linotype"/>
          <w:sz w:val="22"/>
          <w:szCs w:val="22"/>
        </w:rPr>
        <w:t xml:space="preserve"> positieregister bij te houden van de namens elke cliënt geopende posities die overeenstemmen met de rechten van elke cliënt op de virtuele activa;</w:t>
      </w:r>
    </w:p>
    <w:p w14:paraId="21FC45C7" w14:textId="4754D783" w:rsidR="00D45676" w:rsidRPr="0029502E" w:rsidRDefault="00D45676" w:rsidP="0029502E">
      <w:pPr>
        <w:pStyle w:val="ListParagraph"/>
        <w:numPr>
          <w:ilvl w:val="1"/>
          <w:numId w:val="105"/>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zo</w:t>
      </w:r>
      <w:proofErr w:type="gramEnd"/>
      <w:r w:rsidRPr="0029502E">
        <w:rPr>
          <w:rFonts w:ascii="Palatino Linotype" w:hAnsi="Palatino Linotype"/>
          <w:sz w:val="22"/>
          <w:szCs w:val="22"/>
        </w:rPr>
        <w:t xml:space="preserve"> snel als mogelijk in het positieregister alle bewegingen volgens de instructies van zijn cliënten vast te leggen; </w:t>
      </w:r>
    </w:p>
    <w:p w14:paraId="660D974B" w14:textId="12BF2168" w:rsidR="00D45676" w:rsidRPr="0029502E" w:rsidRDefault="00D45676" w:rsidP="0029502E">
      <w:pPr>
        <w:pStyle w:val="ListParagraph"/>
        <w:numPr>
          <w:ilvl w:val="1"/>
          <w:numId w:val="105"/>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de</w:t>
      </w:r>
      <w:proofErr w:type="gramEnd"/>
      <w:r w:rsidRPr="0029502E">
        <w:rPr>
          <w:rFonts w:ascii="Palatino Linotype" w:hAnsi="Palatino Linotype"/>
          <w:sz w:val="22"/>
          <w:szCs w:val="22"/>
        </w:rPr>
        <w:t xml:space="preserve"> uitoefening van de aan de virtuele activa verbonden rechten te faciliteren, en alle gebeurtenissen die rechten van de cliënt kunnen doen ontstaan of wijzigen, zo spoedig mogelijk in het positieregister van de cliënt vast te leggen;</w:t>
      </w:r>
    </w:p>
    <w:p w14:paraId="3271F456" w14:textId="5621E485" w:rsidR="00D45676" w:rsidRPr="0029502E" w:rsidRDefault="00D45676" w:rsidP="0029502E">
      <w:pPr>
        <w:pStyle w:val="ListParagraph"/>
        <w:numPr>
          <w:ilvl w:val="1"/>
          <w:numId w:val="105"/>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zijn</w:t>
      </w:r>
      <w:proofErr w:type="gramEnd"/>
      <w:r w:rsidRPr="0029502E">
        <w:rPr>
          <w:rFonts w:ascii="Palatino Linotype" w:hAnsi="Palatino Linotype"/>
          <w:sz w:val="22"/>
          <w:szCs w:val="22"/>
        </w:rPr>
        <w:t xml:space="preserve"> cliënten, ten minste om de drie maanden en op elk verzoek van de betrokken cliënt, een positieoverzicht van de op naam van die cliënt geboekte virtuele activa op een duurzame drager te verschaffen;</w:t>
      </w:r>
    </w:p>
    <w:p w14:paraId="58B743C8" w14:textId="6D489F3A" w:rsidR="00D45676" w:rsidRPr="0029502E" w:rsidRDefault="00D45676" w:rsidP="0029502E">
      <w:pPr>
        <w:pStyle w:val="ListParagraph"/>
        <w:numPr>
          <w:ilvl w:val="1"/>
          <w:numId w:val="105"/>
        </w:numPr>
        <w:tabs>
          <w:tab w:val="left" w:pos="90"/>
        </w:tabs>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zijn</w:t>
      </w:r>
      <w:proofErr w:type="gramEnd"/>
      <w:r w:rsidRPr="0029502E">
        <w:rPr>
          <w:rFonts w:ascii="Palatino Linotype" w:hAnsi="Palatino Linotype"/>
          <w:sz w:val="22"/>
          <w:szCs w:val="22"/>
        </w:rPr>
        <w:t xml:space="preserve"> cliënten zo spoedig mogelijk informatie te verschaffen over transacties met virtuele activa die een reactie van die cliënten vereisen;</w:t>
      </w:r>
    </w:p>
    <w:p w14:paraId="09B046DF" w14:textId="3EFFA9B6" w:rsidR="00D45676" w:rsidRPr="0029502E" w:rsidRDefault="00D45676" w:rsidP="0029502E">
      <w:pPr>
        <w:pStyle w:val="ListParagraph"/>
        <w:numPr>
          <w:ilvl w:val="1"/>
          <w:numId w:val="105"/>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interne</w:t>
      </w:r>
      <w:proofErr w:type="gramEnd"/>
      <w:r w:rsidRPr="0029502E">
        <w:rPr>
          <w:rFonts w:ascii="Palatino Linotype" w:hAnsi="Palatino Linotype"/>
          <w:sz w:val="22"/>
          <w:szCs w:val="22"/>
        </w:rPr>
        <w:t xml:space="preserve"> regels en procedures vast te stellen die:</w:t>
      </w:r>
    </w:p>
    <w:p w14:paraId="4A9B8C1D" w14:textId="73C8FF51" w:rsidR="00D45676" w:rsidRPr="00D45676" w:rsidRDefault="00D45676" w:rsidP="0029502E">
      <w:pPr>
        <w:widowControl/>
        <w:tabs>
          <w:tab w:val="left" w:pos="851"/>
        </w:tabs>
        <w:spacing w:line="276" w:lineRule="auto"/>
        <w:ind w:left="567"/>
        <w:jc w:val="both"/>
        <w:rPr>
          <w:rFonts w:ascii="Palatino Linotype" w:hAnsi="Palatino Linotype"/>
          <w:snapToGrid/>
          <w:sz w:val="22"/>
          <w:szCs w:val="22"/>
          <w:lang w:val="nl-NL"/>
        </w:rPr>
      </w:pPr>
      <w:r w:rsidRPr="00D45676">
        <w:rPr>
          <w:rFonts w:ascii="Palatino Linotype" w:hAnsi="Palatino Linotype"/>
          <w:snapToGrid/>
          <w:sz w:val="22"/>
          <w:szCs w:val="22"/>
          <w:lang w:val="nl-NL"/>
        </w:rPr>
        <w:t>1º</w:t>
      </w:r>
      <w:r w:rsidR="0029502E">
        <w:rPr>
          <w:rFonts w:ascii="Palatino Linotype" w:hAnsi="Palatino Linotype"/>
          <w:snapToGrid/>
          <w:sz w:val="22"/>
          <w:szCs w:val="22"/>
          <w:lang w:val="nl-NL"/>
        </w:rPr>
        <w:tab/>
      </w:r>
      <w:r w:rsidRPr="00D45676">
        <w:rPr>
          <w:rFonts w:ascii="Palatino Linotype" w:hAnsi="Palatino Linotype"/>
          <w:snapToGrid/>
          <w:sz w:val="22"/>
          <w:szCs w:val="22"/>
          <w:lang w:val="nl-NL"/>
        </w:rPr>
        <w:t xml:space="preserve">de correcte bewaring van, of de controle over die virtuele activa of de toegangsmiddelen </w:t>
      </w:r>
      <w:r w:rsidR="0029502E">
        <w:rPr>
          <w:rFonts w:ascii="Palatino Linotype" w:hAnsi="Palatino Linotype"/>
          <w:snapToGrid/>
          <w:sz w:val="22"/>
          <w:szCs w:val="22"/>
          <w:lang w:val="nl-NL"/>
        </w:rPr>
        <w:tab/>
      </w:r>
      <w:r w:rsidRPr="00D45676">
        <w:rPr>
          <w:rFonts w:ascii="Palatino Linotype" w:hAnsi="Palatino Linotype"/>
          <w:snapToGrid/>
          <w:sz w:val="22"/>
          <w:szCs w:val="22"/>
          <w:lang w:val="nl-NL"/>
        </w:rPr>
        <w:t xml:space="preserve">tot die virtuele activa zekerstellen; en, </w:t>
      </w:r>
    </w:p>
    <w:p w14:paraId="4C5B09BA" w14:textId="395E64C3" w:rsidR="00D45676" w:rsidRPr="00D45676" w:rsidRDefault="00D45676" w:rsidP="0029502E">
      <w:pPr>
        <w:widowControl/>
        <w:tabs>
          <w:tab w:val="left" w:pos="851"/>
        </w:tabs>
        <w:spacing w:line="276" w:lineRule="auto"/>
        <w:ind w:left="567"/>
        <w:jc w:val="both"/>
        <w:rPr>
          <w:rFonts w:ascii="Palatino Linotype" w:hAnsi="Palatino Linotype"/>
          <w:snapToGrid/>
          <w:sz w:val="22"/>
          <w:szCs w:val="22"/>
          <w:lang w:val="nl-NL"/>
        </w:rPr>
      </w:pPr>
      <w:r w:rsidRPr="00D45676">
        <w:rPr>
          <w:rFonts w:ascii="Palatino Linotype" w:hAnsi="Palatino Linotype"/>
          <w:snapToGrid/>
          <w:sz w:val="22"/>
          <w:szCs w:val="22"/>
          <w:lang w:val="nl-NL"/>
        </w:rPr>
        <w:t>2º</w:t>
      </w:r>
      <w:r w:rsidR="0029502E">
        <w:rPr>
          <w:rFonts w:ascii="Palatino Linotype" w:hAnsi="Palatino Linotype"/>
          <w:snapToGrid/>
          <w:sz w:val="22"/>
          <w:szCs w:val="22"/>
          <w:lang w:val="nl-NL"/>
        </w:rPr>
        <w:tab/>
      </w:r>
      <w:r w:rsidRPr="00D45676">
        <w:rPr>
          <w:rFonts w:ascii="Palatino Linotype" w:hAnsi="Palatino Linotype"/>
          <w:snapToGrid/>
          <w:sz w:val="22"/>
          <w:szCs w:val="22"/>
          <w:lang w:val="nl-NL"/>
        </w:rPr>
        <w:t xml:space="preserve">garanderen dat de dienstverlener de virtuele activa of de aan die activa verbonden </w:t>
      </w:r>
      <w:r w:rsidR="0029502E">
        <w:rPr>
          <w:rFonts w:ascii="Palatino Linotype" w:hAnsi="Palatino Linotype"/>
          <w:snapToGrid/>
          <w:sz w:val="22"/>
          <w:szCs w:val="22"/>
          <w:lang w:val="nl-NL"/>
        </w:rPr>
        <w:tab/>
      </w:r>
      <w:r w:rsidRPr="00D45676">
        <w:rPr>
          <w:rFonts w:ascii="Palatino Linotype" w:hAnsi="Palatino Linotype"/>
          <w:snapToGrid/>
          <w:sz w:val="22"/>
          <w:szCs w:val="22"/>
          <w:lang w:val="nl-NL"/>
        </w:rPr>
        <w:t>rechten niet door fraude, cyberaanvallen of nalatigheid kan verliezen;</w:t>
      </w:r>
    </w:p>
    <w:p w14:paraId="5B911290" w14:textId="24AB47E1" w:rsidR="00D45676" w:rsidRPr="0029502E" w:rsidRDefault="00D45676" w:rsidP="0029502E">
      <w:pPr>
        <w:pStyle w:val="ListParagraph"/>
        <w:numPr>
          <w:ilvl w:val="0"/>
          <w:numId w:val="107"/>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de</w:t>
      </w:r>
      <w:proofErr w:type="gramEnd"/>
      <w:r w:rsidRPr="0029502E">
        <w:rPr>
          <w:rFonts w:ascii="Palatino Linotype" w:hAnsi="Palatino Linotype"/>
          <w:sz w:val="22"/>
          <w:szCs w:val="22"/>
        </w:rPr>
        <w:t xml:space="preserve"> virtuele activa of toegangsmiddelen tot die virtuele activa welke hij namens een cliënt aanhoudt zo spoedig mogelijk aan die cliënt terug te geven indien deze daarom verzoekt of indien de overeenkomst tussen de dienstverlener en de cliënt wordt beëindigd;</w:t>
      </w:r>
    </w:p>
    <w:p w14:paraId="67821107" w14:textId="15960740" w:rsidR="00D45676" w:rsidRPr="0029502E" w:rsidRDefault="00D45676" w:rsidP="0029502E">
      <w:pPr>
        <w:pStyle w:val="ListParagraph"/>
        <w:numPr>
          <w:ilvl w:val="0"/>
          <w:numId w:val="107"/>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lastRenderedPageBreak/>
        <w:t>namens</w:t>
      </w:r>
      <w:proofErr w:type="gramEnd"/>
      <w:r w:rsidRPr="0029502E">
        <w:rPr>
          <w:rFonts w:ascii="Palatino Linotype" w:hAnsi="Palatino Linotype"/>
          <w:sz w:val="22"/>
          <w:szCs w:val="22"/>
        </w:rPr>
        <w:t xml:space="preserve"> zijn cliënten aangehouden tegoeden af te zonderen van zijn eigen tegoeden overeenkomstig het bepaalde in de artikelen 30 tot en met 32, en de virtuele activa van zijn cliënten met een type technologie die de gedistribueerde registratie van versleutelde gegevens ondersteunt op andere adressen aan te houden dan die waarop zijn eigen virtuele activa worden aangehouden overeenkomstig het bepaalde bij of krachtens artikel 33; en,</w:t>
      </w:r>
    </w:p>
    <w:p w14:paraId="03D416E8" w14:textId="59F1492B" w:rsidR="00D45676" w:rsidRPr="0029502E" w:rsidRDefault="00D45676" w:rsidP="0029502E">
      <w:pPr>
        <w:pStyle w:val="ListParagraph"/>
        <w:numPr>
          <w:ilvl w:val="0"/>
          <w:numId w:val="107"/>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tegenover</w:t>
      </w:r>
      <w:proofErr w:type="gramEnd"/>
      <w:r w:rsidRPr="0029502E">
        <w:rPr>
          <w:rFonts w:ascii="Palatino Linotype" w:hAnsi="Palatino Linotype"/>
          <w:sz w:val="22"/>
          <w:szCs w:val="22"/>
        </w:rPr>
        <w:t xml:space="preserve"> zijn cliënten aansprakelijk te zijn ten aanzien van het verlies van virtuele activa als gevolg van een storing of </w:t>
      </w:r>
      <w:proofErr w:type="spellStart"/>
      <w:r w:rsidRPr="0029502E">
        <w:rPr>
          <w:rFonts w:ascii="Palatino Linotype" w:hAnsi="Palatino Linotype"/>
          <w:sz w:val="22"/>
          <w:szCs w:val="22"/>
        </w:rPr>
        <w:t>hacks</w:t>
      </w:r>
      <w:proofErr w:type="spellEnd"/>
      <w:r w:rsidRPr="0029502E">
        <w:rPr>
          <w:rFonts w:ascii="Palatino Linotype" w:hAnsi="Palatino Linotype"/>
          <w:sz w:val="22"/>
          <w:szCs w:val="22"/>
        </w:rPr>
        <w:t xml:space="preserve"> ten belope van de marktwaarde van de </w:t>
      </w:r>
      <w:r w:rsidRPr="0029502E">
        <w:rPr>
          <w:rFonts w:ascii="Palatino Linotype" w:hAnsi="Palatino Linotype"/>
          <w:sz w:val="22"/>
          <w:szCs w:val="22"/>
        </w:rPr>
        <w:tab/>
        <w:t xml:space="preserve">verloren gegane virtuele activa op het tijdstip van het verlies. </w:t>
      </w:r>
    </w:p>
    <w:p w14:paraId="7A7F8231" w14:textId="2C330FA8" w:rsidR="00D45676" w:rsidRPr="0029502E" w:rsidRDefault="00D45676" w:rsidP="0029502E">
      <w:pPr>
        <w:pStyle w:val="ListParagraph"/>
        <w:numPr>
          <w:ilvl w:val="0"/>
          <w:numId w:val="110"/>
        </w:numPr>
        <w:spacing w:line="276" w:lineRule="auto"/>
        <w:ind w:left="284" w:hanging="284"/>
        <w:jc w:val="both"/>
        <w:rPr>
          <w:rFonts w:ascii="Palatino Linotype" w:hAnsi="Palatino Linotype"/>
          <w:sz w:val="22"/>
          <w:szCs w:val="22"/>
        </w:rPr>
      </w:pPr>
      <w:r w:rsidRPr="0029502E">
        <w:rPr>
          <w:rFonts w:ascii="Palatino Linotype" w:hAnsi="Palatino Linotype"/>
          <w:sz w:val="22"/>
          <w:szCs w:val="22"/>
        </w:rPr>
        <w:t>Een overeenkomst als bedoeld in het eerste lid, onderdeel a, bevat ten minste elk van de</w:t>
      </w:r>
      <w:r w:rsidR="0029502E">
        <w:rPr>
          <w:rFonts w:ascii="Palatino Linotype" w:hAnsi="Palatino Linotype"/>
          <w:sz w:val="22"/>
          <w:szCs w:val="22"/>
        </w:rPr>
        <w:t xml:space="preserve"> </w:t>
      </w:r>
      <w:r w:rsidRPr="0029502E">
        <w:rPr>
          <w:rFonts w:ascii="Palatino Linotype" w:hAnsi="Palatino Linotype"/>
          <w:sz w:val="22"/>
          <w:szCs w:val="22"/>
        </w:rPr>
        <w:t xml:space="preserve">volgende elementen: </w:t>
      </w:r>
    </w:p>
    <w:p w14:paraId="08B28FAF" w14:textId="57E1FBF4" w:rsidR="00D45676" w:rsidRPr="0029502E" w:rsidRDefault="00D45676" w:rsidP="0029502E">
      <w:pPr>
        <w:pStyle w:val="ListParagraph"/>
        <w:numPr>
          <w:ilvl w:val="1"/>
          <w:numId w:val="109"/>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de</w:t>
      </w:r>
      <w:proofErr w:type="gramEnd"/>
      <w:r w:rsidRPr="0029502E">
        <w:rPr>
          <w:rFonts w:ascii="Palatino Linotype" w:hAnsi="Palatino Linotype"/>
          <w:sz w:val="22"/>
          <w:szCs w:val="22"/>
        </w:rPr>
        <w:t xml:space="preserve"> identiteit van de partijen bij de overeenkomst; </w:t>
      </w:r>
    </w:p>
    <w:p w14:paraId="453EE60B" w14:textId="35004DC8" w:rsidR="00D45676" w:rsidRPr="0029502E" w:rsidRDefault="00D45676" w:rsidP="0029502E">
      <w:pPr>
        <w:pStyle w:val="ListParagraph"/>
        <w:numPr>
          <w:ilvl w:val="1"/>
          <w:numId w:val="109"/>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de</w:t>
      </w:r>
      <w:proofErr w:type="gramEnd"/>
      <w:r w:rsidRPr="0029502E">
        <w:rPr>
          <w:rFonts w:ascii="Palatino Linotype" w:hAnsi="Palatino Linotype"/>
          <w:sz w:val="22"/>
          <w:szCs w:val="22"/>
        </w:rPr>
        <w:t xml:space="preserve"> aard van de aangeboden dienst en een beschrijving van die dienst; </w:t>
      </w:r>
    </w:p>
    <w:p w14:paraId="190C1A0D" w14:textId="53B20AD1" w:rsidR="00D45676" w:rsidRPr="0029502E" w:rsidRDefault="00D45676" w:rsidP="0029502E">
      <w:pPr>
        <w:pStyle w:val="ListParagraph"/>
        <w:numPr>
          <w:ilvl w:val="1"/>
          <w:numId w:val="109"/>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de</w:t>
      </w:r>
      <w:proofErr w:type="gramEnd"/>
      <w:r w:rsidRPr="0029502E">
        <w:rPr>
          <w:rFonts w:ascii="Palatino Linotype" w:hAnsi="Palatino Linotype"/>
          <w:sz w:val="22"/>
          <w:szCs w:val="22"/>
        </w:rPr>
        <w:t xml:space="preserve"> middelen voor de communicatie tussen de dienstverlener en de cliënt, met inbegrip van het authenticatiesysteem van de cliënt; </w:t>
      </w:r>
    </w:p>
    <w:p w14:paraId="00502757" w14:textId="73BD6679" w:rsidR="00D45676" w:rsidRPr="0029502E" w:rsidRDefault="00D45676" w:rsidP="0029502E">
      <w:pPr>
        <w:pStyle w:val="ListParagraph"/>
        <w:numPr>
          <w:ilvl w:val="1"/>
          <w:numId w:val="109"/>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een</w:t>
      </w:r>
      <w:proofErr w:type="gramEnd"/>
      <w:r w:rsidRPr="0029502E">
        <w:rPr>
          <w:rFonts w:ascii="Palatino Linotype" w:hAnsi="Palatino Linotype"/>
          <w:sz w:val="22"/>
          <w:szCs w:val="22"/>
        </w:rPr>
        <w:t xml:space="preserve"> beschrijving van de door de dienstverlener gebruikte beveiligingssystemen;</w:t>
      </w:r>
    </w:p>
    <w:p w14:paraId="1E01D414" w14:textId="6F59CB7A" w:rsidR="00D45676" w:rsidRPr="0029502E" w:rsidRDefault="00D45676" w:rsidP="0029502E">
      <w:pPr>
        <w:pStyle w:val="ListParagraph"/>
        <w:numPr>
          <w:ilvl w:val="1"/>
          <w:numId w:val="109"/>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door</w:t>
      </w:r>
      <w:proofErr w:type="gramEnd"/>
      <w:r w:rsidRPr="0029502E">
        <w:rPr>
          <w:rFonts w:ascii="Palatino Linotype" w:hAnsi="Palatino Linotype"/>
          <w:sz w:val="22"/>
          <w:szCs w:val="22"/>
        </w:rPr>
        <w:t xml:space="preserve"> de dienstverlener berekende vergoedingen; en, </w:t>
      </w:r>
    </w:p>
    <w:p w14:paraId="4731C1D5" w14:textId="3EAF991B" w:rsidR="00D45676" w:rsidRPr="0029502E" w:rsidRDefault="00D45676" w:rsidP="0029502E">
      <w:pPr>
        <w:pStyle w:val="ListParagraph"/>
        <w:numPr>
          <w:ilvl w:val="1"/>
          <w:numId w:val="109"/>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het</w:t>
      </w:r>
      <w:proofErr w:type="gramEnd"/>
      <w:r w:rsidRPr="0029502E">
        <w:rPr>
          <w:rFonts w:ascii="Palatino Linotype" w:hAnsi="Palatino Linotype"/>
          <w:sz w:val="22"/>
          <w:szCs w:val="22"/>
        </w:rPr>
        <w:t xml:space="preserve"> op de overeenkomst toepasselijke recht.</w:t>
      </w:r>
    </w:p>
    <w:p w14:paraId="5AE5E3F1" w14:textId="10A32A52" w:rsidR="00D45676" w:rsidRPr="0029502E" w:rsidRDefault="00D45676" w:rsidP="0029502E">
      <w:pPr>
        <w:pStyle w:val="ListParagraph"/>
        <w:numPr>
          <w:ilvl w:val="0"/>
          <w:numId w:val="112"/>
        </w:numPr>
        <w:spacing w:line="276" w:lineRule="auto"/>
        <w:ind w:left="284" w:hanging="284"/>
        <w:jc w:val="both"/>
        <w:rPr>
          <w:rFonts w:ascii="Palatino Linotype" w:hAnsi="Palatino Linotype"/>
          <w:sz w:val="22"/>
          <w:szCs w:val="22"/>
        </w:rPr>
      </w:pPr>
      <w:r w:rsidRPr="0029502E">
        <w:rPr>
          <w:rFonts w:ascii="Palatino Linotype" w:hAnsi="Palatino Linotype"/>
          <w:sz w:val="22"/>
          <w:szCs w:val="22"/>
        </w:rPr>
        <w:t xml:space="preserve">De interne procedures van de dienstverlener borgen dat bewegingen die op de registratie van de virtuele activa van invloed zijn, blijken uit een op regelmatige basis in het positieregister van de cliënt geregistreerde transactie, bedoeld in het eerste lid, onderdelen b of c. </w:t>
      </w:r>
    </w:p>
    <w:p w14:paraId="40666D0B" w14:textId="4D097B62" w:rsidR="00D45676" w:rsidRPr="0029502E" w:rsidRDefault="00D45676" w:rsidP="0029502E">
      <w:pPr>
        <w:pStyle w:val="ListParagraph"/>
        <w:numPr>
          <w:ilvl w:val="0"/>
          <w:numId w:val="112"/>
        </w:numPr>
        <w:spacing w:line="276" w:lineRule="auto"/>
        <w:ind w:left="284" w:hanging="284"/>
        <w:jc w:val="both"/>
        <w:rPr>
          <w:rFonts w:ascii="Palatino Linotype" w:hAnsi="Palatino Linotype"/>
          <w:sz w:val="22"/>
          <w:szCs w:val="22"/>
        </w:rPr>
      </w:pPr>
      <w:r w:rsidRPr="0029502E">
        <w:rPr>
          <w:rFonts w:ascii="Palatino Linotype" w:hAnsi="Palatino Linotype"/>
          <w:sz w:val="22"/>
          <w:szCs w:val="22"/>
        </w:rPr>
        <w:t>Het positieoverzicht, bedoeld in het eerste lid, onderdeel e, vermeldt de betrokken virtuele activa, het saldo ervan, de waarde ervan en de overdracht van virtuele activa die in de betrokken periode heeft plaatsgevonden.</w:t>
      </w:r>
    </w:p>
    <w:p w14:paraId="34720654"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15699B5C" w14:textId="77777777" w:rsidR="00D45676" w:rsidRPr="00D45676" w:rsidRDefault="00D45676" w:rsidP="00D45676">
      <w:pPr>
        <w:widowControl/>
        <w:spacing w:line="276" w:lineRule="auto"/>
        <w:jc w:val="both"/>
        <w:rPr>
          <w:rFonts w:ascii="Palatino Linotype" w:hAnsi="Palatino Linotype"/>
          <w:i/>
          <w:iCs/>
          <w:snapToGrid/>
          <w:sz w:val="22"/>
          <w:szCs w:val="22"/>
          <w:lang w:val="nl-NL"/>
        </w:rPr>
      </w:pPr>
      <w:r w:rsidRPr="00D45676">
        <w:rPr>
          <w:rFonts w:ascii="Palatino Linotype" w:hAnsi="Palatino Linotype"/>
          <w:b/>
          <w:bCs/>
          <w:snapToGrid/>
          <w:sz w:val="22"/>
          <w:szCs w:val="22"/>
          <w:lang w:val="nl-NL"/>
        </w:rPr>
        <w:t xml:space="preserve">Artikel 63 </w:t>
      </w:r>
      <w:r w:rsidRPr="00D45676">
        <w:rPr>
          <w:rFonts w:ascii="Palatino Linotype" w:hAnsi="Palatino Linotype"/>
          <w:b/>
          <w:bCs/>
          <w:snapToGrid/>
          <w:sz w:val="22"/>
          <w:szCs w:val="22"/>
          <w:lang w:val="nl-NL"/>
        </w:rPr>
        <w:tab/>
      </w:r>
      <w:r w:rsidRPr="00D45676">
        <w:rPr>
          <w:rFonts w:ascii="Palatino Linotype" w:hAnsi="Palatino Linotype"/>
          <w:b/>
          <w:bCs/>
          <w:i/>
          <w:iCs/>
          <w:snapToGrid/>
          <w:sz w:val="22"/>
          <w:szCs w:val="22"/>
          <w:lang w:val="nl-NL"/>
        </w:rPr>
        <w:tab/>
      </w:r>
      <w:r w:rsidRPr="00D45676">
        <w:rPr>
          <w:rFonts w:ascii="Palatino Linotype" w:hAnsi="Palatino Linotype"/>
          <w:i/>
          <w:iCs/>
          <w:snapToGrid/>
          <w:sz w:val="22"/>
          <w:szCs w:val="22"/>
          <w:lang w:val="nl-NL"/>
        </w:rPr>
        <w:t>Adviseren</w:t>
      </w:r>
      <w:r w:rsidRPr="00D45676">
        <w:rPr>
          <w:rFonts w:ascii="Palatino Linotype" w:hAnsi="Palatino Linotype"/>
          <w:b/>
          <w:bCs/>
          <w:i/>
          <w:iCs/>
          <w:snapToGrid/>
          <w:sz w:val="22"/>
          <w:szCs w:val="22"/>
          <w:lang w:val="nl-NL"/>
        </w:rPr>
        <w:t xml:space="preserve"> </w:t>
      </w:r>
      <w:r w:rsidRPr="00D45676">
        <w:rPr>
          <w:rFonts w:ascii="Palatino Linotype" w:hAnsi="Palatino Linotype"/>
          <w:i/>
          <w:iCs/>
          <w:snapToGrid/>
          <w:sz w:val="22"/>
          <w:szCs w:val="22"/>
          <w:lang w:val="nl-NL"/>
        </w:rPr>
        <w:t>over</w:t>
      </w:r>
      <w:r w:rsidRPr="00D45676">
        <w:rPr>
          <w:rFonts w:ascii="Palatino Linotype" w:hAnsi="Palatino Linotype"/>
          <w:b/>
          <w:bCs/>
          <w:i/>
          <w:iCs/>
          <w:snapToGrid/>
          <w:sz w:val="22"/>
          <w:szCs w:val="22"/>
          <w:lang w:val="nl-NL"/>
        </w:rPr>
        <w:t xml:space="preserve"> </w:t>
      </w:r>
      <w:r w:rsidRPr="00D45676">
        <w:rPr>
          <w:rFonts w:ascii="Palatino Linotype" w:hAnsi="Palatino Linotype"/>
          <w:i/>
          <w:iCs/>
          <w:snapToGrid/>
          <w:sz w:val="22"/>
          <w:szCs w:val="22"/>
          <w:lang w:val="nl-NL"/>
        </w:rPr>
        <w:t xml:space="preserve">virtuele activa </w:t>
      </w:r>
    </w:p>
    <w:p w14:paraId="0F79DFE8" w14:textId="67E2A73F" w:rsidR="00D45676" w:rsidRPr="0029502E" w:rsidRDefault="00D45676" w:rsidP="0029502E">
      <w:pPr>
        <w:pStyle w:val="ListParagraph"/>
        <w:numPr>
          <w:ilvl w:val="2"/>
          <w:numId w:val="73"/>
        </w:numPr>
        <w:spacing w:line="276" w:lineRule="auto"/>
        <w:ind w:left="284" w:hanging="284"/>
        <w:jc w:val="both"/>
        <w:rPr>
          <w:rFonts w:ascii="Palatino Linotype" w:hAnsi="Palatino Linotype"/>
          <w:sz w:val="22"/>
          <w:szCs w:val="22"/>
        </w:rPr>
      </w:pPr>
      <w:r w:rsidRPr="0029502E">
        <w:rPr>
          <w:rFonts w:ascii="Palatino Linotype" w:hAnsi="Palatino Linotype"/>
          <w:sz w:val="22"/>
          <w:szCs w:val="22"/>
        </w:rPr>
        <w:t>Een virtuele activa dienstverlener die advies uitbrengt dient in ieder geval:</w:t>
      </w:r>
    </w:p>
    <w:p w14:paraId="518F85B2" w14:textId="567BB63B" w:rsidR="00D45676" w:rsidRPr="0029502E" w:rsidRDefault="00D45676" w:rsidP="0029502E">
      <w:pPr>
        <w:pStyle w:val="ListParagraph"/>
        <w:numPr>
          <w:ilvl w:val="1"/>
          <w:numId w:val="114"/>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de</w:t>
      </w:r>
      <w:proofErr w:type="gramEnd"/>
      <w:r w:rsidRPr="0029502E">
        <w:rPr>
          <w:rFonts w:ascii="Palatino Linotype" w:hAnsi="Palatino Linotype"/>
          <w:sz w:val="22"/>
          <w:szCs w:val="22"/>
        </w:rPr>
        <w:t xml:space="preserve"> verenigbaarheid van die virtuele activa met de behoeften van de cliënt te beoordelen    en deze alleen aan de cliënt aan te bevelen indien dat in het belang van de cliënt is;</w:t>
      </w:r>
    </w:p>
    <w:p w14:paraId="0A08E345" w14:textId="21611DCF" w:rsidR="00D45676" w:rsidRPr="0029502E" w:rsidRDefault="00D45676" w:rsidP="0029502E">
      <w:pPr>
        <w:pStyle w:val="ListParagraph"/>
        <w:numPr>
          <w:ilvl w:val="0"/>
          <w:numId w:val="114"/>
        </w:numPr>
        <w:tabs>
          <w:tab w:val="left" w:pos="450"/>
        </w:tabs>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erop</w:t>
      </w:r>
      <w:proofErr w:type="gramEnd"/>
      <w:r w:rsidRPr="0029502E">
        <w:rPr>
          <w:rFonts w:ascii="Palatino Linotype" w:hAnsi="Palatino Linotype"/>
          <w:sz w:val="22"/>
          <w:szCs w:val="22"/>
        </w:rPr>
        <w:t xml:space="preserve"> toe te zien dat natuurlijke personen die namens hem advies of informatie    verstrekken over virtuele activa over de noodzakelijke kennis en ervaring beschikken;</w:t>
      </w:r>
    </w:p>
    <w:p w14:paraId="12038D3C" w14:textId="630AE18E" w:rsidR="00D45676" w:rsidRPr="0029502E" w:rsidRDefault="00D45676" w:rsidP="0029502E">
      <w:pPr>
        <w:pStyle w:val="ListParagraph"/>
        <w:numPr>
          <w:ilvl w:val="0"/>
          <w:numId w:val="114"/>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informatie</w:t>
      </w:r>
      <w:proofErr w:type="gramEnd"/>
      <w:r w:rsidRPr="0029502E">
        <w:rPr>
          <w:rFonts w:ascii="Palatino Linotype" w:hAnsi="Palatino Linotype"/>
          <w:sz w:val="22"/>
          <w:szCs w:val="22"/>
        </w:rPr>
        <w:t xml:space="preserve"> te vragen over de kennis van en ervaring met virtuele activa van de cliënt of potentiële cliënt, over zijn doelstellingen en zijn financiële situatie met inbegrip van zijn vermogen om verliezen te dragen, en over diens basisinzicht in de risico’s die aan de aankoop van virtuele activa verbonden zijn; </w:t>
      </w:r>
    </w:p>
    <w:p w14:paraId="2D4DEEFF" w14:textId="2333B6F6" w:rsidR="00D45676" w:rsidRPr="0029502E" w:rsidRDefault="00D45676" w:rsidP="0029502E">
      <w:pPr>
        <w:pStyle w:val="ListParagraph"/>
        <w:numPr>
          <w:ilvl w:val="0"/>
          <w:numId w:val="114"/>
        </w:numPr>
        <w:tabs>
          <w:tab w:val="left" w:pos="630"/>
        </w:tabs>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de</w:t>
      </w:r>
      <w:proofErr w:type="gramEnd"/>
      <w:r w:rsidRPr="0029502E">
        <w:rPr>
          <w:rFonts w:ascii="Palatino Linotype" w:hAnsi="Palatino Linotype"/>
          <w:sz w:val="22"/>
          <w:szCs w:val="22"/>
        </w:rPr>
        <w:t xml:space="preserve"> cliënt te waarschuwen dat de waarde van virtuele activa, door de verhandelbaarheid ervan, kan fluctueren;</w:t>
      </w:r>
    </w:p>
    <w:p w14:paraId="21D668F5" w14:textId="27A1060F" w:rsidR="00D45676" w:rsidRPr="0029502E" w:rsidRDefault="00D45676" w:rsidP="0029502E">
      <w:pPr>
        <w:pStyle w:val="ListParagraph"/>
        <w:numPr>
          <w:ilvl w:val="0"/>
          <w:numId w:val="114"/>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te</w:t>
      </w:r>
      <w:proofErr w:type="gramEnd"/>
      <w:r w:rsidRPr="0029502E">
        <w:rPr>
          <w:rFonts w:ascii="Palatino Linotype" w:hAnsi="Palatino Linotype"/>
          <w:sz w:val="22"/>
          <w:szCs w:val="22"/>
        </w:rPr>
        <w:t xml:space="preserve"> zorgen voor de vaststelling en toepassing van gedragslijnen en procedures om alle informatie te kunnen inwinnen en te beoordelen die noodzakelijk is voor een goede en  betrouwbare beoordeling van de kennis en ervaring van de cliënt of potentiële cliënt;</w:t>
      </w:r>
    </w:p>
    <w:p w14:paraId="39853AF2" w14:textId="235A0989" w:rsidR="00D45676" w:rsidRPr="0029502E" w:rsidRDefault="00D45676" w:rsidP="0029502E">
      <w:pPr>
        <w:pStyle w:val="ListParagraph"/>
        <w:numPr>
          <w:ilvl w:val="0"/>
          <w:numId w:val="114"/>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lastRenderedPageBreak/>
        <w:t>voor</w:t>
      </w:r>
      <w:proofErr w:type="gramEnd"/>
      <w:r w:rsidRPr="0029502E">
        <w:rPr>
          <w:rFonts w:ascii="Palatino Linotype" w:hAnsi="Palatino Linotype"/>
          <w:sz w:val="22"/>
          <w:szCs w:val="22"/>
        </w:rPr>
        <w:t xml:space="preserve"> elke cliënt de beoordeling, bedoeld in onderdeel a, telkens om de twee jaar te herhalen; en,</w:t>
      </w:r>
    </w:p>
    <w:p w14:paraId="47333BBE" w14:textId="0707A293" w:rsidR="00D45676" w:rsidRPr="0029502E" w:rsidRDefault="00D45676" w:rsidP="0029502E">
      <w:pPr>
        <w:pStyle w:val="ListParagraph"/>
        <w:numPr>
          <w:ilvl w:val="0"/>
          <w:numId w:val="114"/>
        </w:numPr>
        <w:spacing w:line="276" w:lineRule="auto"/>
        <w:ind w:left="567" w:hanging="283"/>
        <w:jc w:val="both"/>
        <w:rPr>
          <w:rFonts w:ascii="Palatino Linotype" w:hAnsi="Palatino Linotype"/>
          <w:sz w:val="22"/>
          <w:szCs w:val="22"/>
        </w:rPr>
      </w:pPr>
      <w:proofErr w:type="gramStart"/>
      <w:r w:rsidRPr="0029502E">
        <w:rPr>
          <w:rFonts w:ascii="Palatino Linotype" w:hAnsi="Palatino Linotype"/>
          <w:sz w:val="22"/>
          <w:szCs w:val="22"/>
        </w:rPr>
        <w:t>aan</w:t>
      </w:r>
      <w:proofErr w:type="gramEnd"/>
      <w:r w:rsidRPr="0029502E">
        <w:rPr>
          <w:rFonts w:ascii="Palatino Linotype" w:hAnsi="Palatino Linotype"/>
          <w:sz w:val="22"/>
          <w:szCs w:val="22"/>
        </w:rPr>
        <w:t xml:space="preserve"> de cliënt op een duurzame drager een verslag te verstrekken met een samenvatting van het advies dat aan die cliënt is verstrekt, waarin ten minste de vragen en behoeften van de cliënt en een samenvatting van het verstrekte advies worden aangegeven.</w:t>
      </w:r>
    </w:p>
    <w:p w14:paraId="1387BC19" w14:textId="4D3F0F1F" w:rsidR="00D45676" w:rsidRPr="0098220D" w:rsidRDefault="00D45676" w:rsidP="0098220D">
      <w:pPr>
        <w:pStyle w:val="ListParagraph"/>
        <w:numPr>
          <w:ilvl w:val="0"/>
          <w:numId w:val="116"/>
        </w:numPr>
        <w:spacing w:line="276" w:lineRule="auto"/>
        <w:ind w:left="284" w:hanging="284"/>
        <w:jc w:val="both"/>
        <w:rPr>
          <w:rFonts w:ascii="Palatino Linotype" w:hAnsi="Palatino Linotype"/>
          <w:sz w:val="22"/>
          <w:szCs w:val="22"/>
        </w:rPr>
      </w:pPr>
      <w:r w:rsidRPr="0029502E">
        <w:rPr>
          <w:rFonts w:ascii="Palatino Linotype" w:hAnsi="Palatino Linotype"/>
          <w:sz w:val="22"/>
          <w:szCs w:val="22"/>
        </w:rPr>
        <w:t xml:space="preserve">Indien de cliënt niet de informatie, bedoeld in het eerste lid, onderdeel c, verstrekt of </w:t>
      </w:r>
      <w:r w:rsidRPr="0029502E">
        <w:rPr>
          <w:rFonts w:ascii="Palatino Linotype" w:hAnsi="Palatino Linotype"/>
          <w:sz w:val="22"/>
          <w:szCs w:val="22"/>
        </w:rPr>
        <w:tab/>
      </w:r>
      <w:r w:rsidRPr="0098220D">
        <w:rPr>
          <w:rFonts w:ascii="Palatino Linotype" w:hAnsi="Palatino Linotype"/>
          <w:sz w:val="22"/>
          <w:szCs w:val="22"/>
        </w:rPr>
        <w:t xml:space="preserve">indien de dienstverlener van oordeel is dat de cliënt of potentiële cliënt onvoldoende </w:t>
      </w:r>
      <w:r w:rsidRPr="0098220D">
        <w:rPr>
          <w:rFonts w:ascii="Palatino Linotype" w:hAnsi="Palatino Linotype"/>
          <w:sz w:val="22"/>
          <w:szCs w:val="22"/>
        </w:rPr>
        <w:tab/>
        <w:t>kennis</w:t>
      </w:r>
      <w:r w:rsidR="0098220D" w:rsidRPr="0098220D">
        <w:rPr>
          <w:rFonts w:ascii="Palatino Linotype" w:hAnsi="Palatino Linotype"/>
          <w:sz w:val="22"/>
          <w:szCs w:val="22"/>
        </w:rPr>
        <w:t xml:space="preserve"> </w:t>
      </w:r>
      <w:r w:rsidRPr="0098220D">
        <w:rPr>
          <w:rFonts w:ascii="Palatino Linotype" w:hAnsi="Palatino Linotype"/>
          <w:sz w:val="22"/>
          <w:szCs w:val="22"/>
        </w:rPr>
        <w:t xml:space="preserve">en ervaring heeft, stelt de dienstverlener de cliënt of potentiële cliënt ervan in kennis dat de virtuele activa of virtuele activadiensten voor hem ongeschikt kunnen zijn en waarschuwt hij hem voor de aan de virtuele activa verbonden risico’s, waarbij hij duidelijk het risico van volledig verlies van het belegde of in virtuele activa omgewisselde fiduciaire valuta vermeldt. </w:t>
      </w:r>
    </w:p>
    <w:p w14:paraId="5947B6EA" w14:textId="073407FC" w:rsidR="00D45676" w:rsidRPr="0029502E" w:rsidRDefault="00D45676" w:rsidP="0098220D">
      <w:pPr>
        <w:pStyle w:val="ListParagraph"/>
        <w:numPr>
          <w:ilvl w:val="0"/>
          <w:numId w:val="116"/>
        </w:numPr>
        <w:spacing w:line="276" w:lineRule="auto"/>
        <w:ind w:left="284" w:hanging="284"/>
        <w:jc w:val="both"/>
        <w:rPr>
          <w:rFonts w:ascii="Palatino Linotype" w:hAnsi="Palatino Linotype"/>
          <w:sz w:val="22"/>
          <w:szCs w:val="22"/>
        </w:rPr>
      </w:pPr>
      <w:r w:rsidRPr="0029502E">
        <w:rPr>
          <w:rFonts w:ascii="Palatino Linotype" w:hAnsi="Palatino Linotype"/>
          <w:sz w:val="22"/>
          <w:szCs w:val="22"/>
        </w:rPr>
        <w:t>De dienstverlener verricht geen diensten ten behoeve van de cliënt voordat de cliënt uitdrukkelijk heeft bevestigd dat hij de waarschuwing heeft ontvangen en begrepen.</w:t>
      </w:r>
    </w:p>
    <w:p w14:paraId="2F4112D0"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6E7B8D4D" w14:textId="77777777" w:rsidR="00D45676" w:rsidRPr="00D45676" w:rsidRDefault="00D45676" w:rsidP="00D45676">
      <w:pPr>
        <w:widowControl/>
        <w:spacing w:line="276" w:lineRule="auto"/>
        <w:jc w:val="both"/>
        <w:rPr>
          <w:rFonts w:ascii="Palatino Linotype" w:hAnsi="Palatino Linotype"/>
          <w:i/>
          <w:iCs/>
          <w:snapToGrid/>
          <w:sz w:val="22"/>
          <w:szCs w:val="22"/>
          <w:lang w:val="nl-NL"/>
        </w:rPr>
      </w:pPr>
      <w:r w:rsidRPr="00D45676">
        <w:rPr>
          <w:rFonts w:ascii="Palatino Linotype" w:hAnsi="Palatino Linotype"/>
          <w:b/>
          <w:bCs/>
          <w:snapToGrid/>
          <w:sz w:val="22"/>
          <w:szCs w:val="22"/>
          <w:lang w:val="nl-NL"/>
        </w:rPr>
        <w:t>Artikel 64</w:t>
      </w:r>
      <w:r w:rsidRPr="00D45676">
        <w:rPr>
          <w:rFonts w:ascii="Palatino Linotype" w:hAnsi="Palatino Linotype"/>
          <w:b/>
          <w:bCs/>
          <w:i/>
          <w:iCs/>
          <w:snapToGrid/>
          <w:sz w:val="22"/>
          <w:szCs w:val="22"/>
          <w:lang w:val="nl-NL"/>
        </w:rPr>
        <w:tab/>
      </w:r>
      <w:r w:rsidRPr="00D45676">
        <w:rPr>
          <w:rFonts w:ascii="Palatino Linotype" w:hAnsi="Palatino Linotype"/>
          <w:b/>
          <w:bCs/>
          <w:i/>
          <w:iCs/>
          <w:snapToGrid/>
          <w:sz w:val="22"/>
          <w:szCs w:val="22"/>
          <w:lang w:val="nl-NL"/>
        </w:rPr>
        <w:tab/>
      </w:r>
      <w:r w:rsidRPr="00D45676">
        <w:rPr>
          <w:rFonts w:ascii="Palatino Linotype" w:hAnsi="Palatino Linotype"/>
          <w:i/>
          <w:iCs/>
          <w:snapToGrid/>
          <w:sz w:val="22"/>
          <w:szCs w:val="22"/>
          <w:lang w:val="nl-NL"/>
        </w:rPr>
        <w:t>Uitvoering van orders voor virtuele activa namens derden</w:t>
      </w:r>
    </w:p>
    <w:p w14:paraId="14E8B7B7" w14:textId="77777777" w:rsidR="00D45676" w:rsidRPr="0098220D" w:rsidRDefault="00D45676" w:rsidP="0098220D">
      <w:pPr>
        <w:spacing w:line="276" w:lineRule="auto"/>
        <w:jc w:val="both"/>
        <w:rPr>
          <w:rFonts w:ascii="Palatino Linotype" w:hAnsi="Palatino Linotype"/>
          <w:snapToGrid/>
          <w:sz w:val="22"/>
          <w:szCs w:val="22"/>
        </w:rPr>
      </w:pPr>
      <w:r w:rsidRPr="0098220D">
        <w:rPr>
          <w:rFonts w:ascii="Palatino Linotype" w:hAnsi="Palatino Linotype"/>
          <w:snapToGrid/>
          <w:sz w:val="22"/>
          <w:szCs w:val="22"/>
        </w:rPr>
        <w:t>Een virtuele activa dienstverlener die orders voor virtuele activa namens derden uitvoert dient in ieder geval:</w:t>
      </w:r>
    </w:p>
    <w:p w14:paraId="3EDC9AF5" w14:textId="0350ACAF" w:rsidR="00D45676" w:rsidRPr="0098220D" w:rsidRDefault="00D45676" w:rsidP="0098220D">
      <w:pPr>
        <w:pStyle w:val="ListParagraph"/>
        <w:numPr>
          <w:ilvl w:val="1"/>
          <w:numId w:val="117"/>
        </w:numPr>
        <w:spacing w:line="276" w:lineRule="auto"/>
        <w:ind w:left="284" w:hanging="284"/>
        <w:jc w:val="both"/>
        <w:rPr>
          <w:rFonts w:ascii="Palatino Linotype" w:hAnsi="Palatino Linotype"/>
          <w:sz w:val="22"/>
          <w:szCs w:val="22"/>
        </w:rPr>
      </w:pPr>
      <w:proofErr w:type="gramStart"/>
      <w:r w:rsidRPr="0098220D">
        <w:rPr>
          <w:rFonts w:ascii="Palatino Linotype" w:hAnsi="Palatino Linotype"/>
          <w:sz w:val="22"/>
          <w:szCs w:val="22"/>
        </w:rPr>
        <w:t>alle</w:t>
      </w:r>
      <w:proofErr w:type="gramEnd"/>
      <w:r w:rsidRPr="0098220D">
        <w:rPr>
          <w:rFonts w:ascii="Palatino Linotype" w:hAnsi="Palatino Linotype"/>
          <w:sz w:val="22"/>
          <w:szCs w:val="22"/>
        </w:rPr>
        <w:t xml:space="preserve"> noodzakelijke maatregelen te nemen om, bij het uitvoeren van orders, het best mogelijke resultaat voor zijn cliënten te behalen, rekening houdende met de factoren voor een optimale uitvoering inzake koers, kosten, snelheid, waarschijnlijkheid van uitvoering en afwikkeling, omvang, aard of alle overige voor de uitvoering van de order relevante aspecten, tenzij de betrokken dienstverlener orders voor virtuele activa volgens specifieke instructies van zijn cliënten uitvoert;</w:t>
      </w:r>
    </w:p>
    <w:p w14:paraId="30317AAD" w14:textId="2565AAEA" w:rsidR="00D45676" w:rsidRPr="0098220D" w:rsidRDefault="00D45676" w:rsidP="0098220D">
      <w:pPr>
        <w:pStyle w:val="ListParagraph"/>
        <w:numPr>
          <w:ilvl w:val="0"/>
          <w:numId w:val="117"/>
        </w:numPr>
        <w:spacing w:line="276" w:lineRule="auto"/>
        <w:ind w:left="284" w:hanging="284"/>
        <w:jc w:val="both"/>
        <w:rPr>
          <w:rFonts w:ascii="Palatino Linotype" w:hAnsi="Palatino Linotype"/>
          <w:sz w:val="22"/>
          <w:szCs w:val="22"/>
        </w:rPr>
      </w:pPr>
      <w:proofErr w:type="gramStart"/>
      <w:r w:rsidRPr="0098220D">
        <w:rPr>
          <w:rFonts w:ascii="Palatino Linotype" w:hAnsi="Palatino Linotype"/>
          <w:sz w:val="22"/>
          <w:szCs w:val="22"/>
        </w:rPr>
        <w:t>een</w:t>
      </w:r>
      <w:proofErr w:type="gramEnd"/>
      <w:r w:rsidRPr="0098220D">
        <w:rPr>
          <w:rFonts w:ascii="Palatino Linotype" w:hAnsi="Palatino Linotype"/>
          <w:sz w:val="22"/>
          <w:szCs w:val="22"/>
        </w:rPr>
        <w:t xml:space="preserve"> beleid en doeltreffende regelingen inzake de uitvoering van orders vast te stellen en toe te passen waarmee hij voor de orders van zijn cliënten het best mogelijke resultaat kan behalen, de onmiddellijke, billijke en vlotte uitvoering van orders van cliënten kan realiseren, en kan voorkomen dat personeelsleden van de dienstverlener </w:t>
      </w:r>
      <w:r w:rsidRPr="0098220D">
        <w:rPr>
          <w:rFonts w:ascii="Palatino Linotype" w:hAnsi="Palatino Linotype"/>
          <w:sz w:val="22"/>
          <w:szCs w:val="22"/>
        </w:rPr>
        <w:tab/>
        <w:t>informatie over orders van cliënten misbruiken; en,</w:t>
      </w:r>
    </w:p>
    <w:p w14:paraId="753C183C" w14:textId="1A6CA2E1" w:rsidR="00D45676" w:rsidRPr="0098220D" w:rsidRDefault="00D45676" w:rsidP="0098220D">
      <w:pPr>
        <w:pStyle w:val="ListParagraph"/>
        <w:numPr>
          <w:ilvl w:val="0"/>
          <w:numId w:val="117"/>
        </w:numPr>
        <w:spacing w:line="276" w:lineRule="auto"/>
        <w:ind w:left="284" w:hanging="284"/>
        <w:jc w:val="both"/>
        <w:rPr>
          <w:rFonts w:ascii="Palatino Linotype" w:hAnsi="Palatino Linotype"/>
          <w:sz w:val="22"/>
          <w:szCs w:val="22"/>
        </w:rPr>
      </w:pPr>
      <w:proofErr w:type="gramStart"/>
      <w:r w:rsidRPr="0098220D">
        <w:rPr>
          <w:rFonts w:ascii="Palatino Linotype" w:hAnsi="Palatino Linotype"/>
          <w:sz w:val="22"/>
          <w:szCs w:val="22"/>
        </w:rPr>
        <w:t>zijn</w:t>
      </w:r>
      <w:proofErr w:type="gramEnd"/>
      <w:r w:rsidRPr="0098220D">
        <w:rPr>
          <w:rFonts w:ascii="Palatino Linotype" w:hAnsi="Palatino Linotype"/>
          <w:sz w:val="22"/>
          <w:szCs w:val="22"/>
        </w:rPr>
        <w:t xml:space="preserve"> cliënten passende en heldere informatie te verstrekken over het beleid inzake orderuitvoering en significante aanpassingen daarvan. </w:t>
      </w:r>
    </w:p>
    <w:p w14:paraId="05E763B9" w14:textId="77777777" w:rsidR="00D45676" w:rsidRPr="00D45676" w:rsidRDefault="00D45676" w:rsidP="00D45676">
      <w:pPr>
        <w:widowControl/>
        <w:spacing w:line="276" w:lineRule="auto"/>
        <w:jc w:val="both"/>
        <w:rPr>
          <w:rFonts w:ascii="Palatino Linotype" w:hAnsi="Palatino Linotype"/>
          <w:b/>
          <w:bCs/>
          <w:snapToGrid/>
          <w:sz w:val="22"/>
          <w:szCs w:val="22"/>
          <w:lang w:val="nl-NL"/>
        </w:rPr>
      </w:pPr>
    </w:p>
    <w:p w14:paraId="18E955D3" w14:textId="77777777" w:rsidR="00D45676" w:rsidRPr="00D45676" w:rsidRDefault="00D45676" w:rsidP="00D45676">
      <w:pPr>
        <w:widowControl/>
        <w:spacing w:line="276" w:lineRule="auto"/>
        <w:jc w:val="both"/>
        <w:rPr>
          <w:rFonts w:ascii="Palatino Linotype" w:hAnsi="Palatino Linotype"/>
          <w:i/>
          <w:iCs/>
          <w:snapToGrid/>
          <w:sz w:val="22"/>
          <w:szCs w:val="22"/>
          <w:lang w:val="nl-NL"/>
        </w:rPr>
      </w:pPr>
      <w:r w:rsidRPr="00D45676">
        <w:rPr>
          <w:rFonts w:ascii="Palatino Linotype" w:hAnsi="Palatino Linotype"/>
          <w:b/>
          <w:bCs/>
          <w:snapToGrid/>
          <w:sz w:val="22"/>
          <w:szCs w:val="22"/>
          <w:lang w:val="nl-NL"/>
        </w:rPr>
        <w:t>Artikel 65</w:t>
      </w:r>
      <w:r w:rsidRPr="00D45676">
        <w:rPr>
          <w:rFonts w:ascii="Palatino Linotype" w:hAnsi="Palatino Linotype"/>
          <w:b/>
          <w:bCs/>
          <w:snapToGrid/>
          <w:sz w:val="22"/>
          <w:szCs w:val="22"/>
          <w:lang w:val="nl-NL"/>
        </w:rPr>
        <w:tab/>
      </w:r>
      <w:r w:rsidRPr="00D45676">
        <w:rPr>
          <w:rFonts w:ascii="Palatino Linotype" w:hAnsi="Palatino Linotype"/>
          <w:b/>
          <w:bCs/>
          <w:snapToGrid/>
          <w:sz w:val="22"/>
          <w:szCs w:val="22"/>
          <w:lang w:val="nl-NL"/>
        </w:rPr>
        <w:tab/>
      </w:r>
      <w:r w:rsidRPr="00D45676">
        <w:rPr>
          <w:rFonts w:ascii="Palatino Linotype" w:hAnsi="Palatino Linotype"/>
          <w:i/>
          <w:iCs/>
          <w:snapToGrid/>
          <w:sz w:val="22"/>
          <w:szCs w:val="22"/>
          <w:lang w:val="nl-NL"/>
        </w:rPr>
        <w:t>Ontvangst en doorgifte van orders voor virtuele activa namens derden</w:t>
      </w:r>
    </w:p>
    <w:p w14:paraId="4A8E3A2C"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Een virtuele activa dienstverlener die orders voor virtuele activa namens derden ontvangt en doorgeeft dient in ieder geval: </w:t>
      </w:r>
    </w:p>
    <w:p w14:paraId="4D5A7E81" w14:textId="6678CB5F" w:rsidR="00D45676" w:rsidRPr="0098220D" w:rsidRDefault="00D45676" w:rsidP="0098220D">
      <w:pPr>
        <w:pStyle w:val="ListParagraph"/>
        <w:numPr>
          <w:ilvl w:val="0"/>
          <w:numId w:val="118"/>
        </w:numPr>
        <w:spacing w:line="276" w:lineRule="auto"/>
        <w:ind w:left="284" w:hanging="284"/>
        <w:jc w:val="both"/>
        <w:rPr>
          <w:rFonts w:ascii="Palatino Linotype" w:hAnsi="Palatino Linotype"/>
          <w:sz w:val="22"/>
          <w:szCs w:val="22"/>
        </w:rPr>
      </w:pPr>
      <w:proofErr w:type="gramStart"/>
      <w:r w:rsidRPr="0098220D">
        <w:rPr>
          <w:rFonts w:ascii="Palatino Linotype" w:hAnsi="Palatino Linotype"/>
          <w:sz w:val="22"/>
          <w:szCs w:val="22"/>
        </w:rPr>
        <w:t>te</w:t>
      </w:r>
      <w:proofErr w:type="gramEnd"/>
      <w:r w:rsidRPr="0098220D">
        <w:rPr>
          <w:rFonts w:ascii="Palatino Linotype" w:hAnsi="Palatino Linotype"/>
          <w:sz w:val="22"/>
          <w:szCs w:val="22"/>
        </w:rPr>
        <w:t xml:space="preserve"> zorgen voor de vaststelling en toepassing van procedures en regelingen die voorzien in een onmiddellijke en correcte doorgifte van orders van cliënten voor uitvoering op een handelsplatform voor virtuele activa of aan een andere virtuele activa dienstverlener; </w:t>
      </w:r>
    </w:p>
    <w:p w14:paraId="23B3F082" w14:textId="73ABD82D" w:rsidR="00D45676" w:rsidRPr="0098220D" w:rsidRDefault="00D45676" w:rsidP="0098220D">
      <w:pPr>
        <w:pStyle w:val="ListParagraph"/>
        <w:numPr>
          <w:ilvl w:val="0"/>
          <w:numId w:val="118"/>
        </w:numPr>
        <w:spacing w:line="276" w:lineRule="auto"/>
        <w:ind w:left="284" w:hanging="284"/>
        <w:jc w:val="both"/>
        <w:rPr>
          <w:rFonts w:ascii="Palatino Linotype" w:hAnsi="Palatino Linotype"/>
          <w:sz w:val="22"/>
          <w:szCs w:val="22"/>
        </w:rPr>
      </w:pPr>
      <w:proofErr w:type="gramStart"/>
      <w:r w:rsidRPr="0098220D">
        <w:rPr>
          <w:rFonts w:ascii="Palatino Linotype" w:hAnsi="Palatino Linotype"/>
          <w:sz w:val="22"/>
          <w:szCs w:val="22"/>
        </w:rPr>
        <w:t>geen</w:t>
      </w:r>
      <w:proofErr w:type="gramEnd"/>
      <w:r w:rsidRPr="0098220D">
        <w:rPr>
          <w:rFonts w:ascii="Palatino Linotype" w:hAnsi="Palatino Linotype"/>
          <w:sz w:val="22"/>
          <w:szCs w:val="22"/>
        </w:rPr>
        <w:t xml:space="preserve"> beloning, korting of niet-geldelijk voordeel te ontvangen voor de doorgifte</w:t>
      </w:r>
      <w:r w:rsidRPr="0098220D" w:rsidDel="004A4636">
        <w:rPr>
          <w:rFonts w:ascii="Palatino Linotype" w:hAnsi="Palatino Linotype"/>
          <w:sz w:val="22"/>
          <w:szCs w:val="22"/>
        </w:rPr>
        <w:t xml:space="preserve"> </w:t>
      </w:r>
      <w:r w:rsidRPr="0098220D">
        <w:rPr>
          <w:rFonts w:ascii="Palatino Linotype" w:hAnsi="Palatino Linotype"/>
          <w:sz w:val="22"/>
          <w:szCs w:val="22"/>
        </w:rPr>
        <w:t xml:space="preserve">van orders van cliënten naar een bepaald handelsplatform voor virtuele activa of naar een  andere virtuele activa dienstverlener; en, </w:t>
      </w:r>
    </w:p>
    <w:p w14:paraId="491E764E" w14:textId="7DCFC70A" w:rsidR="00D45676" w:rsidRPr="0098220D" w:rsidRDefault="00D45676" w:rsidP="0098220D">
      <w:pPr>
        <w:pStyle w:val="ListParagraph"/>
        <w:numPr>
          <w:ilvl w:val="0"/>
          <w:numId w:val="118"/>
        </w:numPr>
        <w:spacing w:line="276" w:lineRule="auto"/>
        <w:ind w:left="284" w:hanging="284"/>
        <w:jc w:val="both"/>
        <w:rPr>
          <w:rFonts w:ascii="Palatino Linotype" w:hAnsi="Palatino Linotype"/>
          <w:sz w:val="22"/>
          <w:szCs w:val="22"/>
        </w:rPr>
      </w:pPr>
      <w:proofErr w:type="gramStart"/>
      <w:r w:rsidRPr="0098220D">
        <w:rPr>
          <w:rFonts w:ascii="Palatino Linotype" w:hAnsi="Palatino Linotype"/>
          <w:sz w:val="22"/>
          <w:szCs w:val="22"/>
        </w:rPr>
        <w:lastRenderedPageBreak/>
        <w:t>geen</w:t>
      </w:r>
      <w:proofErr w:type="gramEnd"/>
      <w:r w:rsidRPr="0098220D">
        <w:rPr>
          <w:rFonts w:ascii="Palatino Linotype" w:hAnsi="Palatino Linotype"/>
          <w:sz w:val="22"/>
          <w:szCs w:val="22"/>
        </w:rPr>
        <w:t xml:space="preserve"> misbruik te maken van informatie over lopende orders van cliënten en alle redelijke maatregelen te nemen om misbruik van dergelijke informatie door zijn personeelsleden te voorkomen.</w:t>
      </w:r>
    </w:p>
    <w:p w14:paraId="30AD6853"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078817C4" w14:textId="77777777" w:rsidR="00D45676" w:rsidRPr="00D45676" w:rsidRDefault="00D45676" w:rsidP="00D45676">
      <w:pPr>
        <w:widowControl/>
        <w:spacing w:line="276" w:lineRule="auto"/>
        <w:jc w:val="both"/>
        <w:rPr>
          <w:rFonts w:ascii="Palatino Linotype" w:hAnsi="Palatino Linotype"/>
          <w:i/>
          <w:iCs/>
          <w:snapToGrid/>
          <w:sz w:val="22"/>
          <w:szCs w:val="22"/>
          <w:lang w:val="nl-NL"/>
        </w:rPr>
      </w:pPr>
      <w:r w:rsidRPr="00D45676">
        <w:rPr>
          <w:rFonts w:ascii="Palatino Linotype" w:hAnsi="Palatino Linotype"/>
          <w:b/>
          <w:bCs/>
          <w:snapToGrid/>
          <w:sz w:val="22"/>
          <w:szCs w:val="22"/>
          <w:lang w:val="nl-NL"/>
        </w:rPr>
        <w:t xml:space="preserve">Artikel 66 </w:t>
      </w:r>
      <w:r w:rsidRPr="00D45676">
        <w:rPr>
          <w:rFonts w:ascii="Palatino Linotype" w:hAnsi="Palatino Linotype"/>
          <w:b/>
          <w:bCs/>
          <w:snapToGrid/>
          <w:sz w:val="22"/>
          <w:szCs w:val="22"/>
          <w:lang w:val="nl-NL"/>
        </w:rPr>
        <w:tab/>
      </w:r>
      <w:r w:rsidRPr="00D45676">
        <w:rPr>
          <w:rFonts w:ascii="Palatino Linotype" w:hAnsi="Palatino Linotype"/>
          <w:b/>
          <w:bCs/>
          <w:snapToGrid/>
          <w:sz w:val="22"/>
          <w:szCs w:val="22"/>
          <w:lang w:val="nl-NL"/>
        </w:rPr>
        <w:tab/>
      </w:r>
      <w:r w:rsidRPr="00D45676">
        <w:rPr>
          <w:rFonts w:ascii="Palatino Linotype" w:hAnsi="Palatino Linotype"/>
          <w:i/>
          <w:iCs/>
          <w:snapToGrid/>
          <w:sz w:val="22"/>
          <w:szCs w:val="22"/>
          <w:lang w:val="nl-NL"/>
        </w:rPr>
        <w:t>Plaatsing van</w:t>
      </w:r>
      <w:r w:rsidRPr="00D45676">
        <w:rPr>
          <w:rFonts w:ascii="Palatino Linotype" w:hAnsi="Palatino Linotype"/>
          <w:b/>
          <w:bCs/>
          <w:i/>
          <w:iCs/>
          <w:snapToGrid/>
          <w:sz w:val="22"/>
          <w:szCs w:val="22"/>
          <w:lang w:val="nl-NL"/>
        </w:rPr>
        <w:t xml:space="preserve"> </w:t>
      </w:r>
      <w:r w:rsidRPr="00D45676">
        <w:rPr>
          <w:rFonts w:ascii="Palatino Linotype" w:hAnsi="Palatino Linotype"/>
          <w:i/>
          <w:iCs/>
          <w:snapToGrid/>
          <w:sz w:val="22"/>
          <w:szCs w:val="22"/>
          <w:lang w:val="nl-NL"/>
        </w:rPr>
        <w:t xml:space="preserve">virtuele activa </w:t>
      </w:r>
    </w:p>
    <w:p w14:paraId="0B0464FE" w14:textId="0AED9B02" w:rsidR="00D45676" w:rsidRPr="0098220D" w:rsidRDefault="00D45676" w:rsidP="0098220D">
      <w:pPr>
        <w:pStyle w:val="ListParagraph"/>
        <w:numPr>
          <w:ilvl w:val="3"/>
          <w:numId w:val="73"/>
        </w:numPr>
        <w:spacing w:line="276" w:lineRule="auto"/>
        <w:ind w:left="284" w:hanging="284"/>
        <w:jc w:val="both"/>
        <w:rPr>
          <w:rFonts w:ascii="Palatino Linotype" w:hAnsi="Palatino Linotype"/>
          <w:sz w:val="22"/>
          <w:szCs w:val="22"/>
        </w:rPr>
      </w:pPr>
      <w:r w:rsidRPr="0098220D">
        <w:rPr>
          <w:rFonts w:ascii="Palatino Linotype" w:hAnsi="Palatino Linotype"/>
          <w:sz w:val="22"/>
          <w:szCs w:val="22"/>
        </w:rPr>
        <w:t xml:space="preserve">Een virtuele activa dienstverlener die virtuele activa plaatst dient in ieder geval: </w:t>
      </w:r>
    </w:p>
    <w:p w14:paraId="42A30CE2" w14:textId="67C9DB60" w:rsidR="00D45676" w:rsidRPr="0098220D" w:rsidRDefault="00D45676" w:rsidP="0098220D">
      <w:pPr>
        <w:pStyle w:val="ListParagraph"/>
        <w:numPr>
          <w:ilvl w:val="4"/>
          <w:numId w:val="120"/>
        </w:numPr>
        <w:spacing w:line="276" w:lineRule="auto"/>
        <w:ind w:left="567" w:hanging="283"/>
        <w:jc w:val="both"/>
        <w:rPr>
          <w:rFonts w:ascii="Palatino Linotype" w:hAnsi="Palatino Linotype"/>
          <w:sz w:val="22"/>
          <w:szCs w:val="22"/>
        </w:rPr>
      </w:pPr>
      <w:proofErr w:type="gramStart"/>
      <w:r w:rsidRPr="0098220D">
        <w:rPr>
          <w:rFonts w:ascii="Palatino Linotype" w:hAnsi="Palatino Linotype"/>
          <w:sz w:val="22"/>
          <w:szCs w:val="22"/>
        </w:rPr>
        <w:t>de</w:t>
      </w:r>
      <w:proofErr w:type="gramEnd"/>
      <w:r w:rsidRPr="0098220D">
        <w:rPr>
          <w:rFonts w:ascii="Palatino Linotype" w:hAnsi="Palatino Linotype"/>
          <w:sz w:val="22"/>
          <w:szCs w:val="22"/>
        </w:rPr>
        <w:t xml:space="preserve"> volgende informatie aan de emittent of aan de namens hem handelende derde mee te delen voordat hij met hem een contract afsluit:</w:t>
      </w:r>
    </w:p>
    <w:p w14:paraId="0432252E" w14:textId="3103ABB8" w:rsidR="00D45676" w:rsidRPr="00D45676" w:rsidRDefault="00D45676" w:rsidP="00EF1950">
      <w:pPr>
        <w:widowControl/>
        <w:tabs>
          <w:tab w:val="left" w:pos="851"/>
        </w:tabs>
        <w:spacing w:line="276" w:lineRule="auto"/>
        <w:ind w:left="567" w:hanging="283"/>
        <w:jc w:val="both"/>
        <w:rPr>
          <w:rFonts w:ascii="Palatino Linotype" w:hAnsi="Palatino Linotype"/>
          <w:snapToGrid/>
          <w:sz w:val="22"/>
          <w:szCs w:val="22"/>
          <w:lang w:val="nl-NL"/>
        </w:rPr>
      </w:pPr>
      <w:r w:rsidRPr="00D45676">
        <w:rPr>
          <w:rFonts w:ascii="Palatino Linotype" w:hAnsi="Palatino Linotype"/>
          <w:snapToGrid/>
          <w:sz w:val="22"/>
          <w:szCs w:val="22"/>
          <w:lang w:val="nl-NL"/>
        </w:rPr>
        <w:tab/>
        <w:t>1º</w:t>
      </w:r>
      <w:r w:rsidR="00EF1950">
        <w:rPr>
          <w:rFonts w:ascii="Palatino Linotype" w:hAnsi="Palatino Linotype"/>
          <w:snapToGrid/>
          <w:sz w:val="22"/>
          <w:szCs w:val="22"/>
          <w:lang w:val="nl-NL"/>
        </w:rPr>
        <w:tab/>
      </w:r>
      <w:r w:rsidRPr="00D45676">
        <w:rPr>
          <w:rFonts w:ascii="Palatino Linotype" w:hAnsi="Palatino Linotype"/>
          <w:snapToGrid/>
          <w:sz w:val="22"/>
          <w:szCs w:val="22"/>
          <w:lang w:val="nl-NL"/>
        </w:rPr>
        <w:t xml:space="preserve">het type plaatsing dat wordt overwogen, met inbegrip van de vraag of een </w:t>
      </w:r>
      <w:r w:rsidRPr="00D45676">
        <w:rPr>
          <w:rFonts w:ascii="Palatino Linotype" w:hAnsi="Palatino Linotype"/>
          <w:snapToGrid/>
          <w:sz w:val="22"/>
          <w:szCs w:val="22"/>
          <w:lang w:val="nl-NL"/>
        </w:rPr>
        <w:tab/>
        <w:t xml:space="preserve">minimumbedrag aan aankopen is gegarandeerd of niet; </w:t>
      </w:r>
    </w:p>
    <w:p w14:paraId="12C8F87B" w14:textId="74DF71E8" w:rsidR="00D45676" w:rsidRPr="00D45676" w:rsidRDefault="00D45676" w:rsidP="00EF1950">
      <w:pPr>
        <w:widowControl/>
        <w:tabs>
          <w:tab w:val="left" w:pos="851"/>
        </w:tabs>
        <w:spacing w:line="276" w:lineRule="auto"/>
        <w:ind w:left="567" w:hanging="283"/>
        <w:jc w:val="both"/>
        <w:rPr>
          <w:rFonts w:ascii="Palatino Linotype" w:hAnsi="Palatino Linotype"/>
          <w:snapToGrid/>
          <w:sz w:val="22"/>
          <w:szCs w:val="22"/>
          <w:lang w:val="nl-NL"/>
        </w:rPr>
      </w:pPr>
      <w:r w:rsidRPr="00D45676">
        <w:rPr>
          <w:rFonts w:ascii="Palatino Linotype" w:hAnsi="Palatino Linotype"/>
          <w:snapToGrid/>
          <w:sz w:val="22"/>
          <w:szCs w:val="22"/>
          <w:lang w:val="nl-NL"/>
        </w:rPr>
        <w:tab/>
        <w:t>2º</w:t>
      </w:r>
      <w:r w:rsidR="00EF1950">
        <w:rPr>
          <w:rFonts w:ascii="Palatino Linotype" w:hAnsi="Palatino Linotype"/>
          <w:snapToGrid/>
          <w:sz w:val="22"/>
          <w:szCs w:val="22"/>
          <w:lang w:val="nl-NL"/>
        </w:rPr>
        <w:tab/>
      </w:r>
      <w:r w:rsidRPr="00D45676">
        <w:rPr>
          <w:rFonts w:ascii="Palatino Linotype" w:hAnsi="Palatino Linotype"/>
          <w:snapToGrid/>
          <w:sz w:val="22"/>
          <w:szCs w:val="22"/>
          <w:lang w:val="nl-NL"/>
        </w:rPr>
        <w:t xml:space="preserve">een vermelding van het bedrag aan transactievergoedingen voor de </w:t>
      </w:r>
      <w:r w:rsidRPr="00D45676">
        <w:rPr>
          <w:rFonts w:ascii="Palatino Linotype" w:hAnsi="Palatino Linotype"/>
          <w:snapToGrid/>
          <w:sz w:val="22"/>
          <w:szCs w:val="22"/>
          <w:lang w:val="nl-NL"/>
        </w:rPr>
        <w:tab/>
        <w:t xml:space="preserve">dienstverlening bij de voorgenomen plaatsing; </w:t>
      </w:r>
    </w:p>
    <w:p w14:paraId="42F144F3" w14:textId="3B21B6BC" w:rsidR="00D45676" w:rsidRPr="00D45676" w:rsidRDefault="00D45676" w:rsidP="00EF1950">
      <w:pPr>
        <w:widowControl/>
        <w:tabs>
          <w:tab w:val="left" w:pos="851"/>
        </w:tabs>
        <w:spacing w:line="276" w:lineRule="auto"/>
        <w:ind w:left="567" w:hanging="283"/>
        <w:jc w:val="both"/>
        <w:rPr>
          <w:rFonts w:ascii="Palatino Linotype" w:hAnsi="Palatino Linotype"/>
          <w:snapToGrid/>
          <w:sz w:val="22"/>
          <w:szCs w:val="22"/>
          <w:lang w:val="nl-NL"/>
        </w:rPr>
      </w:pPr>
      <w:r w:rsidRPr="00D45676">
        <w:rPr>
          <w:rFonts w:ascii="Palatino Linotype" w:hAnsi="Palatino Linotype"/>
          <w:snapToGrid/>
          <w:sz w:val="22"/>
          <w:szCs w:val="22"/>
          <w:lang w:val="nl-NL"/>
        </w:rPr>
        <w:tab/>
        <w:t>3º</w:t>
      </w:r>
      <w:r w:rsidR="00EF1950">
        <w:rPr>
          <w:rFonts w:ascii="Palatino Linotype" w:hAnsi="Palatino Linotype"/>
          <w:snapToGrid/>
          <w:sz w:val="22"/>
          <w:szCs w:val="22"/>
          <w:lang w:val="nl-NL"/>
        </w:rPr>
        <w:tab/>
      </w:r>
      <w:r w:rsidRPr="00D45676">
        <w:rPr>
          <w:rFonts w:ascii="Palatino Linotype" w:hAnsi="Palatino Linotype"/>
          <w:snapToGrid/>
          <w:sz w:val="22"/>
          <w:szCs w:val="22"/>
          <w:lang w:val="nl-NL"/>
        </w:rPr>
        <w:t xml:space="preserve">de timing, procedure en koers waarmee voor de voorgenomen plaatsing </w:t>
      </w:r>
      <w:proofErr w:type="gramStart"/>
      <w:r w:rsidRPr="00D45676">
        <w:rPr>
          <w:rFonts w:ascii="Palatino Linotype" w:hAnsi="Palatino Linotype"/>
          <w:snapToGrid/>
          <w:sz w:val="22"/>
          <w:szCs w:val="22"/>
          <w:lang w:val="nl-NL"/>
        </w:rPr>
        <w:t xml:space="preserve">wordt  </w:t>
      </w:r>
      <w:r w:rsidRPr="00D45676">
        <w:rPr>
          <w:rFonts w:ascii="Palatino Linotype" w:hAnsi="Palatino Linotype"/>
          <w:snapToGrid/>
          <w:sz w:val="22"/>
          <w:szCs w:val="22"/>
          <w:lang w:val="nl-NL"/>
        </w:rPr>
        <w:tab/>
      </w:r>
      <w:proofErr w:type="gramEnd"/>
      <w:r w:rsidRPr="00D45676">
        <w:rPr>
          <w:rFonts w:ascii="Palatino Linotype" w:hAnsi="Palatino Linotype"/>
          <w:snapToGrid/>
          <w:sz w:val="22"/>
          <w:szCs w:val="22"/>
          <w:lang w:val="nl-NL"/>
        </w:rPr>
        <w:t xml:space="preserve">gerekend; en, </w:t>
      </w:r>
    </w:p>
    <w:p w14:paraId="3CEEF5F2" w14:textId="176C220A" w:rsidR="00D45676" w:rsidRPr="00D45676" w:rsidRDefault="00D45676" w:rsidP="00EF1950">
      <w:pPr>
        <w:widowControl/>
        <w:tabs>
          <w:tab w:val="left" w:pos="851"/>
        </w:tabs>
        <w:spacing w:line="276" w:lineRule="auto"/>
        <w:ind w:left="567" w:hanging="283"/>
        <w:jc w:val="both"/>
        <w:rPr>
          <w:rFonts w:ascii="Palatino Linotype" w:hAnsi="Palatino Linotype"/>
          <w:snapToGrid/>
          <w:sz w:val="22"/>
          <w:szCs w:val="22"/>
          <w:lang w:val="nl-NL"/>
        </w:rPr>
      </w:pPr>
      <w:r w:rsidRPr="00D45676">
        <w:rPr>
          <w:rFonts w:ascii="Palatino Linotype" w:hAnsi="Palatino Linotype"/>
          <w:snapToGrid/>
          <w:sz w:val="22"/>
          <w:szCs w:val="22"/>
          <w:lang w:val="nl-NL"/>
        </w:rPr>
        <w:tab/>
        <w:t>4º</w:t>
      </w:r>
      <w:r w:rsidR="00EF1950">
        <w:rPr>
          <w:rFonts w:ascii="Palatino Linotype" w:hAnsi="Palatino Linotype"/>
          <w:snapToGrid/>
          <w:sz w:val="22"/>
          <w:szCs w:val="22"/>
          <w:lang w:val="nl-NL"/>
        </w:rPr>
        <w:tab/>
      </w:r>
      <w:r w:rsidRPr="00D45676">
        <w:rPr>
          <w:rFonts w:ascii="Palatino Linotype" w:hAnsi="Palatino Linotype"/>
          <w:snapToGrid/>
          <w:sz w:val="22"/>
          <w:szCs w:val="22"/>
          <w:lang w:val="nl-NL"/>
        </w:rPr>
        <w:t>informatie over de beoogde kopers;</w:t>
      </w:r>
    </w:p>
    <w:p w14:paraId="365E0C52" w14:textId="4ED018D8" w:rsidR="00D45676" w:rsidRPr="00EF1950" w:rsidRDefault="00D45676" w:rsidP="00EF1950">
      <w:pPr>
        <w:pStyle w:val="ListParagraph"/>
        <w:numPr>
          <w:ilvl w:val="0"/>
          <w:numId w:val="122"/>
        </w:numPr>
        <w:spacing w:line="276" w:lineRule="auto"/>
        <w:ind w:left="567" w:hanging="283"/>
        <w:jc w:val="both"/>
        <w:rPr>
          <w:rFonts w:ascii="Palatino Linotype" w:hAnsi="Palatino Linotype"/>
          <w:sz w:val="22"/>
          <w:szCs w:val="22"/>
        </w:rPr>
      </w:pPr>
      <w:proofErr w:type="gramStart"/>
      <w:r w:rsidRPr="00EF1950">
        <w:rPr>
          <w:rFonts w:ascii="Palatino Linotype" w:hAnsi="Palatino Linotype"/>
          <w:sz w:val="22"/>
          <w:szCs w:val="22"/>
        </w:rPr>
        <w:t>voorafgaand</w:t>
      </w:r>
      <w:proofErr w:type="gramEnd"/>
      <w:r w:rsidRPr="00EF1950">
        <w:rPr>
          <w:rFonts w:ascii="Palatino Linotype" w:hAnsi="Palatino Linotype"/>
          <w:sz w:val="22"/>
          <w:szCs w:val="22"/>
        </w:rPr>
        <w:t xml:space="preserve"> aan de plaatsing van de betrokken virtuele activa de instemming te verkrijgen van de emittent of van de namens hem handelende derde ten aanzien van de onderwerpen, bedoeld in onderdeel a.</w:t>
      </w:r>
    </w:p>
    <w:p w14:paraId="510B8399" w14:textId="14A952A5" w:rsidR="00D45676" w:rsidRPr="00EF1950" w:rsidRDefault="00D45676" w:rsidP="00EF1950">
      <w:pPr>
        <w:pStyle w:val="ListParagraph"/>
        <w:numPr>
          <w:ilvl w:val="0"/>
          <w:numId w:val="124"/>
        </w:numPr>
        <w:spacing w:line="276" w:lineRule="auto"/>
        <w:ind w:left="284" w:hanging="284"/>
        <w:jc w:val="both"/>
        <w:rPr>
          <w:rFonts w:ascii="Palatino Linotype" w:hAnsi="Palatino Linotype"/>
          <w:sz w:val="22"/>
          <w:szCs w:val="22"/>
        </w:rPr>
      </w:pPr>
      <w:r w:rsidRPr="00EF1950">
        <w:rPr>
          <w:rFonts w:ascii="Palatino Linotype" w:hAnsi="Palatino Linotype"/>
          <w:sz w:val="22"/>
          <w:szCs w:val="22"/>
        </w:rPr>
        <w:t xml:space="preserve">De in artikel 35 bedoelde regels </w:t>
      </w:r>
      <w:proofErr w:type="gramStart"/>
      <w:r w:rsidRPr="00EF1950">
        <w:rPr>
          <w:rFonts w:ascii="Palatino Linotype" w:hAnsi="Palatino Linotype"/>
          <w:sz w:val="22"/>
          <w:szCs w:val="22"/>
        </w:rPr>
        <w:t>inzake</w:t>
      </w:r>
      <w:proofErr w:type="gramEnd"/>
      <w:r w:rsidRPr="00EF1950">
        <w:rPr>
          <w:rFonts w:ascii="Palatino Linotype" w:hAnsi="Palatino Linotype"/>
          <w:sz w:val="22"/>
          <w:szCs w:val="22"/>
        </w:rPr>
        <w:t xml:space="preserve"> belangenconflicten bevatten specifieke en adequate procedures om belangenconflicten te voorkomen, te identificeren, te beheren en openbaar te maken ingeval: </w:t>
      </w:r>
    </w:p>
    <w:p w14:paraId="41C46E4E" w14:textId="0819686B" w:rsidR="00D45676" w:rsidRPr="00EF1950" w:rsidRDefault="00D45676" w:rsidP="00EF1950">
      <w:pPr>
        <w:pStyle w:val="ListParagraph"/>
        <w:numPr>
          <w:ilvl w:val="4"/>
          <w:numId w:val="125"/>
        </w:numPr>
        <w:spacing w:line="276" w:lineRule="auto"/>
        <w:ind w:left="567" w:hanging="283"/>
        <w:jc w:val="both"/>
        <w:rPr>
          <w:rFonts w:ascii="Palatino Linotype" w:hAnsi="Palatino Linotype"/>
          <w:sz w:val="22"/>
          <w:szCs w:val="22"/>
        </w:rPr>
      </w:pPr>
      <w:proofErr w:type="gramStart"/>
      <w:r w:rsidRPr="00EF1950">
        <w:rPr>
          <w:rFonts w:ascii="Palatino Linotype" w:hAnsi="Palatino Linotype"/>
          <w:sz w:val="22"/>
          <w:szCs w:val="22"/>
        </w:rPr>
        <w:t>de</w:t>
      </w:r>
      <w:proofErr w:type="gramEnd"/>
      <w:r w:rsidRPr="00EF1950">
        <w:rPr>
          <w:rFonts w:ascii="Palatino Linotype" w:hAnsi="Palatino Linotype"/>
          <w:sz w:val="22"/>
          <w:szCs w:val="22"/>
        </w:rPr>
        <w:t xml:space="preserve"> dienstverlener de virtuele activa bij zijn eigen cliënten plaatst; of,</w:t>
      </w:r>
    </w:p>
    <w:p w14:paraId="27C88B7E" w14:textId="72E5855E" w:rsidR="00D45676" w:rsidRPr="00EF1950" w:rsidRDefault="00D45676" w:rsidP="00EF1950">
      <w:pPr>
        <w:pStyle w:val="ListParagraph"/>
        <w:numPr>
          <w:ilvl w:val="1"/>
          <w:numId w:val="125"/>
        </w:numPr>
        <w:spacing w:line="276" w:lineRule="auto"/>
        <w:ind w:left="567" w:hanging="283"/>
        <w:jc w:val="both"/>
        <w:rPr>
          <w:rFonts w:ascii="Palatino Linotype" w:hAnsi="Palatino Linotype"/>
          <w:sz w:val="22"/>
          <w:szCs w:val="22"/>
        </w:rPr>
      </w:pPr>
      <w:proofErr w:type="gramStart"/>
      <w:r w:rsidRPr="00EF1950">
        <w:rPr>
          <w:rFonts w:ascii="Palatino Linotype" w:hAnsi="Palatino Linotype"/>
          <w:sz w:val="22"/>
          <w:szCs w:val="22"/>
        </w:rPr>
        <w:t>de</w:t>
      </w:r>
      <w:proofErr w:type="gramEnd"/>
      <w:r w:rsidRPr="00EF1950">
        <w:rPr>
          <w:rFonts w:ascii="Palatino Linotype" w:hAnsi="Palatino Linotype"/>
          <w:sz w:val="22"/>
          <w:szCs w:val="22"/>
        </w:rPr>
        <w:t xml:space="preserve"> voorgestelde koers voor de plaatsing van virtuele activa is over- of onderschat. </w:t>
      </w:r>
    </w:p>
    <w:p w14:paraId="539C1C7E"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26FDDEB3" w14:textId="77777777" w:rsidR="00D45676" w:rsidRPr="00D45676" w:rsidRDefault="00D45676" w:rsidP="00D45676">
      <w:pPr>
        <w:widowControl/>
        <w:spacing w:line="276" w:lineRule="auto"/>
        <w:jc w:val="both"/>
        <w:rPr>
          <w:rFonts w:ascii="Palatino Linotype" w:hAnsi="Palatino Linotype"/>
          <w:b/>
          <w:bCs/>
          <w:i/>
          <w:iCs/>
          <w:snapToGrid/>
          <w:sz w:val="22"/>
          <w:szCs w:val="22"/>
          <w:lang w:val="nl-NL"/>
        </w:rPr>
      </w:pPr>
      <w:r w:rsidRPr="00D45676">
        <w:rPr>
          <w:rFonts w:ascii="Palatino Linotype" w:hAnsi="Palatino Linotype"/>
          <w:b/>
          <w:bCs/>
          <w:snapToGrid/>
          <w:sz w:val="22"/>
          <w:szCs w:val="22"/>
          <w:lang w:val="nl-NL"/>
        </w:rPr>
        <w:t>Artikel 67</w:t>
      </w:r>
      <w:r w:rsidRPr="00D45676">
        <w:rPr>
          <w:rFonts w:ascii="Palatino Linotype" w:hAnsi="Palatino Linotype"/>
          <w:b/>
          <w:bCs/>
          <w:snapToGrid/>
          <w:sz w:val="22"/>
          <w:szCs w:val="22"/>
          <w:lang w:val="nl-NL"/>
        </w:rPr>
        <w:tab/>
      </w:r>
      <w:r w:rsidRPr="00D45676">
        <w:rPr>
          <w:rFonts w:ascii="Palatino Linotype" w:hAnsi="Palatino Linotype"/>
          <w:b/>
          <w:bCs/>
          <w:snapToGrid/>
          <w:sz w:val="22"/>
          <w:szCs w:val="22"/>
          <w:lang w:val="nl-NL"/>
        </w:rPr>
        <w:tab/>
      </w:r>
      <w:r w:rsidRPr="00D45676">
        <w:rPr>
          <w:rFonts w:ascii="Palatino Linotype" w:hAnsi="Palatino Linotype"/>
          <w:i/>
          <w:iCs/>
          <w:snapToGrid/>
          <w:sz w:val="22"/>
          <w:szCs w:val="22"/>
          <w:lang w:val="nl-NL"/>
        </w:rPr>
        <w:t>Uitgifte van</w:t>
      </w:r>
      <w:r w:rsidRPr="00D45676">
        <w:rPr>
          <w:rFonts w:ascii="Palatino Linotype" w:hAnsi="Palatino Linotype"/>
          <w:b/>
          <w:bCs/>
          <w:i/>
          <w:iCs/>
          <w:snapToGrid/>
          <w:sz w:val="22"/>
          <w:szCs w:val="22"/>
          <w:lang w:val="nl-NL"/>
        </w:rPr>
        <w:t xml:space="preserve"> </w:t>
      </w:r>
      <w:r w:rsidRPr="00D45676">
        <w:rPr>
          <w:rFonts w:ascii="Palatino Linotype" w:hAnsi="Palatino Linotype"/>
          <w:i/>
          <w:iCs/>
          <w:snapToGrid/>
          <w:sz w:val="22"/>
          <w:szCs w:val="22"/>
          <w:lang w:val="nl-NL"/>
        </w:rPr>
        <w:t xml:space="preserve">virtuele activa </w:t>
      </w:r>
    </w:p>
    <w:p w14:paraId="74553318"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Een emittent dient in ieder geval: </w:t>
      </w:r>
    </w:p>
    <w:p w14:paraId="03961729" w14:textId="48C530F0" w:rsidR="00D45676" w:rsidRPr="00EF1950" w:rsidRDefault="00D45676" w:rsidP="00EF1950">
      <w:pPr>
        <w:pStyle w:val="ListParagraph"/>
        <w:numPr>
          <w:ilvl w:val="4"/>
          <w:numId w:val="126"/>
        </w:numPr>
        <w:spacing w:line="276" w:lineRule="auto"/>
        <w:ind w:left="284" w:hanging="284"/>
        <w:jc w:val="both"/>
        <w:rPr>
          <w:rFonts w:ascii="Palatino Linotype" w:hAnsi="Palatino Linotype"/>
          <w:sz w:val="22"/>
          <w:szCs w:val="22"/>
        </w:rPr>
      </w:pPr>
      <w:proofErr w:type="gramStart"/>
      <w:r w:rsidRPr="00EF1950">
        <w:rPr>
          <w:rFonts w:ascii="Palatino Linotype" w:hAnsi="Palatino Linotype"/>
          <w:sz w:val="22"/>
          <w:szCs w:val="22"/>
        </w:rPr>
        <w:t>eerlijk</w:t>
      </w:r>
      <w:proofErr w:type="gramEnd"/>
      <w:r w:rsidRPr="00EF1950">
        <w:rPr>
          <w:rFonts w:ascii="Palatino Linotype" w:hAnsi="Palatino Linotype"/>
          <w:sz w:val="22"/>
          <w:szCs w:val="22"/>
        </w:rPr>
        <w:t>, billijk en professioneel te handelen;</w:t>
      </w:r>
    </w:p>
    <w:p w14:paraId="300321B0" w14:textId="64A910B7" w:rsidR="00D45676" w:rsidRPr="00EF1950" w:rsidRDefault="00D45676" w:rsidP="00EF1950">
      <w:pPr>
        <w:pStyle w:val="ListParagraph"/>
        <w:numPr>
          <w:ilvl w:val="1"/>
          <w:numId w:val="126"/>
        </w:numPr>
        <w:spacing w:line="276" w:lineRule="auto"/>
        <w:ind w:left="284" w:hanging="284"/>
        <w:jc w:val="both"/>
        <w:rPr>
          <w:rFonts w:ascii="Palatino Linotype" w:hAnsi="Palatino Linotype"/>
          <w:sz w:val="22"/>
          <w:szCs w:val="22"/>
        </w:rPr>
      </w:pPr>
      <w:proofErr w:type="gramStart"/>
      <w:r w:rsidRPr="00EF1950">
        <w:rPr>
          <w:rFonts w:ascii="Palatino Linotype" w:hAnsi="Palatino Linotype"/>
          <w:sz w:val="22"/>
          <w:szCs w:val="22"/>
        </w:rPr>
        <w:t>eerlijk</w:t>
      </w:r>
      <w:proofErr w:type="gramEnd"/>
      <w:r w:rsidRPr="00EF1950">
        <w:rPr>
          <w:rFonts w:ascii="Palatino Linotype" w:hAnsi="Palatino Linotype"/>
          <w:sz w:val="22"/>
          <w:szCs w:val="22"/>
        </w:rPr>
        <w:t>, duidelijk en niet misleidend te communiceren met zijn cliënten en potentiële cliënten;</w:t>
      </w:r>
    </w:p>
    <w:p w14:paraId="033033B5" w14:textId="38B0B6CE" w:rsidR="00D45676" w:rsidRPr="00EF1950" w:rsidRDefault="00D45676" w:rsidP="00EF1950">
      <w:pPr>
        <w:pStyle w:val="ListParagraph"/>
        <w:numPr>
          <w:ilvl w:val="1"/>
          <w:numId w:val="126"/>
        </w:numPr>
        <w:spacing w:line="276" w:lineRule="auto"/>
        <w:ind w:left="284" w:hanging="284"/>
        <w:jc w:val="both"/>
        <w:rPr>
          <w:rFonts w:ascii="Palatino Linotype" w:hAnsi="Palatino Linotype"/>
          <w:sz w:val="22"/>
          <w:szCs w:val="22"/>
        </w:rPr>
      </w:pPr>
      <w:proofErr w:type="gramStart"/>
      <w:r w:rsidRPr="00EF1950">
        <w:rPr>
          <w:rFonts w:ascii="Palatino Linotype" w:hAnsi="Palatino Linotype"/>
          <w:sz w:val="22"/>
          <w:szCs w:val="22"/>
        </w:rPr>
        <w:t>belangenconflicten</w:t>
      </w:r>
      <w:proofErr w:type="gramEnd"/>
      <w:r w:rsidRPr="00EF1950">
        <w:rPr>
          <w:rFonts w:ascii="Palatino Linotype" w:hAnsi="Palatino Linotype"/>
          <w:sz w:val="22"/>
          <w:szCs w:val="22"/>
        </w:rPr>
        <w:t xml:space="preserve"> die kunnen ontstaan te voorkomen, identificeren en beheersen, en </w:t>
      </w:r>
      <w:r w:rsidRPr="00EF1950">
        <w:rPr>
          <w:rFonts w:ascii="Palatino Linotype" w:hAnsi="Palatino Linotype"/>
          <w:sz w:val="22"/>
          <w:szCs w:val="22"/>
        </w:rPr>
        <w:tab/>
        <w:t>deze openbaar te maken;</w:t>
      </w:r>
    </w:p>
    <w:p w14:paraId="6B3C6744" w14:textId="44F32E4C" w:rsidR="00D45676" w:rsidRPr="00EF1950" w:rsidRDefault="00D45676" w:rsidP="00EF1950">
      <w:pPr>
        <w:pStyle w:val="ListParagraph"/>
        <w:numPr>
          <w:ilvl w:val="1"/>
          <w:numId w:val="126"/>
        </w:numPr>
        <w:spacing w:line="276" w:lineRule="auto"/>
        <w:ind w:left="284" w:hanging="284"/>
        <w:jc w:val="both"/>
        <w:rPr>
          <w:rFonts w:ascii="Palatino Linotype" w:hAnsi="Palatino Linotype"/>
          <w:sz w:val="22"/>
          <w:szCs w:val="22"/>
        </w:rPr>
      </w:pPr>
      <w:proofErr w:type="gramStart"/>
      <w:r w:rsidRPr="00EF1950">
        <w:rPr>
          <w:rFonts w:ascii="Palatino Linotype" w:hAnsi="Palatino Linotype"/>
          <w:sz w:val="22"/>
          <w:szCs w:val="22"/>
        </w:rPr>
        <w:t>voorafgaand</w:t>
      </w:r>
      <w:proofErr w:type="gramEnd"/>
      <w:r w:rsidRPr="00EF1950">
        <w:rPr>
          <w:rFonts w:ascii="Palatino Linotype" w:hAnsi="Palatino Linotype"/>
          <w:sz w:val="22"/>
          <w:szCs w:val="22"/>
        </w:rPr>
        <w:t xml:space="preserve"> aan de uitgifte een </w:t>
      </w:r>
      <w:proofErr w:type="spellStart"/>
      <w:r w:rsidRPr="00EF1950">
        <w:rPr>
          <w:rFonts w:ascii="Palatino Linotype" w:hAnsi="Palatino Linotype"/>
          <w:sz w:val="22"/>
          <w:szCs w:val="22"/>
        </w:rPr>
        <w:t>white</w:t>
      </w:r>
      <w:proofErr w:type="spellEnd"/>
      <w:r w:rsidRPr="00EF1950">
        <w:rPr>
          <w:rFonts w:ascii="Palatino Linotype" w:hAnsi="Palatino Linotype"/>
          <w:sz w:val="22"/>
          <w:szCs w:val="22"/>
        </w:rPr>
        <w:t xml:space="preserve"> paper over de uit te geven virtuele activa vast te stellen nadat dit door de Bank is goedgekeurd; </w:t>
      </w:r>
    </w:p>
    <w:p w14:paraId="401E5D32" w14:textId="77777777" w:rsidR="00EF1950" w:rsidRDefault="00D45676" w:rsidP="00EF1950">
      <w:pPr>
        <w:pStyle w:val="ListParagraph"/>
        <w:numPr>
          <w:ilvl w:val="1"/>
          <w:numId w:val="126"/>
        </w:numPr>
        <w:spacing w:line="276" w:lineRule="auto"/>
        <w:ind w:left="284" w:hanging="284"/>
        <w:jc w:val="both"/>
        <w:rPr>
          <w:rFonts w:ascii="Palatino Linotype" w:hAnsi="Palatino Linotype"/>
          <w:sz w:val="22"/>
          <w:szCs w:val="22"/>
        </w:rPr>
      </w:pPr>
      <w:proofErr w:type="gramStart"/>
      <w:r w:rsidRPr="00EF1950">
        <w:rPr>
          <w:rFonts w:ascii="Palatino Linotype" w:hAnsi="Palatino Linotype"/>
          <w:sz w:val="22"/>
          <w:szCs w:val="22"/>
        </w:rPr>
        <w:t>ervoor</w:t>
      </w:r>
      <w:proofErr w:type="gramEnd"/>
      <w:r w:rsidRPr="00EF1950">
        <w:rPr>
          <w:rFonts w:ascii="Palatino Linotype" w:hAnsi="Palatino Linotype"/>
          <w:sz w:val="22"/>
          <w:szCs w:val="22"/>
        </w:rPr>
        <w:t xml:space="preserve"> te zorgen dat zijn systemen en protocollen voor toegangsbeveiliging aan de betreffende door de Bank vastgestelde normen voldoen;</w:t>
      </w:r>
    </w:p>
    <w:p w14:paraId="3F9D5EB6" w14:textId="77777777" w:rsidR="00EF1950" w:rsidRDefault="00D45676" w:rsidP="00EF1950">
      <w:pPr>
        <w:pStyle w:val="ListParagraph"/>
        <w:numPr>
          <w:ilvl w:val="1"/>
          <w:numId w:val="126"/>
        </w:numPr>
        <w:spacing w:line="276" w:lineRule="auto"/>
        <w:ind w:left="284" w:hanging="284"/>
        <w:jc w:val="both"/>
        <w:rPr>
          <w:rFonts w:ascii="Palatino Linotype" w:hAnsi="Palatino Linotype"/>
          <w:sz w:val="22"/>
          <w:szCs w:val="22"/>
        </w:rPr>
      </w:pPr>
      <w:proofErr w:type="gramStart"/>
      <w:r w:rsidRPr="00EF1950">
        <w:rPr>
          <w:rFonts w:ascii="Palatino Linotype" w:hAnsi="Palatino Linotype"/>
          <w:sz w:val="22"/>
          <w:szCs w:val="22"/>
        </w:rPr>
        <w:t>in</w:t>
      </w:r>
      <w:proofErr w:type="gramEnd"/>
      <w:r w:rsidRPr="00EF1950">
        <w:rPr>
          <w:rFonts w:ascii="Palatino Linotype" w:hAnsi="Palatino Linotype"/>
          <w:sz w:val="22"/>
          <w:szCs w:val="22"/>
        </w:rPr>
        <w:t xml:space="preserve"> het belang van zijn cliënten</w:t>
      </w:r>
      <w:r w:rsidRPr="00EF1950" w:rsidDel="00391AA2">
        <w:rPr>
          <w:rFonts w:ascii="Palatino Linotype" w:hAnsi="Palatino Linotype"/>
          <w:sz w:val="22"/>
          <w:szCs w:val="22"/>
        </w:rPr>
        <w:t xml:space="preserve"> </w:t>
      </w:r>
      <w:r w:rsidRPr="00EF1950">
        <w:rPr>
          <w:rFonts w:ascii="Palatino Linotype" w:hAnsi="Palatino Linotype"/>
          <w:sz w:val="22"/>
          <w:szCs w:val="22"/>
        </w:rPr>
        <w:t xml:space="preserve">te handelen, en hen gelijk te behandelen tenzij preferente behandelingen in het </w:t>
      </w:r>
      <w:proofErr w:type="spellStart"/>
      <w:r w:rsidRPr="00EF1950">
        <w:rPr>
          <w:rFonts w:ascii="Palatino Linotype" w:hAnsi="Palatino Linotype"/>
          <w:sz w:val="22"/>
          <w:szCs w:val="22"/>
        </w:rPr>
        <w:t>white</w:t>
      </w:r>
      <w:proofErr w:type="spellEnd"/>
      <w:r w:rsidRPr="00EF1950">
        <w:rPr>
          <w:rFonts w:ascii="Palatino Linotype" w:hAnsi="Palatino Linotype"/>
          <w:sz w:val="22"/>
          <w:szCs w:val="22"/>
        </w:rPr>
        <w:t xml:space="preserve"> paper duidelijk zijn voorbehouden en, in voorkomend geval, in de reclame-uitingen openbaar zijn gemaakt; </w:t>
      </w:r>
    </w:p>
    <w:p w14:paraId="0CFDA08D" w14:textId="77777777" w:rsidR="00EF1950" w:rsidRDefault="00D45676" w:rsidP="00EF1950">
      <w:pPr>
        <w:pStyle w:val="ListParagraph"/>
        <w:numPr>
          <w:ilvl w:val="1"/>
          <w:numId w:val="126"/>
        </w:numPr>
        <w:spacing w:line="276" w:lineRule="auto"/>
        <w:ind w:left="284" w:hanging="284"/>
        <w:jc w:val="both"/>
        <w:rPr>
          <w:rFonts w:ascii="Palatino Linotype" w:hAnsi="Palatino Linotype"/>
          <w:sz w:val="22"/>
          <w:szCs w:val="22"/>
        </w:rPr>
      </w:pPr>
      <w:proofErr w:type="gramStart"/>
      <w:r w:rsidRPr="00EF1950">
        <w:rPr>
          <w:rFonts w:ascii="Palatino Linotype" w:hAnsi="Palatino Linotype"/>
          <w:sz w:val="22"/>
          <w:szCs w:val="22"/>
        </w:rPr>
        <w:t>te</w:t>
      </w:r>
      <w:proofErr w:type="gramEnd"/>
      <w:r w:rsidRPr="00EF1950">
        <w:rPr>
          <w:rFonts w:ascii="Palatino Linotype" w:hAnsi="Palatino Linotype"/>
          <w:sz w:val="22"/>
          <w:szCs w:val="22"/>
        </w:rPr>
        <w:t xml:space="preserve"> zorgen voor de vaststelling en toepassing van een beloningsbeleid dat een gedegen en effectief risicobeheer van de dienstverlener aanmoedigt en geen prikkels creëert om de risiconormen niet te handhaven; </w:t>
      </w:r>
    </w:p>
    <w:p w14:paraId="54DAE0C0" w14:textId="77777777" w:rsidR="00EF1950" w:rsidRDefault="00D45676" w:rsidP="00EF1950">
      <w:pPr>
        <w:pStyle w:val="ListParagraph"/>
        <w:numPr>
          <w:ilvl w:val="1"/>
          <w:numId w:val="126"/>
        </w:numPr>
        <w:spacing w:line="276" w:lineRule="auto"/>
        <w:ind w:left="284" w:hanging="284"/>
        <w:jc w:val="both"/>
        <w:rPr>
          <w:rFonts w:ascii="Palatino Linotype" w:hAnsi="Palatino Linotype"/>
          <w:sz w:val="22"/>
          <w:szCs w:val="22"/>
        </w:rPr>
      </w:pPr>
      <w:proofErr w:type="gramStart"/>
      <w:r w:rsidRPr="00EF1950">
        <w:rPr>
          <w:rFonts w:ascii="Palatino Linotype" w:hAnsi="Palatino Linotype"/>
          <w:sz w:val="22"/>
          <w:szCs w:val="22"/>
        </w:rPr>
        <w:lastRenderedPageBreak/>
        <w:t>ervoor</w:t>
      </w:r>
      <w:proofErr w:type="gramEnd"/>
      <w:r w:rsidRPr="00EF1950">
        <w:rPr>
          <w:rFonts w:ascii="Palatino Linotype" w:hAnsi="Palatino Linotype"/>
          <w:sz w:val="22"/>
          <w:szCs w:val="22"/>
        </w:rPr>
        <w:t xml:space="preserve"> te zorgen dat de virtuele activa op niet-discriminerende, billijke en transparante wijze in bewaring kunnen worden gehouden door verschillende virtuele activa dienstverleners met een daartoe strekkende vergunning, ontheffing of vrijstelling;</w:t>
      </w:r>
    </w:p>
    <w:p w14:paraId="7453DB6E" w14:textId="77777777" w:rsidR="00EF1950" w:rsidRDefault="00D45676" w:rsidP="00EF1950">
      <w:pPr>
        <w:pStyle w:val="ListParagraph"/>
        <w:numPr>
          <w:ilvl w:val="1"/>
          <w:numId w:val="126"/>
        </w:numPr>
        <w:spacing w:line="276" w:lineRule="auto"/>
        <w:ind w:left="284" w:hanging="284"/>
        <w:jc w:val="both"/>
        <w:rPr>
          <w:rFonts w:ascii="Palatino Linotype" w:hAnsi="Palatino Linotype"/>
          <w:sz w:val="22"/>
          <w:szCs w:val="22"/>
        </w:rPr>
      </w:pPr>
      <w:proofErr w:type="gramStart"/>
      <w:r w:rsidRPr="00EF1950">
        <w:rPr>
          <w:rFonts w:ascii="Palatino Linotype" w:hAnsi="Palatino Linotype"/>
          <w:sz w:val="22"/>
          <w:szCs w:val="22"/>
        </w:rPr>
        <w:t>ervoor</w:t>
      </w:r>
      <w:proofErr w:type="gramEnd"/>
      <w:r w:rsidRPr="00EF1950">
        <w:rPr>
          <w:rFonts w:ascii="Palatino Linotype" w:hAnsi="Palatino Linotype"/>
          <w:sz w:val="22"/>
          <w:szCs w:val="22"/>
        </w:rPr>
        <w:t xml:space="preserve"> te zorgen dat fiduciaire valuta die bij kopers of kandidaat-kopers zijn opgehaald, zo spoedig mogelijk correct worden teruggegeven indien een aanbieding aan het publiek van virtuele activa, om welke reden dan ook wordt geannuleerd; en,</w:t>
      </w:r>
    </w:p>
    <w:p w14:paraId="344F6068" w14:textId="7B842CCA" w:rsidR="00D45676" w:rsidRPr="00EF1950" w:rsidRDefault="00D45676" w:rsidP="00EF1950">
      <w:pPr>
        <w:pStyle w:val="ListParagraph"/>
        <w:numPr>
          <w:ilvl w:val="1"/>
          <w:numId w:val="126"/>
        </w:numPr>
        <w:spacing w:line="276" w:lineRule="auto"/>
        <w:ind w:left="284" w:hanging="284"/>
        <w:jc w:val="both"/>
        <w:rPr>
          <w:rFonts w:ascii="Palatino Linotype" w:hAnsi="Palatino Linotype"/>
          <w:sz w:val="22"/>
          <w:szCs w:val="22"/>
        </w:rPr>
      </w:pPr>
      <w:proofErr w:type="gramStart"/>
      <w:r w:rsidRPr="00EF1950">
        <w:rPr>
          <w:rFonts w:ascii="Palatino Linotype" w:hAnsi="Palatino Linotype"/>
          <w:sz w:val="22"/>
          <w:szCs w:val="22"/>
        </w:rPr>
        <w:t>zijn</w:t>
      </w:r>
      <w:proofErr w:type="gramEnd"/>
      <w:r w:rsidRPr="00EF1950">
        <w:rPr>
          <w:rFonts w:ascii="Palatino Linotype" w:hAnsi="Palatino Linotype"/>
          <w:sz w:val="22"/>
          <w:szCs w:val="22"/>
        </w:rPr>
        <w:t xml:space="preserve"> liquiditeitspositie te beoordelen en te monitoren om aan de in onderdeel i of in artikel 30, derde en vierde lid, bedoelde terugbetalingen, of uitoefening van rechten door cliënten te allen tijde te kunnen voldoen.</w:t>
      </w:r>
    </w:p>
    <w:p w14:paraId="760BFC20" w14:textId="77777777" w:rsidR="00D45676" w:rsidRPr="00D45676" w:rsidRDefault="00D45676" w:rsidP="00D45676">
      <w:pPr>
        <w:widowControl/>
        <w:spacing w:after="200" w:line="276" w:lineRule="auto"/>
        <w:ind w:left="360"/>
        <w:contextualSpacing/>
        <w:jc w:val="center"/>
        <w:rPr>
          <w:rFonts w:ascii="Palatino Linotype" w:hAnsi="Palatino Linotype"/>
          <w:snapToGrid/>
          <w:sz w:val="22"/>
          <w:szCs w:val="22"/>
          <w:lang w:val="nl-NL"/>
        </w:rPr>
      </w:pPr>
    </w:p>
    <w:p w14:paraId="44D449E4" w14:textId="77777777" w:rsidR="00D45676" w:rsidRPr="00D45676" w:rsidRDefault="00D45676" w:rsidP="00D45676">
      <w:pPr>
        <w:widowControl/>
        <w:spacing w:after="200" w:line="276" w:lineRule="auto"/>
        <w:ind w:left="360"/>
        <w:contextualSpacing/>
        <w:jc w:val="center"/>
        <w:rPr>
          <w:rFonts w:ascii="Palatino Linotype" w:hAnsi="Palatino Linotype"/>
          <w:b/>
          <w:bCs/>
          <w:snapToGrid/>
          <w:sz w:val="22"/>
          <w:szCs w:val="22"/>
          <w:lang w:val="nl-NL"/>
        </w:rPr>
      </w:pPr>
      <w:r w:rsidRPr="00D45676">
        <w:rPr>
          <w:rFonts w:ascii="Palatino Linotype" w:hAnsi="Palatino Linotype"/>
          <w:b/>
          <w:bCs/>
          <w:snapToGrid/>
          <w:sz w:val="22"/>
          <w:szCs w:val="22"/>
          <w:lang w:val="nl-NL"/>
        </w:rPr>
        <w:t>Hoofdstuk VII</w:t>
      </w:r>
    </w:p>
    <w:p w14:paraId="1F2389D2" w14:textId="77777777" w:rsidR="00D45676" w:rsidRPr="00D45676" w:rsidRDefault="00D45676" w:rsidP="00D45676">
      <w:pPr>
        <w:widowControl/>
        <w:spacing w:after="200" w:line="276" w:lineRule="auto"/>
        <w:ind w:left="360"/>
        <w:contextualSpacing/>
        <w:jc w:val="center"/>
        <w:rPr>
          <w:rFonts w:ascii="Palatino Linotype" w:hAnsi="Palatino Linotype"/>
          <w:b/>
          <w:bCs/>
          <w:snapToGrid/>
          <w:sz w:val="22"/>
          <w:szCs w:val="22"/>
          <w:lang w:val="nl-NL"/>
        </w:rPr>
      </w:pPr>
      <w:r w:rsidRPr="00D45676">
        <w:rPr>
          <w:rFonts w:ascii="Palatino Linotype" w:hAnsi="Palatino Linotype"/>
          <w:bCs/>
          <w:snapToGrid/>
          <w:sz w:val="22"/>
          <w:szCs w:val="22"/>
          <w:lang w:val="nl-NL"/>
        </w:rPr>
        <w:t>Geheimhouding en uitwisseling van informatie</w:t>
      </w:r>
    </w:p>
    <w:p w14:paraId="316AF689" w14:textId="77777777" w:rsidR="00D45676" w:rsidRPr="00D45676" w:rsidRDefault="00D45676" w:rsidP="00D45676">
      <w:pPr>
        <w:widowControl/>
        <w:spacing w:line="276" w:lineRule="auto"/>
        <w:jc w:val="both"/>
        <w:rPr>
          <w:rFonts w:ascii="Palatino Linotype" w:hAnsi="Palatino Linotype"/>
          <w:b/>
          <w:bCs/>
          <w:snapToGrid/>
          <w:sz w:val="22"/>
          <w:szCs w:val="22"/>
          <w:lang w:val="nl-NL"/>
        </w:rPr>
      </w:pPr>
    </w:p>
    <w:p w14:paraId="6F80B6EA" w14:textId="77777777" w:rsidR="00D45676" w:rsidRPr="00D45676" w:rsidRDefault="00D45676" w:rsidP="00D45676">
      <w:pPr>
        <w:widowControl/>
        <w:spacing w:line="276" w:lineRule="auto"/>
        <w:jc w:val="both"/>
        <w:rPr>
          <w:rFonts w:ascii="Palatino Linotype" w:hAnsi="Palatino Linotype"/>
          <w:b/>
          <w:bCs/>
          <w:snapToGrid/>
          <w:sz w:val="22"/>
          <w:szCs w:val="22"/>
          <w:lang w:val="nl-NL"/>
        </w:rPr>
      </w:pPr>
      <w:r w:rsidRPr="00D45676">
        <w:rPr>
          <w:rFonts w:ascii="Palatino Linotype" w:hAnsi="Palatino Linotype"/>
          <w:b/>
          <w:bCs/>
          <w:snapToGrid/>
          <w:sz w:val="22"/>
          <w:szCs w:val="22"/>
          <w:lang w:val="nl-NL"/>
        </w:rPr>
        <w:t xml:space="preserve">Artikel 68 </w:t>
      </w:r>
    </w:p>
    <w:p w14:paraId="37F62459" w14:textId="77777777" w:rsidR="00D45676" w:rsidRPr="00D45676" w:rsidRDefault="00D45676" w:rsidP="00D45676">
      <w:pPr>
        <w:widowControl/>
        <w:numPr>
          <w:ilvl w:val="0"/>
          <w:numId w:val="5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Gegevens of inlichtingen die </w:t>
      </w:r>
      <w:proofErr w:type="gramStart"/>
      <w:r w:rsidRPr="00D45676">
        <w:rPr>
          <w:rFonts w:ascii="Palatino Linotype" w:hAnsi="Palatino Linotype"/>
          <w:snapToGrid/>
          <w:sz w:val="22"/>
          <w:szCs w:val="22"/>
          <w:lang w:val="nl-NL"/>
        </w:rPr>
        <w:t>ingevolge</w:t>
      </w:r>
      <w:proofErr w:type="gramEnd"/>
      <w:r w:rsidRPr="00D45676">
        <w:rPr>
          <w:rFonts w:ascii="Palatino Linotype" w:hAnsi="Palatino Linotype"/>
          <w:snapToGrid/>
          <w:sz w:val="22"/>
          <w:szCs w:val="22"/>
          <w:lang w:val="nl-NL"/>
        </w:rPr>
        <w:t xml:space="preserve"> het bij of krachtens deze landsverordening bepaalde omtrent afzonderlijke instellingen zijn verstrekt of zijn verkregen en gegevens of inlichtingen die van een instantie als bedoeld in artikel 69 zijn ontvangen, worden niet gepubliceerd en zijn geheim.</w:t>
      </w:r>
    </w:p>
    <w:p w14:paraId="78DD2F30" w14:textId="77777777" w:rsidR="00D45676" w:rsidRPr="00D45676" w:rsidRDefault="00D45676" w:rsidP="00D45676">
      <w:pPr>
        <w:widowControl/>
        <w:numPr>
          <w:ilvl w:val="0"/>
          <w:numId w:val="5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Het is aan een ieder die uit hoofde van de toepassing van deze landsverordening of van krachtens deze landsverordening genomen besluiten enige taak vervult of heeft vervuld, verboden van gegevens of inlichtingen, die ingevolge deze landsverordening zijn verstrekt of ontvangen, of van gegevens of inlichtingen bij het onderzoek van boeken, bescheiden of andere informatiedragers verkregen, verder of anders gebruik te maken of daaraan verder of anders bekendheid te geven dan voor de uitoefening van zijn taak of door deze landsverordening wordt geëist.</w:t>
      </w:r>
    </w:p>
    <w:p w14:paraId="586841DE" w14:textId="77777777" w:rsidR="00D45676" w:rsidRPr="00D45676" w:rsidRDefault="00D45676" w:rsidP="00D45676">
      <w:pPr>
        <w:widowControl/>
        <w:numPr>
          <w:ilvl w:val="0"/>
          <w:numId w:val="5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In afwijking van het eerste en tweede lid, is de Bank bevoegd met gebruikmaking van gegevens of inlichtingen, verkregen bij de uitvoering van haar taak op grond van deze landsverordening, mededelingen te doen, mits deze niet kunnen worden herleid tot afzonderlijke personen of ondernemingen of instellingen.</w:t>
      </w:r>
    </w:p>
    <w:p w14:paraId="32B3BE30" w14:textId="77777777" w:rsidR="00D45676" w:rsidRPr="00D45676" w:rsidRDefault="00D45676" w:rsidP="00D45676">
      <w:pPr>
        <w:widowControl/>
        <w:numPr>
          <w:ilvl w:val="0"/>
          <w:numId w:val="54"/>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Het eerste lid laat onverlet de verplichting om overeenkomstig het Wetboek van Strafvordering als getuige in strafzaken een verklaring af te leggen </w:t>
      </w:r>
      <w:proofErr w:type="gramStart"/>
      <w:r w:rsidRPr="00D45676">
        <w:rPr>
          <w:rFonts w:ascii="Palatino Linotype" w:hAnsi="Palatino Linotype"/>
          <w:snapToGrid/>
          <w:sz w:val="22"/>
          <w:szCs w:val="22"/>
          <w:lang w:val="nl-NL"/>
        </w:rPr>
        <w:t>omtrent</w:t>
      </w:r>
      <w:proofErr w:type="gramEnd"/>
      <w:r w:rsidRPr="00D45676">
        <w:rPr>
          <w:rFonts w:ascii="Palatino Linotype" w:hAnsi="Palatino Linotype"/>
          <w:snapToGrid/>
          <w:sz w:val="22"/>
          <w:szCs w:val="22"/>
          <w:lang w:val="nl-NL"/>
        </w:rPr>
        <w:t xml:space="preserve"> gegevens of inlichtingen, verkregen bij de vervulling van zijn ingevolge deze landsverordening opgedragen taak. Het laat evenzo onverlet de verplichting om overeenkomstig het Wetboek van Burgerlijke Rechtsvordering als getuige, dan wel partij in een comparitie van partijen in burgerlijke zaken een verklaring af te leggen omtrent gegevens of inlichtingen, verkregen bij de vervulling van zijn in gevolge deze landsverordening opgedragen taak, zulks met dien verstande dat zodanige verplichting slechts geldt, voor zover het betreft een onder het toezicht van de Bank staande onderneming of instelling die in staat van faillissement is verklaard of op grond van een rechterlijke uitspraak is ontbonden, en dat zij niet geldt voor gegevens of inlichtingen, die betrekking hebben op ondernemingen of instellingen, die betrokken zijn of </w:t>
      </w:r>
      <w:r w:rsidRPr="00D45676">
        <w:rPr>
          <w:rFonts w:ascii="Palatino Linotype" w:hAnsi="Palatino Linotype"/>
          <w:snapToGrid/>
          <w:sz w:val="22"/>
          <w:szCs w:val="22"/>
          <w:lang w:val="nl-NL"/>
        </w:rPr>
        <w:lastRenderedPageBreak/>
        <w:t xml:space="preserve">zijn geweest bij een poging de desbetreffende onderneming of instelling in staat te stellen haar bedrijf voort te zetten. </w:t>
      </w:r>
    </w:p>
    <w:p w14:paraId="3493F76D" w14:textId="77777777" w:rsidR="00D45676" w:rsidRPr="00D45676" w:rsidRDefault="00D45676" w:rsidP="00D45676">
      <w:pPr>
        <w:widowControl/>
        <w:spacing w:line="276" w:lineRule="auto"/>
        <w:ind w:left="356"/>
        <w:jc w:val="both"/>
        <w:rPr>
          <w:rFonts w:ascii="Palatino Linotype" w:hAnsi="Palatino Linotype"/>
          <w:snapToGrid/>
          <w:sz w:val="22"/>
          <w:szCs w:val="22"/>
          <w:lang w:val="nl-NL"/>
        </w:rPr>
      </w:pPr>
    </w:p>
    <w:p w14:paraId="2B87EF15" w14:textId="77777777" w:rsidR="00D45676" w:rsidRPr="00D45676" w:rsidRDefault="00D45676" w:rsidP="00D45676">
      <w:pPr>
        <w:widowControl/>
        <w:spacing w:line="276" w:lineRule="auto"/>
        <w:jc w:val="both"/>
        <w:rPr>
          <w:rFonts w:ascii="Palatino Linotype" w:hAnsi="Palatino Linotype"/>
          <w:b/>
          <w:bCs/>
          <w:snapToGrid/>
          <w:sz w:val="22"/>
          <w:szCs w:val="22"/>
          <w:lang w:val="nl-NL"/>
        </w:rPr>
      </w:pPr>
      <w:r w:rsidRPr="00D45676">
        <w:rPr>
          <w:rFonts w:ascii="Palatino Linotype" w:hAnsi="Palatino Linotype"/>
          <w:b/>
          <w:bCs/>
          <w:snapToGrid/>
          <w:sz w:val="22"/>
          <w:szCs w:val="22"/>
        </w:rPr>
        <w:t>Artikel 69</w:t>
      </w:r>
    </w:p>
    <w:p w14:paraId="18EBD458" w14:textId="77777777" w:rsidR="00D45676" w:rsidRPr="00D45676" w:rsidRDefault="00D45676" w:rsidP="00D45676">
      <w:pPr>
        <w:widowControl/>
        <w:numPr>
          <w:ilvl w:val="2"/>
          <w:numId w:val="55"/>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In afwijking van artikel 68 kan de Bank gegevens of inlichtingen, verkregen bij de vervulling van de haar </w:t>
      </w:r>
      <w:proofErr w:type="gramStart"/>
      <w:r w:rsidRPr="00D45676">
        <w:rPr>
          <w:rFonts w:ascii="Palatino Linotype" w:hAnsi="Palatino Linotype"/>
          <w:snapToGrid/>
          <w:sz w:val="22"/>
          <w:szCs w:val="22"/>
          <w:lang w:val="nl-NL"/>
        </w:rPr>
        <w:t>ingevolge</w:t>
      </w:r>
      <w:proofErr w:type="gramEnd"/>
      <w:r w:rsidRPr="00D45676">
        <w:rPr>
          <w:rFonts w:ascii="Palatino Linotype" w:hAnsi="Palatino Linotype"/>
          <w:snapToGrid/>
          <w:sz w:val="22"/>
          <w:szCs w:val="22"/>
          <w:lang w:val="nl-NL"/>
        </w:rPr>
        <w:t xml:space="preserve"> deze landsverordening opgedragen taken, verstrekken aan buitenlandse of in Curaçao gevestigde toezichthoudende instanties.</w:t>
      </w:r>
    </w:p>
    <w:p w14:paraId="2A3DF409" w14:textId="77777777" w:rsidR="00D45676" w:rsidRPr="00D45676" w:rsidRDefault="00D45676" w:rsidP="00D45676">
      <w:pPr>
        <w:widowControl/>
        <w:numPr>
          <w:ilvl w:val="2"/>
          <w:numId w:val="55"/>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Van de bevoegdheid, bedoeld in het eerste lid, wordt geen gebruik gemaakt,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w:t>
      </w:r>
    </w:p>
    <w:p w14:paraId="25C7BC5C" w14:textId="77777777" w:rsidR="00D45676" w:rsidRPr="00D45676" w:rsidRDefault="00D45676" w:rsidP="00D45676">
      <w:pPr>
        <w:widowControl/>
        <w:numPr>
          <w:ilvl w:val="1"/>
          <w:numId w:val="56"/>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doel waarvoor de gegevens of inlichtingen zullen worden gebruikt, onvoldoende bepaald is;</w:t>
      </w:r>
    </w:p>
    <w:p w14:paraId="7A91ED03" w14:textId="77777777" w:rsidR="00D45676" w:rsidRPr="00D45676" w:rsidRDefault="00D45676" w:rsidP="00D45676">
      <w:pPr>
        <w:widowControl/>
        <w:numPr>
          <w:ilvl w:val="1"/>
          <w:numId w:val="56"/>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beoogde gebruik van de gegevens of inlichtingen niet past in het kader van het toezicht op financiële markten of op die markten werkzame rechtspersonen, vennootschappen of natuurlijke personen;</w:t>
      </w:r>
    </w:p>
    <w:p w14:paraId="4B3E72E4" w14:textId="77777777" w:rsidR="00D45676" w:rsidRPr="00D45676" w:rsidRDefault="00D45676" w:rsidP="00D45676">
      <w:pPr>
        <w:widowControl/>
        <w:numPr>
          <w:ilvl w:val="1"/>
          <w:numId w:val="56"/>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verstrekking van de gegevens of inlichtingen zich niet zou verdragen met de geldende wettelijke regelingen of openbare orde;</w:t>
      </w:r>
    </w:p>
    <w:p w14:paraId="35CA76C3" w14:textId="77777777" w:rsidR="00D45676" w:rsidRPr="00D45676" w:rsidRDefault="00D45676" w:rsidP="00D45676">
      <w:pPr>
        <w:widowControl/>
        <w:numPr>
          <w:ilvl w:val="1"/>
          <w:numId w:val="56"/>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geheimhouding van de gegevens of inlichtingen niet in voldoende mate is gewaarborgd;</w:t>
      </w:r>
    </w:p>
    <w:p w14:paraId="333AD9D4" w14:textId="77777777" w:rsidR="00D45676" w:rsidRPr="00D45676" w:rsidRDefault="00D45676" w:rsidP="00D45676">
      <w:pPr>
        <w:widowControl/>
        <w:numPr>
          <w:ilvl w:val="1"/>
          <w:numId w:val="56"/>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verstrekking van de gegevens of inlichtingen redelijkerwijs in strijd is of zou kunnen komen met de belangen die deze landsverordening beoogt te beschermen; of,</w:t>
      </w:r>
    </w:p>
    <w:p w14:paraId="73C35C53" w14:textId="77777777" w:rsidR="00D45676" w:rsidRPr="00D45676" w:rsidRDefault="00D45676" w:rsidP="00D45676">
      <w:pPr>
        <w:widowControl/>
        <w:numPr>
          <w:ilvl w:val="1"/>
          <w:numId w:val="56"/>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onvoldoende</w:t>
      </w:r>
      <w:proofErr w:type="gramEnd"/>
      <w:r w:rsidRPr="00D45676">
        <w:rPr>
          <w:rFonts w:ascii="Palatino Linotype" w:hAnsi="Palatino Linotype"/>
          <w:snapToGrid/>
          <w:sz w:val="22"/>
          <w:szCs w:val="22"/>
          <w:lang w:val="nl-NL"/>
        </w:rPr>
        <w:t xml:space="preserve"> is gewaarborgd dat de gegevens of inlichtingen niet zullen worden gebruikt voor een ander doel dan waarvoor deze worden verstrekt.</w:t>
      </w:r>
    </w:p>
    <w:p w14:paraId="28B9D2D7" w14:textId="77777777" w:rsidR="00D45676" w:rsidRPr="00D45676" w:rsidRDefault="00D45676" w:rsidP="00D45676">
      <w:pPr>
        <w:widowControl/>
        <w:numPr>
          <w:ilvl w:val="2"/>
          <w:numId w:val="55"/>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Voor zover de gegevens of inlichtingen, bedoeld in het eerste lid, zijn verkregen van een buitenlandse of een in Curaçao gevestigde toezichthoudende instantie, verstrekt de Bank deze niet aan een andere buitenlandse of een in Curaçao gevestigde toezichthoudende instantie, tenzij de buitenlandse of in Curaçao gevestigde toezichthoudende instantie waarvan de gegevens of inlichtingen zijn verkregen, uitdrukkelijk heeft ingestemd met de verstrekking van de gegevens of inlichtingen en in voorkomend geval heeft ingestemd met het gebruik voor een ander doel dan waarvoor de gegevens of inlichtingen zijn verstrekt.</w:t>
      </w:r>
    </w:p>
    <w:p w14:paraId="7BDA5127" w14:textId="77777777" w:rsidR="00D45676" w:rsidRPr="00D45676" w:rsidRDefault="00D45676" w:rsidP="00D45676">
      <w:pPr>
        <w:widowControl/>
        <w:numPr>
          <w:ilvl w:val="2"/>
          <w:numId w:val="55"/>
        </w:numPr>
        <w:spacing w:line="276" w:lineRule="auto"/>
        <w:ind w:left="27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een buitenlandse of een in Curaçao gevestigde toezichthoudende instantie aan de Bank verzoekt om gegevens of inlichtingen, die de Bank op grond van het eerste, tweede of het derde lid heeft verstrekt, te gebruiken voor een ander doel dan waarvoor zij zijn verstrekt, willigt de Bank dat verzoek slechts in, indien:</w:t>
      </w:r>
    </w:p>
    <w:p w14:paraId="01683737" w14:textId="77777777" w:rsidR="00D45676" w:rsidRPr="00D45676" w:rsidRDefault="00D45676" w:rsidP="00D45676">
      <w:pPr>
        <w:widowControl/>
        <w:numPr>
          <w:ilvl w:val="1"/>
          <w:numId w:val="57"/>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het</w:t>
      </w:r>
      <w:proofErr w:type="gramEnd"/>
      <w:r w:rsidRPr="00D45676">
        <w:rPr>
          <w:rFonts w:ascii="Palatino Linotype" w:hAnsi="Palatino Linotype"/>
          <w:snapToGrid/>
          <w:sz w:val="22"/>
          <w:szCs w:val="22"/>
          <w:lang w:val="nl-NL"/>
        </w:rPr>
        <w:t xml:space="preserve"> beoogde gebruik niet in strijd is met het eerste, tweede of derde lid; </w:t>
      </w:r>
    </w:p>
    <w:p w14:paraId="161AD7C7" w14:textId="77777777" w:rsidR="00D45676" w:rsidRPr="00D45676" w:rsidRDefault="00D45676" w:rsidP="00D45676">
      <w:pPr>
        <w:widowControl/>
        <w:numPr>
          <w:ilvl w:val="1"/>
          <w:numId w:val="57"/>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de</w:t>
      </w:r>
      <w:proofErr w:type="gramEnd"/>
      <w:r w:rsidRPr="00D45676">
        <w:rPr>
          <w:rFonts w:ascii="Palatino Linotype" w:hAnsi="Palatino Linotype"/>
          <w:snapToGrid/>
          <w:sz w:val="22"/>
          <w:szCs w:val="22"/>
          <w:lang w:val="nl-NL"/>
        </w:rPr>
        <w:t xml:space="preserve"> toezichthoudende instantie in kwestie op een andere wijze dan in deze landsverordening voorzien vanuit Curaçao met inachtneming van de daarvoor geldende wettelijke procedures voor dat andere doel de beschikking over die gegevens of inlichtingen zou kunnen verkrijgen; of,</w:t>
      </w:r>
    </w:p>
    <w:p w14:paraId="1ED4B9E0" w14:textId="77777777" w:rsidR="00D45676" w:rsidRPr="00D45676" w:rsidRDefault="00D45676" w:rsidP="00D45676">
      <w:pPr>
        <w:widowControl/>
        <w:numPr>
          <w:ilvl w:val="1"/>
          <w:numId w:val="57"/>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na</w:t>
      </w:r>
      <w:proofErr w:type="gramEnd"/>
      <w:r w:rsidRPr="00D45676">
        <w:rPr>
          <w:rFonts w:ascii="Palatino Linotype" w:hAnsi="Palatino Linotype"/>
          <w:snapToGrid/>
          <w:sz w:val="22"/>
          <w:szCs w:val="22"/>
          <w:lang w:val="nl-NL"/>
        </w:rPr>
        <w:t xml:space="preserve"> overleg met de Minister van Justitie indien het in de aanhef bedoelde verzoek betrekking heeft op een onderzoek naar strafbare feiten.</w:t>
      </w:r>
    </w:p>
    <w:p w14:paraId="61EB776A" w14:textId="77777777" w:rsidR="00D45676" w:rsidRPr="00D45676" w:rsidRDefault="00D45676" w:rsidP="00D45676">
      <w:pPr>
        <w:widowControl/>
        <w:numPr>
          <w:ilvl w:val="2"/>
          <w:numId w:val="55"/>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lastRenderedPageBreak/>
        <w:t>De Bank kan, in afwijking van artikel 68, eerste en tweede lid, gegevens of inlichtingen verstrekken aan het openbaar ministerie, de Financiële Inlichtingen Eenheid Curaçao, bedoeld in artikel 2 van de Landsverordening melding ongebruikelijke transacties, of andere autoriteiten belast met opsporing en vervolging die zij heeft verkregen bij de vervulling van de haar ingevolge deze landsverordening opgedragen taak, voor zover de gegevens of inlichtingen naar het oordeel van de Bank van belang zijn of zouden kunnen zijn voor onderzoeken, dan wel de nog in te stellen onderzoeken van het openbaar ministerie, de Financiële Inlichtingen Eenheid Curaçao, bedoeld in artikel 2 van de Landsverordening melding ongebruikelijke transacties, of andere autoriteiten belast met opsporing en vervolging.</w:t>
      </w:r>
    </w:p>
    <w:p w14:paraId="21510613" w14:textId="77777777" w:rsidR="00D45676" w:rsidRPr="00D45676" w:rsidRDefault="00D45676" w:rsidP="00D45676">
      <w:pPr>
        <w:widowControl/>
        <w:numPr>
          <w:ilvl w:val="2"/>
          <w:numId w:val="55"/>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Bank verstrekt </w:t>
      </w:r>
      <w:proofErr w:type="gramStart"/>
      <w:r w:rsidRPr="00D45676">
        <w:rPr>
          <w:rFonts w:ascii="Palatino Linotype" w:hAnsi="Palatino Linotype"/>
          <w:snapToGrid/>
          <w:sz w:val="22"/>
          <w:szCs w:val="22"/>
          <w:lang w:val="nl-NL"/>
        </w:rPr>
        <w:t>tevens</w:t>
      </w:r>
      <w:proofErr w:type="gramEnd"/>
      <w:r w:rsidRPr="00D45676">
        <w:rPr>
          <w:rFonts w:ascii="Palatino Linotype" w:hAnsi="Palatino Linotype"/>
          <w:snapToGrid/>
          <w:sz w:val="22"/>
          <w:szCs w:val="22"/>
          <w:lang w:val="nl-NL"/>
        </w:rPr>
        <w:t>, in afwijking van artikel 68, eerste en tweede lid, gegevens of inlichtingen verkregen bij de vervulling van de hem ingevolge deze landsverordening opgedragen taak, aan de Algemene Rekenkamer, voor zover de gegevens of inlichtingen naar het oordeel van de Algemene Rekenkamer noodzakelijk zijn voor de uitoefening van haar wettelijke taak op grond van de artikelen 25 en 41 van de Landsverordening Algemene Rekenkamer Curaçao. Het derde lid is van overeenkomstige toepassing.</w:t>
      </w:r>
    </w:p>
    <w:p w14:paraId="3C62B98E" w14:textId="77777777" w:rsidR="00D45676" w:rsidRPr="00D45676" w:rsidRDefault="00D45676" w:rsidP="00D45676">
      <w:pPr>
        <w:widowControl/>
        <w:numPr>
          <w:ilvl w:val="2"/>
          <w:numId w:val="55"/>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Algemene Rekenkamer is verplicht tot geheimhouding van de op grond van het vijfde lid ontvangen gegevens of inlichtingen en kan die slechts openbaar maken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deze niet herleid kunnen worden tot afzonderlijke personen. </w:t>
      </w:r>
    </w:p>
    <w:p w14:paraId="32754E55" w14:textId="77777777" w:rsidR="00D45676" w:rsidRPr="00D45676" w:rsidRDefault="00D45676" w:rsidP="00D45676">
      <w:pPr>
        <w:widowControl/>
        <w:numPr>
          <w:ilvl w:val="2"/>
          <w:numId w:val="55"/>
        </w:numPr>
        <w:autoSpaceDE w:val="0"/>
        <w:autoSpaceDN w:val="0"/>
        <w:adjustRightInd w:val="0"/>
        <w:spacing w:before="489" w:line="276" w:lineRule="auto"/>
        <w:ind w:left="270" w:hanging="270"/>
        <w:contextualSpacing/>
        <w:jc w:val="both"/>
        <w:rPr>
          <w:rFonts w:ascii="Palatino Linotype" w:hAnsi="Palatino Linotype"/>
          <w:b/>
          <w:snapToGrid/>
          <w:sz w:val="22"/>
          <w:szCs w:val="22"/>
          <w:lang w:val="nl-NL"/>
        </w:rPr>
      </w:pPr>
      <w:r w:rsidRPr="00D45676">
        <w:rPr>
          <w:rFonts w:ascii="Palatino Linotype" w:hAnsi="Palatino Linotype"/>
          <w:snapToGrid/>
          <w:sz w:val="22"/>
          <w:szCs w:val="22"/>
          <w:lang w:val="nl-NL"/>
        </w:rPr>
        <w:t>Het bepaalde in het vijfde lid is van overeenkomstige toepassing op een virtuele activa dienstverlener voor wat betreft gegevens of inlichtingen waarover hij in de uitoefening van zijn bedrijf beschikt.</w:t>
      </w:r>
    </w:p>
    <w:p w14:paraId="594AF33C" w14:textId="77777777" w:rsidR="00D45676" w:rsidRPr="00D45676" w:rsidRDefault="00D45676" w:rsidP="00D45676">
      <w:pPr>
        <w:widowControl/>
        <w:autoSpaceDE w:val="0"/>
        <w:autoSpaceDN w:val="0"/>
        <w:adjustRightInd w:val="0"/>
        <w:spacing w:before="489" w:line="276" w:lineRule="auto"/>
        <w:ind w:left="270"/>
        <w:contextualSpacing/>
        <w:jc w:val="both"/>
        <w:rPr>
          <w:rFonts w:ascii="Palatino Linotype" w:hAnsi="Palatino Linotype"/>
          <w:b/>
          <w:snapToGrid/>
          <w:sz w:val="22"/>
          <w:szCs w:val="22"/>
          <w:lang w:val="nl-NL"/>
        </w:rPr>
      </w:pPr>
    </w:p>
    <w:p w14:paraId="2B623544" w14:textId="77777777" w:rsidR="00D45676" w:rsidRPr="00D45676" w:rsidRDefault="00D45676" w:rsidP="00D45676">
      <w:pPr>
        <w:widowControl/>
        <w:autoSpaceDE w:val="0"/>
        <w:autoSpaceDN w:val="0"/>
        <w:adjustRightInd w:val="0"/>
        <w:spacing w:before="489" w:line="276" w:lineRule="auto"/>
        <w:contextualSpacing/>
        <w:jc w:val="both"/>
        <w:rPr>
          <w:rFonts w:ascii="Palatino Linotype" w:hAnsi="Palatino Linotype"/>
          <w:b/>
          <w:bCs/>
          <w:snapToGrid/>
          <w:sz w:val="22"/>
          <w:szCs w:val="22"/>
          <w:lang w:val="nl-NL"/>
        </w:rPr>
      </w:pPr>
      <w:r w:rsidRPr="00D45676">
        <w:rPr>
          <w:rFonts w:ascii="Palatino Linotype" w:hAnsi="Palatino Linotype"/>
          <w:b/>
          <w:bCs/>
          <w:snapToGrid/>
          <w:sz w:val="22"/>
          <w:szCs w:val="22"/>
          <w:lang w:val="nl-NL"/>
        </w:rPr>
        <w:t>Artikel</w:t>
      </w:r>
      <w:r w:rsidRPr="00D45676">
        <w:rPr>
          <w:rFonts w:ascii="Palatino Linotype" w:hAnsi="Palatino Linotype"/>
          <w:b/>
          <w:bCs/>
          <w:snapToGrid/>
          <w:sz w:val="22"/>
          <w:szCs w:val="22"/>
        </w:rPr>
        <w:t xml:space="preserve"> 70 </w:t>
      </w:r>
      <w:r w:rsidRPr="00D45676">
        <w:rPr>
          <w:rFonts w:ascii="Palatino Linotype" w:hAnsi="Palatino Linotype"/>
          <w:b/>
          <w:bCs/>
          <w:snapToGrid/>
          <w:sz w:val="22"/>
          <w:szCs w:val="22"/>
        </w:rPr>
        <w:tab/>
      </w:r>
    </w:p>
    <w:p w14:paraId="71A23DD4" w14:textId="77777777" w:rsidR="00D45676" w:rsidRPr="00D45676" w:rsidRDefault="00D45676" w:rsidP="00D45676">
      <w:pPr>
        <w:widowControl/>
        <w:numPr>
          <w:ilvl w:val="2"/>
          <w:numId w:val="58"/>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Bank kan ten behoeve van de uitvoering van haar taak op grond van dit hoofdstuk van eenieder gegevens of inlichtingen vorderen,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dat voor de vervulling van de taak van een in artikel 69 bedoelde buitenlandse toezichthoudende instantie nodig is. Artikel 69, derde en vierde lid, is van overeenkomstige toepassing.</w:t>
      </w:r>
    </w:p>
    <w:p w14:paraId="782ADCD5" w14:textId="77777777" w:rsidR="00D45676" w:rsidRPr="00D45676" w:rsidRDefault="00D45676" w:rsidP="00D45676">
      <w:pPr>
        <w:widowControl/>
        <w:numPr>
          <w:ilvl w:val="2"/>
          <w:numId w:val="58"/>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Op verzoek van een buitenlandse toezichthoudende instantie als bedoeld in het eerste lid kan de Bank gegevens en inlichtingen vragen aan of een onderzoek instellen of doen instellen bij eenieder die </w:t>
      </w:r>
      <w:proofErr w:type="gramStart"/>
      <w:r w:rsidRPr="00D45676">
        <w:rPr>
          <w:rFonts w:ascii="Palatino Linotype" w:hAnsi="Palatino Linotype"/>
          <w:snapToGrid/>
          <w:sz w:val="22"/>
          <w:szCs w:val="22"/>
          <w:lang w:val="nl-NL"/>
        </w:rPr>
        <w:t>ingevolge</w:t>
      </w:r>
      <w:proofErr w:type="gramEnd"/>
      <w:r w:rsidRPr="00D45676">
        <w:rPr>
          <w:rFonts w:ascii="Palatino Linotype" w:hAnsi="Palatino Linotype"/>
          <w:snapToGrid/>
          <w:sz w:val="22"/>
          <w:szCs w:val="22"/>
          <w:lang w:val="nl-NL"/>
        </w:rPr>
        <w:t xml:space="preserve"> deze landsverordening onder haar toezicht valt of behoort te vallen en waarvan redelijkerwijs kan worden vermoed dat hij over gegevens of inlichtingen beschikt, die redelijkerwijs van belang kunnen zijn voor de verzoekende instantie.</w:t>
      </w:r>
    </w:p>
    <w:p w14:paraId="1F66CA19" w14:textId="77777777" w:rsidR="00D45676" w:rsidRPr="00D45676" w:rsidRDefault="00D45676" w:rsidP="00D45676">
      <w:pPr>
        <w:widowControl/>
        <w:numPr>
          <w:ilvl w:val="2"/>
          <w:numId w:val="58"/>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Degene aan wie gegevens of inlichtingen als bedoeld in het tweede lid zijn gevraagd, verstrekt deze binnen een door de Bank te stellen redelijke termijn.</w:t>
      </w:r>
    </w:p>
    <w:p w14:paraId="4563D828" w14:textId="77777777" w:rsidR="00D45676" w:rsidRPr="00D45676" w:rsidRDefault="00D45676" w:rsidP="00D45676">
      <w:pPr>
        <w:widowControl/>
        <w:numPr>
          <w:ilvl w:val="2"/>
          <w:numId w:val="58"/>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Degene bij wie een onderzoek als bedoeld in het tweede lid wordt ingesteld, verleent alle medewerking die nodig is voor een goede uitvoering van dat onderzoek, met dien verstande dat degene bij wie het onderzoek wordt ingesteld en die niet </w:t>
      </w:r>
      <w:proofErr w:type="gramStart"/>
      <w:r w:rsidRPr="00D45676">
        <w:rPr>
          <w:rFonts w:ascii="Palatino Linotype" w:hAnsi="Palatino Linotype"/>
          <w:snapToGrid/>
          <w:sz w:val="22"/>
          <w:szCs w:val="22"/>
          <w:lang w:val="nl-NL"/>
        </w:rPr>
        <w:t>ingevolge</w:t>
      </w:r>
      <w:proofErr w:type="gramEnd"/>
      <w:r w:rsidRPr="00D45676">
        <w:rPr>
          <w:rFonts w:ascii="Palatino Linotype" w:hAnsi="Palatino Linotype"/>
          <w:snapToGrid/>
          <w:sz w:val="22"/>
          <w:szCs w:val="22"/>
          <w:lang w:val="nl-NL"/>
        </w:rPr>
        <w:t xml:space="preserve"> deze landsverordening onder toezicht staat, slechts is gehouden tot het verlenen van inzage in zakelijke gegevens en bescheiden.</w:t>
      </w:r>
    </w:p>
    <w:p w14:paraId="22683D6A" w14:textId="77777777" w:rsidR="00D45676" w:rsidRPr="00D45676" w:rsidRDefault="00D45676" w:rsidP="00D45676">
      <w:pPr>
        <w:widowControl/>
        <w:numPr>
          <w:ilvl w:val="2"/>
          <w:numId w:val="58"/>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lastRenderedPageBreak/>
        <w:t xml:space="preserve">De Bank kan toestaan dat een functionaris van een buitenlandse toezichthoudende instantie als bedoeld in het eerste lid deelneemt aan de uitvoering van een verzoek als bedoeld in het tweede lid. De functionaris, bedoeld in de eerste volzin, volgt de aanwijzingen op van de persoon die met de uitvoering van het verzoek is belast en staat onder leiding van deze persoon. </w:t>
      </w:r>
    </w:p>
    <w:p w14:paraId="1408DEE8" w14:textId="77777777" w:rsidR="00D45676" w:rsidRPr="00D45676" w:rsidRDefault="00D45676" w:rsidP="00D45676">
      <w:pPr>
        <w:widowControl/>
        <w:spacing w:line="276" w:lineRule="auto"/>
        <w:ind w:hanging="4"/>
        <w:jc w:val="both"/>
        <w:rPr>
          <w:rFonts w:ascii="Palatino Linotype" w:hAnsi="Palatino Linotype"/>
          <w:snapToGrid/>
          <w:sz w:val="22"/>
          <w:szCs w:val="22"/>
          <w:lang w:val="nl-NL"/>
        </w:rPr>
      </w:pPr>
    </w:p>
    <w:p w14:paraId="335C2421" w14:textId="77777777" w:rsidR="00D45676" w:rsidRPr="00D45676" w:rsidRDefault="00D45676" w:rsidP="00D45676">
      <w:pPr>
        <w:widowControl/>
        <w:spacing w:line="276" w:lineRule="auto"/>
        <w:ind w:hanging="4"/>
        <w:jc w:val="both"/>
        <w:rPr>
          <w:rFonts w:ascii="Palatino Linotype" w:hAnsi="Palatino Linotype"/>
          <w:b/>
          <w:bCs/>
          <w:snapToGrid/>
          <w:sz w:val="22"/>
          <w:szCs w:val="22"/>
          <w:lang w:val="nl-NL"/>
        </w:rPr>
      </w:pPr>
      <w:r w:rsidRPr="00D45676">
        <w:rPr>
          <w:rFonts w:ascii="Palatino Linotype" w:hAnsi="Palatino Linotype"/>
          <w:b/>
          <w:bCs/>
          <w:snapToGrid/>
          <w:sz w:val="22"/>
          <w:szCs w:val="22"/>
          <w:lang w:val="nl-NL"/>
        </w:rPr>
        <w:t>Artikel 71</w:t>
      </w:r>
    </w:p>
    <w:p w14:paraId="70E2C227" w14:textId="77777777" w:rsidR="00D45676" w:rsidRPr="00D45676" w:rsidRDefault="00D45676" w:rsidP="00D45676">
      <w:pPr>
        <w:widowControl/>
        <w:numPr>
          <w:ilvl w:val="2"/>
          <w:numId w:val="59"/>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In afwijking van artikel 68 is de Bank bevoegd om gegevens en inlichtingen, verkregen bij de vervulling van de haar </w:t>
      </w:r>
      <w:proofErr w:type="gramStart"/>
      <w:r w:rsidRPr="00D45676">
        <w:rPr>
          <w:rFonts w:ascii="Palatino Linotype" w:hAnsi="Palatino Linotype"/>
          <w:snapToGrid/>
          <w:sz w:val="22"/>
          <w:szCs w:val="22"/>
          <w:lang w:val="nl-NL"/>
        </w:rPr>
        <w:t>ingevolge</w:t>
      </w:r>
      <w:proofErr w:type="gramEnd"/>
      <w:r w:rsidRPr="00D45676">
        <w:rPr>
          <w:rFonts w:ascii="Palatino Linotype" w:hAnsi="Palatino Linotype"/>
          <w:snapToGrid/>
          <w:sz w:val="22"/>
          <w:szCs w:val="22"/>
          <w:lang w:val="nl-NL"/>
        </w:rPr>
        <w:t xml:space="preserve"> deze landsverordening opgedragen taken, te verstrekken aan een op grond van het Faillissementsbesluit 1931 of overeenkomstig artikel 11, negende lid, of artikel 78, eerste lid, benoemde curator, voor zover die gegevens of inlichtingen dienstig zijn voor de uitoefening van diens taken. </w:t>
      </w:r>
    </w:p>
    <w:p w14:paraId="463F4CE7" w14:textId="77777777" w:rsidR="00D45676" w:rsidRPr="00D45676" w:rsidRDefault="00D45676" w:rsidP="00D45676">
      <w:pPr>
        <w:widowControl/>
        <w:numPr>
          <w:ilvl w:val="2"/>
          <w:numId w:val="59"/>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Bank verstrekt geen vertrouwelijke gegevens of inlichtingen als bedoeld in het eerste lid indien verstrekking van die gegevens redelijkerwijs in strijd is of zou kunnen komen met de belangen die deze landsverordening beoogt te beschermen. Voorts verstrekt zij geen vertrouwelijke gegevens of inlichtingen verkregen van een andere toezichthoudende instantie, </w:t>
      </w:r>
      <w:proofErr w:type="gramStart"/>
      <w:r w:rsidRPr="00D45676">
        <w:rPr>
          <w:rFonts w:ascii="Palatino Linotype" w:hAnsi="Palatino Linotype"/>
          <w:snapToGrid/>
          <w:sz w:val="22"/>
          <w:szCs w:val="22"/>
          <w:lang w:val="nl-NL"/>
        </w:rPr>
        <w:t>indien</w:t>
      </w:r>
      <w:proofErr w:type="gramEnd"/>
      <w:r w:rsidRPr="00D45676">
        <w:rPr>
          <w:rFonts w:ascii="Palatino Linotype" w:hAnsi="Palatino Linotype"/>
          <w:snapToGrid/>
          <w:sz w:val="22"/>
          <w:szCs w:val="22"/>
          <w:lang w:val="nl-NL"/>
        </w:rPr>
        <w:t xml:space="preserve"> de andere toezichthoudende instantie niet instemt met het verstrekken van die gegevens of inlichtingen.</w:t>
      </w:r>
    </w:p>
    <w:p w14:paraId="057601C7" w14:textId="77777777" w:rsidR="00D45676" w:rsidRPr="00D45676" w:rsidRDefault="00D45676" w:rsidP="00D45676">
      <w:pPr>
        <w:widowControl/>
        <w:numPr>
          <w:ilvl w:val="2"/>
          <w:numId w:val="59"/>
        </w:numPr>
        <w:spacing w:line="276" w:lineRule="auto"/>
        <w:ind w:left="270" w:hanging="270"/>
        <w:contextualSpacing/>
        <w:jc w:val="both"/>
        <w:rPr>
          <w:rFonts w:ascii="Palatino Linotype" w:hAnsi="Palatino Linotype"/>
          <w:b/>
          <w:bCs/>
          <w:snapToGrid/>
          <w:sz w:val="22"/>
          <w:szCs w:val="22"/>
          <w:lang w:val="nl-NL"/>
        </w:rPr>
      </w:pPr>
      <w:r w:rsidRPr="00D45676">
        <w:rPr>
          <w:rFonts w:ascii="Palatino Linotype" w:hAnsi="Palatino Linotype"/>
          <w:snapToGrid/>
          <w:sz w:val="22"/>
          <w:szCs w:val="22"/>
          <w:lang w:val="nl-NL"/>
        </w:rPr>
        <w:t>Een curator die is aangesteld in het faillissement van een onderneming of instelling die valt onder de reikwijdte van deze landsverordening, is in afwijking van artikel 68 bevoegd vertrouwelijke gegevens of inlichtingen als bedoeld in het eerste lid te verstrekken aan het Gerecht, voor zover dat voor de afwikkeling van het faillissement nodig is.</w:t>
      </w:r>
    </w:p>
    <w:p w14:paraId="71DB046F" w14:textId="77777777" w:rsidR="00D45676" w:rsidRPr="00D45676" w:rsidRDefault="00D45676" w:rsidP="00D45676">
      <w:pPr>
        <w:widowControl/>
        <w:spacing w:line="276" w:lineRule="auto"/>
        <w:ind w:left="270"/>
        <w:contextualSpacing/>
        <w:jc w:val="center"/>
        <w:rPr>
          <w:rFonts w:ascii="Palatino Linotype" w:hAnsi="Palatino Linotype"/>
          <w:b/>
          <w:bCs/>
          <w:snapToGrid/>
          <w:sz w:val="22"/>
          <w:szCs w:val="22"/>
          <w:lang w:val="nl-NL"/>
        </w:rPr>
      </w:pPr>
    </w:p>
    <w:p w14:paraId="7A45FDB9" w14:textId="77777777" w:rsidR="00D45676" w:rsidRPr="00D45676" w:rsidRDefault="00D45676" w:rsidP="00D45676">
      <w:pPr>
        <w:widowControl/>
        <w:spacing w:line="276" w:lineRule="auto"/>
        <w:ind w:left="270"/>
        <w:contextualSpacing/>
        <w:jc w:val="center"/>
        <w:rPr>
          <w:rFonts w:ascii="Palatino Linotype" w:hAnsi="Palatino Linotype"/>
          <w:b/>
          <w:bCs/>
          <w:snapToGrid/>
          <w:sz w:val="22"/>
          <w:szCs w:val="22"/>
          <w:lang w:val="nl-NL"/>
        </w:rPr>
      </w:pPr>
      <w:r w:rsidRPr="00D45676">
        <w:rPr>
          <w:rFonts w:ascii="Palatino Linotype" w:hAnsi="Palatino Linotype"/>
          <w:b/>
          <w:bCs/>
          <w:snapToGrid/>
          <w:sz w:val="22"/>
          <w:szCs w:val="22"/>
          <w:lang w:val="nl-NL"/>
        </w:rPr>
        <w:t>Hoofdstuk VIII</w:t>
      </w:r>
    </w:p>
    <w:p w14:paraId="6A239585" w14:textId="77777777" w:rsidR="00D45676" w:rsidRPr="00D45676" w:rsidRDefault="00D45676" w:rsidP="00D45676">
      <w:pPr>
        <w:spacing w:line="276" w:lineRule="auto"/>
        <w:jc w:val="center"/>
        <w:outlineLvl w:val="1"/>
        <w:rPr>
          <w:rFonts w:ascii="Palatino Linotype" w:hAnsi="Palatino Linotype"/>
          <w:snapToGrid/>
          <w:sz w:val="22"/>
          <w:szCs w:val="22"/>
          <w:lang w:val="nl-NL"/>
        </w:rPr>
      </w:pPr>
      <w:r w:rsidRPr="00D45676">
        <w:rPr>
          <w:rFonts w:ascii="Palatino Linotype" w:hAnsi="Palatino Linotype"/>
          <w:snapToGrid/>
          <w:sz w:val="22"/>
          <w:szCs w:val="22"/>
          <w:lang w:val="nl-NL"/>
        </w:rPr>
        <w:t>Dekking kosten behandeling aanvragen en toezicht</w:t>
      </w:r>
    </w:p>
    <w:p w14:paraId="05F72D56" w14:textId="77777777" w:rsidR="00EF1950" w:rsidRPr="00D45676" w:rsidRDefault="00EF1950" w:rsidP="00D45676">
      <w:pPr>
        <w:widowControl/>
        <w:spacing w:line="276" w:lineRule="auto"/>
        <w:jc w:val="center"/>
        <w:rPr>
          <w:rFonts w:ascii="Palatino Linotype" w:hAnsi="Palatino Linotype"/>
          <w:snapToGrid/>
          <w:sz w:val="22"/>
          <w:szCs w:val="22"/>
          <w:lang w:val="nl-NL"/>
        </w:rPr>
      </w:pPr>
    </w:p>
    <w:p w14:paraId="1CC150FF" w14:textId="77777777" w:rsidR="00D45676" w:rsidRPr="00D45676" w:rsidRDefault="00D45676" w:rsidP="00D45676">
      <w:pPr>
        <w:widowControl/>
        <w:spacing w:line="276" w:lineRule="auto"/>
        <w:jc w:val="both"/>
        <w:rPr>
          <w:rFonts w:ascii="Palatino Linotype" w:hAnsi="Palatino Linotype"/>
          <w:b/>
          <w:bCs/>
          <w:snapToGrid/>
          <w:sz w:val="22"/>
          <w:szCs w:val="22"/>
        </w:rPr>
      </w:pPr>
      <w:r w:rsidRPr="00D45676">
        <w:rPr>
          <w:rFonts w:ascii="Palatino Linotype" w:hAnsi="Palatino Linotype"/>
          <w:b/>
          <w:bCs/>
          <w:snapToGrid/>
          <w:sz w:val="22"/>
          <w:szCs w:val="22"/>
        </w:rPr>
        <w:t>Artikel 72</w:t>
      </w:r>
    </w:p>
    <w:p w14:paraId="3F4CF6D1" w14:textId="77777777" w:rsidR="00D45676" w:rsidRPr="00D45676" w:rsidRDefault="00D45676" w:rsidP="00D45676">
      <w:pPr>
        <w:widowControl/>
        <w:numPr>
          <w:ilvl w:val="0"/>
          <w:numId w:val="66"/>
        </w:numPr>
        <w:spacing w:line="276" w:lineRule="auto"/>
        <w:ind w:left="270" w:hanging="270"/>
        <w:contextualSpacing/>
        <w:jc w:val="both"/>
        <w:rPr>
          <w:rFonts w:ascii="Palatino Linotype" w:hAnsi="Palatino Linotype"/>
          <w:snapToGrid/>
          <w:color w:val="000000"/>
          <w:sz w:val="22"/>
          <w:szCs w:val="22"/>
          <w:lang w:val="nl-NL" w:eastAsia="ja-JP"/>
        </w:rPr>
      </w:pPr>
      <w:r w:rsidRPr="00D45676">
        <w:rPr>
          <w:rFonts w:ascii="Palatino Linotype" w:hAnsi="Palatino Linotype"/>
          <w:snapToGrid/>
          <w:color w:val="000000"/>
          <w:sz w:val="22"/>
          <w:szCs w:val="22"/>
          <w:lang w:val="nl-NL" w:eastAsia="ja-JP"/>
        </w:rPr>
        <w:t xml:space="preserve">De aanvrager van een </w:t>
      </w:r>
      <w:r w:rsidRPr="00D45676">
        <w:rPr>
          <w:rFonts w:ascii="Palatino Linotype" w:hAnsi="Palatino Linotype"/>
          <w:snapToGrid/>
          <w:sz w:val="22"/>
          <w:szCs w:val="22"/>
          <w:lang w:val="nl-NL"/>
        </w:rPr>
        <w:t xml:space="preserve">vergunning, vrijstelling, ontheffing of toestemming, </w:t>
      </w:r>
      <w:r w:rsidRPr="00D45676">
        <w:rPr>
          <w:rFonts w:ascii="Palatino Linotype" w:hAnsi="Palatino Linotype"/>
          <w:snapToGrid/>
          <w:color w:val="000000"/>
          <w:sz w:val="22"/>
          <w:szCs w:val="22"/>
          <w:lang w:val="nl-NL" w:eastAsia="ja-JP"/>
        </w:rPr>
        <w:t>en de virtuele activa dienstverlener die een melding doet als bedoeld in artikel 134 zijn ter zake van de aanvraag onderscheidenlijk melding aan de Bank een bedrag verschuldigd. De Bank brengt het bedrag, voor zover mogelijk direct na ontvangst van de aanvraag, bij beschikking in rekening.</w:t>
      </w:r>
    </w:p>
    <w:p w14:paraId="06A581E7" w14:textId="77777777" w:rsidR="00D45676" w:rsidRPr="00D45676" w:rsidRDefault="00D45676" w:rsidP="00D45676">
      <w:pPr>
        <w:widowControl/>
        <w:numPr>
          <w:ilvl w:val="0"/>
          <w:numId w:val="66"/>
        </w:numPr>
        <w:spacing w:line="276" w:lineRule="auto"/>
        <w:ind w:left="270" w:hanging="270"/>
        <w:contextualSpacing/>
        <w:jc w:val="both"/>
        <w:rPr>
          <w:rFonts w:ascii="Palatino Linotype" w:hAnsi="Palatino Linotype"/>
          <w:snapToGrid/>
          <w:color w:val="000000"/>
          <w:sz w:val="22"/>
          <w:szCs w:val="22"/>
          <w:lang w:val="nl-NL" w:eastAsia="ja-JP"/>
        </w:rPr>
      </w:pPr>
      <w:r w:rsidRPr="00D45676">
        <w:rPr>
          <w:rFonts w:ascii="Palatino Linotype" w:hAnsi="Palatino Linotype"/>
          <w:snapToGrid/>
          <w:color w:val="000000"/>
          <w:sz w:val="22"/>
          <w:szCs w:val="22"/>
          <w:lang w:val="nl-NL" w:eastAsia="ja-JP"/>
        </w:rPr>
        <w:t>Degenen die in het bezit zijn van een vergunning</w:t>
      </w:r>
      <w:r w:rsidRPr="00D45676">
        <w:rPr>
          <w:rFonts w:ascii="Palatino Linotype" w:hAnsi="Palatino Linotype"/>
          <w:snapToGrid/>
          <w:sz w:val="22"/>
          <w:szCs w:val="22"/>
          <w:lang w:val="nl-NL"/>
        </w:rPr>
        <w:t xml:space="preserve">, vrijstelling of ontheffing </w:t>
      </w:r>
      <w:r w:rsidRPr="00D45676">
        <w:rPr>
          <w:rFonts w:ascii="Palatino Linotype" w:hAnsi="Palatino Linotype"/>
          <w:snapToGrid/>
          <w:color w:val="000000"/>
          <w:sz w:val="22"/>
          <w:szCs w:val="22"/>
          <w:lang w:val="nl-NL" w:eastAsia="ja-JP"/>
        </w:rPr>
        <w:t xml:space="preserve">zijn jaarlijks aan de Bank een bedrag verschuldigd. </w:t>
      </w:r>
      <w:r w:rsidRPr="00D45676">
        <w:rPr>
          <w:rFonts w:ascii="Palatino Linotype" w:hAnsi="Palatino Linotype"/>
          <w:snapToGrid/>
          <w:sz w:val="22"/>
          <w:szCs w:val="22"/>
          <w:lang w:val="nl-NL"/>
        </w:rPr>
        <w:t>De Bank stelt elk jaar de hoogte van het bedrag vast, en legt de verplichting tot betaling bij beschikking op aan iedere betrokkene.</w:t>
      </w:r>
      <w:r w:rsidRPr="00D45676">
        <w:rPr>
          <w:rFonts w:ascii="Palatino Linotype" w:hAnsi="Palatino Linotype"/>
          <w:snapToGrid/>
          <w:color w:val="000000"/>
          <w:sz w:val="22"/>
          <w:szCs w:val="22"/>
          <w:lang w:val="nl-NL" w:eastAsia="ja-JP"/>
        </w:rPr>
        <w:t xml:space="preserve">   </w:t>
      </w:r>
    </w:p>
    <w:p w14:paraId="16752375" w14:textId="77777777" w:rsidR="00D45676" w:rsidRPr="00D45676" w:rsidRDefault="00D45676" w:rsidP="00D45676">
      <w:pPr>
        <w:widowControl/>
        <w:numPr>
          <w:ilvl w:val="0"/>
          <w:numId w:val="66"/>
        </w:numPr>
        <w:spacing w:line="276" w:lineRule="auto"/>
        <w:ind w:left="270" w:hanging="270"/>
        <w:contextualSpacing/>
        <w:jc w:val="both"/>
        <w:rPr>
          <w:rFonts w:ascii="Palatino Linotype" w:hAnsi="Palatino Linotype"/>
          <w:snapToGrid/>
          <w:color w:val="000000"/>
          <w:sz w:val="22"/>
          <w:szCs w:val="22"/>
          <w:lang w:val="nl-NL" w:eastAsia="ja-JP"/>
        </w:rPr>
      </w:pPr>
      <w:r w:rsidRPr="00D45676">
        <w:rPr>
          <w:rFonts w:ascii="Palatino Linotype" w:hAnsi="Palatino Linotype"/>
          <w:snapToGrid/>
          <w:color w:val="000000"/>
          <w:sz w:val="22"/>
          <w:szCs w:val="22"/>
          <w:lang w:val="nl-NL" w:eastAsia="ja-JP"/>
        </w:rPr>
        <w:t xml:space="preserve">De hoogte van de bedragen, bedoeld in het eerste en tweede lid, wordt zodanig vastgesteld dat de totale jaarlijkse opbrengst van het in rekening te brengen bedrag ten hoogste gelijk is aan de kosten die de Bank in dat jaar maakt ter zake van de behandeling van de aanvragen onderscheidenlijk het toezicht dat de Bank uitoefent </w:t>
      </w:r>
      <w:proofErr w:type="gramStart"/>
      <w:r w:rsidRPr="00D45676">
        <w:rPr>
          <w:rFonts w:ascii="Palatino Linotype" w:hAnsi="Palatino Linotype"/>
          <w:snapToGrid/>
          <w:color w:val="000000"/>
          <w:sz w:val="22"/>
          <w:szCs w:val="22"/>
          <w:lang w:val="nl-NL" w:eastAsia="ja-JP"/>
        </w:rPr>
        <w:t>ingevolge</w:t>
      </w:r>
      <w:proofErr w:type="gramEnd"/>
      <w:r w:rsidRPr="00D45676">
        <w:rPr>
          <w:rFonts w:ascii="Palatino Linotype" w:hAnsi="Palatino Linotype"/>
          <w:snapToGrid/>
          <w:color w:val="000000"/>
          <w:sz w:val="22"/>
          <w:szCs w:val="22"/>
          <w:lang w:val="nl-NL" w:eastAsia="ja-JP"/>
        </w:rPr>
        <w:t xml:space="preserve"> deze landsverordening.</w:t>
      </w:r>
    </w:p>
    <w:p w14:paraId="26DDFD3F" w14:textId="77777777" w:rsidR="00D45676" w:rsidRPr="00D45676" w:rsidRDefault="00D45676" w:rsidP="00D45676">
      <w:pPr>
        <w:widowControl/>
        <w:numPr>
          <w:ilvl w:val="0"/>
          <w:numId w:val="66"/>
        </w:numPr>
        <w:spacing w:line="276" w:lineRule="auto"/>
        <w:ind w:left="270" w:hanging="270"/>
        <w:contextualSpacing/>
        <w:jc w:val="both"/>
        <w:rPr>
          <w:rFonts w:ascii="Palatino Linotype" w:hAnsi="Palatino Linotype"/>
          <w:snapToGrid/>
          <w:sz w:val="22"/>
          <w:szCs w:val="22"/>
          <w:lang w:val="nl-NL" w:eastAsia="ja-JP"/>
        </w:rPr>
      </w:pPr>
      <w:r w:rsidRPr="00D45676">
        <w:rPr>
          <w:rFonts w:ascii="Palatino Linotype" w:hAnsi="Palatino Linotype"/>
          <w:snapToGrid/>
          <w:color w:val="000000"/>
          <w:sz w:val="22"/>
          <w:szCs w:val="22"/>
          <w:lang w:val="nl-NL" w:eastAsia="ja-JP"/>
        </w:rPr>
        <w:lastRenderedPageBreak/>
        <w:t xml:space="preserve">Bij landsbesluit, houdende algemene maatregelen, worden, gehoord de Bank en de representatieve organisatie, bedoeld in artikel 5, nadere regels gesteld </w:t>
      </w:r>
      <w:proofErr w:type="gramStart"/>
      <w:r w:rsidRPr="00D45676">
        <w:rPr>
          <w:rFonts w:ascii="Palatino Linotype" w:hAnsi="Palatino Linotype"/>
          <w:snapToGrid/>
          <w:color w:val="000000"/>
          <w:sz w:val="22"/>
          <w:szCs w:val="22"/>
          <w:lang w:val="nl-NL" w:eastAsia="ja-JP"/>
        </w:rPr>
        <w:t>omtrent</w:t>
      </w:r>
      <w:proofErr w:type="gramEnd"/>
      <w:r w:rsidRPr="00D45676">
        <w:rPr>
          <w:rFonts w:ascii="Palatino Linotype" w:hAnsi="Palatino Linotype"/>
          <w:snapToGrid/>
          <w:color w:val="000000"/>
          <w:sz w:val="22"/>
          <w:szCs w:val="22"/>
          <w:lang w:val="nl-NL" w:eastAsia="ja-JP"/>
        </w:rPr>
        <w:t xml:space="preserve"> de </w:t>
      </w:r>
      <w:r w:rsidRPr="00D45676">
        <w:rPr>
          <w:rFonts w:ascii="Palatino Linotype" w:hAnsi="Palatino Linotype"/>
          <w:snapToGrid/>
          <w:sz w:val="22"/>
          <w:szCs w:val="22"/>
          <w:lang w:val="nl-NL" w:eastAsia="ja-JP"/>
        </w:rPr>
        <w:t>kostendoorberekening en de grondslagen waarop die is gebaseerd en wordt de hoogte van de in het eerste lid bedoelde bedragen vastgesteld. Hierbij kan een onderscheid worden gemaakt naar directe en indirecte kosten.</w:t>
      </w:r>
    </w:p>
    <w:p w14:paraId="2D492724" w14:textId="77777777" w:rsidR="00D45676" w:rsidRPr="00D45676" w:rsidRDefault="00D45676" w:rsidP="00D45676">
      <w:pPr>
        <w:widowControl/>
        <w:numPr>
          <w:ilvl w:val="0"/>
          <w:numId w:val="66"/>
        </w:numPr>
        <w:spacing w:line="276" w:lineRule="auto"/>
        <w:ind w:left="270" w:hanging="270"/>
        <w:contextualSpacing/>
        <w:jc w:val="both"/>
        <w:rPr>
          <w:rFonts w:ascii="Palatino Linotype" w:hAnsi="Palatino Linotype"/>
          <w:snapToGrid/>
          <w:sz w:val="22"/>
          <w:szCs w:val="22"/>
          <w:lang w:val="nl-NL" w:eastAsia="ja-JP"/>
        </w:rPr>
      </w:pPr>
      <w:r w:rsidRPr="00D45676">
        <w:rPr>
          <w:rFonts w:ascii="Palatino Linotype" w:hAnsi="Palatino Linotype"/>
          <w:snapToGrid/>
          <w:sz w:val="22"/>
          <w:szCs w:val="22"/>
          <w:lang w:val="nl-NL" w:eastAsia="ja-JP"/>
        </w:rPr>
        <w:t xml:space="preserve">Bedragen, genoemd in het landsbesluit, houdende algemene maatregelen, bedoeld in het vierde lid, kunnen bij ministeriële regeling met algemene werking worden gewijzigd overeenkomstig </w:t>
      </w:r>
      <w:r w:rsidRPr="00D45676">
        <w:rPr>
          <w:rFonts w:ascii="Palatino Linotype" w:hAnsi="Palatino Linotype"/>
          <w:snapToGrid/>
          <w:sz w:val="22"/>
          <w:szCs w:val="22"/>
          <w:lang w:val="nl-NL"/>
        </w:rPr>
        <w:t>de ontwikkeling van de prijsindexcijfers van de gezinsconsumptie. Wijziging heeft plaats met ingang van de eerste dag van enig kalenderjaar op basis van de stijging die het prijsindexcijfer van de gezinsconsumptie voor het derde kwartaal of de maand september in het daaraan voorafgaande jaar aangeeft ten opzichte van het prijsindexcijfer voor het derde kwartaal in het daaraan voorafgaande jaar.</w:t>
      </w:r>
      <w:r w:rsidRPr="00D45676">
        <w:rPr>
          <w:rFonts w:ascii="Palatino Linotype" w:hAnsi="Palatino Linotype"/>
          <w:snapToGrid/>
          <w:sz w:val="22"/>
          <w:szCs w:val="22"/>
          <w:lang w:val="nl-NL" w:eastAsia="ja-JP"/>
        </w:rPr>
        <w:t xml:space="preserve"> </w:t>
      </w:r>
    </w:p>
    <w:p w14:paraId="6A6F4DF7" w14:textId="77777777" w:rsidR="00D45676" w:rsidRPr="00D45676" w:rsidRDefault="00D45676" w:rsidP="00D45676">
      <w:pPr>
        <w:widowControl/>
        <w:numPr>
          <w:ilvl w:val="0"/>
          <w:numId w:val="66"/>
        </w:numPr>
        <w:spacing w:line="276" w:lineRule="auto"/>
        <w:ind w:left="270" w:hanging="270"/>
        <w:contextualSpacing/>
        <w:jc w:val="both"/>
        <w:rPr>
          <w:rFonts w:ascii="Palatino Linotype" w:hAnsi="Palatino Linotype"/>
          <w:snapToGrid/>
          <w:color w:val="000000"/>
          <w:sz w:val="22"/>
          <w:szCs w:val="22"/>
          <w:lang w:val="nl-NL" w:eastAsia="ja-JP"/>
        </w:rPr>
      </w:pPr>
      <w:r w:rsidRPr="00D45676">
        <w:rPr>
          <w:rFonts w:ascii="Palatino Linotype" w:hAnsi="Palatino Linotype"/>
          <w:snapToGrid/>
          <w:sz w:val="22"/>
          <w:szCs w:val="22"/>
          <w:lang w:val="nl-NL" w:eastAsia="ja-JP"/>
        </w:rPr>
        <w:t>Het in het eerste onderscheidenlijk tweede lid bedoelde bedrag wordt betaald binnen zes wek</w:t>
      </w:r>
      <w:r w:rsidRPr="00D45676">
        <w:rPr>
          <w:rFonts w:ascii="Palatino Linotype" w:hAnsi="Palatino Linotype"/>
          <w:snapToGrid/>
          <w:color w:val="000000"/>
          <w:sz w:val="22"/>
          <w:szCs w:val="22"/>
          <w:lang w:val="nl-NL" w:eastAsia="ja-JP"/>
        </w:rPr>
        <w:t>en na dagtekening van de beschikking waarbij de betalingsverplichting is opgelegd.</w:t>
      </w:r>
    </w:p>
    <w:p w14:paraId="4B0EFE48" w14:textId="77777777" w:rsidR="00D45676" w:rsidRPr="00D45676" w:rsidRDefault="00D45676" w:rsidP="00D45676">
      <w:pPr>
        <w:widowControl/>
        <w:numPr>
          <w:ilvl w:val="0"/>
          <w:numId w:val="66"/>
        </w:numPr>
        <w:spacing w:line="276" w:lineRule="auto"/>
        <w:ind w:left="270" w:hanging="270"/>
        <w:contextualSpacing/>
        <w:jc w:val="both"/>
        <w:rPr>
          <w:rFonts w:ascii="Palatino Linotype" w:hAnsi="Palatino Linotype"/>
          <w:snapToGrid/>
          <w:color w:val="000000"/>
          <w:sz w:val="22"/>
          <w:szCs w:val="22"/>
          <w:lang w:val="nl-NL" w:eastAsia="ja-JP"/>
        </w:rPr>
      </w:pPr>
      <w:r w:rsidRPr="00D45676">
        <w:rPr>
          <w:rFonts w:ascii="Palatino Linotype" w:eastAsia="SimSun" w:hAnsi="Palatino Linotype"/>
          <w:snapToGrid/>
          <w:sz w:val="22"/>
          <w:szCs w:val="22"/>
          <w:lang w:val="nl-NL" w:eastAsia="nl-NL"/>
        </w:rPr>
        <w:t>Voor zover het bedrag, bedoeld in het eerste onderscheidenlijk tweede lid, niet binnen de in het zesde lid bedoelde termijn wordt betaald, stuurt de Bank aan betrokkene een schriftelijke aanmaning</w:t>
      </w:r>
      <w:r w:rsidRPr="00D45676">
        <w:rPr>
          <w:rFonts w:ascii="Palatino Linotype" w:hAnsi="Palatino Linotype"/>
          <w:snapToGrid/>
          <w:color w:val="000000"/>
          <w:sz w:val="22"/>
          <w:szCs w:val="22"/>
          <w:lang w:val="nl-NL" w:eastAsia="ja-JP"/>
        </w:rPr>
        <w:t xml:space="preserve"> </w:t>
      </w:r>
      <w:r w:rsidRPr="00D45676">
        <w:rPr>
          <w:rFonts w:ascii="Palatino Linotype" w:hAnsi="Palatino Linotype"/>
          <w:snapToGrid/>
          <w:sz w:val="22"/>
          <w:szCs w:val="22"/>
          <w:lang w:val="nl-NL"/>
        </w:rPr>
        <w:t>om binnen twee weken na dagtekening van de aanmaning dit bedrag, verhoogd met de rente en de kosten van de aanmaning, alsnog te betalen. De aanmaning bevat de aanzegging, dat het bedrag, voor zover dat niet binnen de in de aanmaning gestelde termijn wordt betaald, overeenkomstig het achtste lid wordt ingevorderd.</w:t>
      </w:r>
    </w:p>
    <w:p w14:paraId="193DEC2C" w14:textId="77777777" w:rsidR="00D45676" w:rsidRPr="00D45676" w:rsidRDefault="00D45676" w:rsidP="00D45676">
      <w:pPr>
        <w:widowControl/>
        <w:numPr>
          <w:ilvl w:val="0"/>
          <w:numId w:val="66"/>
        </w:numPr>
        <w:spacing w:line="276" w:lineRule="auto"/>
        <w:ind w:left="270" w:hanging="270"/>
        <w:contextualSpacing/>
        <w:jc w:val="both"/>
        <w:rPr>
          <w:rFonts w:ascii="Palatino Linotype" w:hAnsi="Palatino Linotype"/>
          <w:snapToGrid/>
          <w:color w:val="000000"/>
          <w:sz w:val="22"/>
          <w:szCs w:val="22"/>
          <w:lang w:val="nl-NL" w:eastAsia="ja-JP"/>
        </w:rPr>
      </w:pPr>
      <w:r w:rsidRPr="00D45676">
        <w:rPr>
          <w:rFonts w:ascii="Palatino Linotype" w:hAnsi="Palatino Linotype"/>
          <w:snapToGrid/>
          <w:color w:val="000000"/>
          <w:sz w:val="22"/>
          <w:szCs w:val="22"/>
          <w:lang w:val="nl-NL" w:eastAsia="ja-JP"/>
        </w:rPr>
        <w:t>Bij gebreke van betaling binnen de in de aanmaning gestelde termijn vordert de Bank het bedrag van de aanmaning, verhoogd met de kosten van de invordering, bij dwangbevel in.</w:t>
      </w:r>
    </w:p>
    <w:p w14:paraId="779A098E" w14:textId="77777777" w:rsidR="00D45676" w:rsidRPr="00D45676" w:rsidRDefault="00D45676" w:rsidP="00D45676">
      <w:pPr>
        <w:widowControl/>
        <w:numPr>
          <w:ilvl w:val="0"/>
          <w:numId w:val="66"/>
        </w:numPr>
        <w:spacing w:line="276" w:lineRule="auto"/>
        <w:ind w:left="270" w:hanging="270"/>
        <w:contextualSpacing/>
        <w:jc w:val="both"/>
        <w:rPr>
          <w:rFonts w:ascii="Palatino Linotype" w:hAnsi="Palatino Linotype"/>
          <w:snapToGrid/>
          <w:color w:val="000000"/>
          <w:sz w:val="22"/>
          <w:szCs w:val="22"/>
          <w:lang w:val="nl-NL" w:eastAsia="ja-JP"/>
        </w:rPr>
      </w:pPr>
      <w:r w:rsidRPr="00D45676">
        <w:rPr>
          <w:rFonts w:ascii="Palatino Linotype" w:hAnsi="Palatino Linotype"/>
          <w:snapToGrid/>
          <w:color w:val="000000"/>
          <w:sz w:val="22"/>
          <w:szCs w:val="22"/>
          <w:lang w:val="nl-NL" w:eastAsia="ja-JP"/>
        </w:rPr>
        <w:t xml:space="preserve">Het dwangbevel wordt op kosten van de betrokkene bij deurwaardersexploot betekend en levert een executoriale titel op in de zin van het Tweede Boek van het Wetboek van Burgerlijke Rechtsvordering. </w:t>
      </w:r>
    </w:p>
    <w:p w14:paraId="6B6D87EA" w14:textId="77777777" w:rsidR="00D45676" w:rsidRPr="00D45676" w:rsidRDefault="00D45676" w:rsidP="00D45676">
      <w:pPr>
        <w:widowControl/>
        <w:numPr>
          <w:ilvl w:val="0"/>
          <w:numId w:val="66"/>
        </w:numPr>
        <w:tabs>
          <w:tab w:val="left" w:pos="284"/>
        </w:tabs>
        <w:spacing w:line="276" w:lineRule="auto"/>
        <w:ind w:left="270" w:hanging="270"/>
        <w:contextualSpacing/>
        <w:jc w:val="both"/>
        <w:rPr>
          <w:rFonts w:ascii="Palatino Linotype" w:hAnsi="Palatino Linotype"/>
          <w:snapToGrid/>
          <w:color w:val="000000"/>
          <w:sz w:val="22"/>
          <w:szCs w:val="22"/>
          <w:lang w:val="nl-NL" w:eastAsia="ja-JP"/>
        </w:rPr>
      </w:pPr>
      <w:r w:rsidRPr="00D45676">
        <w:rPr>
          <w:rFonts w:ascii="Palatino Linotype" w:hAnsi="Palatino Linotype"/>
          <w:snapToGrid/>
          <w:sz w:val="22"/>
          <w:szCs w:val="22"/>
          <w:lang w:val="nl-NL"/>
        </w:rPr>
        <w:t xml:space="preserve">Gedurende zes weken na de dag van betekening staat verzet tegen het dwangbevel open door dagvaarding van de Bank. Het verzet schorst de tenuitvoerlegging. Op verzoek van de Bank kan de rechter de schorsing van de tenuitvoerlegging opheffen. </w:t>
      </w:r>
    </w:p>
    <w:p w14:paraId="0CA41667" w14:textId="77777777" w:rsidR="00D45676" w:rsidRPr="00D45676" w:rsidRDefault="00D45676" w:rsidP="00D45676">
      <w:pPr>
        <w:widowControl/>
        <w:spacing w:line="276" w:lineRule="auto"/>
        <w:ind w:left="270"/>
        <w:contextualSpacing/>
        <w:jc w:val="center"/>
        <w:rPr>
          <w:rFonts w:ascii="Palatino Linotype" w:hAnsi="Palatino Linotype"/>
          <w:snapToGrid/>
          <w:color w:val="000000"/>
          <w:sz w:val="22"/>
          <w:szCs w:val="22"/>
          <w:lang w:val="nl-NL" w:eastAsia="ja-JP"/>
        </w:rPr>
      </w:pPr>
    </w:p>
    <w:p w14:paraId="0DFC2205" w14:textId="77777777" w:rsidR="00D45676" w:rsidRPr="00D45676" w:rsidRDefault="00D45676" w:rsidP="00D45676">
      <w:pPr>
        <w:widowControl/>
        <w:spacing w:line="276" w:lineRule="auto"/>
        <w:ind w:left="270"/>
        <w:contextualSpacing/>
        <w:jc w:val="center"/>
        <w:rPr>
          <w:rFonts w:ascii="Palatino Linotype" w:hAnsi="Palatino Linotype"/>
          <w:snapToGrid/>
          <w:color w:val="000000"/>
          <w:sz w:val="22"/>
          <w:szCs w:val="22"/>
          <w:lang w:val="nl-NL" w:eastAsia="ja-JP"/>
        </w:rPr>
      </w:pPr>
      <w:r w:rsidRPr="00D45676">
        <w:rPr>
          <w:rFonts w:ascii="Palatino Linotype" w:hAnsi="Palatino Linotype"/>
          <w:b/>
          <w:bCs/>
          <w:snapToGrid/>
          <w:sz w:val="22"/>
          <w:szCs w:val="22"/>
          <w:lang w:val="nl-NL"/>
        </w:rPr>
        <w:t>Hoofdstuk IX</w:t>
      </w:r>
    </w:p>
    <w:p w14:paraId="1CB1E0ED" w14:textId="77777777" w:rsidR="00D45676" w:rsidRPr="00D45676" w:rsidRDefault="00D45676" w:rsidP="00D45676">
      <w:pPr>
        <w:spacing w:line="276" w:lineRule="auto"/>
        <w:jc w:val="center"/>
        <w:outlineLvl w:val="1"/>
        <w:rPr>
          <w:rFonts w:ascii="Palatino Linotype" w:hAnsi="Palatino Linotype"/>
          <w:snapToGrid/>
          <w:sz w:val="22"/>
          <w:szCs w:val="22"/>
          <w:lang w:val="nl-NL"/>
        </w:rPr>
      </w:pPr>
      <w:r w:rsidRPr="00D45676">
        <w:rPr>
          <w:rFonts w:ascii="Palatino Linotype" w:hAnsi="Palatino Linotype"/>
          <w:snapToGrid/>
          <w:sz w:val="22"/>
          <w:szCs w:val="22"/>
          <w:lang w:val="nl-NL"/>
        </w:rPr>
        <w:t>Toezicht en handhaving</w:t>
      </w:r>
    </w:p>
    <w:p w14:paraId="6F0EA608" w14:textId="77777777" w:rsidR="00D45676" w:rsidRPr="00D45676" w:rsidRDefault="00D45676" w:rsidP="00D45676">
      <w:pPr>
        <w:widowControl/>
        <w:spacing w:line="276" w:lineRule="auto"/>
        <w:contextualSpacing/>
        <w:jc w:val="both"/>
        <w:rPr>
          <w:rFonts w:ascii="Palatino Linotype" w:eastAsia="SimSun" w:hAnsi="Palatino Linotype"/>
          <w:i/>
          <w:snapToGrid/>
          <w:sz w:val="22"/>
          <w:szCs w:val="22"/>
          <w:lang w:val="nl-NL"/>
        </w:rPr>
      </w:pPr>
    </w:p>
    <w:p w14:paraId="20047B1E" w14:textId="77777777" w:rsidR="00D45676" w:rsidRPr="00D45676" w:rsidRDefault="00D45676" w:rsidP="00D45676">
      <w:pPr>
        <w:widowControl/>
        <w:spacing w:line="276" w:lineRule="auto"/>
        <w:contextualSpacing/>
        <w:jc w:val="both"/>
        <w:rPr>
          <w:rFonts w:ascii="Palatino Linotype" w:eastAsia="SimSun" w:hAnsi="Palatino Linotype"/>
          <w:i/>
          <w:snapToGrid/>
          <w:sz w:val="22"/>
          <w:szCs w:val="22"/>
          <w:lang w:val="nl-NL"/>
        </w:rPr>
      </w:pPr>
      <w:r w:rsidRPr="00D45676">
        <w:rPr>
          <w:rFonts w:ascii="Palatino Linotype" w:eastAsia="SimSun" w:hAnsi="Palatino Linotype"/>
          <w:i/>
          <w:snapToGrid/>
          <w:sz w:val="22"/>
          <w:szCs w:val="22"/>
          <w:lang w:val="nl-NL"/>
        </w:rPr>
        <w:t>§ 1 Toezicht op de naleving</w:t>
      </w:r>
    </w:p>
    <w:p w14:paraId="66F3EB43" w14:textId="77777777" w:rsidR="00D45676" w:rsidRPr="00D45676" w:rsidRDefault="00D45676" w:rsidP="00D45676">
      <w:pPr>
        <w:widowControl/>
        <w:spacing w:line="276" w:lineRule="auto"/>
        <w:contextualSpacing/>
        <w:jc w:val="both"/>
        <w:rPr>
          <w:rFonts w:ascii="Palatino Linotype" w:eastAsia="SimSun" w:hAnsi="Palatino Linotype"/>
          <w:i/>
          <w:snapToGrid/>
          <w:sz w:val="22"/>
          <w:szCs w:val="22"/>
          <w:lang w:val="nl-NL"/>
        </w:rPr>
      </w:pPr>
    </w:p>
    <w:p w14:paraId="3695607A" w14:textId="77777777" w:rsidR="00D45676" w:rsidRPr="00D45676" w:rsidRDefault="00D45676" w:rsidP="00D45676">
      <w:pPr>
        <w:widowControl/>
        <w:spacing w:line="276" w:lineRule="auto"/>
        <w:contextualSpacing/>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73</w:t>
      </w:r>
    </w:p>
    <w:p w14:paraId="1BA2FAD2" w14:textId="77777777" w:rsidR="00D45676" w:rsidRPr="00D45676" w:rsidRDefault="00D45676" w:rsidP="00EF1950">
      <w:pPr>
        <w:widowControl/>
        <w:numPr>
          <w:ilvl w:val="0"/>
          <w:numId w:val="77"/>
        </w:numPr>
        <w:spacing w:line="276" w:lineRule="auto"/>
        <w:ind w:left="284" w:hanging="284"/>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Met het toezicht op de naleving van het bij of </w:t>
      </w:r>
      <w:proofErr w:type="gramStart"/>
      <w:r w:rsidRPr="00D45676">
        <w:rPr>
          <w:rFonts w:ascii="Palatino Linotype" w:eastAsia="SimSun" w:hAnsi="Palatino Linotype"/>
          <w:snapToGrid/>
          <w:sz w:val="22"/>
          <w:szCs w:val="22"/>
          <w:lang w:val="nl-NL"/>
        </w:rPr>
        <w:t>krachtens</w:t>
      </w:r>
      <w:proofErr w:type="gramEnd"/>
      <w:r w:rsidRPr="00D45676">
        <w:rPr>
          <w:rFonts w:ascii="Palatino Linotype" w:eastAsia="SimSun" w:hAnsi="Palatino Linotype"/>
          <w:snapToGrid/>
          <w:sz w:val="22"/>
          <w:szCs w:val="22"/>
          <w:lang w:val="nl-NL"/>
        </w:rPr>
        <w:t xml:space="preserve"> deze landsverordening bepaalde zijn belast de daartoe door de President van de Bank aangewezen functionarissen, werkzaam bij de Bank. Een zodanige aanwijzing wordt bekendgemaakt in de Landscourant.</w:t>
      </w:r>
    </w:p>
    <w:p w14:paraId="567CFD3D" w14:textId="77777777" w:rsidR="00D45676" w:rsidRPr="00D45676" w:rsidRDefault="00D45676" w:rsidP="00EF1950">
      <w:pPr>
        <w:widowControl/>
        <w:numPr>
          <w:ilvl w:val="0"/>
          <w:numId w:val="77"/>
        </w:numPr>
        <w:spacing w:line="276" w:lineRule="auto"/>
        <w:ind w:left="284" w:hanging="284"/>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De </w:t>
      </w:r>
      <w:proofErr w:type="gramStart"/>
      <w:r w:rsidRPr="00D45676">
        <w:rPr>
          <w:rFonts w:ascii="Palatino Linotype" w:eastAsia="SimSun" w:hAnsi="Palatino Linotype"/>
          <w:snapToGrid/>
          <w:sz w:val="22"/>
          <w:szCs w:val="22"/>
          <w:lang w:val="nl-NL"/>
        </w:rPr>
        <w:t>krachtens</w:t>
      </w:r>
      <w:proofErr w:type="gramEnd"/>
      <w:r w:rsidRPr="00D45676">
        <w:rPr>
          <w:rFonts w:ascii="Palatino Linotype" w:eastAsia="SimSun" w:hAnsi="Palatino Linotype"/>
          <w:snapToGrid/>
          <w:sz w:val="22"/>
          <w:szCs w:val="22"/>
          <w:lang w:val="nl-NL"/>
        </w:rPr>
        <w:t xml:space="preserve"> het eerste lid aangewezen personen kunnen het toezicht op een risicogeoriënteerde wijze uitoefenen. </w:t>
      </w:r>
    </w:p>
    <w:p w14:paraId="140BFAC9" w14:textId="77777777" w:rsidR="00D45676" w:rsidRPr="00D45676" w:rsidRDefault="00D45676" w:rsidP="00EF1950">
      <w:pPr>
        <w:widowControl/>
        <w:numPr>
          <w:ilvl w:val="0"/>
          <w:numId w:val="77"/>
        </w:numPr>
        <w:spacing w:line="276" w:lineRule="auto"/>
        <w:ind w:left="284" w:hanging="284"/>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lastRenderedPageBreak/>
        <w:t xml:space="preserve">De </w:t>
      </w:r>
      <w:proofErr w:type="gramStart"/>
      <w:r w:rsidRPr="00D45676">
        <w:rPr>
          <w:rFonts w:ascii="Palatino Linotype" w:eastAsia="SimSun" w:hAnsi="Palatino Linotype"/>
          <w:snapToGrid/>
          <w:sz w:val="22"/>
          <w:szCs w:val="22"/>
          <w:lang w:val="nl-NL"/>
        </w:rPr>
        <w:t>krachtens</w:t>
      </w:r>
      <w:proofErr w:type="gramEnd"/>
      <w:r w:rsidRPr="00D45676">
        <w:rPr>
          <w:rFonts w:ascii="Palatino Linotype" w:eastAsia="SimSun" w:hAnsi="Palatino Linotype"/>
          <w:snapToGrid/>
          <w:sz w:val="22"/>
          <w:szCs w:val="22"/>
          <w:lang w:val="nl-NL"/>
        </w:rPr>
        <w:t xml:space="preserve"> het eerste lid aangewezen functionarissen van de Bank zijn uitsluitend voor zover dat voor de vervulling van hun taak redelijkerwijs noodzakelijk is, bevoegd:</w:t>
      </w:r>
    </w:p>
    <w:p w14:paraId="2AA09A88" w14:textId="77777777" w:rsidR="00D45676" w:rsidRPr="00D45676" w:rsidRDefault="00D45676" w:rsidP="00EF1950">
      <w:pPr>
        <w:widowControl/>
        <w:numPr>
          <w:ilvl w:val="7"/>
          <w:numId w:val="78"/>
        </w:numPr>
        <w:spacing w:line="276" w:lineRule="auto"/>
        <w:ind w:left="567" w:hanging="283"/>
        <w:contextualSpacing/>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alle</w:t>
      </w:r>
      <w:proofErr w:type="gramEnd"/>
      <w:r w:rsidRPr="00D45676">
        <w:rPr>
          <w:rFonts w:ascii="Palatino Linotype" w:eastAsia="SimSun" w:hAnsi="Palatino Linotype"/>
          <w:snapToGrid/>
          <w:sz w:val="22"/>
          <w:szCs w:val="22"/>
          <w:lang w:val="nl-NL"/>
        </w:rPr>
        <w:t xml:space="preserve"> inlichtingen te vragen;</w:t>
      </w:r>
    </w:p>
    <w:p w14:paraId="6E551F02" w14:textId="77777777" w:rsidR="00D45676" w:rsidRPr="00D45676" w:rsidRDefault="00D45676" w:rsidP="00EF1950">
      <w:pPr>
        <w:widowControl/>
        <w:numPr>
          <w:ilvl w:val="7"/>
          <w:numId w:val="78"/>
        </w:numPr>
        <w:spacing w:line="276" w:lineRule="auto"/>
        <w:ind w:left="567" w:hanging="283"/>
        <w:contextualSpacing/>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inzage</w:t>
      </w:r>
      <w:proofErr w:type="gramEnd"/>
      <w:r w:rsidRPr="00D45676">
        <w:rPr>
          <w:rFonts w:ascii="Palatino Linotype" w:eastAsia="SimSun" w:hAnsi="Palatino Linotype"/>
          <w:snapToGrid/>
          <w:sz w:val="22"/>
          <w:szCs w:val="22"/>
          <w:lang w:val="nl-NL"/>
        </w:rPr>
        <w:t xml:space="preserve"> te verlangen van alle boeken, bescheiden en andere informatiedragers en daarvan kopieën te maken of deze daartoe voor dat doel voor korte termijn mee te nemen tegen een door hen af te geven schriftelijk bewijs;</w:t>
      </w:r>
    </w:p>
    <w:p w14:paraId="52937421" w14:textId="77777777" w:rsidR="00D45676" w:rsidRPr="00D45676" w:rsidRDefault="00D45676" w:rsidP="00EF1950">
      <w:pPr>
        <w:widowControl/>
        <w:numPr>
          <w:ilvl w:val="7"/>
          <w:numId w:val="78"/>
        </w:numPr>
        <w:spacing w:line="276" w:lineRule="auto"/>
        <w:ind w:left="567" w:hanging="283"/>
        <w:contextualSpacing/>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zaken</w:t>
      </w:r>
      <w:proofErr w:type="gramEnd"/>
      <w:r w:rsidRPr="00D45676">
        <w:rPr>
          <w:rFonts w:ascii="Palatino Linotype" w:eastAsia="SimSun" w:hAnsi="Palatino Linotype"/>
          <w:snapToGrid/>
          <w:sz w:val="22"/>
          <w:szCs w:val="22"/>
          <w:lang w:val="nl-NL"/>
        </w:rPr>
        <w:t xml:space="preserve"> aan opneming en onderzoek te onderwerpen, deze daartoe tijdelijk mee te nemen tegen een door hen af te geven schriftelijk bewijs, en daarvan monsters te nemen; en,</w:t>
      </w:r>
    </w:p>
    <w:p w14:paraId="7DDAFF1C" w14:textId="77777777" w:rsidR="00D45676" w:rsidRPr="00D45676" w:rsidRDefault="00D45676" w:rsidP="00EF1950">
      <w:pPr>
        <w:widowControl/>
        <w:numPr>
          <w:ilvl w:val="7"/>
          <w:numId w:val="78"/>
        </w:numPr>
        <w:spacing w:line="276" w:lineRule="auto"/>
        <w:ind w:left="567" w:hanging="283"/>
        <w:contextualSpacing/>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alle</w:t>
      </w:r>
      <w:proofErr w:type="gramEnd"/>
      <w:r w:rsidRPr="00D45676">
        <w:rPr>
          <w:rFonts w:ascii="Palatino Linotype" w:eastAsia="SimSun" w:hAnsi="Palatino Linotype"/>
          <w:snapToGrid/>
          <w:sz w:val="22"/>
          <w:szCs w:val="22"/>
          <w:lang w:val="nl-NL"/>
        </w:rPr>
        <w:t xml:space="preserve"> plaatsen te betreden, eventueel vergezeld van door hen aangewezen personen, met uitzondering van woningen of tot bewoning bestemde gedeelten van vaartuigen zonder de uitdrukkelijke toestemming van de bewoner.</w:t>
      </w:r>
    </w:p>
    <w:p w14:paraId="5579CF4E" w14:textId="217B2E99" w:rsidR="00D45676" w:rsidRPr="00EF1950" w:rsidRDefault="00D45676" w:rsidP="00EF1950">
      <w:pPr>
        <w:pStyle w:val="ListParagraph"/>
        <w:numPr>
          <w:ilvl w:val="0"/>
          <w:numId w:val="77"/>
        </w:numPr>
        <w:spacing w:line="276" w:lineRule="auto"/>
        <w:ind w:left="284" w:hanging="284"/>
        <w:jc w:val="both"/>
        <w:rPr>
          <w:rFonts w:ascii="Palatino Linotype" w:eastAsia="SimSun" w:hAnsi="Palatino Linotype"/>
          <w:sz w:val="22"/>
          <w:szCs w:val="22"/>
        </w:rPr>
      </w:pPr>
      <w:r w:rsidRPr="00EF1950">
        <w:rPr>
          <w:rFonts w:ascii="Palatino Linotype" w:eastAsia="SimSun" w:hAnsi="Palatino Linotype"/>
          <w:sz w:val="22"/>
          <w:szCs w:val="22"/>
        </w:rPr>
        <w:t xml:space="preserve">Eenieder is verplicht aan de </w:t>
      </w:r>
      <w:proofErr w:type="gramStart"/>
      <w:r w:rsidRPr="00EF1950">
        <w:rPr>
          <w:rFonts w:ascii="Palatino Linotype" w:eastAsia="SimSun" w:hAnsi="Palatino Linotype"/>
          <w:sz w:val="22"/>
          <w:szCs w:val="22"/>
        </w:rPr>
        <w:t>krachtens</w:t>
      </w:r>
      <w:proofErr w:type="gramEnd"/>
      <w:r w:rsidRPr="00EF1950">
        <w:rPr>
          <w:rFonts w:ascii="Palatino Linotype" w:eastAsia="SimSun" w:hAnsi="Palatino Linotype"/>
          <w:sz w:val="22"/>
          <w:szCs w:val="22"/>
        </w:rPr>
        <w:t xml:space="preserve"> het eerste lid aangewezen functionarissen alle medewerking te verlenen die op grond van het derde lid wordt gevorderd.</w:t>
      </w:r>
    </w:p>
    <w:p w14:paraId="3D12C02C" w14:textId="0DB773C2" w:rsidR="00D45676" w:rsidRPr="00EF1950" w:rsidRDefault="00D45676" w:rsidP="00EF1950">
      <w:pPr>
        <w:pStyle w:val="ListParagraph"/>
        <w:numPr>
          <w:ilvl w:val="0"/>
          <w:numId w:val="77"/>
        </w:numPr>
        <w:spacing w:line="276" w:lineRule="auto"/>
        <w:ind w:left="284" w:hanging="284"/>
        <w:jc w:val="both"/>
        <w:rPr>
          <w:rFonts w:ascii="Palatino Linotype" w:eastAsia="SimSun" w:hAnsi="Palatino Linotype"/>
          <w:sz w:val="22"/>
          <w:szCs w:val="22"/>
        </w:rPr>
      </w:pPr>
      <w:r w:rsidRPr="00EF1950">
        <w:rPr>
          <w:rFonts w:ascii="Palatino Linotype" w:eastAsia="SimSun" w:hAnsi="Palatino Linotype"/>
          <w:sz w:val="22"/>
          <w:szCs w:val="22"/>
        </w:rPr>
        <w:t>Zo nodig, wordt de toegang tot een plaats als bedoeld in het derde lid, onderdeel d, verschaft met behulp van de sterke arm.</w:t>
      </w:r>
    </w:p>
    <w:p w14:paraId="136333D9" w14:textId="77777777" w:rsidR="00D45676" w:rsidRPr="00D45676" w:rsidRDefault="00D45676" w:rsidP="00D45676">
      <w:pPr>
        <w:spacing w:line="276" w:lineRule="auto"/>
        <w:contextualSpacing/>
        <w:jc w:val="both"/>
        <w:rPr>
          <w:rFonts w:ascii="Palatino Linotype" w:hAnsi="Palatino Linotype"/>
          <w:b/>
          <w:snapToGrid/>
          <w:sz w:val="22"/>
          <w:szCs w:val="22"/>
          <w:lang w:val="nl-NL"/>
        </w:rPr>
      </w:pPr>
    </w:p>
    <w:p w14:paraId="5FC8D9D5" w14:textId="77777777" w:rsidR="00D45676" w:rsidRPr="00D45676" w:rsidRDefault="00D45676" w:rsidP="00D45676">
      <w:pPr>
        <w:spacing w:line="276" w:lineRule="auto"/>
        <w:contextualSpacing/>
        <w:jc w:val="both"/>
        <w:rPr>
          <w:rFonts w:ascii="Palatino Linotype" w:hAnsi="Palatino Linotype"/>
          <w:b/>
          <w:snapToGrid/>
          <w:sz w:val="22"/>
          <w:szCs w:val="22"/>
          <w:lang w:val="nl-NL"/>
        </w:rPr>
      </w:pPr>
      <w:r w:rsidRPr="00D45676">
        <w:rPr>
          <w:rFonts w:ascii="Palatino Linotype" w:hAnsi="Palatino Linotype"/>
          <w:b/>
          <w:snapToGrid/>
          <w:sz w:val="22"/>
          <w:szCs w:val="22"/>
          <w:lang w:val="nl-NL"/>
        </w:rPr>
        <w:t>Artikel 74</w:t>
      </w:r>
    </w:p>
    <w:p w14:paraId="37599D97" w14:textId="77777777" w:rsidR="00D45676" w:rsidRPr="00D45676" w:rsidRDefault="00D45676" w:rsidP="00D45676">
      <w:pPr>
        <w:widowControl/>
        <w:numPr>
          <w:ilvl w:val="0"/>
          <w:numId w:val="79"/>
        </w:numPr>
        <w:tabs>
          <w:tab w:val="num" w:pos="426"/>
        </w:tabs>
        <w:spacing w:line="276" w:lineRule="auto"/>
        <w:ind w:left="284" w:hanging="284"/>
        <w:jc w:val="both"/>
        <w:rPr>
          <w:rFonts w:ascii="Palatino Linotype" w:eastAsia="SimSun" w:hAnsi="Palatino Linotype"/>
          <w:snapToGrid/>
          <w:sz w:val="22"/>
          <w:szCs w:val="22"/>
          <w:lang w:val="nl-NL" w:eastAsia="nl-NL"/>
        </w:rPr>
      </w:pPr>
      <w:r w:rsidRPr="00D45676">
        <w:rPr>
          <w:rFonts w:ascii="Palatino Linotype" w:eastAsia="SimSun" w:hAnsi="Palatino Linotype"/>
          <w:snapToGrid/>
          <w:sz w:val="22"/>
          <w:szCs w:val="22"/>
          <w:lang w:val="nl-NL"/>
        </w:rPr>
        <w:t>De Bank kan zich bij het uitoefenen van het toezicht, bedoeld in artikel 73, eerste lid, doen bijstaan, dan wel een zodanig toezicht geheel doen uitvoeren door een door de Bank aan te wijzen externe deskundige of andere deskundigen. De Bank kan de kosten die hiermee verband houden geheel of gedeeltelijk doorberekenen aan de betrokken virtuele activa dienstverlener. Artikel 73 is van overeenkomstige toepassing.</w:t>
      </w:r>
    </w:p>
    <w:p w14:paraId="03FF8233" w14:textId="77777777" w:rsidR="00D45676" w:rsidRPr="00D45676" w:rsidRDefault="00D45676" w:rsidP="00D45676">
      <w:pPr>
        <w:widowControl/>
        <w:numPr>
          <w:ilvl w:val="0"/>
          <w:numId w:val="79"/>
        </w:numPr>
        <w:spacing w:line="276" w:lineRule="auto"/>
        <w:ind w:left="284" w:hanging="284"/>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het uitoefenen van het toezicht, bedoeld in artikel 73, eerste lid, dan wel bepaalde werkzaamheden in het kader van een zodanig toezicht door de Bank aan een externe deskundige of aan een andere deskundige worden opgedragen, is deze verplicht zijn bevindingen rechtstreeks en schriftelijk aan de Bank te rapporteren en na verkregen toestemming van de Bank een afschrift daarvan aan de betrokken virtuele activa dienstverlener te zenden.</w:t>
      </w:r>
    </w:p>
    <w:p w14:paraId="7C3297EB" w14:textId="77777777" w:rsidR="00D45676" w:rsidRPr="00D45676" w:rsidRDefault="00D45676" w:rsidP="00D45676">
      <w:pPr>
        <w:widowControl/>
        <w:numPr>
          <w:ilvl w:val="0"/>
          <w:numId w:val="79"/>
        </w:numPr>
        <w:spacing w:line="276" w:lineRule="auto"/>
        <w:ind w:left="284" w:hanging="284"/>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Een virtuele activa dienstverlener is op verzoek van de Bank verplicht een erkende deskundige aan te wijzen die rechtstreeks aan de Bank rapporteert over de interne organisatie van de virtuele activa dienstverlener. </w:t>
      </w:r>
    </w:p>
    <w:p w14:paraId="3BFB17D2" w14:textId="77777777" w:rsidR="00D45676" w:rsidRPr="00D45676" w:rsidRDefault="00D45676" w:rsidP="00D45676">
      <w:pPr>
        <w:widowControl/>
        <w:spacing w:line="276" w:lineRule="auto"/>
        <w:jc w:val="both"/>
        <w:rPr>
          <w:rFonts w:ascii="Palatino Linotype" w:eastAsia="SimSun" w:hAnsi="Palatino Linotype"/>
          <w:snapToGrid/>
          <w:sz w:val="22"/>
          <w:szCs w:val="22"/>
          <w:lang w:val="nl-NL"/>
        </w:rPr>
      </w:pPr>
    </w:p>
    <w:p w14:paraId="2ACD9A19"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75</w:t>
      </w:r>
    </w:p>
    <w:p w14:paraId="2C9D7D83" w14:textId="77777777" w:rsidR="00D45676" w:rsidRPr="00D45676" w:rsidRDefault="00D45676" w:rsidP="00D45676">
      <w:pPr>
        <w:widowControl/>
        <w:numPr>
          <w:ilvl w:val="0"/>
          <w:numId w:val="80"/>
        </w:numPr>
        <w:spacing w:line="276" w:lineRule="auto"/>
        <w:ind w:left="426" w:hanging="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De Bank is, uitsluitend voor zover dat voor de vervulling van haar taak redelijkerwijze noodzakelijk is, bevoegd om alle registers te raadplegen en alle inlichtingen te vragen bij overheidsinstanties, </w:t>
      </w:r>
      <w:proofErr w:type="gramStart"/>
      <w:r w:rsidRPr="00D45676">
        <w:rPr>
          <w:rFonts w:ascii="Palatino Linotype" w:eastAsia="SimSun" w:hAnsi="Palatino Linotype"/>
          <w:snapToGrid/>
          <w:sz w:val="22"/>
          <w:szCs w:val="22"/>
          <w:lang w:val="nl-NL"/>
        </w:rPr>
        <w:t>alsmede</w:t>
      </w:r>
      <w:proofErr w:type="gramEnd"/>
      <w:r w:rsidRPr="00D45676">
        <w:rPr>
          <w:rFonts w:ascii="Palatino Linotype" w:eastAsia="SimSun" w:hAnsi="Palatino Linotype"/>
          <w:snapToGrid/>
          <w:sz w:val="22"/>
          <w:szCs w:val="22"/>
          <w:lang w:val="nl-NL"/>
        </w:rPr>
        <w:t xml:space="preserve"> van andere bij landsbesluit, houdende algemene maatregelen, aan te wijzen instanties.</w:t>
      </w:r>
    </w:p>
    <w:p w14:paraId="30E4C88F" w14:textId="77777777" w:rsidR="00D45676" w:rsidRPr="00D45676" w:rsidRDefault="00D45676" w:rsidP="00D45676">
      <w:pPr>
        <w:widowControl/>
        <w:numPr>
          <w:ilvl w:val="0"/>
          <w:numId w:val="80"/>
        </w:numPr>
        <w:spacing w:line="276" w:lineRule="auto"/>
        <w:ind w:left="426" w:hanging="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in het eerste lid bedoelde instanties verlenen aan de Bank binnen de door haar gestelde redelijke termijn kosteloos alle medewerking die op grond van het eerste lid wordt gevraagd.</w:t>
      </w:r>
    </w:p>
    <w:p w14:paraId="53EED1BE" w14:textId="77777777" w:rsidR="00D45676" w:rsidRPr="00D45676" w:rsidRDefault="00D45676" w:rsidP="00D45676">
      <w:pPr>
        <w:widowControl/>
        <w:spacing w:line="276" w:lineRule="auto"/>
        <w:contextualSpacing/>
        <w:jc w:val="both"/>
        <w:rPr>
          <w:rFonts w:ascii="Palatino Linotype" w:eastAsia="SimSun" w:hAnsi="Palatino Linotype"/>
          <w:b/>
          <w:snapToGrid/>
          <w:sz w:val="22"/>
          <w:szCs w:val="22"/>
          <w:lang w:val="nl-NL"/>
        </w:rPr>
      </w:pPr>
    </w:p>
    <w:p w14:paraId="0BF13DEB" w14:textId="77777777" w:rsidR="00D45676" w:rsidRPr="00D45676" w:rsidRDefault="00D45676" w:rsidP="00D45676">
      <w:pPr>
        <w:widowControl/>
        <w:spacing w:line="276" w:lineRule="auto"/>
        <w:contextualSpacing/>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76</w:t>
      </w:r>
    </w:p>
    <w:p w14:paraId="40E11652" w14:textId="77777777" w:rsidR="00D45676" w:rsidRPr="00D45676" w:rsidRDefault="00D45676" w:rsidP="00D45676">
      <w:pPr>
        <w:widowControl/>
        <w:spacing w:line="276" w:lineRule="auto"/>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De bij of </w:t>
      </w:r>
      <w:proofErr w:type="gramStart"/>
      <w:r w:rsidRPr="00D45676">
        <w:rPr>
          <w:rFonts w:ascii="Palatino Linotype" w:eastAsia="SimSun" w:hAnsi="Palatino Linotype"/>
          <w:snapToGrid/>
          <w:sz w:val="22"/>
          <w:szCs w:val="22"/>
          <w:lang w:val="nl-NL"/>
        </w:rPr>
        <w:t>krachtens</w:t>
      </w:r>
      <w:proofErr w:type="gramEnd"/>
      <w:r w:rsidRPr="00D45676">
        <w:rPr>
          <w:rFonts w:ascii="Palatino Linotype" w:eastAsia="SimSun" w:hAnsi="Palatino Linotype"/>
          <w:snapToGrid/>
          <w:sz w:val="22"/>
          <w:szCs w:val="22"/>
          <w:lang w:val="nl-NL"/>
        </w:rPr>
        <w:t xml:space="preserve"> deze landsverordening gegeven regels die het verstrekken van gegevens of inlichtingen verbieden of anderszins tot geheimhouding verplichten, gelden niet bij de toepassing van de bij of krachtens hoofdstuk III van de Landsverordening internationale bijstandsverlening bij de heffing van belastingen</w:t>
      </w:r>
      <w:r w:rsidRPr="00D45676">
        <w:rPr>
          <w:rFonts w:ascii="Palatino Linotype" w:eastAsia="SimSun" w:hAnsi="Palatino Linotype"/>
          <w:snapToGrid/>
          <w:sz w:val="22"/>
          <w:szCs w:val="22"/>
          <w:vertAlign w:val="superscript"/>
          <w:lang w:val="nl-NL"/>
        </w:rPr>
        <w:footnoteReference w:id="10"/>
      </w:r>
      <w:r w:rsidRPr="00D45676">
        <w:rPr>
          <w:rFonts w:ascii="Palatino Linotype" w:eastAsia="SimSun" w:hAnsi="Palatino Linotype"/>
          <w:snapToGrid/>
          <w:sz w:val="22"/>
          <w:szCs w:val="22"/>
          <w:lang w:val="nl-NL"/>
        </w:rPr>
        <w:t xml:space="preserve"> gegeven regels op een administratieplichtige als bedoeld in artikel 22 van de laatstgenoemde landsverordening, of op de Bank voor zover het die administratieplichtige betreft.</w:t>
      </w:r>
    </w:p>
    <w:p w14:paraId="1622193D" w14:textId="77777777" w:rsidR="00D45676" w:rsidRDefault="00D45676" w:rsidP="00D45676">
      <w:pPr>
        <w:widowControl/>
        <w:spacing w:line="276" w:lineRule="auto"/>
        <w:jc w:val="both"/>
        <w:rPr>
          <w:rFonts w:ascii="Palatino Linotype" w:eastAsia="SimSun" w:hAnsi="Palatino Linotype"/>
          <w:i/>
          <w:snapToGrid/>
          <w:sz w:val="22"/>
          <w:szCs w:val="22"/>
          <w:lang w:val="nl-NL"/>
        </w:rPr>
      </w:pPr>
    </w:p>
    <w:p w14:paraId="7C0C0FAA" w14:textId="77777777" w:rsidR="00D45676" w:rsidRPr="00D45676" w:rsidRDefault="00D45676" w:rsidP="00D45676">
      <w:pPr>
        <w:widowControl/>
        <w:spacing w:line="276" w:lineRule="auto"/>
        <w:jc w:val="both"/>
        <w:rPr>
          <w:rFonts w:ascii="Palatino Linotype" w:eastAsia="SimSun" w:hAnsi="Palatino Linotype"/>
          <w:i/>
          <w:snapToGrid/>
          <w:sz w:val="22"/>
          <w:szCs w:val="22"/>
          <w:lang w:val="nl-NL"/>
        </w:rPr>
      </w:pPr>
      <w:r w:rsidRPr="00D45676">
        <w:rPr>
          <w:rFonts w:ascii="Palatino Linotype" w:eastAsia="SimSun" w:hAnsi="Palatino Linotype"/>
          <w:i/>
          <w:snapToGrid/>
          <w:sz w:val="22"/>
          <w:szCs w:val="22"/>
          <w:lang w:val="nl-NL"/>
        </w:rPr>
        <w:t>§ 2 Handhaving</w:t>
      </w:r>
    </w:p>
    <w:p w14:paraId="75C1F74C"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p>
    <w:p w14:paraId="2D391945"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77</w:t>
      </w:r>
    </w:p>
    <w:p w14:paraId="028B2CE2" w14:textId="77777777" w:rsidR="00D45676" w:rsidRPr="00D45676" w:rsidRDefault="00D45676" w:rsidP="00D45676">
      <w:pPr>
        <w:widowControl/>
        <w:numPr>
          <w:ilvl w:val="0"/>
          <w:numId w:val="81"/>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Bij niet naleving van hetgeen bij of </w:t>
      </w:r>
      <w:proofErr w:type="gramStart"/>
      <w:r w:rsidRPr="00D45676">
        <w:rPr>
          <w:rFonts w:ascii="Palatino Linotype" w:eastAsia="SimSun" w:hAnsi="Palatino Linotype"/>
          <w:snapToGrid/>
          <w:sz w:val="22"/>
          <w:szCs w:val="22"/>
          <w:lang w:val="nl-NL"/>
        </w:rPr>
        <w:t>krachtens</w:t>
      </w:r>
      <w:proofErr w:type="gramEnd"/>
      <w:r w:rsidRPr="00D45676">
        <w:rPr>
          <w:rFonts w:ascii="Palatino Linotype" w:eastAsia="SimSun" w:hAnsi="Palatino Linotype"/>
          <w:snapToGrid/>
          <w:sz w:val="22"/>
          <w:szCs w:val="22"/>
          <w:lang w:val="nl-NL"/>
        </w:rPr>
        <w:t xml:space="preserve"> deze landsverordening is gesteld kan de Bank bij aangetekende brief een aanwijzing geven om binnen een door haar te bepalen termijn ten aanzien van met name genoemde punten een bepaalde gedragslijn te volgen.</w:t>
      </w:r>
    </w:p>
    <w:p w14:paraId="30459226" w14:textId="77777777" w:rsidR="00D45676" w:rsidRPr="00D45676" w:rsidRDefault="00D45676" w:rsidP="00D45676">
      <w:pPr>
        <w:widowControl/>
        <w:numPr>
          <w:ilvl w:val="0"/>
          <w:numId w:val="81"/>
        </w:numPr>
        <w:spacing w:line="276" w:lineRule="auto"/>
        <w:ind w:left="426"/>
        <w:contextualSpacing/>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de Bank tekenen ontwaart, die naar het oordeel van de Bank de financiële situatie, het deugdelijk ondernemingsbestuur of de integere of beheerste bedrijfsvoering van een virtuele activa dienstverlener in gevaar brengen of kunnen brengen, kan de Bank deze virtuele activa dienstverlener per aangetekende brief een aanwijzing geven om binnen een door de Bank te bepalen termijn ten aanzien van met name genoemde punten een bepaalde gedragslijn te volgen.</w:t>
      </w:r>
    </w:p>
    <w:p w14:paraId="7804908C" w14:textId="77777777" w:rsidR="00D45676" w:rsidRPr="00D45676" w:rsidRDefault="00D45676" w:rsidP="00D45676">
      <w:pPr>
        <w:widowControl/>
        <w:numPr>
          <w:ilvl w:val="0"/>
          <w:numId w:val="81"/>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Indien de Bank tekenen ontwaart van een zodanige ontwikkeling dat er naar het oordeel van de Bank ten gevolge van de gekwalificeerde deelneming in een virtuele activa dienstverlener sprake is van een invloed op die virtuele activa dienstverlener die in strijd is of zou kunnen zijn met een gezond beleid voor virtuele activa dienstverleners, kan zij deze houder van een gekwalificeerde deelneming een aanwijzing geven om binnen een door haar te bepalen termijn ten aanzien van met name genoemde punten een bepaalde gedragslijn te volgen.</w:t>
      </w:r>
    </w:p>
    <w:p w14:paraId="622A4C69" w14:textId="77777777" w:rsidR="00D45676" w:rsidRPr="00D45676" w:rsidRDefault="00D45676" w:rsidP="00D45676">
      <w:pPr>
        <w:widowControl/>
        <w:spacing w:line="276" w:lineRule="auto"/>
        <w:ind w:left="426"/>
        <w:jc w:val="both"/>
        <w:rPr>
          <w:rFonts w:ascii="Palatino Linotype" w:eastAsia="SimSun" w:hAnsi="Palatino Linotype"/>
          <w:snapToGrid/>
          <w:sz w:val="22"/>
          <w:szCs w:val="22"/>
          <w:lang w:val="nl-NL"/>
        </w:rPr>
      </w:pPr>
    </w:p>
    <w:p w14:paraId="0BC2343C"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78</w:t>
      </w:r>
    </w:p>
    <w:p w14:paraId="345A9E57" w14:textId="77777777" w:rsidR="00D45676" w:rsidRPr="00D45676" w:rsidRDefault="00D45676" w:rsidP="00D45676">
      <w:pPr>
        <w:widowControl/>
        <w:numPr>
          <w:ilvl w:val="0"/>
          <w:numId w:val="82"/>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Indien de Bank niet binnen de door haar vastgestelde termijn na dagtekening van een aanwijzing als bedoeld in artikel 77, een voor haar bevredigend antwoord van de virtuele activa dienstverlener heeft ontvangen, of indien naar het oordeel van de Bank niet of onvoldoende aan de aanwijzing gevolg is gegeven, kan zij één of meer personen benoemen als curator ten aanzien van alle of bepaalde organen van die virtuele activa dienstverlener.</w:t>
      </w:r>
    </w:p>
    <w:p w14:paraId="13794075" w14:textId="77777777" w:rsidR="00D45676" w:rsidRPr="00D45676" w:rsidRDefault="00D45676" w:rsidP="00D45676">
      <w:pPr>
        <w:widowControl/>
        <w:numPr>
          <w:ilvl w:val="0"/>
          <w:numId w:val="82"/>
        </w:numPr>
        <w:spacing w:line="276" w:lineRule="auto"/>
        <w:ind w:left="426"/>
        <w:contextualSpacing/>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de in artikel 77, eerste of tweede lid, genoemde gevallen onverwijld ingrijpen noodzakelijk maken, kan de Bank zonder toepassing van artikel 77, eerste of tweede lid, onmiddellijk uitvoering geven aan het eerste lid, nadat de virtuele activa dienstverlener voorafgaand in de gelegenheid is gesteld zijn zienswijze naar voren te brengen over het voorgenomen besluit.</w:t>
      </w:r>
    </w:p>
    <w:p w14:paraId="2DAA7B9B" w14:textId="77777777" w:rsidR="00D45676" w:rsidRPr="00D45676" w:rsidRDefault="00D45676" w:rsidP="00D45676">
      <w:pPr>
        <w:widowControl/>
        <w:spacing w:line="276" w:lineRule="auto"/>
        <w:jc w:val="both"/>
        <w:rPr>
          <w:rFonts w:ascii="Palatino Linotype" w:eastAsia="SimSun" w:hAnsi="Palatino Linotype"/>
          <w:snapToGrid/>
          <w:sz w:val="22"/>
          <w:szCs w:val="22"/>
          <w:lang w:val="nl-NL"/>
        </w:rPr>
      </w:pPr>
    </w:p>
    <w:p w14:paraId="0054BE82"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79</w:t>
      </w:r>
    </w:p>
    <w:p w14:paraId="4E1D227F" w14:textId="77777777" w:rsidR="00D45676" w:rsidRPr="00D45676" w:rsidRDefault="00D45676" w:rsidP="00D45676">
      <w:pPr>
        <w:widowControl/>
        <w:numPr>
          <w:ilvl w:val="0"/>
          <w:numId w:val="83"/>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beslissing om een curator te benoemen bevat een beschrijving van de belangen en instructies waardoor de curator zich dient te laten leiden.</w:t>
      </w:r>
    </w:p>
    <w:p w14:paraId="4EC12E7D" w14:textId="77777777" w:rsidR="00D45676" w:rsidRPr="00D45676" w:rsidRDefault="00D45676" w:rsidP="00D45676">
      <w:pPr>
        <w:widowControl/>
        <w:numPr>
          <w:ilvl w:val="0"/>
          <w:numId w:val="83"/>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Bank benoemt de curator voor ten hoogste twee jaren, met de mogelijkheid deze termijn telkens voor ten hoogste een jaar te verlengen. Een verlenging wordt terstond van kracht. Van een zodanige verlenging doet de Bank de virtuele activa dienstverlener mededeling per aangetekende brief.</w:t>
      </w:r>
    </w:p>
    <w:p w14:paraId="64215D28" w14:textId="77777777" w:rsidR="00D45676" w:rsidRPr="00D45676" w:rsidRDefault="00D45676" w:rsidP="00D45676">
      <w:pPr>
        <w:widowControl/>
        <w:numPr>
          <w:ilvl w:val="0"/>
          <w:numId w:val="83"/>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Met ingang van het tijdstip waarop de beslissing tot benoeming van de curator aan de virtuele activa dienstverlener is bekendgemaakt, mogen de betrokken organen hun bevoegdheden slechts uitoefenen na goedkeuring door de curator en met inachtneming van de opdrachten van de curator.</w:t>
      </w:r>
    </w:p>
    <w:p w14:paraId="6EFFA903" w14:textId="77777777" w:rsidR="00D45676" w:rsidRPr="00D45676" w:rsidRDefault="00D45676" w:rsidP="00D45676">
      <w:pPr>
        <w:widowControl/>
        <w:numPr>
          <w:ilvl w:val="0"/>
          <w:numId w:val="83"/>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Na de benoeming van een curator:</w:t>
      </w:r>
    </w:p>
    <w:p w14:paraId="6103BDFE" w14:textId="77777777" w:rsidR="00D45676" w:rsidRPr="00D45676" w:rsidRDefault="00D45676" w:rsidP="00D45676">
      <w:pPr>
        <w:widowControl/>
        <w:numPr>
          <w:ilvl w:val="7"/>
          <w:numId w:val="83"/>
        </w:numPr>
        <w:spacing w:line="276" w:lineRule="auto"/>
        <w:ind w:left="851" w:hanging="425"/>
        <w:contextualSpacing/>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verlenen</w:t>
      </w:r>
      <w:proofErr w:type="gramEnd"/>
      <w:r w:rsidRPr="00D45676">
        <w:rPr>
          <w:rFonts w:ascii="Palatino Linotype" w:eastAsia="SimSun" w:hAnsi="Palatino Linotype"/>
          <w:snapToGrid/>
          <w:sz w:val="22"/>
          <w:szCs w:val="22"/>
          <w:lang w:val="nl-NL"/>
        </w:rPr>
        <w:t xml:space="preserve"> de organen van de virtuele activa dienstverlener de curator alle medewerking;</w:t>
      </w:r>
    </w:p>
    <w:p w14:paraId="679C944F" w14:textId="77777777" w:rsidR="00D45676" w:rsidRPr="00D45676" w:rsidRDefault="00D45676" w:rsidP="00D45676">
      <w:pPr>
        <w:widowControl/>
        <w:numPr>
          <w:ilvl w:val="7"/>
          <w:numId w:val="83"/>
        </w:numPr>
        <w:spacing w:line="276" w:lineRule="auto"/>
        <w:ind w:left="851" w:hanging="425"/>
        <w:contextualSpacing/>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is</w:t>
      </w:r>
      <w:proofErr w:type="gramEnd"/>
      <w:r w:rsidRPr="00D45676">
        <w:rPr>
          <w:rFonts w:ascii="Palatino Linotype" w:eastAsia="SimSun" w:hAnsi="Palatino Linotype"/>
          <w:snapToGrid/>
          <w:sz w:val="22"/>
          <w:szCs w:val="22"/>
          <w:lang w:val="nl-NL"/>
        </w:rPr>
        <w:t xml:space="preserve"> voor schade ten gevolge van handelingen, verricht in strijd met het derde lid, elke persoon die deel uitmaakt van het orgaan van de onderneming of instelling dat deze handelingen verrichtte, hoofdelijk aansprakelijk tegenover de onderneming of instelling, tenzij het verrichten van deze handelingen hem niet te verwijten valt en hij niet nalatig is geweest in het treffen van maatregelen om de gevolgen daarvan af te wenden; en,</w:t>
      </w:r>
    </w:p>
    <w:p w14:paraId="7CF28F22" w14:textId="77777777" w:rsidR="00D45676" w:rsidRPr="00D45676" w:rsidRDefault="00D45676" w:rsidP="00D45676">
      <w:pPr>
        <w:widowControl/>
        <w:numPr>
          <w:ilvl w:val="7"/>
          <w:numId w:val="83"/>
        </w:numPr>
        <w:spacing w:line="276" w:lineRule="auto"/>
        <w:ind w:left="851" w:hanging="425"/>
        <w:contextualSpacing/>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zijn</w:t>
      </w:r>
      <w:proofErr w:type="gramEnd"/>
      <w:r w:rsidRPr="00D45676">
        <w:rPr>
          <w:rFonts w:ascii="Palatino Linotype" w:eastAsia="SimSun" w:hAnsi="Palatino Linotype"/>
          <w:snapToGrid/>
          <w:sz w:val="22"/>
          <w:szCs w:val="22"/>
          <w:lang w:val="nl-NL"/>
        </w:rPr>
        <w:t xml:space="preserve"> de handelingen, bedoeld in onderdeel b, voor zover het rechtshandelingen betreft, vernietigbaar, indien de wederpartij wist of behoorde te weten dat de ingevolge het derde lid vereiste goedkeuring voor die handelingen ontbrak.</w:t>
      </w:r>
    </w:p>
    <w:p w14:paraId="006A15E6" w14:textId="77777777" w:rsidR="00D45676" w:rsidRPr="00D45676" w:rsidRDefault="00D45676" w:rsidP="00D45676">
      <w:pPr>
        <w:widowControl/>
        <w:numPr>
          <w:ilvl w:val="0"/>
          <w:numId w:val="83"/>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kosten en beloning van een op grond van artikel 78 benoemde curator komen ten laste van de betrokken virtuele activa dienstverlener.</w:t>
      </w:r>
    </w:p>
    <w:p w14:paraId="00D6C67D" w14:textId="77777777" w:rsidR="00D45676" w:rsidRPr="00D45676" w:rsidRDefault="00D45676" w:rsidP="00D45676">
      <w:pPr>
        <w:widowControl/>
        <w:numPr>
          <w:ilvl w:val="0"/>
          <w:numId w:val="83"/>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De Bank kan de organen ten aanzien waarvan een curator is benoemd, toestaan bepaalde rechtshandelingen zonder goedkeuring van de curator te verrichten. </w:t>
      </w:r>
    </w:p>
    <w:p w14:paraId="4A896A26" w14:textId="77777777" w:rsidR="00D45676" w:rsidRPr="00D45676" w:rsidRDefault="00D45676" w:rsidP="00D45676">
      <w:pPr>
        <w:widowControl/>
        <w:numPr>
          <w:ilvl w:val="0"/>
          <w:numId w:val="83"/>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curator informeert de Bank periodiek over zijn vorderingen en verstrekt de Bank alle gegevens en inlichtingen die voor de uitvoering van haar taak uit hoofde van deze landsverordening nodig zijn.</w:t>
      </w:r>
    </w:p>
    <w:p w14:paraId="14BA16C0" w14:textId="77777777" w:rsidR="00D45676" w:rsidRPr="00D45676" w:rsidRDefault="00D45676" w:rsidP="00D45676">
      <w:pPr>
        <w:widowControl/>
        <w:numPr>
          <w:ilvl w:val="0"/>
          <w:numId w:val="83"/>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Bank kan de curator te allen tijde nadere instructies geven.</w:t>
      </w:r>
    </w:p>
    <w:p w14:paraId="42076DEF" w14:textId="77777777" w:rsidR="00D45676" w:rsidRPr="00D45676" w:rsidRDefault="00D45676" w:rsidP="00D45676">
      <w:pPr>
        <w:widowControl/>
        <w:numPr>
          <w:ilvl w:val="0"/>
          <w:numId w:val="83"/>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Bank kan de door haar aangewezen curator te allen tijde vervangen.</w:t>
      </w:r>
    </w:p>
    <w:p w14:paraId="32114DC8" w14:textId="77777777" w:rsidR="00D45676" w:rsidRPr="00D45676" w:rsidRDefault="00D45676" w:rsidP="00D45676">
      <w:pPr>
        <w:widowControl/>
        <w:numPr>
          <w:ilvl w:val="0"/>
          <w:numId w:val="83"/>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Zodra de omstandigheid die tot de benoeming van de curator heeft geleid niet langer aanwezig is, trekt de Bank de benoeming van de curator in. De beslissing tot intrekking wordt onverwijld per aangetekende brief bekendgemaakt aan de betrokken onderneming of instelling.</w:t>
      </w:r>
    </w:p>
    <w:p w14:paraId="5CE1B0F8" w14:textId="77777777" w:rsidR="00D45676" w:rsidRPr="00D45676" w:rsidRDefault="00D45676" w:rsidP="00D45676">
      <w:pPr>
        <w:widowControl/>
        <w:spacing w:line="276" w:lineRule="auto"/>
        <w:ind w:left="426"/>
        <w:jc w:val="both"/>
        <w:rPr>
          <w:rFonts w:ascii="Palatino Linotype" w:eastAsia="SimSun" w:hAnsi="Palatino Linotype"/>
          <w:snapToGrid/>
          <w:sz w:val="22"/>
          <w:szCs w:val="22"/>
          <w:lang w:val="nl-NL"/>
        </w:rPr>
      </w:pPr>
    </w:p>
    <w:p w14:paraId="594F0697"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80</w:t>
      </w:r>
    </w:p>
    <w:p w14:paraId="47BCA94B" w14:textId="77777777" w:rsidR="00D45676" w:rsidRPr="00D45676" w:rsidRDefault="00D45676" w:rsidP="00D45676">
      <w:pPr>
        <w:widowControl/>
        <w:numPr>
          <w:ilvl w:val="0"/>
          <w:numId w:val="84"/>
        </w:numPr>
        <w:spacing w:line="276" w:lineRule="auto"/>
        <w:ind w:left="426"/>
        <w:contextualSpacing/>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een externe deskundige niet of niet langer de nodige waarborgen biedt dat hij zijn taak met betrekking tot het afgeven van een verklaring met betrekking tot een virtuele activa </w:t>
      </w:r>
      <w:r w:rsidRPr="00D45676">
        <w:rPr>
          <w:rFonts w:ascii="Palatino Linotype" w:eastAsia="SimSun" w:hAnsi="Palatino Linotype"/>
          <w:snapToGrid/>
          <w:sz w:val="22"/>
          <w:szCs w:val="22"/>
          <w:lang w:val="nl-NL"/>
        </w:rPr>
        <w:lastRenderedPageBreak/>
        <w:t>dienstverlener naar behoren zal kunnen vervullen, kan de Bank ten aanzien van de externe deskundige bepalen dat deze niet langer bevoegd is de in deze landsverordening bedoelde verklaringen met betrekking tot die onderneming of instelling af te leggen.</w:t>
      </w:r>
    </w:p>
    <w:p w14:paraId="2BB7854E" w14:textId="77777777" w:rsidR="00D45676" w:rsidRPr="00D45676" w:rsidRDefault="00D45676" w:rsidP="00D45676">
      <w:pPr>
        <w:widowControl/>
        <w:numPr>
          <w:ilvl w:val="0"/>
          <w:numId w:val="84"/>
        </w:numPr>
        <w:spacing w:line="276" w:lineRule="auto"/>
        <w:ind w:left="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Bank maakt een besluit als bedoeld in het eerste lid terstond bekend aan de desbetreffende onderneming of instelling en aan de externe deskundige, bedoeld in het eerste lid.</w:t>
      </w:r>
    </w:p>
    <w:p w14:paraId="3A81B9C2" w14:textId="77777777" w:rsidR="00D45676" w:rsidRPr="00D45676" w:rsidRDefault="00D45676" w:rsidP="00D45676">
      <w:pPr>
        <w:spacing w:line="276" w:lineRule="auto"/>
        <w:ind w:left="426"/>
        <w:contextualSpacing/>
        <w:jc w:val="both"/>
        <w:rPr>
          <w:rFonts w:ascii="Palatino Linotype" w:eastAsia="SimSun" w:hAnsi="Palatino Linotype"/>
          <w:snapToGrid/>
          <w:sz w:val="22"/>
          <w:szCs w:val="22"/>
          <w:lang w:val="nl-NL"/>
        </w:rPr>
      </w:pPr>
    </w:p>
    <w:p w14:paraId="1DC018B4" w14:textId="77777777" w:rsidR="00D45676" w:rsidRPr="00D45676" w:rsidRDefault="00D45676" w:rsidP="00345B70">
      <w:pPr>
        <w:widowControl/>
        <w:spacing w:line="276" w:lineRule="auto"/>
        <w:jc w:val="both"/>
        <w:rPr>
          <w:rFonts w:ascii="Palatino Linotype" w:eastAsia="SimSun" w:hAnsi="Palatino Linotype"/>
          <w:i/>
          <w:snapToGrid/>
          <w:sz w:val="22"/>
          <w:szCs w:val="22"/>
          <w:lang w:val="nl-NL"/>
        </w:rPr>
      </w:pPr>
      <w:r w:rsidRPr="00D45676">
        <w:rPr>
          <w:rFonts w:ascii="Palatino Linotype" w:eastAsia="SimSun" w:hAnsi="Palatino Linotype"/>
          <w:i/>
          <w:snapToGrid/>
          <w:sz w:val="22"/>
          <w:szCs w:val="22"/>
          <w:lang w:val="nl-NL"/>
        </w:rPr>
        <w:t>§ 3 Last onder dwangsom en bestuurlijke boete</w:t>
      </w:r>
    </w:p>
    <w:p w14:paraId="6D8060F8" w14:textId="77777777" w:rsidR="00D45676" w:rsidRPr="00D45676" w:rsidRDefault="00D45676" w:rsidP="00D45676">
      <w:pPr>
        <w:widowControl/>
        <w:spacing w:line="276" w:lineRule="auto"/>
        <w:jc w:val="both"/>
        <w:rPr>
          <w:rFonts w:ascii="Palatino Linotype" w:eastAsia="SimSun" w:hAnsi="Palatino Linotype"/>
          <w:snapToGrid/>
          <w:sz w:val="22"/>
          <w:szCs w:val="22"/>
          <w:lang w:val="nl-NL"/>
        </w:rPr>
      </w:pPr>
    </w:p>
    <w:p w14:paraId="7114F10B" w14:textId="77777777" w:rsidR="00D45676" w:rsidRPr="00D45676" w:rsidRDefault="00D45676" w:rsidP="00D45676">
      <w:pPr>
        <w:widowControl/>
        <w:spacing w:line="276" w:lineRule="auto"/>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81</w:t>
      </w:r>
    </w:p>
    <w:p w14:paraId="4B702303"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In dit hoofdstuk wordt onder last onder dwangsom verstaan: de herstelsanctie, inhoudende:</w:t>
      </w:r>
    </w:p>
    <w:p w14:paraId="27FC1936"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a. </w:t>
      </w:r>
      <w:r w:rsidRPr="00D45676">
        <w:rPr>
          <w:rFonts w:ascii="Palatino Linotype" w:eastAsia="SimSun" w:hAnsi="Palatino Linotype"/>
          <w:snapToGrid/>
          <w:sz w:val="22"/>
          <w:szCs w:val="22"/>
          <w:lang w:val="nl-NL"/>
        </w:rPr>
        <w:tab/>
        <w:t>een last tot geheel of gedeeltelijk herstel van de overtreding; en,</w:t>
      </w:r>
    </w:p>
    <w:p w14:paraId="0D5FEE68"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b. </w:t>
      </w:r>
      <w:r w:rsidRPr="00D45676">
        <w:rPr>
          <w:rFonts w:ascii="Palatino Linotype" w:eastAsia="SimSun" w:hAnsi="Palatino Linotype"/>
          <w:snapToGrid/>
          <w:sz w:val="22"/>
          <w:szCs w:val="22"/>
          <w:lang w:val="nl-NL"/>
        </w:rPr>
        <w:tab/>
        <w:t xml:space="preserve">de verplichting tot betaling van een geldsom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de last niet of niet tijdig wordt uitgevoerd. </w:t>
      </w:r>
    </w:p>
    <w:p w14:paraId="3449D1B1"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p>
    <w:p w14:paraId="0EFE38D6"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82</w:t>
      </w:r>
    </w:p>
    <w:p w14:paraId="49D732CC" w14:textId="77777777" w:rsidR="00D45676" w:rsidRPr="00D45676" w:rsidRDefault="00D45676" w:rsidP="00D45676">
      <w:pPr>
        <w:widowControl/>
        <w:numPr>
          <w:ilvl w:val="0"/>
          <w:numId w:val="85"/>
        </w:numPr>
        <w:spacing w:line="276" w:lineRule="auto"/>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Bank kan bij overtreding van de voorschriften, gesteld bij of krachtens de artikelen 4, derde lid, 9, tiende lid, 11, tiende lid, 13, eerste lid, 19, eerste lid, 21, 23, 25, 26, eerste lid, 27, 28, 29, 30, 31, eerste, tweede en derde lid, 31, vijfde lid, laatste volzin, 32, eerste lid, 33, 34, 35, eerste lid, 36, eerste lid, 37, eerste lid, 38, 39, eerste en tweede lid, 40 eerste tot en met zesde lid, 41, 42, eerste lid, 43, 44, 45, eerste en tweede lid, 46, eerste en tweede lid, 47, eerste lid, 49, eerste lid, 50, 51, eerste, tweede en derde lid, 52, eerste en tweede lid, 53, eerste, tweede en derde lid, 54, eerste lid, 55, eerste en derde lid, 56, 57, 58, 59, 60, eerste en tweede lid, 61, 62, eerste en derde lid, 63, 64, 65, 66, eerste lid, 67, 68, eerste en tweede lid, 70, derde en vierde lid, 73, vierde lid, 74, tweede en derde lid, en 79, derde en vierde lid, een last onder dwangsom opleggen. Artikel 1:127 van het Wetboek van Strafrecht is van overeenkomstige toepassing.</w:t>
      </w:r>
    </w:p>
    <w:p w14:paraId="5FC499C5" w14:textId="77777777" w:rsidR="00D45676" w:rsidRPr="00D45676" w:rsidRDefault="00D45676" w:rsidP="00D45676">
      <w:pPr>
        <w:widowControl/>
        <w:numPr>
          <w:ilvl w:val="0"/>
          <w:numId w:val="85"/>
        </w:numPr>
        <w:spacing w:line="276" w:lineRule="auto"/>
        <w:ind w:left="426" w:hanging="284"/>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last onder dwangsom kan worden opgelegd zodra het gevaar voor de overtreding klaarblijkelijk dreigt.</w:t>
      </w:r>
    </w:p>
    <w:p w14:paraId="144BF65B" w14:textId="77777777" w:rsidR="00D45676" w:rsidRPr="00D45676" w:rsidRDefault="00D45676" w:rsidP="00D45676">
      <w:pPr>
        <w:widowControl/>
        <w:spacing w:line="276" w:lineRule="auto"/>
        <w:ind w:left="426" w:hanging="284"/>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3. </w:t>
      </w:r>
      <w:r w:rsidRPr="00D45676">
        <w:rPr>
          <w:rFonts w:ascii="Palatino Linotype" w:eastAsia="SimSun" w:hAnsi="Palatino Linotype"/>
          <w:snapToGrid/>
          <w:sz w:val="22"/>
          <w:szCs w:val="22"/>
          <w:lang w:val="nl-NL"/>
        </w:rPr>
        <w:tab/>
        <w:t>De last onder dwangsom omschrijft de te nemen herstelmaatregelen.</w:t>
      </w:r>
    </w:p>
    <w:p w14:paraId="4136C817" w14:textId="77777777" w:rsidR="00D45676" w:rsidRPr="00D45676" w:rsidRDefault="00D45676" w:rsidP="00D45676">
      <w:pPr>
        <w:widowControl/>
        <w:suppressAutoHyphens/>
        <w:spacing w:line="276" w:lineRule="auto"/>
        <w:ind w:left="426" w:hanging="288"/>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4.</w:t>
      </w:r>
      <w:r w:rsidRPr="00D45676">
        <w:rPr>
          <w:rFonts w:ascii="Palatino Linotype" w:eastAsia="SimSun" w:hAnsi="Palatino Linotype"/>
          <w:snapToGrid/>
          <w:sz w:val="22"/>
          <w:szCs w:val="22"/>
          <w:lang w:val="nl-NL"/>
        </w:rPr>
        <w:tab/>
        <w:t>Bij de last onder dwangsom die strekt tot het ongedaan maken van een overtreding of het voorkomen van verdere overtreding wordt een termijn gesteld gedurende welke de overtreder de last kan uitvoeren zonder dat een dwangsom wordt verbeurd.</w:t>
      </w:r>
    </w:p>
    <w:p w14:paraId="6DA6FBAF" w14:textId="77777777" w:rsidR="00D45676" w:rsidRPr="00D45676" w:rsidRDefault="00D45676" w:rsidP="00D45676">
      <w:pPr>
        <w:widowControl/>
        <w:suppressAutoHyphens/>
        <w:spacing w:line="276" w:lineRule="auto"/>
        <w:ind w:left="426" w:hanging="288"/>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5. </w:t>
      </w:r>
      <w:r w:rsidRPr="00D45676">
        <w:rPr>
          <w:rFonts w:ascii="Palatino Linotype" w:eastAsia="SimSun" w:hAnsi="Palatino Linotype"/>
          <w:snapToGrid/>
          <w:sz w:val="22"/>
          <w:szCs w:val="22"/>
          <w:lang w:val="nl-NL"/>
        </w:rPr>
        <w:tab/>
        <w:t>Een beslissing tot oplegging van een last onder dwangsom wordt op schrift gesteld en is een beschikking.</w:t>
      </w:r>
    </w:p>
    <w:p w14:paraId="3A1266E7" w14:textId="77777777" w:rsidR="00D45676" w:rsidRPr="00D45676" w:rsidRDefault="00D45676" w:rsidP="00D45676">
      <w:pPr>
        <w:widowControl/>
        <w:suppressAutoHyphens/>
        <w:spacing w:line="276" w:lineRule="auto"/>
        <w:ind w:left="426" w:hanging="288"/>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6. </w:t>
      </w:r>
      <w:r w:rsidRPr="00D45676">
        <w:rPr>
          <w:rFonts w:ascii="Palatino Linotype" w:eastAsia="SimSun" w:hAnsi="Palatino Linotype"/>
          <w:snapToGrid/>
          <w:sz w:val="22"/>
          <w:szCs w:val="22"/>
          <w:lang w:val="nl-NL"/>
        </w:rPr>
        <w:tab/>
        <w:t>De Bank stelt de dwangsom vast hetzij op een bedrag ineens, hetzij op een bedrag per tijdseenheid waarin de last niet is uitgevoerd, dan wel per overtreding van de last. De bedragen staan in redelijke verhouding tot de zwaarte van het geschonden belang en tot de beoogde werking van de dwangsom.</w:t>
      </w:r>
    </w:p>
    <w:p w14:paraId="6F028F58" w14:textId="77777777" w:rsidR="00D45676" w:rsidRPr="00D45676" w:rsidRDefault="00D45676" w:rsidP="00D45676">
      <w:pPr>
        <w:widowControl/>
        <w:suppressAutoHyphens/>
        <w:spacing w:line="276" w:lineRule="auto"/>
        <w:ind w:left="426" w:hanging="288"/>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lastRenderedPageBreak/>
        <w:t xml:space="preserve">7. </w:t>
      </w:r>
      <w:r w:rsidRPr="00D45676">
        <w:rPr>
          <w:rFonts w:ascii="Palatino Linotype" w:eastAsia="SimSun" w:hAnsi="Palatino Linotype"/>
          <w:snapToGrid/>
          <w:sz w:val="22"/>
          <w:szCs w:val="22"/>
          <w:lang w:val="nl-NL"/>
        </w:rPr>
        <w:tab/>
        <w:t xml:space="preserve">Bij landsbesluit, houdende algemene maatregelen, wordt het bedrag waarboven geen dwangsom meer wordt verbeurd, bepaald. </w:t>
      </w:r>
    </w:p>
    <w:p w14:paraId="50422498" w14:textId="77777777" w:rsidR="00D45676" w:rsidRPr="00D45676" w:rsidRDefault="00D45676" w:rsidP="00D45676">
      <w:pPr>
        <w:widowControl/>
        <w:suppressAutoHyphens/>
        <w:spacing w:line="276" w:lineRule="auto"/>
        <w:jc w:val="both"/>
        <w:rPr>
          <w:rFonts w:ascii="Palatino Linotype" w:eastAsia="SimSun" w:hAnsi="Palatino Linotype"/>
          <w:b/>
          <w:snapToGrid/>
          <w:sz w:val="22"/>
          <w:szCs w:val="22"/>
          <w:lang w:val="nl-NL"/>
        </w:rPr>
      </w:pPr>
    </w:p>
    <w:p w14:paraId="1482BE5A" w14:textId="77777777" w:rsidR="00D45676" w:rsidRPr="00D45676" w:rsidRDefault="00D45676" w:rsidP="00D45676">
      <w:pPr>
        <w:widowControl/>
        <w:suppressAutoHyphens/>
        <w:spacing w:line="276" w:lineRule="auto"/>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83</w:t>
      </w:r>
    </w:p>
    <w:p w14:paraId="76CD4215" w14:textId="77777777" w:rsidR="00D45676" w:rsidRPr="00D45676" w:rsidRDefault="00D45676" w:rsidP="00D45676">
      <w:pPr>
        <w:widowControl/>
        <w:suppressAutoHyphens/>
        <w:spacing w:line="276" w:lineRule="auto"/>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Een verbeurde dwangsom wordt betaald binnen zes weken nadat zij van rechtswege is verbeurd.</w:t>
      </w:r>
    </w:p>
    <w:p w14:paraId="3B6D1318" w14:textId="77777777" w:rsidR="00D45676" w:rsidRPr="00D45676" w:rsidRDefault="00D45676" w:rsidP="00D45676">
      <w:pPr>
        <w:widowControl/>
        <w:suppressAutoHyphens/>
        <w:spacing w:line="276" w:lineRule="auto"/>
        <w:ind w:left="426"/>
        <w:jc w:val="both"/>
        <w:rPr>
          <w:rFonts w:ascii="Palatino Linotype" w:eastAsia="SimSun" w:hAnsi="Palatino Linotype"/>
          <w:snapToGrid/>
          <w:sz w:val="22"/>
          <w:szCs w:val="22"/>
          <w:lang w:val="nl-NL"/>
        </w:rPr>
      </w:pPr>
    </w:p>
    <w:p w14:paraId="6282561C" w14:textId="77777777" w:rsidR="00D45676" w:rsidRPr="00D45676" w:rsidRDefault="00D45676" w:rsidP="00D45676">
      <w:pPr>
        <w:widowControl/>
        <w:suppressAutoHyphens/>
        <w:spacing w:line="276" w:lineRule="auto"/>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84</w:t>
      </w:r>
    </w:p>
    <w:p w14:paraId="3D2E5A92" w14:textId="77777777" w:rsidR="00D45676" w:rsidRPr="00D45676" w:rsidRDefault="00D45676" w:rsidP="00D45676">
      <w:pPr>
        <w:widowControl/>
        <w:spacing w:line="276" w:lineRule="auto"/>
        <w:ind w:left="360" w:hanging="360"/>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een last onder dwangsom is opgelegd kan de Bank op verzoek van de overtreder de last opheffen, de looptijd ervan opschorten voor een bepaalde termijn, of de dwangsom verminderen in geval van blijvende of tijdelijke gehele of gedeeltelijk onmogelijkheid voor die overtreder om aan zijn verplichtingen te voldoen.</w:t>
      </w:r>
    </w:p>
    <w:p w14:paraId="36556A2E" w14:textId="77777777" w:rsidR="00D45676" w:rsidRPr="00D45676" w:rsidRDefault="00D45676" w:rsidP="00D45676">
      <w:pPr>
        <w:widowControl/>
        <w:spacing w:line="276" w:lineRule="auto"/>
        <w:ind w:left="360" w:hanging="360"/>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een last onder dwangsom is opgelegd kan de Bank op verzoek van de overtreder de last opheffen, indien de beschikking één jaar van kracht is geweest zonder dat de dwangsom is verbeurd.</w:t>
      </w:r>
    </w:p>
    <w:p w14:paraId="05D74A12"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p>
    <w:p w14:paraId="2F414279"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85</w:t>
      </w:r>
    </w:p>
    <w:p w14:paraId="759FDCB1" w14:textId="77777777" w:rsidR="00D45676" w:rsidRPr="00D45676" w:rsidRDefault="00D45676" w:rsidP="00D45676">
      <w:pPr>
        <w:widowControl/>
        <w:spacing w:line="276" w:lineRule="auto"/>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In afwijking van artikel 113, eerste lid, verjaart de bevoegdheid tot invordering van een verbeurde dwangsom door verloop van één jaar na de dag waarop zij is verbeurd.</w:t>
      </w:r>
    </w:p>
    <w:p w14:paraId="10E2701C" w14:textId="77777777" w:rsidR="00D45676" w:rsidRPr="00D45676" w:rsidRDefault="00D45676" w:rsidP="00D45676">
      <w:pPr>
        <w:widowControl/>
        <w:spacing w:line="276" w:lineRule="auto"/>
        <w:jc w:val="both"/>
        <w:rPr>
          <w:rFonts w:ascii="Palatino Linotype" w:eastAsia="SimSun" w:hAnsi="Palatino Linotype"/>
          <w:snapToGrid/>
          <w:sz w:val="22"/>
          <w:szCs w:val="22"/>
          <w:lang w:val="nl-NL"/>
        </w:rPr>
      </w:pPr>
    </w:p>
    <w:p w14:paraId="59F394BF" w14:textId="77777777" w:rsidR="00D45676" w:rsidRPr="00D45676" w:rsidRDefault="00D45676" w:rsidP="00D45676">
      <w:pPr>
        <w:widowControl/>
        <w:spacing w:line="276" w:lineRule="auto"/>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86</w:t>
      </w:r>
    </w:p>
    <w:p w14:paraId="709E5487" w14:textId="77777777" w:rsidR="00D45676" w:rsidRPr="00D45676" w:rsidRDefault="00D45676" w:rsidP="00D45676">
      <w:pPr>
        <w:widowControl/>
        <w:spacing w:line="276" w:lineRule="auto"/>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Geen last onder dwangsom kan worden opgelegd voor zover voor de overtreding een rechtvaardigingsgrond bestond.</w:t>
      </w:r>
    </w:p>
    <w:p w14:paraId="051DA387" w14:textId="77777777" w:rsidR="00D45676" w:rsidRPr="00D45676" w:rsidRDefault="00D45676" w:rsidP="00D45676">
      <w:pPr>
        <w:widowControl/>
        <w:spacing w:line="276" w:lineRule="auto"/>
        <w:jc w:val="both"/>
        <w:rPr>
          <w:rFonts w:ascii="Palatino Linotype" w:eastAsia="SimSun" w:hAnsi="Palatino Linotype"/>
          <w:bCs/>
          <w:snapToGrid/>
          <w:sz w:val="22"/>
          <w:szCs w:val="22"/>
          <w:lang w:val="nl-NL"/>
        </w:rPr>
      </w:pPr>
    </w:p>
    <w:p w14:paraId="5D17157C" w14:textId="77777777" w:rsidR="00D45676" w:rsidRPr="00D45676" w:rsidRDefault="00D45676" w:rsidP="00D45676">
      <w:pPr>
        <w:widowControl/>
        <w:spacing w:line="276" w:lineRule="auto"/>
        <w:jc w:val="both"/>
        <w:rPr>
          <w:rFonts w:ascii="Palatino Linotype" w:eastAsia="SimSun" w:hAnsi="Palatino Linotype"/>
          <w:b/>
          <w:bCs/>
          <w:snapToGrid/>
          <w:sz w:val="22"/>
          <w:szCs w:val="22"/>
          <w:lang w:val="nl-NL"/>
        </w:rPr>
      </w:pPr>
      <w:r w:rsidRPr="00D45676">
        <w:rPr>
          <w:rFonts w:ascii="Palatino Linotype" w:eastAsia="SimSun" w:hAnsi="Palatino Linotype"/>
          <w:b/>
          <w:bCs/>
          <w:snapToGrid/>
          <w:sz w:val="22"/>
          <w:szCs w:val="22"/>
          <w:lang w:val="nl-NL"/>
        </w:rPr>
        <w:t>Artikel 87</w:t>
      </w:r>
    </w:p>
    <w:p w14:paraId="59A00CAA" w14:textId="77777777" w:rsidR="00D45676" w:rsidRPr="00D45676" w:rsidRDefault="00D45676" w:rsidP="00D45676">
      <w:pPr>
        <w:widowControl/>
        <w:spacing w:line="276" w:lineRule="auto"/>
        <w:ind w:left="426" w:hanging="426"/>
        <w:jc w:val="both"/>
        <w:rPr>
          <w:rFonts w:ascii="Palatino Linotype" w:eastAsia="SimSun" w:hAnsi="Palatino Linotype"/>
          <w:bCs/>
          <w:snapToGrid/>
          <w:sz w:val="22"/>
          <w:szCs w:val="22"/>
          <w:lang w:val="nl-NL"/>
        </w:rPr>
      </w:pPr>
      <w:r w:rsidRPr="00D45676">
        <w:rPr>
          <w:rFonts w:ascii="Palatino Linotype" w:eastAsia="SimSun" w:hAnsi="Palatino Linotype"/>
          <w:bCs/>
          <w:snapToGrid/>
          <w:sz w:val="22"/>
          <w:szCs w:val="22"/>
          <w:lang w:val="nl-NL"/>
        </w:rPr>
        <w:t>1.</w:t>
      </w:r>
      <w:r w:rsidRPr="00D45676">
        <w:rPr>
          <w:rFonts w:ascii="Palatino Linotype" w:eastAsia="SimSun" w:hAnsi="Palatino Linotype"/>
          <w:bCs/>
          <w:snapToGrid/>
          <w:sz w:val="22"/>
          <w:szCs w:val="22"/>
          <w:lang w:val="nl-NL"/>
        </w:rPr>
        <w:tab/>
        <w:t xml:space="preserve">Alvorens aan te manen tot betaling van de dwangsom beslist de Bank bij beschikking </w:t>
      </w:r>
      <w:proofErr w:type="gramStart"/>
      <w:r w:rsidRPr="00D45676">
        <w:rPr>
          <w:rFonts w:ascii="Palatino Linotype" w:eastAsia="SimSun" w:hAnsi="Palatino Linotype"/>
          <w:bCs/>
          <w:snapToGrid/>
          <w:sz w:val="22"/>
          <w:szCs w:val="22"/>
          <w:lang w:val="nl-NL"/>
        </w:rPr>
        <w:t>omtrent</w:t>
      </w:r>
      <w:proofErr w:type="gramEnd"/>
      <w:r w:rsidRPr="00D45676">
        <w:rPr>
          <w:rFonts w:ascii="Palatino Linotype" w:eastAsia="SimSun" w:hAnsi="Palatino Linotype"/>
          <w:bCs/>
          <w:snapToGrid/>
          <w:sz w:val="22"/>
          <w:szCs w:val="22"/>
          <w:lang w:val="nl-NL"/>
        </w:rPr>
        <w:t xml:space="preserve"> de invordering van de dwangsom.</w:t>
      </w:r>
    </w:p>
    <w:p w14:paraId="6C12AEB2" w14:textId="77777777" w:rsidR="00D45676" w:rsidRPr="00D45676" w:rsidRDefault="00D45676" w:rsidP="00D45676">
      <w:pPr>
        <w:widowControl/>
        <w:spacing w:line="276" w:lineRule="auto"/>
        <w:ind w:left="426" w:hanging="426"/>
        <w:jc w:val="both"/>
        <w:rPr>
          <w:rFonts w:ascii="Palatino Linotype" w:eastAsia="SimSun" w:hAnsi="Palatino Linotype"/>
          <w:bCs/>
          <w:snapToGrid/>
          <w:sz w:val="22"/>
          <w:szCs w:val="22"/>
          <w:lang w:val="nl-NL"/>
        </w:rPr>
      </w:pPr>
      <w:r w:rsidRPr="00D45676">
        <w:rPr>
          <w:rFonts w:ascii="Palatino Linotype" w:eastAsia="SimSun" w:hAnsi="Palatino Linotype"/>
          <w:bCs/>
          <w:snapToGrid/>
          <w:sz w:val="22"/>
          <w:szCs w:val="22"/>
          <w:lang w:val="nl-NL"/>
        </w:rPr>
        <w:t>2.</w:t>
      </w:r>
      <w:r w:rsidRPr="00D45676">
        <w:rPr>
          <w:rFonts w:ascii="Palatino Linotype" w:eastAsia="SimSun" w:hAnsi="Palatino Linotype"/>
          <w:bCs/>
          <w:snapToGrid/>
          <w:sz w:val="22"/>
          <w:szCs w:val="22"/>
          <w:lang w:val="nl-NL"/>
        </w:rPr>
        <w:tab/>
        <w:t xml:space="preserve">De Bank geeft voorts een beschikking </w:t>
      </w:r>
      <w:proofErr w:type="gramStart"/>
      <w:r w:rsidRPr="00D45676">
        <w:rPr>
          <w:rFonts w:ascii="Palatino Linotype" w:eastAsia="SimSun" w:hAnsi="Palatino Linotype"/>
          <w:bCs/>
          <w:snapToGrid/>
          <w:sz w:val="22"/>
          <w:szCs w:val="22"/>
          <w:lang w:val="nl-NL"/>
        </w:rPr>
        <w:t>omtrent</w:t>
      </w:r>
      <w:proofErr w:type="gramEnd"/>
      <w:r w:rsidRPr="00D45676">
        <w:rPr>
          <w:rFonts w:ascii="Palatino Linotype" w:eastAsia="SimSun" w:hAnsi="Palatino Linotype"/>
          <w:bCs/>
          <w:snapToGrid/>
          <w:sz w:val="22"/>
          <w:szCs w:val="22"/>
          <w:lang w:val="nl-NL"/>
        </w:rPr>
        <w:t xml:space="preserve"> de invordering van de dwangsom, indien een belanghebbende daarom verzoekt.</w:t>
      </w:r>
    </w:p>
    <w:p w14:paraId="23C4D3CF" w14:textId="77777777" w:rsidR="00D45676" w:rsidRPr="00D45676" w:rsidRDefault="00D45676" w:rsidP="00D45676">
      <w:pPr>
        <w:widowControl/>
        <w:spacing w:line="276" w:lineRule="auto"/>
        <w:ind w:left="426" w:hanging="426"/>
        <w:jc w:val="both"/>
        <w:rPr>
          <w:rFonts w:ascii="Palatino Linotype" w:eastAsia="SimSun" w:hAnsi="Palatino Linotype"/>
          <w:bCs/>
          <w:snapToGrid/>
          <w:sz w:val="22"/>
          <w:szCs w:val="22"/>
          <w:lang w:val="nl-NL"/>
        </w:rPr>
      </w:pPr>
      <w:r w:rsidRPr="00D45676">
        <w:rPr>
          <w:rFonts w:ascii="Palatino Linotype" w:eastAsia="SimSun" w:hAnsi="Palatino Linotype"/>
          <w:bCs/>
          <w:snapToGrid/>
          <w:sz w:val="22"/>
          <w:szCs w:val="22"/>
          <w:lang w:val="nl-NL"/>
        </w:rPr>
        <w:t xml:space="preserve">3. </w:t>
      </w:r>
      <w:r w:rsidRPr="00D45676">
        <w:rPr>
          <w:rFonts w:ascii="Palatino Linotype" w:eastAsia="SimSun" w:hAnsi="Palatino Linotype"/>
          <w:bCs/>
          <w:snapToGrid/>
          <w:sz w:val="22"/>
          <w:szCs w:val="22"/>
          <w:lang w:val="nl-NL"/>
        </w:rPr>
        <w:tab/>
        <w:t>De Bank beslist binnen zes weken op het verzoek.</w:t>
      </w:r>
    </w:p>
    <w:p w14:paraId="50FE6A77"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p>
    <w:p w14:paraId="4B472EE5" w14:textId="77777777" w:rsidR="00D45676" w:rsidRPr="00D45676" w:rsidRDefault="00D45676" w:rsidP="00D45676">
      <w:pPr>
        <w:widowControl/>
        <w:spacing w:line="276" w:lineRule="auto"/>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88</w:t>
      </w:r>
    </w:p>
    <w:p w14:paraId="04DEF4F7"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1.</w:t>
      </w:r>
      <w:r w:rsidRPr="00D45676">
        <w:rPr>
          <w:rFonts w:ascii="Palatino Linotype" w:eastAsia="SimSun" w:hAnsi="Palatino Linotype"/>
          <w:snapToGrid/>
          <w:sz w:val="22"/>
          <w:szCs w:val="22"/>
          <w:lang w:val="nl-NL"/>
        </w:rPr>
        <w:tab/>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uit een beschikking tot intrekking of wijziging van de last onder dwangsom voortvloeit dat een reeds gegeven beschikking tot invordering van die dwangsom niet in stand kan blijven, vervalt die reeds eerder gegeven beschikking.</w:t>
      </w:r>
    </w:p>
    <w:p w14:paraId="78685F2D" w14:textId="77777777" w:rsidR="00D45676" w:rsidRPr="00D45676" w:rsidRDefault="00D45676" w:rsidP="00D45676">
      <w:pPr>
        <w:widowControl/>
        <w:spacing w:line="276" w:lineRule="auto"/>
        <w:ind w:left="426" w:hanging="426"/>
        <w:jc w:val="both"/>
        <w:rPr>
          <w:rFonts w:ascii="Palatino Linotype" w:eastAsia="SimSun" w:hAnsi="Palatino Linotype"/>
          <w:bCs/>
          <w:snapToGrid/>
          <w:sz w:val="22"/>
          <w:szCs w:val="22"/>
          <w:lang w:val="nl-NL"/>
        </w:rPr>
      </w:pPr>
      <w:r w:rsidRPr="00D45676">
        <w:rPr>
          <w:rFonts w:ascii="Palatino Linotype" w:eastAsia="SimSun" w:hAnsi="Palatino Linotype"/>
          <w:snapToGrid/>
          <w:sz w:val="22"/>
          <w:szCs w:val="22"/>
          <w:lang w:val="nl-NL"/>
        </w:rPr>
        <w:t>2.</w:t>
      </w:r>
      <w:r w:rsidRPr="00D45676">
        <w:rPr>
          <w:rFonts w:ascii="Palatino Linotype" w:eastAsia="SimSun" w:hAnsi="Palatino Linotype"/>
          <w:snapToGrid/>
          <w:sz w:val="22"/>
          <w:szCs w:val="22"/>
          <w:lang w:val="nl-NL"/>
        </w:rPr>
        <w:tab/>
        <w:t>De Bank kan een nieuwe beschikking tot invordering geven die in overeenstemming is met de gewijzigde last onder dwangsom</w:t>
      </w:r>
      <w:r w:rsidRPr="00D45676">
        <w:rPr>
          <w:rFonts w:ascii="Palatino Linotype" w:eastAsia="SimSun" w:hAnsi="Palatino Linotype"/>
          <w:bCs/>
          <w:snapToGrid/>
          <w:sz w:val="22"/>
          <w:szCs w:val="22"/>
          <w:lang w:val="nl-NL"/>
        </w:rPr>
        <w:t>.</w:t>
      </w:r>
    </w:p>
    <w:p w14:paraId="57182B12" w14:textId="77777777" w:rsidR="00D45676" w:rsidRPr="00D45676" w:rsidRDefault="00D45676" w:rsidP="00D45676">
      <w:pPr>
        <w:widowControl/>
        <w:spacing w:line="276" w:lineRule="auto"/>
        <w:ind w:left="426" w:hanging="426"/>
        <w:jc w:val="both"/>
        <w:rPr>
          <w:rFonts w:ascii="Palatino Linotype" w:eastAsia="SimSun" w:hAnsi="Palatino Linotype"/>
          <w:b/>
          <w:bCs/>
          <w:snapToGrid/>
          <w:sz w:val="22"/>
          <w:szCs w:val="22"/>
          <w:lang w:val="nl-NL"/>
        </w:rPr>
      </w:pPr>
    </w:p>
    <w:p w14:paraId="553936C4" w14:textId="77777777" w:rsidR="00D45676" w:rsidRPr="00D45676" w:rsidRDefault="00D45676" w:rsidP="00D45676">
      <w:pPr>
        <w:widowControl/>
        <w:spacing w:line="276" w:lineRule="auto"/>
        <w:ind w:left="426" w:hanging="426"/>
        <w:jc w:val="both"/>
        <w:rPr>
          <w:rFonts w:ascii="Palatino Linotype" w:eastAsia="SimSun" w:hAnsi="Palatino Linotype"/>
          <w:b/>
          <w:bCs/>
          <w:strike/>
          <w:snapToGrid/>
          <w:sz w:val="22"/>
          <w:szCs w:val="22"/>
          <w:lang w:val="nl-NL"/>
        </w:rPr>
      </w:pPr>
      <w:r w:rsidRPr="00D45676">
        <w:rPr>
          <w:rFonts w:ascii="Palatino Linotype" w:eastAsia="SimSun" w:hAnsi="Palatino Linotype"/>
          <w:b/>
          <w:bCs/>
          <w:snapToGrid/>
          <w:sz w:val="22"/>
          <w:szCs w:val="22"/>
          <w:lang w:val="nl-NL"/>
        </w:rPr>
        <w:t>Artikel 89</w:t>
      </w:r>
    </w:p>
    <w:p w14:paraId="0EF6E642"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 xml:space="preserve">Een bezwaar, beroep, hoger beroep of een verzoek om schorsing, dan wel voorlopige voorziening gericht tegen de last onder dwangsom heeft mede betrekking op een </w:t>
      </w:r>
      <w:r w:rsidRPr="00D45676">
        <w:rPr>
          <w:rFonts w:ascii="Palatino Linotype" w:eastAsia="SimSun" w:hAnsi="Palatino Linotype"/>
          <w:snapToGrid/>
          <w:sz w:val="22"/>
          <w:szCs w:val="22"/>
          <w:lang w:val="nl-NL"/>
        </w:rPr>
        <w:lastRenderedPageBreak/>
        <w:t>beschikking die strekt tot invordering van de dwangsom, voor zover de belanghebbende deze beschikking betwist.</w:t>
      </w:r>
    </w:p>
    <w:p w14:paraId="30EC186B" w14:textId="77777777" w:rsidR="00D45676" w:rsidRPr="00D45676" w:rsidRDefault="00D45676" w:rsidP="00D45676">
      <w:pPr>
        <w:widowControl/>
        <w:numPr>
          <w:ilvl w:val="0"/>
          <w:numId w:val="86"/>
        </w:numPr>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Het Gemeenschappelijk Hof van Justitie van Aruba, Curaçao, </w:t>
      </w:r>
      <w:proofErr w:type="gramStart"/>
      <w:r w:rsidRPr="00D45676">
        <w:rPr>
          <w:rFonts w:ascii="Palatino Linotype" w:eastAsia="SimSun" w:hAnsi="Palatino Linotype"/>
          <w:snapToGrid/>
          <w:sz w:val="22"/>
          <w:szCs w:val="22"/>
          <w:lang w:val="nl-NL"/>
        </w:rPr>
        <w:t>Sint Maarten</w:t>
      </w:r>
      <w:proofErr w:type="gramEnd"/>
      <w:r w:rsidRPr="00D45676">
        <w:rPr>
          <w:rFonts w:ascii="Palatino Linotype" w:eastAsia="SimSun" w:hAnsi="Palatino Linotype"/>
          <w:snapToGrid/>
          <w:sz w:val="22"/>
          <w:szCs w:val="22"/>
          <w:lang w:val="nl-NL"/>
        </w:rPr>
        <w:t xml:space="preserve"> en van Bonaire, Sint Eustatius en Saba kan beslissen het beroepschrift toe te zenden naar de Bank, overeenkomstig artikel 54 van de Landsverordening administratieve rechtspraak, indien behandeling door de Bank gewenst is.</w:t>
      </w:r>
    </w:p>
    <w:p w14:paraId="6C717B50" w14:textId="77777777" w:rsidR="00D45676" w:rsidRPr="00D45676" w:rsidRDefault="00D45676" w:rsidP="00D45676">
      <w:pPr>
        <w:widowControl/>
        <w:numPr>
          <w:ilvl w:val="0"/>
          <w:numId w:val="86"/>
        </w:numPr>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Het tweede lid is van overeenkomstige toepassing op een verzoek om schorsing dan wel op een verzoek om een voorlopige voorziening.</w:t>
      </w:r>
    </w:p>
    <w:p w14:paraId="5B610C11" w14:textId="77777777" w:rsidR="00D45676" w:rsidRPr="00D45676" w:rsidRDefault="00D45676" w:rsidP="00D45676">
      <w:pPr>
        <w:widowControl/>
        <w:spacing w:line="276" w:lineRule="auto"/>
        <w:jc w:val="both"/>
        <w:rPr>
          <w:rFonts w:ascii="Palatino Linotype" w:eastAsia="SimSun" w:hAnsi="Palatino Linotype"/>
          <w:b/>
          <w:bCs/>
          <w:snapToGrid/>
          <w:sz w:val="22"/>
          <w:szCs w:val="22"/>
          <w:lang w:val="nl-NL"/>
        </w:rPr>
      </w:pPr>
    </w:p>
    <w:p w14:paraId="3518C191" w14:textId="77777777" w:rsidR="00D45676" w:rsidRPr="00D45676" w:rsidRDefault="00D45676" w:rsidP="00D45676">
      <w:pPr>
        <w:widowControl/>
        <w:spacing w:line="276" w:lineRule="auto"/>
        <w:jc w:val="both"/>
        <w:rPr>
          <w:rFonts w:ascii="Palatino Linotype" w:eastAsia="SimSun" w:hAnsi="Palatino Linotype"/>
          <w:b/>
          <w:bCs/>
          <w:strike/>
          <w:snapToGrid/>
          <w:sz w:val="22"/>
          <w:szCs w:val="22"/>
          <w:lang w:val="nl-NL"/>
        </w:rPr>
      </w:pPr>
      <w:r w:rsidRPr="00D45676">
        <w:rPr>
          <w:rFonts w:ascii="Palatino Linotype" w:eastAsia="SimSun" w:hAnsi="Palatino Linotype"/>
          <w:b/>
          <w:bCs/>
          <w:snapToGrid/>
          <w:sz w:val="22"/>
          <w:szCs w:val="22"/>
          <w:lang w:val="nl-NL"/>
        </w:rPr>
        <w:t>Artikel 90</w:t>
      </w:r>
    </w:p>
    <w:p w14:paraId="11C6A5E7" w14:textId="77777777" w:rsidR="00D45676" w:rsidRPr="00D45676" w:rsidRDefault="00D45676" w:rsidP="00D45676">
      <w:pPr>
        <w:widowControl/>
        <w:autoSpaceDE w:val="0"/>
        <w:autoSpaceDN w:val="0"/>
        <w:adjustRightInd w:val="0"/>
        <w:spacing w:line="276" w:lineRule="auto"/>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Onder bestuurlijke boete wordt verstaan: de bestraffende sanctie, inhoudende een onvoorwaardelijke verplichting tot betaling van een geldsom.</w:t>
      </w:r>
    </w:p>
    <w:p w14:paraId="0CD75AAD" w14:textId="77777777" w:rsidR="00D45676" w:rsidRPr="00D45676" w:rsidRDefault="00D45676" w:rsidP="00D45676">
      <w:pPr>
        <w:widowControl/>
        <w:spacing w:line="276" w:lineRule="auto"/>
        <w:jc w:val="both"/>
        <w:rPr>
          <w:rFonts w:ascii="Palatino Linotype" w:eastAsia="SimSun" w:hAnsi="Palatino Linotype"/>
          <w:b/>
          <w:bCs/>
          <w:snapToGrid/>
          <w:sz w:val="22"/>
          <w:szCs w:val="22"/>
          <w:lang w:val="nl-NL"/>
        </w:rPr>
      </w:pPr>
    </w:p>
    <w:p w14:paraId="3CBE4476" w14:textId="77777777" w:rsidR="00D45676" w:rsidRPr="00D45676" w:rsidRDefault="00D45676" w:rsidP="00D45676">
      <w:pPr>
        <w:widowControl/>
        <w:spacing w:line="276" w:lineRule="auto"/>
        <w:jc w:val="both"/>
        <w:rPr>
          <w:rFonts w:ascii="Palatino Linotype" w:eastAsia="SimSun" w:hAnsi="Palatino Linotype"/>
          <w:b/>
          <w:bCs/>
          <w:snapToGrid/>
          <w:sz w:val="22"/>
          <w:szCs w:val="22"/>
          <w:lang w:val="nl-NL"/>
        </w:rPr>
      </w:pPr>
      <w:r w:rsidRPr="00D45676">
        <w:rPr>
          <w:rFonts w:ascii="Palatino Linotype" w:eastAsia="SimSun" w:hAnsi="Palatino Linotype"/>
          <w:b/>
          <w:bCs/>
          <w:snapToGrid/>
          <w:sz w:val="22"/>
          <w:szCs w:val="22"/>
          <w:lang w:val="nl-NL"/>
        </w:rPr>
        <w:t>Artikel 91</w:t>
      </w:r>
    </w:p>
    <w:p w14:paraId="6A5543BF" w14:textId="77777777" w:rsidR="00D45676" w:rsidRPr="00D45676" w:rsidRDefault="00D45676" w:rsidP="00D45676">
      <w:pPr>
        <w:widowControl/>
        <w:numPr>
          <w:ilvl w:val="0"/>
          <w:numId w:val="87"/>
        </w:numPr>
        <w:suppressAutoHyphens/>
        <w:spacing w:line="276" w:lineRule="auto"/>
        <w:ind w:left="426" w:hanging="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Bank kan bij overtreding van de voorschriften, gesteld bij of krachtens de artikelen 4, derde lid, 9, tiende lid, 11, tiende lid, 13, eerste lid, 19, eerste lid, 21, 23, 25, eerste en tweede lid, 26, eerste lid, 27, 28, 29, 30, 31, eerste, tweede en derde lid, 31, vijfde lid, laatste volzin, 32, eerste lid, 33, 34, 35, eerste lid, 36, eerste lid, 37, eerste lid, 38, 39, eerste en tweede lid, 40 eerste tot en met zesde lid, 41, 42, eerste lid, 43, 44, 45, eerste en tweede lid, 46, eerste en tweede lid, 47, eerste lid, 49, eerste lid, 50, 51, eerste, tweede en derde lid, 52, eerste en tweede lid, 53, eerste, tweede lid en derde lid, 54, eerste lid, 55, eerste en derde lid, 56, 57, 58, 59, 60, eerste en tweede lid, 61, 62, eerste en derde lid, 63, 64, 65, 66, eerste lid, 67, 68, eerste en tweede lid, 70, derde en vierde lid, 73, vierde lid, 74, tweede en derde lid, en 79, derde en vierde lid, een bestuurlijke boete opleggen. Artikel 1:127 van het Wetboek van Strafrecht is van overeenkomstige toepassing.</w:t>
      </w:r>
    </w:p>
    <w:p w14:paraId="6414F144" w14:textId="77777777" w:rsidR="00D45676" w:rsidRPr="00D45676" w:rsidRDefault="00D45676" w:rsidP="00D45676">
      <w:pPr>
        <w:widowControl/>
        <w:numPr>
          <w:ilvl w:val="0"/>
          <w:numId w:val="87"/>
        </w:numPr>
        <w:suppressAutoHyphens/>
        <w:spacing w:line="276" w:lineRule="auto"/>
        <w:ind w:left="426" w:hanging="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Bij landsbesluit, houdende algemene maatregelen, wordt de hoogte en de wijze van bepaling van de bestuurlijke boete voor de verschillende overtredingen bepaald. Een op grond van het eerste lid op te leggen bestuurlijke boete bedraagt ten hoogste het bedrag dat is vastgesteld voor de vierde categorie, bedoeld in artikel 1:54, vierde lid, van het Wetboek van Strafrecht</w:t>
      </w:r>
      <w:r w:rsidRPr="00D45676">
        <w:rPr>
          <w:rFonts w:ascii="Palatino Linotype" w:hAnsi="Palatino Linotype"/>
          <w:snapToGrid/>
          <w:sz w:val="22"/>
          <w:szCs w:val="22"/>
          <w:lang w:val="nl-NL"/>
        </w:rPr>
        <w:t xml:space="preserve"> </w:t>
      </w:r>
      <w:r w:rsidRPr="00D45676">
        <w:rPr>
          <w:rFonts w:ascii="Palatino Linotype" w:eastAsia="SimSun" w:hAnsi="Palatino Linotype"/>
          <w:snapToGrid/>
          <w:sz w:val="22"/>
          <w:szCs w:val="22"/>
          <w:lang w:val="nl-NL"/>
        </w:rPr>
        <w:t xml:space="preserve">of,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dat meer is, ten hoogste 10% van de jaaromzet van de virtuele activa dienstverlener in het boekjaar voorafgaande aan de beschikking waarin de bestuurlijke boete wordt opgelegd.</w:t>
      </w:r>
    </w:p>
    <w:p w14:paraId="1278B9B6" w14:textId="77777777" w:rsidR="00D45676" w:rsidRPr="00D45676" w:rsidRDefault="00D45676" w:rsidP="00D45676">
      <w:pPr>
        <w:widowControl/>
        <w:numPr>
          <w:ilvl w:val="0"/>
          <w:numId w:val="87"/>
        </w:numPr>
        <w:spacing w:line="276" w:lineRule="auto"/>
        <w:ind w:left="426" w:hanging="426"/>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jaaromzet, bedoeld in het tweede lid, wordt berekend overeenkomstig het bepaalde in artikel 119, zesde lid, van Boek 2 van het Burgerlijk Wetboek. </w:t>
      </w:r>
    </w:p>
    <w:p w14:paraId="3C794632" w14:textId="77777777" w:rsidR="00D45676" w:rsidRPr="00D45676" w:rsidRDefault="00D45676" w:rsidP="00D45676">
      <w:pPr>
        <w:widowControl/>
        <w:numPr>
          <w:ilvl w:val="0"/>
          <w:numId w:val="87"/>
        </w:numPr>
        <w:suppressAutoHyphens/>
        <w:spacing w:line="276" w:lineRule="auto"/>
        <w:ind w:left="426" w:hanging="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Alvorens over te gaan tot oplegging van een boete, stelt de Bank </w:t>
      </w:r>
      <w:proofErr w:type="gramStart"/>
      <w:r w:rsidRPr="00D45676">
        <w:rPr>
          <w:rFonts w:ascii="Palatino Linotype" w:eastAsia="SimSun" w:hAnsi="Palatino Linotype"/>
          <w:snapToGrid/>
          <w:sz w:val="22"/>
          <w:szCs w:val="22"/>
          <w:lang w:val="nl-NL"/>
        </w:rPr>
        <w:t>de betrokkene schriftelijk</w:t>
      </w:r>
      <w:proofErr w:type="gramEnd"/>
      <w:r w:rsidRPr="00D45676">
        <w:rPr>
          <w:rFonts w:ascii="Palatino Linotype" w:eastAsia="SimSun" w:hAnsi="Palatino Linotype"/>
          <w:snapToGrid/>
          <w:sz w:val="22"/>
          <w:szCs w:val="22"/>
          <w:lang w:val="nl-NL"/>
        </w:rPr>
        <w:t xml:space="preserve"> op de hoogte van het voornemen een boete op te leggen onder vermelding van de gronden waarop het voornemen berust.</w:t>
      </w:r>
    </w:p>
    <w:p w14:paraId="1386C628" w14:textId="77777777" w:rsidR="00D45676" w:rsidRPr="00D45676" w:rsidRDefault="00D45676" w:rsidP="00D45676">
      <w:pPr>
        <w:widowControl/>
        <w:suppressAutoHyphens/>
        <w:spacing w:line="276" w:lineRule="auto"/>
        <w:ind w:left="426" w:hanging="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5.</w:t>
      </w:r>
      <w:r w:rsidRPr="00D45676">
        <w:rPr>
          <w:rFonts w:ascii="Palatino Linotype" w:eastAsia="SimSun" w:hAnsi="Palatino Linotype"/>
          <w:snapToGrid/>
          <w:sz w:val="22"/>
          <w:szCs w:val="22"/>
          <w:lang w:val="nl-NL"/>
        </w:rPr>
        <w:tab/>
        <w:t xml:space="preserve">De Bank houdt aantekeningen van de handelingen die in het kader van een onderzoek, voorafgaand aan het opleggen van een bestuurlijke boete, hebben plaatsgevonden onder vermelding van de personen die bedoelde handelingen hebben verricht. </w:t>
      </w:r>
    </w:p>
    <w:p w14:paraId="346CA5C7" w14:textId="77777777" w:rsidR="00D45676" w:rsidRPr="00D45676" w:rsidRDefault="00D45676" w:rsidP="00D45676">
      <w:pPr>
        <w:widowControl/>
        <w:jc w:val="both"/>
        <w:rPr>
          <w:rFonts w:ascii="Palatino Linotype" w:hAnsi="Palatino Linotype"/>
          <w:snapToGrid/>
          <w:sz w:val="22"/>
          <w:szCs w:val="22"/>
          <w:lang w:val="nl-NL"/>
        </w:rPr>
      </w:pPr>
    </w:p>
    <w:p w14:paraId="47209471" w14:textId="77777777" w:rsidR="00D45676" w:rsidRPr="00D45676" w:rsidRDefault="00D45676" w:rsidP="00D45676">
      <w:pPr>
        <w:widowControl/>
        <w:spacing w:line="276" w:lineRule="auto"/>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92</w:t>
      </w:r>
    </w:p>
    <w:p w14:paraId="47EB8206"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Geen bestuurlijke boete wordt opgelegd,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w:t>
      </w:r>
    </w:p>
    <w:p w14:paraId="30E80B41" w14:textId="77777777" w:rsidR="00D45676" w:rsidRPr="00D45676" w:rsidRDefault="00D45676" w:rsidP="00646FB9">
      <w:pPr>
        <w:widowControl/>
        <w:numPr>
          <w:ilvl w:val="0"/>
          <w:numId w:val="88"/>
        </w:numPr>
        <w:tabs>
          <w:tab w:val="clear" w:pos="450"/>
        </w:tabs>
        <w:spacing w:line="276" w:lineRule="auto"/>
        <w:ind w:left="284" w:hanging="284"/>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de</w:t>
      </w:r>
      <w:proofErr w:type="gramEnd"/>
      <w:r w:rsidRPr="00D45676">
        <w:rPr>
          <w:rFonts w:ascii="Palatino Linotype" w:eastAsia="SimSun" w:hAnsi="Palatino Linotype"/>
          <w:snapToGrid/>
          <w:sz w:val="22"/>
          <w:szCs w:val="22"/>
          <w:lang w:val="nl-NL"/>
        </w:rPr>
        <w:t xml:space="preserve"> overtreding niet aan de overtreder kan worden verweten;</w:t>
      </w:r>
    </w:p>
    <w:p w14:paraId="510485BE" w14:textId="77777777" w:rsidR="00D45676" w:rsidRPr="00D45676" w:rsidRDefault="00D45676" w:rsidP="00646FB9">
      <w:pPr>
        <w:widowControl/>
        <w:numPr>
          <w:ilvl w:val="0"/>
          <w:numId w:val="88"/>
        </w:numPr>
        <w:tabs>
          <w:tab w:val="clear" w:pos="450"/>
        </w:tabs>
        <w:spacing w:line="276" w:lineRule="auto"/>
        <w:ind w:left="284" w:hanging="284"/>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de</w:t>
      </w:r>
      <w:proofErr w:type="gramEnd"/>
      <w:r w:rsidRPr="00D45676">
        <w:rPr>
          <w:rFonts w:ascii="Palatino Linotype" w:eastAsia="SimSun" w:hAnsi="Palatino Linotype"/>
          <w:snapToGrid/>
          <w:sz w:val="22"/>
          <w:szCs w:val="22"/>
          <w:lang w:val="nl-NL"/>
        </w:rPr>
        <w:t xml:space="preserve"> overtreder is overleden; </w:t>
      </w:r>
    </w:p>
    <w:p w14:paraId="358BAEA7" w14:textId="2FB65198" w:rsidR="00D45676" w:rsidRPr="00D45676" w:rsidRDefault="00D45676" w:rsidP="00646FB9">
      <w:pPr>
        <w:widowControl/>
        <w:numPr>
          <w:ilvl w:val="0"/>
          <w:numId w:val="88"/>
        </w:numPr>
        <w:tabs>
          <w:tab w:val="clear" w:pos="450"/>
        </w:tabs>
        <w:spacing w:line="276" w:lineRule="auto"/>
        <w:ind w:left="284" w:hanging="284"/>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aan</w:t>
      </w:r>
      <w:proofErr w:type="gramEnd"/>
      <w:r w:rsidRPr="00D45676">
        <w:rPr>
          <w:rFonts w:ascii="Palatino Linotype" w:eastAsia="SimSun" w:hAnsi="Palatino Linotype"/>
          <w:snapToGrid/>
          <w:sz w:val="22"/>
          <w:szCs w:val="22"/>
          <w:lang w:val="nl-NL"/>
        </w:rPr>
        <w:t xml:space="preserve"> de overtreder wegens dezelfde overtreding reeds eerder een bestuurlijke boete is </w:t>
      </w:r>
      <w:r w:rsidRPr="00D45676">
        <w:rPr>
          <w:rFonts w:ascii="Palatino Linotype" w:eastAsia="SimSun" w:hAnsi="Palatino Linotype"/>
          <w:snapToGrid/>
          <w:sz w:val="22"/>
          <w:szCs w:val="22"/>
          <w:lang w:val="nl-NL"/>
        </w:rPr>
        <w:br/>
        <w:t xml:space="preserve">opgelegd, dan wel een kennisgeving als bedoeld in artikel 98, derde lid, onderdeel a, is </w:t>
      </w:r>
      <w:r w:rsidRPr="00D45676">
        <w:rPr>
          <w:rFonts w:ascii="Palatino Linotype" w:eastAsia="SimSun" w:hAnsi="Palatino Linotype"/>
          <w:snapToGrid/>
          <w:sz w:val="22"/>
          <w:szCs w:val="22"/>
          <w:lang w:val="nl-NL"/>
        </w:rPr>
        <w:br/>
        <w:t>bekendgemaakt; of,</w:t>
      </w:r>
    </w:p>
    <w:p w14:paraId="4AB81455" w14:textId="77777777" w:rsidR="00D45676" w:rsidRPr="00D45676" w:rsidRDefault="00D45676" w:rsidP="00646FB9">
      <w:pPr>
        <w:widowControl/>
        <w:numPr>
          <w:ilvl w:val="0"/>
          <w:numId w:val="88"/>
        </w:numPr>
        <w:tabs>
          <w:tab w:val="clear" w:pos="450"/>
        </w:tabs>
        <w:spacing w:line="276" w:lineRule="auto"/>
        <w:ind w:left="284" w:hanging="284"/>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een</w:t>
      </w:r>
      <w:proofErr w:type="gramEnd"/>
      <w:r w:rsidRPr="00D45676">
        <w:rPr>
          <w:rFonts w:ascii="Palatino Linotype" w:eastAsia="SimSun" w:hAnsi="Palatino Linotype"/>
          <w:snapToGrid/>
          <w:sz w:val="22"/>
          <w:szCs w:val="22"/>
          <w:lang w:val="nl-NL"/>
        </w:rPr>
        <w:t xml:space="preserve"> rechtvaardigingsgrond voor de overtreding bestaat.</w:t>
      </w:r>
    </w:p>
    <w:p w14:paraId="12F0EEA7"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p>
    <w:p w14:paraId="4000341D" w14:textId="77777777" w:rsidR="00D45676" w:rsidRPr="00D45676" w:rsidRDefault="00D45676" w:rsidP="00D45676">
      <w:pPr>
        <w:widowControl/>
        <w:spacing w:line="276" w:lineRule="auto"/>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93</w:t>
      </w:r>
    </w:p>
    <w:p w14:paraId="62DC2642" w14:textId="77777777" w:rsidR="00D45676" w:rsidRPr="00D45676" w:rsidRDefault="00D45676" w:rsidP="00D45676">
      <w:pPr>
        <w:spacing w:line="276" w:lineRule="auto"/>
        <w:ind w:left="220" w:hanging="220"/>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1.</w:t>
      </w:r>
      <w:r w:rsidRPr="00D45676">
        <w:rPr>
          <w:rFonts w:ascii="Palatino Linotype" w:eastAsia="SimSun" w:hAnsi="Palatino Linotype"/>
          <w:snapToGrid/>
          <w:sz w:val="22"/>
          <w:szCs w:val="22"/>
          <w:lang w:val="nl-NL"/>
        </w:rPr>
        <w:tab/>
        <w:t xml:space="preserve">Geen bestuurlijke boete wordt opgelegd,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tegen de overtreder wegens dezelfde gedraging een strafvervolging is ingesteld en het onderzoek ter terechtzitting is begonnen, of het recht tot strafvervolging is vervallen ingevolge artikel 1:149 van het Wetboek van Strafrecht. </w:t>
      </w:r>
    </w:p>
    <w:p w14:paraId="32B49722" w14:textId="77777777" w:rsidR="00D45676" w:rsidRPr="00D45676" w:rsidRDefault="00D45676" w:rsidP="00D45676">
      <w:pPr>
        <w:widowControl/>
        <w:spacing w:line="276" w:lineRule="auto"/>
        <w:ind w:left="220" w:hanging="220"/>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de gedraging tevens een strafbaar feit is, wordt zij aan de officier van justitie voorgelegd, tenzij bij wettelijk voorschrift is bepaald, dan wel met het openbaar ministerie is overeengekomen, dat daarvan kan worden afgezien.</w:t>
      </w:r>
    </w:p>
    <w:p w14:paraId="5516AF12" w14:textId="77777777" w:rsidR="00D45676" w:rsidRPr="00D45676" w:rsidRDefault="00D45676" w:rsidP="00D45676">
      <w:pPr>
        <w:widowControl/>
        <w:spacing w:line="276" w:lineRule="auto"/>
        <w:ind w:left="284" w:hanging="284"/>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3. Voor een gedraging die aan de officier van justitie moet worden voorgelegd, legt de Bank slechts een bestuurlijke boete op indien:</w:t>
      </w:r>
    </w:p>
    <w:p w14:paraId="62471676" w14:textId="77777777" w:rsidR="00D45676" w:rsidRPr="00D45676" w:rsidRDefault="00D45676" w:rsidP="00D45676">
      <w:pPr>
        <w:widowControl/>
        <w:numPr>
          <w:ilvl w:val="7"/>
          <w:numId w:val="89"/>
        </w:numPr>
        <w:spacing w:line="276" w:lineRule="auto"/>
        <w:ind w:left="709" w:hanging="425"/>
        <w:contextualSpacing/>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de</w:t>
      </w:r>
      <w:proofErr w:type="gramEnd"/>
      <w:r w:rsidRPr="00D45676">
        <w:rPr>
          <w:rFonts w:ascii="Palatino Linotype" w:eastAsia="SimSun" w:hAnsi="Palatino Linotype"/>
          <w:snapToGrid/>
          <w:sz w:val="22"/>
          <w:szCs w:val="22"/>
          <w:lang w:val="nl-NL"/>
        </w:rPr>
        <w:t xml:space="preserve"> officier van justitie aan de Bank heeft medegedeeld ten aanzien van de overtreder van strafvervolging af te zien; of,</w:t>
      </w:r>
    </w:p>
    <w:p w14:paraId="5C358D4C" w14:textId="77777777" w:rsidR="00D45676" w:rsidRPr="00D45676" w:rsidRDefault="00D45676" w:rsidP="00D45676">
      <w:pPr>
        <w:widowControl/>
        <w:numPr>
          <w:ilvl w:val="7"/>
          <w:numId w:val="89"/>
        </w:numPr>
        <w:spacing w:line="276" w:lineRule="auto"/>
        <w:ind w:left="709" w:hanging="425"/>
        <w:contextualSpacing/>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de</w:t>
      </w:r>
      <w:proofErr w:type="gramEnd"/>
      <w:r w:rsidRPr="00D45676">
        <w:rPr>
          <w:rFonts w:ascii="Palatino Linotype" w:eastAsia="SimSun" w:hAnsi="Palatino Linotype"/>
          <w:snapToGrid/>
          <w:sz w:val="22"/>
          <w:szCs w:val="22"/>
          <w:lang w:val="nl-NL"/>
        </w:rPr>
        <w:t xml:space="preserve"> Bank niet binnen dertien weken een reactie van de officier van justitie heeft ontvangen.</w:t>
      </w:r>
    </w:p>
    <w:p w14:paraId="328E585E"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p>
    <w:p w14:paraId="71039656" w14:textId="77777777" w:rsidR="00D45676" w:rsidRPr="00D45676" w:rsidRDefault="00D45676" w:rsidP="00D45676">
      <w:pPr>
        <w:widowControl/>
        <w:spacing w:line="276" w:lineRule="auto"/>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94</w:t>
      </w:r>
    </w:p>
    <w:p w14:paraId="31AB4D84"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 xml:space="preserve">Een bestuurlijke boete vervalt,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zij op het tijdstip van het overlijden van de overtreder niet onherroepelijk is. Een onherroepelijke bestuurlijke boete vervalt voor zover zij op dat tijdstip nog niet is betaald.</w:t>
      </w:r>
    </w:p>
    <w:p w14:paraId="13C98691"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 xml:space="preserve">Een reeds opgelegde bestuurlijke boete vervalt, indien het Gemeenschappelijk Hof van Justitie van Aruba, Curaçao, </w:t>
      </w:r>
      <w:proofErr w:type="gramStart"/>
      <w:r w:rsidRPr="00D45676">
        <w:rPr>
          <w:rFonts w:ascii="Palatino Linotype" w:eastAsia="SimSun" w:hAnsi="Palatino Linotype"/>
          <w:snapToGrid/>
          <w:sz w:val="22"/>
          <w:szCs w:val="22"/>
          <w:lang w:val="nl-NL"/>
        </w:rPr>
        <w:t>Sint Maarten</w:t>
      </w:r>
      <w:proofErr w:type="gramEnd"/>
      <w:r w:rsidRPr="00D45676">
        <w:rPr>
          <w:rFonts w:ascii="Palatino Linotype" w:eastAsia="SimSun" w:hAnsi="Palatino Linotype"/>
          <w:snapToGrid/>
          <w:sz w:val="22"/>
          <w:szCs w:val="22"/>
          <w:lang w:val="nl-NL"/>
        </w:rPr>
        <w:t xml:space="preserve"> en van Bonaire, Sint Eustatius en Saba met toepassing van artikel 25 van het Wetboek van Strafvordering de vervolging van de overtreder voor dat feit beveelt. </w:t>
      </w:r>
    </w:p>
    <w:p w14:paraId="353C1256"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3.</w:t>
      </w:r>
      <w:r w:rsidRPr="00D45676">
        <w:rPr>
          <w:rFonts w:ascii="Palatino Linotype" w:eastAsia="SimSun" w:hAnsi="Palatino Linotype"/>
          <w:snapToGrid/>
          <w:sz w:val="22"/>
          <w:szCs w:val="22"/>
          <w:lang w:val="nl-NL"/>
        </w:rPr>
        <w:tab/>
        <w:t>De bevoegdheid tot het opleggen van een bestuurlijke boete vervalt vijf jaren nadat de overtreding heeft plaatsgevonden.</w:t>
      </w:r>
    </w:p>
    <w:p w14:paraId="5C9846C8"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4. </w:t>
      </w:r>
      <w:r w:rsidRPr="00D45676">
        <w:rPr>
          <w:rFonts w:ascii="Palatino Linotype" w:eastAsia="SimSun" w:hAnsi="Palatino Linotype"/>
          <w:snapToGrid/>
          <w:sz w:val="22"/>
          <w:szCs w:val="22"/>
          <w:lang w:val="nl-NL"/>
        </w:rPr>
        <w:tab/>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tegen de bestuurlijke boete bezwaar wordt gemaakt of beroep wordt ingesteld, wordt de vervaltermijn, bedoeld in het derde lid, opgeschort tot onherroepelijk op het bezwaar of beroep is beslist.</w:t>
      </w:r>
    </w:p>
    <w:p w14:paraId="58E042D1" w14:textId="77777777" w:rsidR="00D45676" w:rsidRDefault="00D45676" w:rsidP="00D45676">
      <w:pPr>
        <w:widowControl/>
        <w:spacing w:line="276" w:lineRule="auto"/>
        <w:jc w:val="both"/>
        <w:rPr>
          <w:rFonts w:ascii="Palatino Linotype" w:eastAsia="SimSun" w:hAnsi="Palatino Linotype"/>
          <w:b/>
          <w:snapToGrid/>
          <w:sz w:val="22"/>
          <w:szCs w:val="22"/>
          <w:lang w:val="nl-NL"/>
        </w:rPr>
      </w:pPr>
    </w:p>
    <w:p w14:paraId="21ECFD24" w14:textId="77777777" w:rsidR="00345B70" w:rsidRDefault="00345B70" w:rsidP="00D45676">
      <w:pPr>
        <w:widowControl/>
        <w:spacing w:line="276" w:lineRule="auto"/>
        <w:jc w:val="both"/>
        <w:rPr>
          <w:rFonts w:ascii="Palatino Linotype" w:eastAsia="SimSun" w:hAnsi="Palatino Linotype"/>
          <w:b/>
          <w:snapToGrid/>
          <w:sz w:val="22"/>
          <w:szCs w:val="22"/>
          <w:lang w:val="nl-NL"/>
        </w:rPr>
      </w:pPr>
    </w:p>
    <w:p w14:paraId="004831EC" w14:textId="77777777" w:rsidR="00345B70" w:rsidRPr="00D45676" w:rsidRDefault="00345B70" w:rsidP="00D45676">
      <w:pPr>
        <w:widowControl/>
        <w:spacing w:line="276" w:lineRule="auto"/>
        <w:jc w:val="both"/>
        <w:rPr>
          <w:rFonts w:ascii="Palatino Linotype" w:eastAsia="SimSun" w:hAnsi="Palatino Linotype"/>
          <w:b/>
          <w:snapToGrid/>
          <w:sz w:val="22"/>
          <w:szCs w:val="22"/>
          <w:lang w:val="nl-NL"/>
        </w:rPr>
      </w:pPr>
    </w:p>
    <w:p w14:paraId="2E7035CD" w14:textId="77777777" w:rsidR="00D45676" w:rsidRPr="00D45676" w:rsidRDefault="00D45676" w:rsidP="00D45676">
      <w:pPr>
        <w:widowControl/>
        <w:spacing w:line="276" w:lineRule="auto"/>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lastRenderedPageBreak/>
        <w:t>Artikel 95</w:t>
      </w:r>
    </w:p>
    <w:p w14:paraId="21CCC634" w14:textId="77777777" w:rsidR="00D45676" w:rsidRPr="00D45676" w:rsidRDefault="00D45676" w:rsidP="00D45676">
      <w:pPr>
        <w:widowControl/>
        <w:spacing w:line="276" w:lineRule="auto"/>
        <w:ind w:left="369"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1.</w:t>
      </w:r>
      <w:r w:rsidRPr="00D45676">
        <w:rPr>
          <w:rFonts w:ascii="Palatino Linotype" w:eastAsia="SimSun" w:hAnsi="Palatino Linotype"/>
          <w:snapToGrid/>
          <w:sz w:val="22"/>
          <w:szCs w:val="22"/>
          <w:lang w:val="nl-NL"/>
        </w:rPr>
        <w:tab/>
        <w:t xml:space="preserve">Degene die wordt verhoord met het oog op het aan hem opleggen van een bestuurlijke boete, is niet verplicht ten behoeve daarvan verklaringen </w:t>
      </w:r>
      <w:proofErr w:type="gramStart"/>
      <w:r w:rsidRPr="00D45676">
        <w:rPr>
          <w:rFonts w:ascii="Palatino Linotype" w:eastAsia="SimSun" w:hAnsi="Palatino Linotype"/>
          <w:snapToGrid/>
          <w:sz w:val="22"/>
          <w:szCs w:val="22"/>
          <w:lang w:val="nl-NL"/>
        </w:rPr>
        <w:t>omtrent</w:t>
      </w:r>
      <w:proofErr w:type="gramEnd"/>
      <w:r w:rsidRPr="00D45676">
        <w:rPr>
          <w:rFonts w:ascii="Palatino Linotype" w:eastAsia="SimSun" w:hAnsi="Palatino Linotype"/>
          <w:snapToGrid/>
          <w:sz w:val="22"/>
          <w:szCs w:val="22"/>
          <w:lang w:val="nl-NL"/>
        </w:rPr>
        <w:t xml:space="preserve"> de overtreding af te leggen. Voor het verhoor wordt aan de betrokkene medegedeeld dat hij niet verplicht is tot antwoorden.</w:t>
      </w:r>
    </w:p>
    <w:p w14:paraId="47DC6C5E" w14:textId="77777777" w:rsidR="00D45676" w:rsidRPr="00D45676" w:rsidRDefault="00D45676" w:rsidP="00D45676">
      <w:pPr>
        <w:widowControl/>
        <w:spacing w:line="276" w:lineRule="auto"/>
        <w:ind w:left="369"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2.</w:t>
      </w:r>
      <w:r w:rsidRPr="00D45676">
        <w:rPr>
          <w:rFonts w:ascii="Palatino Linotype" w:eastAsia="SimSun" w:hAnsi="Palatino Linotype"/>
          <w:snapToGrid/>
          <w:sz w:val="22"/>
          <w:szCs w:val="22"/>
          <w:lang w:val="nl-NL"/>
        </w:rPr>
        <w:tab/>
        <w:t xml:space="preserve">Indien beroep is ingesteld tegen een bestuurlijke boete is de partij aan wie de boete is opgelegd niet verplicht </w:t>
      </w:r>
      <w:proofErr w:type="gramStart"/>
      <w:r w:rsidRPr="00D45676">
        <w:rPr>
          <w:rFonts w:ascii="Palatino Linotype" w:eastAsia="SimSun" w:hAnsi="Palatino Linotype"/>
          <w:snapToGrid/>
          <w:sz w:val="22"/>
          <w:szCs w:val="22"/>
          <w:lang w:val="nl-NL"/>
        </w:rPr>
        <w:t>omtrent</w:t>
      </w:r>
      <w:proofErr w:type="gramEnd"/>
      <w:r w:rsidRPr="00D45676">
        <w:rPr>
          <w:rFonts w:ascii="Palatino Linotype" w:eastAsia="SimSun" w:hAnsi="Palatino Linotype"/>
          <w:snapToGrid/>
          <w:sz w:val="22"/>
          <w:szCs w:val="22"/>
          <w:lang w:val="nl-NL"/>
        </w:rPr>
        <w:t xml:space="preserve"> de overtreding verklaringen af te leggen. Het eerste lid, tweede volzin, is van overeenkomstige toepassing.</w:t>
      </w:r>
    </w:p>
    <w:p w14:paraId="6E3623D1"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p>
    <w:p w14:paraId="2E0908AE"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96</w:t>
      </w:r>
    </w:p>
    <w:p w14:paraId="2B9EC983"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De Bank of de personen, bedoeld in artikel 73, eerste lid, kunnen van de overtreding een rapport opmaken.</w:t>
      </w:r>
    </w:p>
    <w:p w14:paraId="05A57951"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Het rapport is gedagtekend en vermeldt in ieder geval:</w:t>
      </w:r>
    </w:p>
    <w:p w14:paraId="382BB9EB" w14:textId="77777777" w:rsidR="00D45676" w:rsidRPr="00D45676" w:rsidRDefault="00D45676" w:rsidP="00D45676">
      <w:pPr>
        <w:widowControl/>
        <w:autoSpaceDE w:val="0"/>
        <w:autoSpaceDN w:val="0"/>
        <w:adjustRightInd w:val="0"/>
        <w:spacing w:line="276" w:lineRule="auto"/>
        <w:ind w:left="851"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a. </w:t>
      </w:r>
      <w:r w:rsidRPr="00D45676">
        <w:rPr>
          <w:rFonts w:ascii="Palatino Linotype" w:eastAsia="SimSun" w:hAnsi="Palatino Linotype"/>
          <w:snapToGrid/>
          <w:sz w:val="22"/>
          <w:szCs w:val="22"/>
          <w:lang w:val="nl-NL"/>
        </w:rPr>
        <w:tab/>
        <w:t>de naam van de overtreder;</w:t>
      </w:r>
    </w:p>
    <w:p w14:paraId="00884DA2" w14:textId="77777777" w:rsidR="00D45676" w:rsidRPr="00D45676" w:rsidRDefault="00D45676" w:rsidP="00D45676">
      <w:pPr>
        <w:widowControl/>
        <w:autoSpaceDE w:val="0"/>
        <w:autoSpaceDN w:val="0"/>
        <w:adjustRightInd w:val="0"/>
        <w:spacing w:line="276" w:lineRule="auto"/>
        <w:ind w:left="851"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b. </w:t>
      </w:r>
      <w:r w:rsidRPr="00D45676">
        <w:rPr>
          <w:rFonts w:ascii="Palatino Linotype" w:eastAsia="SimSun" w:hAnsi="Palatino Linotype"/>
          <w:snapToGrid/>
          <w:sz w:val="22"/>
          <w:szCs w:val="22"/>
          <w:lang w:val="nl-NL"/>
        </w:rPr>
        <w:tab/>
        <w:t xml:space="preserve">de overtreding, </w:t>
      </w:r>
      <w:proofErr w:type="gramStart"/>
      <w:r w:rsidRPr="00D45676">
        <w:rPr>
          <w:rFonts w:ascii="Palatino Linotype" w:eastAsia="SimSun" w:hAnsi="Palatino Linotype"/>
          <w:snapToGrid/>
          <w:sz w:val="22"/>
          <w:szCs w:val="22"/>
          <w:lang w:val="nl-NL"/>
        </w:rPr>
        <w:t>alsmede</w:t>
      </w:r>
      <w:proofErr w:type="gramEnd"/>
      <w:r w:rsidRPr="00D45676">
        <w:rPr>
          <w:rFonts w:ascii="Palatino Linotype" w:eastAsia="SimSun" w:hAnsi="Palatino Linotype"/>
          <w:snapToGrid/>
          <w:sz w:val="22"/>
          <w:szCs w:val="22"/>
          <w:lang w:val="nl-NL"/>
        </w:rPr>
        <w:t xml:space="preserve"> het overtreden voorschrift; en,</w:t>
      </w:r>
    </w:p>
    <w:p w14:paraId="0816EA7D" w14:textId="77777777" w:rsidR="00D45676" w:rsidRPr="00D45676" w:rsidRDefault="00D45676" w:rsidP="00D45676">
      <w:pPr>
        <w:widowControl/>
        <w:autoSpaceDE w:val="0"/>
        <w:autoSpaceDN w:val="0"/>
        <w:adjustRightInd w:val="0"/>
        <w:spacing w:line="276" w:lineRule="auto"/>
        <w:ind w:left="851"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c. </w:t>
      </w:r>
      <w:r w:rsidRPr="00D45676">
        <w:rPr>
          <w:rFonts w:ascii="Palatino Linotype" w:eastAsia="SimSun" w:hAnsi="Palatino Linotype"/>
          <w:snapToGrid/>
          <w:sz w:val="22"/>
          <w:szCs w:val="22"/>
          <w:lang w:val="nl-NL"/>
        </w:rPr>
        <w:tab/>
        <w:t>zo nodig een aanduiding van de plaats waar en het tijdstip of de periode waarop de overtreding is geconstateerd.</w:t>
      </w:r>
    </w:p>
    <w:p w14:paraId="722E7E72"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3. </w:t>
      </w:r>
      <w:r w:rsidRPr="00D45676">
        <w:rPr>
          <w:rFonts w:ascii="Palatino Linotype" w:eastAsia="SimSun" w:hAnsi="Palatino Linotype"/>
          <w:snapToGrid/>
          <w:sz w:val="22"/>
          <w:szCs w:val="22"/>
          <w:lang w:val="nl-NL"/>
        </w:rPr>
        <w:tab/>
        <w:t>Een afschrift van het rapport wordt uiterlijk bij de bekendmaking van de beschikking tot oplegging van de bestuurlijke boete aan de overtreder toegezonden of uitgereikt.</w:t>
      </w:r>
    </w:p>
    <w:p w14:paraId="7CB5DA3A"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4. </w:t>
      </w:r>
      <w:r w:rsidRPr="00D45676">
        <w:rPr>
          <w:rFonts w:ascii="Palatino Linotype" w:eastAsia="SimSun" w:hAnsi="Palatino Linotype"/>
          <w:snapToGrid/>
          <w:sz w:val="22"/>
          <w:szCs w:val="22"/>
          <w:lang w:val="nl-NL"/>
        </w:rPr>
        <w:tab/>
        <w:t xml:space="preserve">Indien van de overtreding een proces-verbaal als bedoeld in artikel 186 van het Wetboek van Strafvordering is opgemaakt, treedt dit voor de toepassing van dit hoofdstuk in de plaats van het rapport. </w:t>
      </w:r>
    </w:p>
    <w:p w14:paraId="6781E093" w14:textId="77777777" w:rsidR="00D45676" w:rsidRPr="00D45676" w:rsidRDefault="00D45676" w:rsidP="00D45676">
      <w:pPr>
        <w:widowControl/>
        <w:spacing w:line="276" w:lineRule="auto"/>
        <w:ind w:left="288" w:hanging="288"/>
        <w:jc w:val="both"/>
        <w:rPr>
          <w:rFonts w:ascii="Palatino Linotype" w:eastAsia="SimSun" w:hAnsi="Palatino Linotype"/>
          <w:b/>
          <w:snapToGrid/>
          <w:sz w:val="22"/>
          <w:szCs w:val="22"/>
          <w:lang w:val="nl-NL"/>
        </w:rPr>
      </w:pPr>
    </w:p>
    <w:p w14:paraId="7C914AD4" w14:textId="77777777" w:rsidR="00D45676" w:rsidRPr="00D45676" w:rsidRDefault="00D45676" w:rsidP="00D45676">
      <w:pPr>
        <w:widowControl/>
        <w:spacing w:line="276" w:lineRule="auto"/>
        <w:ind w:left="288" w:hanging="288"/>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97</w:t>
      </w:r>
    </w:p>
    <w:p w14:paraId="6CF0A8A4" w14:textId="2357D924" w:rsidR="00D45676" w:rsidRPr="00345B70" w:rsidRDefault="00D45676" w:rsidP="00345B70">
      <w:pPr>
        <w:pStyle w:val="ListParagraph"/>
        <w:numPr>
          <w:ilvl w:val="6"/>
          <w:numId w:val="85"/>
        </w:numPr>
        <w:spacing w:line="276" w:lineRule="auto"/>
        <w:ind w:left="284" w:hanging="284"/>
        <w:jc w:val="both"/>
        <w:rPr>
          <w:rFonts w:ascii="Palatino Linotype" w:eastAsia="SimSun" w:hAnsi="Palatino Linotype"/>
          <w:sz w:val="22"/>
          <w:szCs w:val="22"/>
        </w:rPr>
      </w:pPr>
      <w:r w:rsidRPr="00345B70">
        <w:rPr>
          <w:rFonts w:ascii="Palatino Linotype" w:eastAsia="SimSun" w:hAnsi="Palatino Linotype"/>
          <w:sz w:val="22"/>
          <w:szCs w:val="22"/>
        </w:rPr>
        <w:t xml:space="preserve">De Bank stelt de overtreder desgevraagd in de gelegenheid de gegevens waarop het opleggen van de bestuurlijke boete, dan wel het voornemen daartoe, berust, in te zien en daarvan afschriften te vervaardigen. De Bank kan beslissen om bepaalde stukken van kennisneming uit te zonderen in het belang van de bescherming van de persoonlijke levenssfeer, of op zwaarwichtige gronden aan het algemeen belang ontleend. </w:t>
      </w:r>
    </w:p>
    <w:p w14:paraId="67827EB5" w14:textId="269980D7" w:rsidR="00D45676" w:rsidRPr="00345B70" w:rsidRDefault="00D45676" w:rsidP="00345B70">
      <w:pPr>
        <w:pStyle w:val="ListParagraph"/>
        <w:numPr>
          <w:ilvl w:val="0"/>
          <w:numId w:val="138"/>
        </w:numPr>
        <w:spacing w:line="276" w:lineRule="auto"/>
        <w:ind w:left="284" w:hanging="284"/>
        <w:jc w:val="both"/>
        <w:rPr>
          <w:rFonts w:ascii="Palatino Linotype" w:eastAsia="SimSun" w:hAnsi="Palatino Linotype"/>
          <w:sz w:val="22"/>
          <w:szCs w:val="22"/>
        </w:rPr>
      </w:pPr>
      <w:r w:rsidRPr="00345B70">
        <w:rPr>
          <w:rFonts w:ascii="Palatino Linotype" w:eastAsia="SimSun" w:hAnsi="Palatino Linotype"/>
          <w:sz w:val="22"/>
          <w:szCs w:val="22"/>
        </w:rPr>
        <w:t>Voor zover blijkt dat de verdediging van de overtreder dit redelijkerwijs vergt, draagt de Bank er zoveel mogelijk zorg voor dat deze gegevens aan de overtreder worden medegedeeld in een voor deze begrijpelijke taal.</w:t>
      </w:r>
    </w:p>
    <w:p w14:paraId="1443CB96" w14:textId="77777777" w:rsidR="00D45676" w:rsidRPr="00D45676" w:rsidRDefault="00D45676" w:rsidP="00D45676">
      <w:pPr>
        <w:widowControl/>
        <w:spacing w:line="276" w:lineRule="auto"/>
        <w:ind w:left="426" w:hanging="430"/>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 </w:t>
      </w:r>
    </w:p>
    <w:p w14:paraId="07E5E734" w14:textId="77777777" w:rsidR="00D45676" w:rsidRPr="00D45676" w:rsidRDefault="00D45676" w:rsidP="00D45676">
      <w:pPr>
        <w:widowControl/>
        <w:spacing w:line="276" w:lineRule="auto"/>
        <w:ind w:left="426" w:hanging="430"/>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98</w:t>
      </w:r>
    </w:p>
    <w:p w14:paraId="19E361BA" w14:textId="09A4AECF" w:rsidR="00D45676" w:rsidRPr="00646FB9" w:rsidRDefault="00D45676" w:rsidP="00345B70">
      <w:pPr>
        <w:pStyle w:val="ListParagraph"/>
        <w:numPr>
          <w:ilvl w:val="6"/>
          <w:numId w:val="138"/>
        </w:numPr>
        <w:spacing w:line="276" w:lineRule="auto"/>
        <w:ind w:left="284" w:hanging="284"/>
        <w:jc w:val="both"/>
        <w:rPr>
          <w:rFonts w:ascii="Palatino Linotype" w:eastAsia="SimSun" w:hAnsi="Palatino Linotype"/>
          <w:sz w:val="22"/>
          <w:szCs w:val="22"/>
        </w:rPr>
      </w:pPr>
      <w:r w:rsidRPr="00646FB9">
        <w:rPr>
          <w:rFonts w:ascii="Palatino Linotype" w:eastAsia="SimSun" w:hAnsi="Palatino Linotype"/>
          <w:sz w:val="22"/>
          <w:szCs w:val="22"/>
        </w:rPr>
        <w:t xml:space="preserve">De Bank kan de overtreder in de gelegenheid stellen over het voornemen tot opleggen van een bestuurlijke boete zijn zienswijze naar voren te brengen. </w:t>
      </w:r>
    </w:p>
    <w:p w14:paraId="4328DA03" w14:textId="67808B50" w:rsidR="00D45676" w:rsidRPr="00646FB9" w:rsidRDefault="00D45676" w:rsidP="00646FB9">
      <w:pPr>
        <w:pStyle w:val="ListParagraph"/>
        <w:numPr>
          <w:ilvl w:val="0"/>
          <w:numId w:val="129"/>
        </w:numPr>
        <w:autoSpaceDE w:val="0"/>
        <w:autoSpaceDN w:val="0"/>
        <w:adjustRightInd w:val="0"/>
        <w:spacing w:line="276" w:lineRule="auto"/>
        <w:ind w:left="284" w:hanging="284"/>
        <w:jc w:val="both"/>
        <w:rPr>
          <w:rFonts w:ascii="Palatino Linotype" w:eastAsia="SimSun" w:hAnsi="Palatino Linotype"/>
          <w:sz w:val="22"/>
          <w:szCs w:val="22"/>
        </w:rPr>
      </w:pPr>
      <w:r w:rsidRPr="00646FB9">
        <w:rPr>
          <w:rFonts w:ascii="Palatino Linotype" w:eastAsia="SimSun" w:hAnsi="Palatino Linotype"/>
          <w:sz w:val="22"/>
          <w:szCs w:val="22"/>
        </w:rPr>
        <w:t>Op het moment dat de overtreder in de gelegenheid wordt gesteld over het voornemen tot het opleggen van een bestuurlijke boete zijn zienswijze naar voren te brengen:</w:t>
      </w:r>
    </w:p>
    <w:p w14:paraId="11407CD6" w14:textId="4351B91A" w:rsidR="00D45676" w:rsidRPr="00646FB9" w:rsidRDefault="00D45676" w:rsidP="00646FB9">
      <w:pPr>
        <w:pStyle w:val="ListParagraph"/>
        <w:numPr>
          <w:ilvl w:val="7"/>
          <w:numId w:val="130"/>
        </w:numPr>
        <w:autoSpaceDE w:val="0"/>
        <w:autoSpaceDN w:val="0"/>
        <w:adjustRightInd w:val="0"/>
        <w:spacing w:line="276" w:lineRule="auto"/>
        <w:ind w:left="567" w:hanging="283"/>
        <w:jc w:val="both"/>
        <w:rPr>
          <w:rFonts w:ascii="Palatino Linotype" w:eastAsia="SimSun" w:hAnsi="Palatino Linotype"/>
          <w:sz w:val="22"/>
          <w:szCs w:val="22"/>
        </w:rPr>
      </w:pPr>
      <w:proofErr w:type="gramStart"/>
      <w:r w:rsidRPr="00646FB9">
        <w:rPr>
          <w:rFonts w:ascii="Palatino Linotype" w:eastAsia="SimSun" w:hAnsi="Palatino Linotype"/>
          <w:sz w:val="22"/>
          <w:szCs w:val="22"/>
        </w:rPr>
        <w:t>wordt</w:t>
      </w:r>
      <w:proofErr w:type="gramEnd"/>
      <w:r w:rsidRPr="00646FB9">
        <w:rPr>
          <w:rFonts w:ascii="Palatino Linotype" w:eastAsia="SimSun" w:hAnsi="Palatino Linotype"/>
          <w:sz w:val="22"/>
          <w:szCs w:val="22"/>
        </w:rPr>
        <w:t xml:space="preserve"> het rapport reeds bij de uitnodiging daartoe aan de overtreder toegezonden of uitgereikt; en,</w:t>
      </w:r>
    </w:p>
    <w:p w14:paraId="7201C5C0" w14:textId="3C450F55" w:rsidR="00D45676" w:rsidRPr="00646FB9" w:rsidRDefault="00D45676" w:rsidP="00646FB9">
      <w:pPr>
        <w:pStyle w:val="ListParagraph"/>
        <w:numPr>
          <w:ilvl w:val="7"/>
          <w:numId w:val="130"/>
        </w:numPr>
        <w:autoSpaceDE w:val="0"/>
        <w:autoSpaceDN w:val="0"/>
        <w:adjustRightInd w:val="0"/>
        <w:spacing w:line="276" w:lineRule="auto"/>
        <w:ind w:left="567" w:hanging="283"/>
        <w:jc w:val="both"/>
        <w:rPr>
          <w:rFonts w:ascii="Palatino Linotype" w:eastAsia="SimSun" w:hAnsi="Palatino Linotype"/>
          <w:sz w:val="22"/>
          <w:szCs w:val="22"/>
        </w:rPr>
      </w:pPr>
      <w:proofErr w:type="gramStart"/>
      <w:r w:rsidRPr="00646FB9">
        <w:rPr>
          <w:rFonts w:ascii="Palatino Linotype" w:eastAsia="SimSun" w:hAnsi="Palatino Linotype"/>
          <w:sz w:val="22"/>
          <w:szCs w:val="22"/>
        </w:rPr>
        <w:lastRenderedPageBreak/>
        <w:t>zorgt</w:t>
      </w:r>
      <w:proofErr w:type="gramEnd"/>
      <w:r w:rsidRPr="00646FB9">
        <w:rPr>
          <w:rFonts w:ascii="Palatino Linotype" w:eastAsia="SimSun" w:hAnsi="Palatino Linotype"/>
          <w:sz w:val="22"/>
          <w:szCs w:val="22"/>
        </w:rPr>
        <w:t xml:space="preserve"> de Bank voor bijstand door een tolk, indien blijkt dat de verdediging van de overtreder dit redelijkerwijs vergt.</w:t>
      </w:r>
    </w:p>
    <w:p w14:paraId="490C56CD" w14:textId="4F00C265" w:rsidR="00D45676" w:rsidRPr="00646FB9" w:rsidRDefault="00D45676" w:rsidP="00646FB9">
      <w:pPr>
        <w:pStyle w:val="ListParagraph"/>
        <w:numPr>
          <w:ilvl w:val="0"/>
          <w:numId w:val="132"/>
        </w:numPr>
        <w:autoSpaceDE w:val="0"/>
        <w:autoSpaceDN w:val="0"/>
        <w:adjustRightInd w:val="0"/>
        <w:spacing w:line="276" w:lineRule="auto"/>
        <w:ind w:left="284" w:hanging="284"/>
        <w:jc w:val="both"/>
        <w:rPr>
          <w:rFonts w:ascii="Palatino Linotype" w:eastAsia="SimSun" w:hAnsi="Palatino Linotype"/>
          <w:sz w:val="22"/>
          <w:szCs w:val="22"/>
        </w:rPr>
      </w:pPr>
      <w:proofErr w:type="gramStart"/>
      <w:r w:rsidRPr="00646FB9">
        <w:rPr>
          <w:rFonts w:ascii="Palatino Linotype" w:eastAsia="SimSun" w:hAnsi="Palatino Linotype"/>
          <w:sz w:val="22"/>
          <w:szCs w:val="22"/>
        </w:rPr>
        <w:t>Indien</w:t>
      </w:r>
      <w:proofErr w:type="gramEnd"/>
      <w:r w:rsidRPr="00646FB9">
        <w:rPr>
          <w:rFonts w:ascii="Palatino Linotype" w:eastAsia="SimSun" w:hAnsi="Palatino Linotype"/>
          <w:sz w:val="22"/>
          <w:szCs w:val="22"/>
        </w:rPr>
        <w:t xml:space="preserve"> de Bank nadat de overtreder zijn zienswijze naar voren heeft gebracht, beslist dat:</w:t>
      </w:r>
    </w:p>
    <w:p w14:paraId="796AE0A5" w14:textId="3C2F1FB0" w:rsidR="00D45676" w:rsidRPr="00646FB9" w:rsidRDefault="00D45676" w:rsidP="00646FB9">
      <w:pPr>
        <w:pStyle w:val="ListParagraph"/>
        <w:numPr>
          <w:ilvl w:val="7"/>
          <w:numId w:val="133"/>
        </w:numPr>
        <w:autoSpaceDE w:val="0"/>
        <w:autoSpaceDN w:val="0"/>
        <w:adjustRightInd w:val="0"/>
        <w:spacing w:line="276" w:lineRule="auto"/>
        <w:ind w:left="567" w:hanging="283"/>
        <w:jc w:val="both"/>
        <w:rPr>
          <w:rFonts w:ascii="Palatino Linotype" w:eastAsia="SimSun" w:hAnsi="Palatino Linotype"/>
          <w:sz w:val="22"/>
          <w:szCs w:val="22"/>
        </w:rPr>
      </w:pPr>
      <w:proofErr w:type="gramStart"/>
      <w:r w:rsidRPr="00646FB9">
        <w:rPr>
          <w:rFonts w:ascii="Palatino Linotype" w:eastAsia="SimSun" w:hAnsi="Palatino Linotype"/>
          <w:sz w:val="22"/>
          <w:szCs w:val="22"/>
        </w:rPr>
        <w:t>voor</w:t>
      </w:r>
      <w:proofErr w:type="gramEnd"/>
      <w:r w:rsidRPr="00646FB9">
        <w:rPr>
          <w:rFonts w:ascii="Palatino Linotype" w:eastAsia="SimSun" w:hAnsi="Palatino Linotype"/>
          <w:sz w:val="22"/>
          <w:szCs w:val="22"/>
        </w:rPr>
        <w:t xml:space="preserve"> de overtreding geen bestuurlijke boete zal worden opgelegd, of</w:t>
      </w:r>
    </w:p>
    <w:p w14:paraId="1439028B" w14:textId="1857D4F8" w:rsidR="00D45676" w:rsidRPr="00646FB9" w:rsidRDefault="00D45676" w:rsidP="00646FB9">
      <w:pPr>
        <w:pStyle w:val="ListParagraph"/>
        <w:numPr>
          <w:ilvl w:val="7"/>
          <w:numId w:val="133"/>
        </w:numPr>
        <w:autoSpaceDE w:val="0"/>
        <w:autoSpaceDN w:val="0"/>
        <w:adjustRightInd w:val="0"/>
        <w:spacing w:line="276" w:lineRule="auto"/>
        <w:ind w:left="567" w:hanging="283"/>
        <w:jc w:val="both"/>
        <w:rPr>
          <w:rFonts w:ascii="Palatino Linotype" w:eastAsia="SimSun" w:hAnsi="Palatino Linotype"/>
          <w:sz w:val="22"/>
          <w:szCs w:val="22"/>
        </w:rPr>
      </w:pPr>
      <w:proofErr w:type="gramStart"/>
      <w:r w:rsidRPr="00646FB9">
        <w:rPr>
          <w:rFonts w:ascii="Palatino Linotype" w:eastAsia="SimSun" w:hAnsi="Palatino Linotype"/>
          <w:sz w:val="22"/>
          <w:szCs w:val="22"/>
        </w:rPr>
        <w:t>de</w:t>
      </w:r>
      <w:proofErr w:type="gramEnd"/>
      <w:r w:rsidRPr="00646FB9">
        <w:rPr>
          <w:rFonts w:ascii="Palatino Linotype" w:eastAsia="SimSun" w:hAnsi="Palatino Linotype"/>
          <w:sz w:val="22"/>
          <w:szCs w:val="22"/>
        </w:rPr>
        <w:t xml:space="preserve"> overtreding alsnog aan de officier van justitie zal worden voorgelegd, </w:t>
      </w:r>
    </w:p>
    <w:p w14:paraId="6A2357D9" w14:textId="77777777" w:rsidR="00D45676" w:rsidRPr="00646FB9" w:rsidRDefault="00D45676" w:rsidP="00646FB9">
      <w:pPr>
        <w:autoSpaceDE w:val="0"/>
        <w:autoSpaceDN w:val="0"/>
        <w:adjustRightInd w:val="0"/>
        <w:spacing w:line="276" w:lineRule="auto"/>
        <w:ind w:left="284"/>
        <w:jc w:val="both"/>
        <w:rPr>
          <w:rFonts w:ascii="Palatino Linotype" w:eastAsia="SimSun" w:hAnsi="Palatino Linotype"/>
          <w:snapToGrid/>
          <w:sz w:val="22"/>
          <w:szCs w:val="22"/>
        </w:rPr>
      </w:pPr>
      <w:r w:rsidRPr="00646FB9">
        <w:rPr>
          <w:rFonts w:ascii="Palatino Linotype" w:eastAsia="SimSun" w:hAnsi="Palatino Linotype"/>
          <w:snapToGrid/>
          <w:sz w:val="22"/>
          <w:szCs w:val="22"/>
        </w:rPr>
        <w:t>wordt dit schriftelijk aan de overtreder medegedeeld.</w:t>
      </w:r>
    </w:p>
    <w:p w14:paraId="43AE88AC" w14:textId="77777777" w:rsidR="00D45676" w:rsidRPr="00D45676" w:rsidRDefault="00D45676" w:rsidP="00D45676">
      <w:pPr>
        <w:widowControl/>
        <w:spacing w:line="276" w:lineRule="auto"/>
        <w:ind w:left="426" w:hanging="430"/>
        <w:jc w:val="both"/>
        <w:rPr>
          <w:rFonts w:ascii="Palatino Linotype" w:eastAsia="SimSun" w:hAnsi="Palatino Linotype"/>
          <w:b/>
          <w:snapToGrid/>
          <w:sz w:val="22"/>
          <w:szCs w:val="22"/>
          <w:lang w:val="nl-NL"/>
        </w:rPr>
      </w:pPr>
    </w:p>
    <w:p w14:paraId="19BE01BB" w14:textId="77777777" w:rsidR="00D45676" w:rsidRPr="00D45676" w:rsidRDefault="00D45676" w:rsidP="00D45676">
      <w:pPr>
        <w:widowControl/>
        <w:spacing w:line="276" w:lineRule="auto"/>
        <w:ind w:left="426" w:hanging="430"/>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99</w:t>
      </w:r>
    </w:p>
    <w:p w14:paraId="29553535" w14:textId="3C1F0F00" w:rsidR="00D45676" w:rsidRPr="00646FB9" w:rsidRDefault="00D45676" w:rsidP="00646FB9">
      <w:pPr>
        <w:pStyle w:val="ListParagraph"/>
        <w:numPr>
          <w:ilvl w:val="6"/>
          <w:numId w:val="134"/>
        </w:numPr>
        <w:spacing w:line="276" w:lineRule="auto"/>
        <w:ind w:left="284" w:hanging="284"/>
        <w:jc w:val="both"/>
        <w:rPr>
          <w:rFonts w:ascii="Palatino Linotype" w:eastAsia="SimSun" w:hAnsi="Palatino Linotype"/>
          <w:sz w:val="22"/>
          <w:szCs w:val="22"/>
        </w:rPr>
      </w:pPr>
      <w:r w:rsidRPr="00646FB9">
        <w:rPr>
          <w:rFonts w:ascii="Palatino Linotype" w:eastAsia="SimSun" w:hAnsi="Palatino Linotype"/>
          <w:sz w:val="22"/>
          <w:szCs w:val="22"/>
        </w:rPr>
        <w:t>Een beschikking tot oplegging van een bestuurlijke boete vermeldt in ieder geval:</w:t>
      </w:r>
    </w:p>
    <w:p w14:paraId="44E6F6AA" w14:textId="3AB0C66C" w:rsidR="00D45676" w:rsidRPr="00646FB9" w:rsidRDefault="00D45676" w:rsidP="00646FB9">
      <w:pPr>
        <w:pStyle w:val="ListParagraph"/>
        <w:numPr>
          <w:ilvl w:val="7"/>
          <w:numId w:val="135"/>
        </w:numPr>
        <w:spacing w:line="276" w:lineRule="auto"/>
        <w:ind w:left="567" w:hanging="283"/>
        <w:jc w:val="both"/>
        <w:rPr>
          <w:rFonts w:ascii="Palatino Linotype" w:eastAsia="SimSun" w:hAnsi="Palatino Linotype"/>
          <w:sz w:val="22"/>
          <w:szCs w:val="22"/>
        </w:rPr>
      </w:pPr>
      <w:proofErr w:type="gramStart"/>
      <w:r w:rsidRPr="00646FB9">
        <w:rPr>
          <w:rFonts w:ascii="Palatino Linotype" w:eastAsia="SimSun" w:hAnsi="Palatino Linotype"/>
          <w:sz w:val="22"/>
          <w:szCs w:val="22"/>
        </w:rPr>
        <w:t>de</w:t>
      </w:r>
      <w:proofErr w:type="gramEnd"/>
      <w:r w:rsidRPr="00646FB9">
        <w:rPr>
          <w:rFonts w:ascii="Palatino Linotype" w:eastAsia="SimSun" w:hAnsi="Palatino Linotype"/>
          <w:sz w:val="22"/>
          <w:szCs w:val="22"/>
        </w:rPr>
        <w:t xml:space="preserve"> naam van de overtreder;</w:t>
      </w:r>
    </w:p>
    <w:p w14:paraId="6B91AB60" w14:textId="7ACCB26E" w:rsidR="00D45676" w:rsidRPr="00646FB9" w:rsidRDefault="00D45676" w:rsidP="00646FB9">
      <w:pPr>
        <w:pStyle w:val="ListParagraph"/>
        <w:numPr>
          <w:ilvl w:val="7"/>
          <w:numId w:val="135"/>
        </w:numPr>
        <w:spacing w:line="276" w:lineRule="auto"/>
        <w:ind w:left="567" w:hanging="283"/>
        <w:jc w:val="both"/>
        <w:rPr>
          <w:rFonts w:ascii="Palatino Linotype" w:eastAsia="SimSun" w:hAnsi="Palatino Linotype"/>
          <w:sz w:val="22"/>
          <w:szCs w:val="22"/>
        </w:rPr>
      </w:pPr>
      <w:proofErr w:type="gramStart"/>
      <w:r w:rsidRPr="00646FB9">
        <w:rPr>
          <w:rFonts w:ascii="Palatino Linotype" w:eastAsia="SimSun" w:hAnsi="Palatino Linotype"/>
          <w:sz w:val="22"/>
          <w:szCs w:val="22"/>
        </w:rPr>
        <w:t>het</w:t>
      </w:r>
      <w:proofErr w:type="gramEnd"/>
      <w:r w:rsidRPr="00646FB9">
        <w:rPr>
          <w:rFonts w:ascii="Palatino Linotype" w:eastAsia="SimSun" w:hAnsi="Palatino Linotype"/>
          <w:sz w:val="22"/>
          <w:szCs w:val="22"/>
        </w:rPr>
        <w:t xml:space="preserve"> feit ter zake waarvan de boete wordt opgelegd, alsmede het overtreden voorschrift;</w:t>
      </w:r>
    </w:p>
    <w:p w14:paraId="4E6876FD" w14:textId="7A4CEBA5" w:rsidR="00D45676" w:rsidRPr="00646FB9" w:rsidRDefault="00D45676" w:rsidP="00646FB9">
      <w:pPr>
        <w:pStyle w:val="ListParagraph"/>
        <w:numPr>
          <w:ilvl w:val="7"/>
          <w:numId w:val="135"/>
        </w:numPr>
        <w:spacing w:line="276" w:lineRule="auto"/>
        <w:ind w:left="567" w:hanging="283"/>
        <w:jc w:val="both"/>
        <w:rPr>
          <w:rFonts w:ascii="Palatino Linotype" w:eastAsia="SimSun" w:hAnsi="Palatino Linotype"/>
          <w:sz w:val="22"/>
          <w:szCs w:val="22"/>
        </w:rPr>
      </w:pPr>
      <w:proofErr w:type="gramStart"/>
      <w:r w:rsidRPr="00646FB9">
        <w:rPr>
          <w:rFonts w:ascii="Palatino Linotype" w:eastAsia="SimSun" w:hAnsi="Palatino Linotype"/>
          <w:sz w:val="22"/>
          <w:szCs w:val="22"/>
        </w:rPr>
        <w:t>de</w:t>
      </w:r>
      <w:proofErr w:type="gramEnd"/>
      <w:r w:rsidRPr="00646FB9">
        <w:rPr>
          <w:rFonts w:ascii="Palatino Linotype" w:eastAsia="SimSun" w:hAnsi="Palatino Linotype"/>
          <w:sz w:val="22"/>
          <w:szCs w:val="22"/>
        </w:rPr>
        <w:t xml:space="preserve"> te betalen geldsom, alsmede een toelichting op de hoogte daarvan; en,</w:t>
      </w:r>
    </w:p>
    <w:p w14:paraId="18A99E28" w14:textId="507A13A5" w:rsidR="00D45676" w:rsidRPr="00646FB9" w:rsidRDefault="00D45676" w:rsidP="00646FB9">
      <w:pPr>
        <w:pStyle w:val="ListParagraph"/>
        <w:numPr>
          <w:ilvl w:val="7"/>
          <w:numId w:val="135"/>
        </w:numPr>
        <w:spacing w:line="276" w:lineRule="auto"/>
        <w:ind w:left="567" w:hanging="283"/>
        <w:jc w:val="both"/>
        <w:rPr>
          <w:rFonts w:ascii="Palatino Linotype" w:eastAsia="SimSun" w:hAnsi="Palatino Linotype"/>
          <w:sz w:val="22"/>
          <w:szCs w:val="22"/>
        </w:rPr>
      </w:pPr>
      <w:proofErr w:type="gramStart"/>
      <w:r w:rsidRPr="00646FB9">
        <w:rPr>
          <w:rFonts w:ascii="Palatino Linotype" w:eastAsia="SimSun" w:hAnsi="Palatino Linotype"/>
          <w:sz w:val="22"/>
          <w:szCs w:val="22"/>
        </w:rPr>
        <w:t>de</w:t>
      </w:r>
      <w:proofErr w:type="gramEnd"/>
      <w:r w:rsidRPr="00646FB9">
        <w:rPr>
          <w:rFonts w:ascii="Palatino Linotype" w:eastAsia="SimSun" w:hAnsi="Palatino Linotype"/>
          <w:sz w:val="22"/>
          <w:szCs w:val="22"/>
        </w:rPr>
        <w:t xml:space="preserve"> termijn, bedoeld in artikel 102, waarbinnen de boete moet worden betaald.</w:t>
      </w:r>
    </w:p>
    <w:p w14:paraId="3E251AA1" w14:textId="591BEC46" w:rsidR="00D45676" w:rsidRPr="00646FB9" w:rsidRDefault="00D45676" w:rsidP="00646FB9">
      <w:pPr>
        <w:pStyle w:val="ListParagraph"/>
        <w:numPr>
          <w:ilvl w:val="0"/>
          <w:numId w:val="134"/>
        </w:numPr>
        <w:spacing w:line="276" w:lineRule="auto"/>
        <w:ind w:left="284" w:hanging="284"/>
        <w:jc w:val="both"/>
        <w:rPr>
          <w:rFonts w:ascii="Palatino Linotype" w:eastAsia="SimSun" w:hAnsi="Palatino Linotype"/>
          <w:sz w:val="22"/>
          <w:szCs w:val="22"/>
        </w:rPr>
      </w:pPr>
      <w:r w:rsidRPr="00646FB9">
        <w:rPr>
          <w:rFonts w:ascii="Palatino Linotype" w:eastAsia="SimSun" w:hAnsi="Palatino Linotype"/>
          <w:sz w:val="22"/>
          <w:szCs w:val="22"/>
        </w:rPr>
        <w:t>Op verzoek van de overtreder die de beschikking wegens zijn gebrekkige kennis van de officiële talen in de zin van de Landsverordening officiële talen onvoldoende begrijpt, draagt de Bank er zoveel mogelijk zorg voor dat de inhoud van de beschikking aan de betrokkene wordt meegedeeld in een voor hem begrijpelijke taal.</w:t>
      </w:r>
    </w:p>
    <w:p w14:paraId="307B71E0" w14:textId="77777777" w:rsidR="00D45676" w:rsidRPr="00D45676" w:rsidRDefault="00D45676" w:rsidP="00D45676">
      <w:pPr>
        <w:widowControl/>
        <w:spacing w:line="276" w:lineRule="auto"/>
        <w:ind w:left="426" w:hanging="430"/>
        <w:jc w:val="both"/>
        <w:rPr>
          <w:rFonts w:ascii="Palatino Linotype" w:eastAsia="SimSun" w:hAnsi="Palatino Linotype"/>
          <w:b/>
          <w:snapToGrid/>
          <w:sz w:val="22"/>
          <w:szCs w:val="22"/>
          <w:lang w:val="nl-NL"/>
        </w:rPr>
      </w:pPr>
    </w:p>
    <w:p w14:paraId="0ACC5A9F" w14:textId="77777777" w:rsidR="00D45676" w:rsidRPr="00D45676" w:rsidRDefault="00D45676" w:rsidP="00D45676">
      <w:pPr>
        <w:widowControl/>
        <w:spacing w:line="276" w:lineRule="auto"/>
        <w:ind w:left="426" w:hanging="430"/>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100</w:t>
      </w:r>
    </w:p>
    <w:p w14:paraId="5CBD3ABC" w14:textId="77777777" w:rsidR="00D45676" w:rsidRPr="00D45676" w:rsidRDefault="00D45676" w:rsidP="00D45676">
      <w:pPr>
        <w:widowControl/>
        <w:spacing w:line="276" w:lineRule="auto"/>
        <w:ind w:hanging="4"/>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werkzaamheden in verband met het opleggen van een last onder dwangsom of een bestuurlijke boete worden verricht door personen die niet betrokken zijn geweest bij het vaststellen van de overtreding en het daaraan voorafgaande onderzoek.</w:t>
      </w:r>
    </w:p>
    <w:p w14:paraId="63EB2D31" w14:textId="77777777" w:rsidR="00646FB9" w:rsidRDefault="00646FB9" w:rsidP="00D45676">
      <w:pPr>
        <w:widowControl/>
        <w:spacing w:line="276" w:lineRule="auto"/>
        <w:jc w:val="both"/>
        <w:rPr>
          <w:rFonts w:ascii="Palatino Linotype" w:eastAsia="SimSun" w:hAnsi="Palatino Linotype"/>
          <w:i/>
          <w:snapToGrid/>
          <w:sz w:val="22"/>
          <w:szCs w:val="22"/>
          <w:lang w:val="nl-NL"/>
        </w:rPr>
      </w:pPr>
    </w:p>
    <w:p w14:paraId="5CABCC95" w14:textId="0F2A46CF" w:rsidR="00D45676" w:rsidRPr="00D45676" w:rsidRDefault="00D45676" w:rsidP="00D45676">
      <w:pPr>
        <w:widowControl/>
        <w:spacing w:line="276" w:lineRule="auto"/>
        <w:jc w:val="both"/>
        <w:rPr>
          <w:rFonts w:ascii="Palatino Linotype" w:eastAsia="SimSun" w:hAnsi="Palatino Linotype"/>
          <w:i/>
          <w:snapToGrid/>
          <w:sz w:val="22"/>
          <w:szCs w:val="22"/>
          <w:lang w:val="nl-NL"/>
        </w:rPr>
      </w:pPr>
      <w:r w:rsidRPr="00D45676">
        <w:rPr>
          <w:rFonts w:ascii="Palatino Linotype" w:eastAsia="SimSun" w:hAnsi="Palatino Linotype"/>
          <w:i/>
          <w:snapToGrid/>
          <w:sz w:val="22"/>
          <w:szCs w:val="22"/>
          <w:lang w:val="nl-NL"/>
        </w:rPr>
        <w:t>§ 4 Geldschulden en verjaring</w:t>
      </w:r>
    </w:p>
    <w:p w14:paraId="45D445D9"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p>
    <w:p w14:paraId="7B8867E0" w14:textId="77777777" w:rsidR="00D45676" w:rsidRPr="00D45676" w:rsidRDefault="00D45676" w:rsidP="00D45676">
      <w:pPr>
        <w:widowControl/>
        <w:spacing w:line="276" w:lineRule="auto"/>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101</w:t>
      </w:r>
    </w:p>
    <w:p w14:paraId="3B05F89B" w14:textId="77777777" w:rsidR="00D45676" w:rsidRPr="00D45676" w:rsidRDefault="00D45676" w:rsidP="00D45676">
      <w:pPr>
        <w:widowControl/>
        <w:autoSpaceDE w:val="0"/>
        <w:autoSpaceDN w:val="0"/>
        <w:adjustRightInd w:val="0"/>
        <w:spacing w:line="276" w:lineRule="auto"/>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Deze paragraaf is van toepassing op geldschulden die voortvloeien uit de last onder dwangsom en de bestuurlijke boete.</w:t>
      </w:r>
    </w:p>
    <w:p w14:paraId="6F1F3270" w14:textId="77777777" w:rsidR="00D45676" w:rsidRPr="00D45676" w:rsidRDefault="00D45676" w:rsidP="00D45676">
      <w:pPr>
        <w:widowControl/>
        <w:autoSpaceDE w:val="0"/>
        <w:autoSpaceDN w:val="0"/>
        <w:adjustRightInd w:val="0"/>
        <w:spacing w:line="276" w:lineRule="auto"/>
        <w:jc w:val="both"/>
        <w:rPr>
          <w:rFonts w:ascii="Palatino Linotype" w:eastAsia="SimSun" w:hAnsi="Palatino Linotype"/>
          <w:b/>
          <w:snapToGrid/>
          <w:sz w:val="22"/>
          <w:szCs w:val="22"/>
          <w:lang w:val="nl-NL"/>
        </w:rPr>
      </w:pPr>
    </w:p>
    <w:p w14:paraId="1ADEF49E" w14:textId="77777777" w:rsidR="00D45676" w:rsidRPr="00D45676" w:rsidRDefault="00D45676" w:rsidP="00D45676">
      <w:pPr>
        <w:widowControl/>
        <w:autoSpaceDE w:val="0"/>
        <w:autoSpaceDN w:val="0"/>
        <w:adjustRightInd w:val="0"/>
        <w:spacing w:line="276" w:lineRule="auto"/>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102</w:t>
      </w:r>
    </w:p>
    <w:p w14:paraId="765B03AC" w14:textId="77777777" w:rsidR="00D45676" w:rsidRPr="00D45676" w:rsidRDefault="00D45676" w:rsidP="00D45676">
      <w:pPr>
        <w:widowControl/>
        <w:autoSpaceDE w:val="0"/>
        <w:autoSpaceDN w:val="0"/>
        <w:adjustRightInd w:val="0"/>
        <w:spacing w:line="276" w:lineRule="auto"/>
        <w:contextualSpacing/>
        <w:jc w:val="both"/>
        <w:rPr>
          <w:rFonts w:ascii="Palatino Linotype" w:eastAsia="SimSun" w:hAnsi="Palatino Linotype"/>
          <w:snapToGrid/>
          <w:sz w:val="22"/>
          <w:szCs w:val="22"/>
          <w:lang w:val="nl-NL"/>
        </w:rPr>
      </w:pPr>
      <w:proofErr w:type="gramStart"/>
      <w:r w:rsidRPr="00D45676">
        <w:rPr>
          <w:rFonts w:ascii="Palatino Linotype" w:eastAsia="SimSun" w:hAnsi="Palatino Linotype"/>
          <w:snapToGrid/>
          <w:sz w:val="22"/>
          <w:szCs w:val="22"/>
          <w:lang w:val="nl-NL"/>
        </w:rPr>
        <w:t>Behoudens</w:t>
      </w:r>
      <w:proofErr w:type="gramEnd"/>
      <w:r w:rsidRPr="00D45676">
        <w:rPr>
          <w:rFonts w:ascii="Palatino Linotype" w:eastAsia="SimSun" w:hAnsi="Palatino Linotype"/>
          <w:snapToGrid/>
          <w:sz w:val="22"/>
          <w:szCs w:val="22"/>
          <w:lang w:val="nl-NL"/>
        </w:rPr>
        <w:t xml:space="preserve"> in het geval dat artikel 83 toepassing vindt, geschiedt de betaling van een geldschuld binnen zes weken nadat de beschikking tot invordering van een dwangsom als bedoeld in artikel 87, onderscheidenlijk de beschikking tot het opleggen van een bestuurlijke boete, bedoeld in artikel 99, op de voorgeschreven wijze is bekendgemaakt, tenzij de beschikking een later tijdstip vermeldt.</w:t>
      </w:r>
    </w:p>
    <w:p w14:paraId="1CA8D91E" w14:textId="77777777" w:rsidR="00D45676" w:rsidRPr="00D45676" w:rsidRDefault="00D45676" w:rsidP="00D45676">
      <w:pPr>
        <w:widowControl/>
        <w:autoSpaceDE w:val="0"/>
        <w:autoSpaceDN w:val="0"/>
        <w:adjustRightInd w:val="0"/>
        <w:spacing w:line="276" w:lineRule="auto"/>
        <w:ind w:left="288" w:hanging="288"/>
        <w:jc w:val="both"/>
        <w:rPr>
          <w:rFonts w:ascii="Palatino Linotype" w:eastAsia="SimSun" w:hAnsi="Palatino Linotype"/>
          <w:snapToGrid/>
          <w:sz w:val="22"/>
          <w:szCs w:val="22"/>
          <w:lang w:val="nl-NL"/>
        </w:rPr>
      </w:pPr>
    </w:p>
    <w:p w14:paraId="149E22A7" w14:textId="77777777" w:rsidR="00D45676" w:rsidRPr="00D45676" w:rsidRDefault="00D45676" w:rsidP="00D45676">
      <w:pPr>
        <w:widowControl/>
        <w:autoSpaceDE w:val="0"/>
        <w:autoSpaceDN w:val="0"/>
        <w:adjustRightInd w:val="0"/>
        <w:spacing w:line="276" w:lineRule="auto"/>
        <w:jc w:val="both"/>
        <w:rPr>
          <w:rFonts w:ascii="Palatino Linotype" w:hAnsi="Palatino Linotype"/>
          <w:b/>
          <w:snapToGrid/>
          <w:sz w:val="22"/>
          <w:szCs w:val="22"/>
          <w:lang w:val="nl-NL"/>
        </w:rPr>
      </w:pPr>
      <w:r w:rsidRPr="00D45676">
        <w:rPr>
          <w:rFonts w:ascii="Palatino Linotype" w:hAnsi="Palatino Linotype"/>
          <w:b/>
          <w:snapToGrid/>
          <w:sz w:val="22"/>
          <w:szCs w:val="22"/>
          <w:lang w:val="nl-NL"/>
        </w:rPr>
        <w:t>Artikel 103</w:t>
      </w:r>
    </w:p>
    <w:p w14:paraId="11A4107A" w14:textId="77777777" w:rsidR="00D45676" w:rsidRPr="00D45676" w:rsidRDefault="00D45676" w:rsidP="00D45676">
      <w:pPr>
        <w:widowControl/>
        <w:numPr>
          <w:ilvl w:val="3"/>
          <w:numId w:val="90"/>
        </w:numPr>
        <w:shd w:val="clear" w:color="auto" w:fill="FFFFFF"/>
        <w:spacing w:line="276" w:lineRule="auto"/>
        <w:ind w:left="426" w:hanging="426"/>
        <w:jc w:val="both"/>
        <w:rPr>
          <w:rFonts w:ascii="Palatino Linotype" w:hAnsi="Palatino Linotype"/>
          <w:snapToGrid/>
          <w:color w:val="000000"/>
          <w:sz w:val="22"/>
          <w:szCs w:val="22"/>
          <w:lang w:val="nl-NL"/>
        </w:rPr>
      </w:pPr>
      <w:r w:rsidRPr="00D45676">
        <w:rPr>
          <w:rFonts w:ascii="Palatino Linotype" w:hAnsi="Palatino Linotype"/>
          <w:snapToGrid/>
          <w:color w:val="000000"/>
          <w:sz w:val="22"/>
          <w:szCs w:val="22"/>
          <w:lang w:val="nl-NL"/>
        </w:rPr>
        <w:t>De Bank kan uitstel van betaling van een geldschuld verlenen.</w:t>
      </w:r>
    </w:p>
    <w:p w14:paraId="5E18C773" w14:textId="77777777" w:rsidR="00D45676" w:rsidRPr="00D45676" w:rsidRDefault="00D45676" w:rsidP="00D45676">
      <w:pPr>
        <w:widowControl/>
        <w:numPr>
          <w:ilvl w:val="3"/>
          <w:numId w:val="90"/>
        </w:numPr>
        <w:shd w:val="clear" w:color="auto" w:fill="FFFFFF"/>
        <w:spacing w:line="276" w:lineRule="auto"/>
        <w:ind w:left="426" w:hanging="426"/>
        <w:jc w:val="both"/>
        <w:rPr>
          <w:rFonts w:ascii="Palatino Linotype" w:hAnsi="Palatino Linotype"/>
          <w:snapToGrid/>
          <w:color w:val="000000"/>
          <w:sz w:val="22"/>
          <w:szCs w:val="22"/>
          <w:lang w:val="nl-NL"/>
        </w:rPr>
      </w:pPr>
      <w:r w:rsidRPr="00D45676">
        <w:rPr>
          <w:rFonts w:ascii="Palatino Linotype" w:hAnsi="Palatino Linotype"/>
          <w:snapToGrid/>
          <w:color w:val="000000"/>
          <w:sz w:val="22"/>
          <w:szCs w:val="22"/>
          <w:lang w:val="nl-NL"/>
        </w:rPr>
        <w:t>Gedurende het uitstel kan de toezichthouder niet aanmanen of invorderen.</w:t>
      </w:r>
    </w:p>
    <w:p w14:paraId="77A86A47" w14:textId="77777777" w:rsidR="00D45676" w:rsidRPr="00D45676" w:rsidRDefault="00D45676" w:rsidP="00D45676">
      <w:pPr>
        <w:widowControl/>
        <w:numPr>
          <w:ilvl w:val="3"/>
          <w:numId w:val="90"/>
        </w:numPr>
        <w:shd w:val="clear" w:color="auto" w:fill="FFFFFF"/>
        <w:spacing w:line="276" w:lineRule="auto"/>
        <w:ind w:left="426" w:hanging="426"/>
        <w:jc w:val="both"/>
        <w:rPr>
          <w:rFonts w:ascii="Palatino Linotype" w:hAnsi="Palatino Linotype"/>
          <w:snapToGrid/>
          <w:color w:val="000000"/>
          <w:sz w:val="22"/>
          <w:szCs w:val="22"/>
          <w:lang w:val="nl-NL"/>
        </w:rPr>
      </w:pPr>
      <w:r w:rsidRPr="00D45676">
        <w:rPr>
          <w:rFonts w:ascii="Palatino Linotype" w:hAnsi="Palatino Linotype"/>
          <w:snapToGrid/>
          <w:color w:val="000000"/>
          <w:sz w:val="22"/>
          <w:szCs w:val="22"/>
          <w:lang w:val="nl-NL"/>
        </w:rPr>
        <w:t>De beschikking tot uitstel van betaling vermeldt de termijn waarvoor het uitstel geldt.</w:t>
      </w:r>
    </w:p>
    <w:p w14:paraId="13022E64" w14:textId="77777777" w:rsidR="00D45676" w:rsidRPr="00D45676" w:rsidRDefault="00D45676" w:rsidP="00D45676">
      <w:pPr>
        <w:widowControl/>
        <w:numPr>
          <w:ilvl w:val="3"/>
          <w:numId w:val="90"/>
        </w:numPr>
        <w:shd w:val="clear" w:color="auto" w:fill="FFFFFF"/>
        <w:spacing w:line="276" w:lineRule="auto"/>
        <w:ind w:left="426" w:hanging="426"/>
        <w:jc w:val="both"/>
        <w:rPr>
          <w:rFonts w:ascii="Palatino Linotype" w:hAnsi="Palatino Linotype"/>
          <w:snapToGrid/>
          <w:color w:val="000000"/>
          <w:sz w:val="22"/>
          <w:szCs w:val="22"/>
          <w:lang w:val="nl-NL"/>
        </w:rPr>
      </w:pPr>
      <w:r w:rsidRPr="00D45676">
        <w:rPr>
          <w:rFonts w:ascii="Palatino Linotype" w:hAnsi="Palatino Linotype"/>
          <w:snapToGrid/>
          <w:color w:val="000000"/>
          <w:sz w:val="22"/>
          <w:szCs w:val="22"/>
          <w:lang w:val="nl-NL"/>
        </w:rPr>
        <w:lastRenderedPageBreak/>
        <w:t>De Bank kan aan de beschikking tot uitstel van betaling voorschriften verbinden.</w:t>
      </w:r>
    </w:p>
    <w:p w14:paraId="55BA6AE6" w14:textId="77777777" w:rsidR="00D45676" w:rsidRPr="00D45676" w:rsidRDefault="00D45676" w:rsidP="00D45676">
      <w:pPr>
        <w:widowControl/>
        <w:autoSpaceDE w:val="0"/>
        <w:autoSpaceDN w:val="0"/>
        <w:adjustRightInd w:val="0"/>
        <w:spacing w:line="276" w:lineRule="auto"/>
        <w:jc w:val="both"/>
        <w:rPr>
          <w:rFonts w:ascii="Palatino Linotype" w:eastAsia="SimSun" w:hAnsi="Palatino Linotype"/>
          <w:b/>
          <w:snapToGrid/>
          <w:sz w:val="22"/>
          <w:szCs w:val="22"/>
          <w:lang w:val="nl-NL"/>
        </w:rPr>
      </w:pPr>
    </w:p>
    <w:p w14:paraId="6BA3D8B6" w14:textId="77777777" w:rsidR="00D45676" w:rsidRPr="00D45676" w:rsidRDefault="00D45676" w:rsidP="00D45676">
      <w:pPr>
        <w:widowControl/>
        <w:autoSpaceDE w:val="0"/>
        <w:autoSpaceDN w:val="0"/>
        <w:adjustRightInd w:val="0"/>
        <w:spacing w:line="276" w:lineRule="auto"/>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104</w:t>
      </w:r>
    </w:p>
    <w:p w14:paraId="07BDB22F" w14:textId="77777777" w:rsidR="00D45676" w:rsidRPr="00D45676" w:rsidRDefault="00D45676" w:rsidP="00D45676">
      <w:pPr>
        <w:widowControl/>
        <w:numPr>
          <w:ilvl w:val="6"/>
          <w:numId w:val="84"/>
        </w:numPr>
        <w:autoSpaceDE w:val="0"/>
        <w:autoSpaceDN w:val="0"/>
        <w:adjustRightInd w:val="0"/>
        <w:spacing w:line="276" w:lineRule="auto"/>
        <w:ind w:left="426" w:hanging="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Betaling van een geldschuld geschiedt aan een door de Bank te bepalen kantoor dan wel door bijschrijving op een daartoe door de Bank bestemde bank</w:t>
      </w:r>
      <w:r w:rsidRPr="00D45676">
        <w:rPr>
          <w:rFonts w:ascii="Palatino Linotype" w:eastAsia="SimSun" w:hAnsi="Palatino Linotype"/>
          <w:snapToGrid/>
          <w:sz w:val="22"/>
          <w:szCs w:val="22"/>
          <w:lang w:val="nl-NL"/>
        </w:rPr>
        <w:softHyphen/>
        <w:t>rekening.</w:t>
      </w:r>
    </w:p>
    <w:p w14:paraId="1369767D" w14:textId="77777777" w:rsidR="00D45676" w:rsidRPr="00D45676" w:rsidRDefault="00D45676" w:rsidP="00D45676">
      <w:pPr>
        <w:widowControl/>
        <w:numPr>
          <w:ilvl w:val="6"/>
          <w:numId w:val="84"/>
        </w:numPr>
        <w:autoSpaceDE w:val="0"/>
        <w:autoSpaceDN w:val="0"/>
        <w:adjustRightInd w:val="0"/>
        <w:spacing w:line="276" w:lineRule="auto"/>
        <w:ind w:left="426" w:hanging="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Betaling geschiedt in wettig betaalmiddel, tenzij door de Bank anders is bepaald.</w:t>
      </w:r>
    </w:p>
    <w:p w14:paraId="4FF362D7" w14:textId="77777777" w:rsidR="00D45676" w:rsidRPr="00D45676" w:rsidRDefault="00D45676" w:rsidP="00D45676">
      <w:pPr>
        <w:widowControl/>
        <w:numPr>
          <w:ilvl w:val="6"/>
          <w:numId w:val="84"/>
        </w:numPr>
        <w:autoSpaceDE w:val="0"/>
        <w:autoSpaceDN w:val="0"/>
        <w:adjustRightInd w:val="0"/>
        <w:spacing w:line="276" w:lineRule="auto"/>
        <w:ind w:left="426" w:hanging="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betaling heeft plaats op het tijdstip waarop de betaling aan het kantoor wordt verricht dan wel in geval van bijschrijving de rekening van de Bank wordt gecrediteerd.</w:t>
      </w:r>
    </w:p>
    <w:p w14:paraId="4723AC3E" w14:textId="77777777" w:rsidR="00D45676" w:rsidRPr="00D45676" w:rsidRDefault="00D45676" w:rsidP="00D45676">
      <w:pPr>
        <w:widowControl/>
        <w:numPr>
          <w:ilvl w:val="6"/>
          <w:numId w:val="84"/>
        </w:numPr>
        <w:autoSpaceDE w:val="0"/>
        <w:autoSpaceDN w:val="0"/>
        <w:adjustRightInd w:val="0"/>
        <w:spacing w:line="276" w:lineRule="auto"/>
        <w:ind w:left="426" w:hanging="426"/>
        <w:contextualSpacing/>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kosten van betaling komen ten laste van de overtreder.</w:t>
      </w:r>
    </w:p>
    <w:p w14:paraId="3E93B412"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i/>
          <w:snapToGrid/>
          <w:sz w:val="22"/>
          <w:szCs w:val="22"/>
          <w:lang w:val="nl-NL"/>
        </w:rPr>
      </w:pPr>
    </w:p>
    <w:p w14:paraId="436FDF72"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105</w:t>
      </w:r>
    </w:p>
    <w:p w14:paraId="35DBE824"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 xml:space="preserve">De overtreder is in verzuim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hij niet binnen de voorgeschreven termijn van zes weken heeft betaald. </w:t>
      </w:r>
    </w:p>
    <w:p w14:paraId="50656ABE"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2.</w:t>
      </w:r>
      <w:r w:rsidRPr="00D45676">
        <w:rPr>
          <w:rFonts w:ascii="Palatino Linotype" w:eastAsia="SimSun" w:hAnsi="Palatino Linotype"/>
          <w:snapToGrid/>
          <w:sz w:val="22"/>
          <w:szCs w:val="22"/>
          <w:lang w:val="nl-NL"/>
        </w:rPr>
        <w:tab/>
        <w:t>Het verzuim heeft de verschuldigdheid van wettelijke rente tot gevolg overeenkomstig de artikelen 119, eerste en tweede lid, en 120, eerste lid, van Boek 6 van het Burgerlijk Wetboek.</w:t>
      </w:r>
    </w:p>
    <w:p w14:paraId="5DBCE7AB"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3. </w:t>
      </w:r>
      <w:r w:rsidRPr="00D45676">
        <w:rPr>
          <w:rFonts w:ascii="Palatino Linotype" w:eastAsia="SimSun" w:hAnsi="Palatino Linotype"/>
          <w:snapToGrid/>
          <w:sz w:val="22"/>
          <w:szCs w:val="22"/>
          <w:lang w:val="nl-NL"/>
        </w:rPr>
        <w:tab/>
        <w:t xml:space="preserve">De Bank stelt het bedrag van verschuldigde wettelijke rente bij beschikking vast. </w:t>
      </w:r>
    </w:p>
    <w:p w14:paraId="3310737F"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p>
    <w:p w14:paraId="192BA9F4"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106</w:t>
      </w:r>
    </w:p>
    <w:p w14:paraId="3B23AED0"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De Bank maant de overtreder die in verzuim is schriftelijk aan tot betaling binnen twee weken, gerekend vanaf de dag na die waarop de aanmaning is toegezonden.</w:t>
      </w:r>
    </w:p>
    <w:p w14:paraId="62F62BBD"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De aanmaning vermeldt dat bij niet tijdige betaling deze kan worden afgedwongen door op kosten van de overtreder uit te voeren invorderingsmaatregelen.</w:t>
      </w:r>
    </w:p>
    <w:p w14:paraId="18F8EB1F"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3. </w:t>
      </w:r>
      <w:r w:rsidRPr="00D45676">
        <w:rPr>
          <w:rFonts w:ascii="Palatino Linotype" w:eastAsia="SimSun" w:hAnsi="Palatino Linotype"/>
          <w:snapToGrid/>
          <w:sz w:val="22"/>
          <w:szCs w:val="22"/>
          <w:lang w:val="nl-NL"/>
        </w:rPr>
        <w:tab/>
        <w:t>De Bank kan voor de aanmaning een vergoeding in rekening brengen. De vergoeding wordt in de aanmaning vermeld.</w:t>
      </w:r>
    </w:p>
    <w:p w14:paraId="2060C899"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3BFC623C"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107</w:t>
      </w:r>
    </w:p>
    <w:p w14:paraId="5C516AAB"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De Bank kan een dwangbevel uitvaardigen.</w:t>
      </w:r>
    </w:p>
    <w:p w14:paraId="3A75F7EA"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Een dwangbevel levert een executoriale titel op in de zin van het Tweede Boek van het Wetboek van Burgerlijke Rechtsvordering, die met toepassing van de voorschriften van het genoemde wetboek kan worden tenuitvoergelegd.</w:t>
      </w:r>
    </w:p>
    <w:p w14:paraId="5AB4A505"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3.</w:t>
      </w:r>
      <w:r w:rsidRPr="00D45676">
        <w:rPr>
          <w:rFonts w:ascii="Palatino Linotype" w:eastAsia="SimSun" w:hAnsi="Palatino Linotype"/>
          <w:snapToGrid/>
          <w:sz w:val="22"/>
          <w:szCs w:val="22"/>
          <w:lang w:val="nl-NL"/>
        </w:rPr>
        <w:tab/>
        <w:t>Een dwangbevel wordt slechts uitgevaardigd wanneer binnen de aanmaningstermijn, bedoeld in artikel 106, eerste lid, niet volledig is betaald.</w:t>
      </w:r>
    </w:p>
    <w:p w14:paraId="5F2BA8ED"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28FC6C75"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108</w:t>
      </w:r>
    </w:p>
    <w:p w14:paraId="76D98E9B"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 xml:space="preserve">Bij het dwangbevel kunnen </w:t>
      </w:r>
      <w:proofErr w:type="gramStart"/>
      <w:r w:rsidRPr="00D45676">
        <w:rPr>
          <w:rFonts w:ascii="Palatino Linotype" w:eastAsia="SimSun" w:hAnsi="Palatino Linotype"/>
          <w:snapToGrid/>
          <w:sz w:val="22"/>
          <w:szCs w:val="22"/>
          <w:lang w:val="nl-NL"/>
        </w:rPr>
        <w:t>tevens</w:t>
      </w:r>
      <w:proofErr w:type="gramEnd"/>
      <w:r w:rsidRPr="00D45676">
        <w:rPr>
          <w:rFonts w:ascii="Palatino Linotype" w:eastAsia="SimSun" w:hAnsi="Palatino Linotype"/>
          <w:snapToGrid/>
          <w:sz w:val="22"/>
          <w:szCs w:val="22"/>
          <w:lang w:val="nl-NL"/>
        </w:rPr>
        <w:t xml:space="preserve"> de aanmaningsvergoeding, de wettelijke rente en de kosten van het dwangbevel worden ingevorderd.</w:t>
      </w:r>
    </w:p>
    <w:p w14:paraId="1340C2CD"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Het dwangbevel kan betrekking hebben op verschillende verplichtingen tot betaling van een geldsom door de overtreder aan de Bank.</w:t>
      </w:r>
    </w:p>
    <w:p w14:paraId="367DFAEE"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3. </w:t>
      </w:r>
      <w:r w:rsidRPr="00D45676">
        <w:rPr>
          <w:rFonts w:ascii="Palatino Linotype" w:eastAsia="SimSun" w:hAnsi="Palatino Linotype"/>
          <w:snapToGrid/>
          <w:sz w:val="22"/>
          <w:szCs w:val="22"/>
          <w:lang w:val="nl-NL"/>
        </w:rPr>
        <w:tab/>
        <w:t>De betekening en de tenuitvoerlegging van het dwangbevel geschieden op kosten van degene tegen wie het is uitgevaardigd.</w:t>
      </w:r>
    </w:p>
    <w:p w14:paraId="1A1048BE"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lastRenderedPageBreak/>
        <w:t>4.</w:t>
      </w:r>
      <w:r w:rsidRPr="00D45676">
        <w:rPr>
          <w:rFonts w:ascii="Palatino Linotype" w:eastAsia="SimSun" w:hAnsi="Palatino Linotype"/>
          <w:snapToGrid/>
          <w:sz w:val="22"/>
          <w:szCs w:val="22"/>
          <w:lang w:val="nl-NL"/>
        </w:rPr>
        <w:tab/>
        <w:t xml:space="preserve">De kosten zijn ook verschuldigd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het dwangbevel door betaling van verschuldigde bedragen niet of niet volledig ten uitvoer is gelegd.</w:t>
      </w:r>
    </w:p>
    <w:p w14:paraId="7DC3510D"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49094A1F"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109</w:t>
      </w:r>
    </w:p>
    <w:p w14:paraId="046D5E68"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Het dwangbevel vermeldt in ieder geval:</w:t>
      </w:r>
    </w:p>
    <w:p w14:paraId="72CB78C5" w14:textId="77777777" w:rsidR="00D45676" w:rsidRPr="00D45676" w:rsidRDefault="00D45676" w:rsidP="00D45676">
      <w:pPr>
        <w:widowControl/>
        <w:spacing w:line="276" w:lineRule="auto"/>
        <w:ind w:left="851"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a. </w:t>
      </w:r>
      <w:r w:rsidRPr="00D45676">
        <w:rPr>
          <w:rFonts w:ascii="Palatino Linotype" w:eastAsia="SimSun" w:hAnsi="Palatino Linotype"/>
          <w:snapToGrid/>
          <w:sz w:val="22"/>
          <w:szCs w:val="22"/>
          <w:lang w:val="nl-NL"/>
        </w:rPr>
        <w:tab/>
        <w:t>aan het hoofd het woord: dwangbevel;</w:t>
      </w:r>
    </w:p>
    <w:p w14:paraId="02E5183A" w14:textId="77777777" w:rsidR="00D45676" w:rsidRPr="00D45676" w:rsidRDefault="00D45676" w:rsidP="00D45676">
      <w:pPr>
        <w:widowControl/>
        <w:spacing w:line="276" w:lineRule="auto"/>
        <w:ind w:left="851"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b.</w:t>
      </w:r>
      <w:r w:rsidRPr="00D45676">
        <w:rPr>
          <w:rFonts w:ascii="Palatino Linotype" w:eastAsia="SimSun" w:hAnsi="Palatino Linotype"/>
          <w:snapToGrid/>
          <w:sz w:val="22"/>
          <w:szCs w:val="22"/>
          <w:lang w:val="nl-NL"/>
        </w:rPr>
        <w:tab/>
        <w:t>het bedrag van de invorderbare hoofdsom;</w:t>
      </w:r>
    </w:p>
    <w:p w14:paraId="29DF29E3" w14:textId="77777777" w:rsidR="00D45676" w:rsidRPr="00D45676" w:rsidRDefault="00D45676" w:rsidP="00D45676">
      <w:pPr>
        <w:widowControl/>
        <w:spacing w:line="276" w:lineRule="auto"/>
        <w:ind w:left="851"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c. </w:t>
      </w:r>
      <w:r w:rsidRPr="00D45676">
        <w:rPr>
          <w:rFonts w:ascii="Palatino Linotype" w:eastAsia="SimSun" w:hAnsi="Palatino Linotype"/>
          <w:snapToGrid/>
          <w:sz w:val="22"/>
          <w:szCs w:val="22"/>
          <w:lang w:val="nl-NL"/>
        </w:rPr>
        <w:tab/>
        <w:t>de beschikking of het wettelijk voorschrift waaruit de geldschuld voortvloeit;</w:t>
      </w:r>
    </w:p>
    <w:p w14:paraId="7156A183" w14:textId="77777777" w:rsidR="00D45676" w:rsidRPr="00D45676" w:rsidRDefault="00D45676" w:rsidP="00D45676">
      <w:pPr>
        <w:widowControl/>
        <w:spacing w:line="276" w:lineRule="auto"/>
        <w:ind w:left="851"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d. </w:t>
      </w:r>
      <w:r w:rsidRPr="00D45676">
        <w:rPr>
          <w:rFonts w:ascii="Palatino Linotype" w:eastAsia="SimSun" w:hAnsi="Palatino Linotype"/>
          <w:snapToGrid/>
          <w:sz w:val="22"/>
          <w:szCs w:val="22"/>
          <w:lang w:val="nl-NL"/>
        </w:rPr>
        <w:tab/>
        <w:t>de kosten van het dwangbevel; en,</w:t>
      </w:r>
    </w:p>
    <w:p w14:paraId="237F0A57" w14:textId="77777777" w:rsidR="00D45676" w:rsidRPr="00D45676" w:rsidRDefault="00D45676" w:rsidP="00D45676">
      <w:pPr>
        <w:widowControl/>
        <w:spacing w:line="276" w:lineRule="auto"/>
        <w:ind w:left="851"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e. </w:t>
      </w:r>
      <w:r w:rsidRPr="00D45676">
        <w:rPr>
          <w:rFonts w:ascii="Palatino Linotype" w:eastAsia="SimSun" w:hAnsi="Palatino Linotype"/>
          <w:snapToGrid/>
          <w:sz w:val="22"/>
          <w:szCs w:val="22"/>
          <w:lang w:val="nl-NL"/>
        </w:rPr>
        <w:tab/>
        <w:t xml:space="preserve">dat het op kosten van degene tegen wie het dwangbevel is uitgevaardigd ten uitvoer kan worden gelegd. </w:t>
      </w:r>
    </w:p>
    <w:p w14:paraId="5BBC66DF"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Het dwangbevel vermeldt, indien van toepassing:</w:t>
      </w:r>
    </w:p>
    <w:p w14:paraId="65C36CD9" w14:textId="77777777" w:rsidR="00D45676" w:rsidRPr="00D45676" w:rsidRDefault="00D45676" w:rsidP="00D45676">
      <w:pPr>
        <w:widowControl/>
        <w:spacing w:line="276" w:lineRule="auto"/>
        <w:ind w:left="851"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a. </w:t>
      </w:r>
      <w:r w:rsidRPr="00D45676">
        <w:rPr>
          <w:rFonts w:ascii="Palatino Linotype" w:eastAsia="SimSun" w:hAnsi="Palatino Linotype"/>
          <w:snapToGrid/>
          <w:sz w:val="22"/>
          <w:szCs w:val="22"/>
          <w:lang w:val="nl-NL"/>
        </w:rPr>
        <w:tab/>
        <w:t>het bedrag van de aanmaningsvergoeding; en,</w:t>
      </w:r>
    </w:p>
    <w:p w14:paraId="1533B9FE" w14:textId="77777777" w:rsidR="00D45676" w:rsidRPr="00D45676" w:rsidRDefault="00D45676" w:rsidP="00D45676">
      <w:pPr>
        <w:widowControl/>
        <w:spacing w:line="276" w:lineRule="auto"/>
        <w:ind w:left="851"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b. </w:t>
      </w:r>
      <w:r w:rsidRPr="00D45676">
        <w:rPr>
          <w:rFonts w:ascii="Palatino Linotype" w:eastAsia="SimSun" w:hAnsi="Palatino Linotype"/>
          <w:snapToGrid/>
          <w:sz w:val="22"/>
          <w:szCs w:val="22"/>
          <w:lang w:val="nl-NL"/>
        </w:rPr>
        <w:tab/>
        <w:t>de ingangsdatum van de wettelijke rente.</w:t>
      </w:r>
    </w:p>
    <w:p w14:paraId="7C731418"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65D6E037"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110</w:t>
      </w:r>
    </w:p>
    <w:p w14:paraId="7F6495CA"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 xml:space="preserve">De bekendmaking van een dwangbevel geschiedt door middel van de betekening van een exploot als bedoeld in het Wetboek van Burgerlijke Rechtsvordering. </w:t>
      </w:r>
    </w:p>
    <w:p w14:paraId="50D3513B"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Het exploot vermeldt in ieder geval de gerechtelijke instantie waarbij tegen het dwangbevel en de tenuitvoerlegging ervan overeenkomstig de artikelen 438 en 438a van het Wetboek van Burgerlijke Rechtsvordering kan worden opgekomen.</w:t>
      </w:r>
    </w:p>
    <w:p w14:paraId="55E01F2C"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p>
    <w:p w14:paraId="1218B38E" w14:textId="77777777" w:rsidR="00D45676" w:rsidRPr="00D45676" w:rsidRDefault="00D45676" w:rsidP="00D45676">
      <w:pPr>
        <w:widowControl/>
        <w:spacing w:line="276" w:lineRule="auto"/>
        <w:ind w:left="426" w:hanging="426"/>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111</w:t>
      </w:r>
    </w:p>
    <w:p w14:paraId="58ACF686" w14:textId="77777777" w:rsidR="00D45676" w:rsidRPr="00D45676" w:rsidRDefault="00D45676" w:rsidP="00D45676">
      <w:pPr>
        <w:widowControl/>
        <w:spacing w:line="276" w:lineRule="auto"/>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De Bank beschikt ten aanzien van de invordering ook over de bevoegdheden die een schuldeiser op grond van het privaatrecht heeft.</w:t>
      </w:r>
    </w:p>
    <w:p w14:paraId="7E7A4566"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33C54846"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112</w:t>
      </w:r>
    </w:p>
    <w:p w14:paraId="327286C3"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bCs/>
          <w:snapToGrid/>
          <w:sz w:val="22"/>
          <w:szCs w:val="22"/>
          <w:lang w:val="nl-NL"/>
        </w:rPr>
        <w:t xml:space="preserve">1. </w:t>
      </w:r>
      <w:r w:rsidRPr="00D45676">
        <w:rPr>
          <w:rFonts w:ascii="Palatino Linotype" w:eastAsia="SimSun" w:hAnsi="Palatino Linotype"/>
          <w:bCs/>
          <w:snapToGrid/>
          <w:sz w:val="22"/>
          <w:szCs w:val="22"/>
          <w:lang w:val="nl-NL"/>
        </w:rPr>
        <w:tab/>
      </w:r>
      <w:r w:rsidRPr="00D45676">
        <w:rPr>
          <w:rFonts w:ascii="Palatino Linotype" w:eastAsia="SimSun" w:hAnsi="Palatino Linotype"/>
          <w:snapToGrid/>
          <w:sz w:val="22"/>
          <w:szCs w:val="22"/>
          <w:lang w:val="nl-NL"/>
        </w:rPr>
        <w:t xml:space="preserve">Gedurende zes weken na de dag van betekening staat verzet tegen het dwangbevel open door dagvaarding van de Bank. </w:t>
      </w:r>
    </w:p>
    <w:p w14:paraId="6EA8BECE"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bCs/>
          <w:snapToGrid/>
          <w:sz w:val="22"/>
          <w:szCs w:val="22"/>
          <w:lang w:val="nl-NL"/>
        </w:rPr>
        <w:t xml:space="preserve">2. </w:t>
      </w:r>
      <w:r w:rsidRPr="00D45676">
        <w:rPr>
          <w:rFonts w:ascii="Palatino Linotype" w:eastAsia="SimSun" w:hAnsi="Palatino Linotype"/>
          <w:bCs/>
          <w:snapToGrid/>
          <w:sz w:val="22"/>
          <w:szCs w:val="22"/>
          <w:lang w:val="nl-NL"/>
        </w:rPr>
        <w:tab/>
      </w:r>
      <w:r w:rsidRPr="00D45676">
        <w:rPr>
          <w:rFonts w:ascii="Palatino Linotype" w:eastAsia="SimSun" w:hAnsi="Palatino Linotype"/>
          <w:snapToGrid/>
          <w:sz w:val="22"/>
          <w:szCs w:val="22"/>
          <w:lang w:val="nl-NL"/>
        </w:rPr>
        <w:t>Het verzet schorst de tenuitvoerlegging. Op verzoek van de Bank kan de rechter de schorsing van de tenuitvoerlegging opheffen.</w:t>
      </w:r>
    </w:p>
    <w:p w14:paraId="5AACC81D"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3185F44D" w14:textId="77777777" w:rsidR="00D45676" w:rsidRPr="00D45676" w:rsidRDefault="00D45676" w:rsidP="00D45676">
      <w:pPr>
        <w:widowControl/>
        <w:spacing w:line="276" w:lineRule="auto"/>
        <w:ind w:left="426" w:hanging="426"/>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113</w:t>
      </w:r>
    </w:p>
    <w:p w14:paraId="7AF9F9CC"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 xml:space="preserve">De rechtsvordering tot betaling van een geldsom als bedoeld in artikel 102, </w:t>
      </w:r>
      <w:proofErr w:type="gramStart"/>
      <w:r w:rsidRPr="00D45676">
        <w:rPr>
          <w:rFonts w:ascii="Palatino Linotype" w:eastAsia="SimSun" w:hAnsi="Palatino Linotype"/>
          <w:snapToGrid/>
          <w:sz w:val="22"/>
          <w:szCs w:val="22"/>
          <w:lang w:val="nl-NL"/>
        </w:rPr>
        <w:t>behoudens</w:t>
      </w:r>
      <w:proofErr w:type="gramEnd"/>
      <w:r w:rsidRPr="00D45676">
        <w:rPr>
          <w:rFonts w:ascii="Palatino Linotype" w:eastAsia="SimSun" w:hAnsi="Palatino Linotype"/>
          <w:snapToGrid/>
          <w:sz w:val="22"/>
          <w:szCs w:val="22"/>
          <w:lang w:val="nl-NL"/>
        </w:rPr>
        <w:t xml:space="preserve"> indien deze voortvloeit uit een last onder dwangsom, verjaart vijf jaren nadat de voorgeschreven betalingstermijn is verstreken.</w:t>
      </w:r>
    </w:p>
    <w:p w14:paraId="62F1006B"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Na voltooiing van de verjaring kan de Bank zijn bevoegdheden tot aanmaning en tot uitvaardiging en tenuitvoerlegging van een dwangbevel niet meer uitoefenen.</w:t>
      </w:r>
    </w:p>
    <w:p w14:paraId="52A9E5B5" w14:textId="77777777" w:rsid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54343213" w14:textId="77777777" w:rsidR="00345B70" w:rsidRPr="00D45676" w:rsidRDefault="00345B70" w:rsidP="00D45676">
      <w:pPr>
        <w:widowControl/>
        <w:spacing w:line="276" w:lineRule="auto"/>
        <w:ind w:left="426" w:hanging="426"/>
        <w:jc w:val="both"/>
        <w:rPr>
          <w:rFonts w:ascii="Palatino Linotype" w:eastAsia="SimSun" w:hAnsi="Palatino Linotype"/>
          <w:b/>
          <w:snapToGrid/>
          <w:sz w:val="22"/>
          <w:szCs w:val="22"/>
          <w:lang w:val="nl-NL"/>
        </w:rPr>
      </w:pPr>
    </w:p>
    <w:p w14:paraId="5ADE2C9D"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lastRenderedPageBreak/>
        <w:t>Artikel 114</w:t>
      </w:r>
    </w:p>
    <w:p w14:paraId="18627767"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De verjaring wordt gestuit door een daad van rechtsvervolging overeenkomstig artikel 316, eerste lid, van Boek 3 van het Burgerlijk Wetboek. Artikel 316, tweede lid, van Boek 3 van het Burgerlijk Wetboek is van overeenkomstige toepassing.</w:t>
      </w:r>
    </w:p>
    <w:p w14:paraId="148B6145"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Erkenning van het recht op betaling stuit de verjaring van de rechtsvordering tegen hem die het recht erkent.</w:t>
      </w:r>
    </w:p>
    <w:p w14:paraId="421F460B"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3. </w:t>
      </w:r>
      <w:r w:rsidRPr="00D45676">
        <w:rPr>
          <w:rFonts w:ascii="Palatino Linotype" w:eastAsia="SimSun" w:hAnsi="Palatino Linotype"/>
          <w:snapToGrid/>
          <w:sz w:val="22"/>
          <w:szCs w:val="22"/>
          <w:lang w:val="nl-NL"/>
        </w:rPr>
        <w:tab/>
        <w:t>De Bank kan de verjaring ook stuiten door een aanmaning als bedoeld in artikel 106, eerste lid, of door een daad van tenuitvoerlegging van een dwangbevel.</w:t>
      </w:r>
    </w:p>
    <w:p w14:paraId="44CEF3C1"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p>
    <w:p w14:paraId="526A1232"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115</w:t>
      </w:r>
    </w:p>
    <w:p w14:paraId="4A48F542"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Door stuiting van de verjaring begint een nieuwe verjaringstermijn te lopen met de aanvang van de volgende dag.</w:t>
      </w:r>
    </w:p>
    <w:p w14:paraId="6BF5D0CC"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De nieuwe termijn is gelijk aan de oorspronkelijke termijn, doch niet langer dan vijf jaren.</w:t>
      </w:r>
    </w:p>
    <w:p w14:paraId="50580A8F"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3. </w:t>
      </w:r>
      <w:r w:rsidRPr="00D45676">
        <w:rPr>
          <w:rFonts w:ascii="Palatino Linotype" w:eastAsia="SimSun" w:hAnsi="Palatino Linotype"/>
          <w:snapToGrid/>
          <w:sz w:val="22"/>
          <w:szCs w:val="22"/>
          <w:lang w:val="nl-NL"/>
        </w:rPr>
        <w:tab/>
        <w:t>Wordt de verjaring echter gestuit door het instellen van een eis die door toewijzing wordt gevolgd, dan is artikel 324 van Boek 3 van het Burgerlijk Wetboek van overeenkomstige toepassing.</w:t>
      </w:r>
    </w:p>
    <w:p w14:paraId="5C99F1E1"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b/>
          <w:bCs/>
          <w:snapToGrid/>
          <w:sz w:val="22"/>
          <w:szCs w:val="22"/>
          <w:lang w:val="nl-NL"/>
        </w:rPr>
      </w:pPr>
    </w:p>
    <w:p w14:paraId="18E12E17"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b/>
          <w:bCs/>
          <w:snapToGrid/>
          <w:sz w:val="22"/>
          <w:szCs w:val="22"/>
          <w:lang w:val="nl-NL"/>
        </w:rPr>
      </w:pPr>
      <w:r w:rsidRPr="00D45676">
        <w:rPr>
          <w:rFonts w:ascii="Palatino Linotype" w:eastAsia="SimSun" w:hAnsi="Palatino Linotype"/>
          <w:b/>
          <w:bCs/>
          <w:snapToGrid/>
          <w:sz w:val="22"/>
          <w:szCs w:val="22"/>
          <w:lang w:val="nl-NL"/>
        </w:rPr>
        <w:t>Artikel 116</w:t>
      </w:r>
    </w:p>
    <w:p w14:paraId="11B1EAAC"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De verjaringstermijn van de rechtsvordering tot betaling aan de Bank wordt verlengd met de tijd gedurende welke de overtreder na de aanvang van die termijn uitstel van betaling heeft.</w:t>
      </w:r>
    </w:p>
    <w:p w14:paraId="71847271" w14:textId="77777777" w:rsidR="00D45676" w:rsidRPr="00D45676" w:rsidRDefault="00D45676" w:rsidP="00D45676">
      <w:pPr>
        <w:widowControl/>
        <w:autoSpaceDE w:val="0"/>
        <w:autoSpaceDN w:val="0"/>
        <w:adjustRightInd w:val="0"/>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 xml:space="preserve">Het eerste lid is van overeenkomstige toepassing,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w:t>
      </w:r>
    </w:p>
    <w:p w14:paraId="01274E78" w14:textId="77777777" w:rsidR="00D45676" w:rsidRPr="00D45676" w:rsidRDefault="00D45676" w:rsidP="00D45676">
      <w:pPr>
        <w:widowControl/>
        <w:autoSpaceDE w:val="0"/>
        <w:autoSpaceDN w:val="0"/>
        <w:adjustRightInd w:val="0"/>
        <w:spacing w:line="276" w:lineRule="auto"/>
        <w:ind w:left="851"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a. </w:t>
      </w:r>
      <w:r w:rsidRPr="00D45676">
        <w:rPr>
          <w:rFonts w:ascii="Palatino Linotype" w:eastAsia="SimSun" w:hAnsi="Palatino Linotype"/>
          <w:snapToGrid/>
          <w:sz w:val="22"/>
          <w:szCs w:val="22"/>
          <w:lang w:val="nl-NL"/>
        </w:rPr>
        <w:tab/>
        <w:t>de overtreder in surseance van betaling verkeert;</w:t>
      </w:r>
    </w:p>
    <w:p w14:paraId="5BF9F6FB" w14:textId="77777777" w:rsidR="00D45676" w:rsidRPr="00D45676" w:rsidRDefault="00D45676" w:rsidP="00D45676">
      <w:pPr>
        <w:widowControl/>
        <w:autoSpaceDE w:val="0"/>
        <w:autoSpaceDN w:val="0"/>
        <w:adjustRightInd w:val="0"/>
        <w:spacing w:line="276" w:lineRule="auto"/>
        <w:ind w:left="851"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b. </w:t>
      </w:r>
      <w:r w:rsidRPr="00D45676">
        <w:rPr>
          <w:rFonts w:ascii="Palatino Linotype" w:eastAsia="SimSun" w:hAnsi="Palatino Linotype"/>
          <w:snapToGrid/>
          <w:sz w:val="22"/>
          <w:szCs w:val="22"/>
          <w:lang w:val="nl-NL"/>
        </w:rPr>
        <w:tab/>
        <w:t>de overtreder in staat van faillissement verkeert; of,</w:t>
      </w:r>
    </w:p>
    <w:p w14:paraId="1F84ED87" w14:textId="77777777" w:rsidR="00D45676" w:rsidRPr="00D45676" w:rsidRDefault="00D45676" w:rsidP="00D45676">
      <w:pPr>
        <w:widowControl/>
        <w:autoSpaceDE w:val="0"/>
        <w:autoSpaceDN w:val="0"/>
        <w:adjustRightInd w:val="0"/>
        <w:spacing w:line="276" w:lineRule="auto"/>
        <w:ind w:left="851"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c. </w:t>
      </w:r>
      <w:r w:rsidRPr="00D45676">
        <w:rPr>
          <w:rFonts w:ascii="Palatino Linotype" w:eastAsia="SimSun" w:hAnsi="Palatino Linotype"/>
          <w:snapToGrid/>
          <w:sz w:val="22"/>
          <w:szCs w:val="22"/>
          <w:lang w:val="nl-NL"/>
        </w:rPr>
        <w:tab/>
        <w:t xml:space="preserve">de tenuitvoerlegging van een dwangbevel is geschorst </w:t>
      </w:r>
      <w:proofErr w:type="gramStart"/>
      <w:r w:rsidRPr="00D45676">
        <w:rPr>
          <w:rFonts w:ascii="Palatino Linotype" w:eastAsia="SimSun" w:hAnsi="Palatino Linotype"/>
          <w:snapToGrid/>
          <w:sz w:val="22"/>
          <w:szCs w:val="22"/>
          <w:lang w:val="nl-NL"/>
        </w:rPr>
        <w:t>ingevolge</w:t>
      </w:r>
      <w:proofErr w:type="gramEnd"/>
      <w:r w:rsidRPr="00D45676">
        <w:rPr>
          <w:rFonts w:ascii="Palatino Linotype" w:eastAsia="SimSun" w:hAnsi="Palatino Linotype"/>
          <w:snapToGrid/>
          <w:sz w:val="22"/>
          <w:szCs w:val="22"/>
          <w:lang w:val="nl-NL"/>
        </w:rPr>
        <w:t xml:space="preserve"> een lopend rechtsgeding, met dien verstande dat de termijn waarmee de verjaringstermijn wordt verlengd een aanvang neemt op de dag waarop het rechtsgeding door middel van dagvaarding aanhangig wordt gemaakt.</w:t>
      </w:r>
    </w:p>
    <w:p w14:paraId="49991A07"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p>
    <w:p w14:paraId="11884B0C" w14:textId="77777777" w:rsidR="00D45676" w:rsidRPr="00D45676" w:rsidRDefault="00D45676" w:rsidP="00D45676">
      <w:pPr>
        <w:widowControl/>
        <w:spacing w:line="276" w:lineRule="auto"/>
        <w:ind w:left="426" w:hanging="426"/>
        <w:jc w:val="both"/>
        <w:rPr>
          <w:rFonts w:ascii="Palatino Linotype" w:eastAsia="SimSun" w:hAnsi="Palatino Linotype"/>
          <w:i/>
          <w:snapToGrid/>
          <w:sz w:val="22"/>
          <w:szCs w:val="22"/>
          <w:lang w:val="nl-NL"/>
        </w:rPr>
      </w:pPr>
      <w:r w:rsidRPr="00D45676">
        <w:rPr>
          <w:rFonts w:ascii="Palatino Linotype" w:eastAsia="SimSun" w:hAnsi="Palatino Linotype"/>
          <w:i/>
          <w:snapToGrid/>
          <w:sz w:val="22"/>
          <w:szCs w:val="22"/>
          <w:lang w:val="nl-NL"/>
        </w:rPr>
        <w:t>§ 5 Openbaarmaking van overtredingen en openbare waarschuwing</w:t>
      </w:r>
    </w:p>
    <w:p w14:paraId="34B3D04B"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p>
    <w:p w14:paraId="714AAB47" w14:textId="77777777" w:rsidR="00D45676" w:rsidRPr="00D45676" w:rsidRDefault="00D45676" w:rsidP="00D45676">
      <w:pPr>
        <w:widowControl/>
        <w:spacing w:line="276" w:lineRule="auto"/>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117</w:t>
      </w:r>
    </w:p>
    <w:p w14:paraId="5899C16C"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 xml:space="preserve">De Bank kan, in afwijking van artikel 68, eerste en tweede lid, </w:t>
      </w:r>
      <w:proofErr w:type="gramStart"/>
      <w:r w:rsidRPr="00D45676">
        <w:rPr>
          <w:rFonts w:ascii="Palatino Linotype" w:eastAsia="SimSun" w:hAnsi="Palatino Linotype"/>
          <w:snapToGrid/>
          <w:sz w:val="22"/>
          <w:szCs w:val="22"/>
          <w:lang w:val="nl-NL"/>
        </w:rPr>
        <w:t>teneinde</w:t>
      </w:r>
      <w:proofErr w:type="gramEnd"/>
      <w:r w:rsidRPr="00D45676">
        <w:rPr>
          <w:rFonts w:ascii="Palatino Linotype" w:eastAsia="SimSun" w:hAnsi="Palatino Linotype"/>
          <w:snapToGrid/>
          <w:sz w:val="22"/>
          <w:szCs w:val="22"/>
          <w:lang w:val="nl-NL"/>
        </w:rPr>
        <w:t xml:space="preserve"> de naleving van deze landsverordening te bevorderen ter openbare kennis brengen het feit ter zake waarvan een last onder dwangsom of een bestuurlijke boete is opgelegd, alsmede het overtreden voorschrift.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het doel van het door de Bank uit te oefenen toezicht op de naleving van deze landsverordening zulks bepaaldelijk vordert en zich daartegen geen zwaarwegende belangen verzetten, waaronder die van degene aan wie de last onder dwangsom of de bestuurlijke boete is opgelegd, kan de Bank de naam, het adres en de woonplaats van degene </w:t>
      </w:r>
      <w:r w:rsidRPr="00D45676">
        <w:rPr>
          <w:rFonts w:ascii="Palatino Linotype" w:eastAsia="SimSun" w:hAnsi="Palatino Linotype"/>
          <w:snapToGrid/>
          <w:sz w:val="22"/>
          <w:szCs w:val="22"/>
          <w:lang w:val="nl-NL"/>
        </w:rPr>
        <w:lastRenderedPageBreak/>
        <w:t xml:space="preserve">aan wie de last onder dwangsom of de bestuurlijke boete is opgelegd, ter openbare kennis brengen. </w:t>
      </w:r>
    </w:p>
    <w:p w14:paraId="1D9E252D"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De openbaarmaking, bedoeld in het eerste lid, geschiedt digitaal op de website van de Bank dan wel op een andere door de Bank te bepalen wijze.</w:t>
      </w:r>
    </w:p>
    <w:p w14:paraId="16180F8A"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3418F0C8"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118</w:t>
      </w:r>
    </w:p>
    <w:p w14:paraId="3BDA05B8" w14:textId="77777777" w:rsidR="00D45676" w:rsidRPr="00D45676" w:rsidRDefault="00D45676" w:rsidP="00D45676">
      <w:pPr>
        <w:widowControl/>
        <w:spacing w:line="276" w:lineRule="auto"/>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Degene </w:t>
      </w:r>
      <w:proofErr w:type="gramStart"/>
      <w:r w:rsidRPr="00D45676">
        <w:rPr>
          <w:rFonts w:ascii="Palatino Linotype" w:eastAsia="SimSun" w:hAnsi="Palatino Linotype"/>
          <w:snapToGrid/>
          <w:sz w:val="22"/>
          <w:szCs w:val="22"/>
          <w:lang w:val="nl-NL"/>
        </w:rPr>
        <w:t>jegens</w:t>
      </w:r>
      <w:proofErr w:type="gramEnd"/>
      <w:r w:rsidRPr="00D45676">
        <w:rPr>
          <w:rFonts w:ascii="Palatino Linotype" w:eastAsia="SimSun" w:hAnsi="Palatino Linotype"/>
          <w:snapToGrid/>
          <w:sz w:val="22"/>
          <w:szCs w:val="22"/>
          <w:lang w:val="nl-NL"/>
        </w:rPr>
        <w:t xml:space="preserve"> wie door de Bank een handeling is verricht waaraan hij in redelijkheid de gevolgtrekking kan verbinden dat de Bank zijn handelen of nalaten op grond van artikel 117 ter openbare kennis zal brengen, is niet verplicht ter zake daarvan enige verklaring af te leggen. Hij wordt hiervan in kennis gesteld alvorens hem mondeling om informatie wordt gevraagd.</w:t>
      </w:r>
    </w:p>
    <w:p w14:paraId="361A2E40"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256D0EE4"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119</w:t>
      </w:r>
    </w:p>
    <w:p w14:paraId="63E0F8CC" w14:textId="77777777" w:rsidR="00D45676" w:rsidRPr="00D45676" w:rsidRDefault="00D45676" w:rsidP="00D45676">
      <w:pPr>
        <w:widowControl/>
        <w:numPr>
          <w:ilvl w:val="0"/>
          <w:numId w:val="91"/>
        </w:numPr>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De Bank geeft,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zij voornemens is op grond van artikel 117 een feit ter openbare kennis te brengen, de betrokkene daarvan schriftelijk kennis onder vermelding van de gronden waarop het voornemen berust.</w:t>
      </w:r>
    </w:p>
    <w:p w14:paraId="48B59E3F" w14:textId="77777777" w:rsidR="00D45676" w:rsidRPr="00D45676" w:rsidRDefault="00D45676" w:rsidP="00D45676">
      <w:pPr>
        <w:widowControl/>
        <w:numPr>
          <w:ilvl w:val="0"/>
          <w:numId w:val="91"/>
        </w:numPr>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De Bank stelt de betrokkene in de gelegenheid om over het voornemen tot openbaarmaking van overtredingen als bedoeld in artikel 117 zijn zienswijze naar voren te brengen. </w:t>
      </w:r>
    </w:p>
    <w:p w14:paraId="7A84C58D" w14:textId="77777777" w:rsidR="00D45676" w:rsidRPr="00D45676" w:rsidRDefault="00D45676" w:rsidP="00D45676">
      <w:pPr>
        <w:widowControl/>
        <w:numPr>
          <w:ilvl w:val="0"/>
          <w:numId w:val="91"/>
        </w:numPr>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De Bank is niet gehouden de betrokkene in de gelegenheid te stellen om zijn zienswijze naar voren te brengen,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van de betrokkene geen adres bekend is en het adres ook niet met een redelijke inspanning kan worden verkregen.</w:t>
      </w:r>
    </w:p>
    <w:p w14:paraId="529BBD4A"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3BB99E85"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120</w:t>
      </w:r>
    </w:p>
    <w:p w14:paraId="5B03179A" w14:textId="77777777" w:rsidR="00D45676" w:rsidRPr="00D45676" w:rsidRDefault="00D45676" w:rsidP="00D45676">
      <w:pPr>
        <w:widowControl/>
        <w:spacing w:line="276" w:lineRule="auto"/>
        <w:jc w:val="both"/>
        <w:rPr>
          <w:rFonts w:ascii="Palatino Linotype" w:eastAsia="SimSun" w:hAnsi="Palatino Linotype"/>
          <w:strike/>
          <w:snapToGrid/>
          <w:sz w:val="22"/>
          <w:szCs w:val="22"/>
          <w:lang w:val="nl-NL"/>
        </w:rPr>
      </w:pPr>
      <w:r w:rsidRPr="00D45676">
        <w:rPr>
          <w:rFonts w:ascii="Palatino Linotype" w:eastAsia="SimSun" w:hAnsi="Palatino Linotype"/>
          <w:snapToGrid/>
          <w:sz w:val="22"/>
          <w:szCs w:val="22"/>
          <w:lang w:val="nl-NL"/>
        </w:rPr>
        <w:t>De beschikking om op grond van artikel 117 een feit ter openbare kennis te brengen vermeldt in ieder geval:</w:t>
      </w:r>
    </w:p>
    <w:p w14:paraId="20AD4D22"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a. </w:t>
      </w:r>
      <w:r w:rsidRPr="00D45676">
        <w:rPr>
          <w:rFonts w:ascii="Palatino Linotype" w:eastAsia="SimSun" w:hAnsi="Palatino Linotype"/>
          <w:snapToGrid/>
          <w:sz w:val="22"/>
          <w:szCs w:val="22"/>
          <w:lang w:val="nl-NL"/>
        </w:rPr>
        <w:tab/>
        <w:t>het feit dat ter openbare kennis wordt gebracht;</w:t>
      </w:r>
    </w:p>
    <w:p w14:paraId="3374D131"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b. </w:t>
      </w:r>
      <w:r w:rsidRPr="00D45676">
        <w:rPr>
          <w:rFonts w:ascii="Palatino Linotype" w:eastAsia="SimSun" w:hAnsi="Palatino Linotype"/>
          <w:snapToGrid/>
          <w:sz w:val="22"/>
          <w:szCs w:val="22"/>
          <w:lang w:val="nl-NL"/>
        </w:rPr>
        <w:tab/>
        <w:t>de wijze waarop het feit ter openbare kennis wordt gebracht; en,</w:t>
      </w:r>
    </w:p>
    <w:p w14:paraId="238A155A"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c. </w:t>
      </w:r>
      <w:r w:rsidRPr="00D45676">
        <w:rPr>
          <w:rFonts w:ascii="Palatino Linotype" w:eastAsia="SimSun" w:hAnsi="Palatino Linotype"/>
          <w:snapToGrid/>
          <w:sz w:val="22"/>
          <w:szCs w:val="22"/>
          <w:lang w:val="nl-NL"/>
        </w:rPr>
        <w:tab/>
        <w:t>de termijn waarna het feit ter openbare kennis wordt gebracht.</w:t>
      </w:r>
    </w:p>
    <w:p w14:paraId="0361DB4A"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5C266532"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121</w:t>
      </w:r>
    </w:p>
    <w:p w14:paraId="48051BA9" w14:textId="77777777" w:rsidR="00D45676" w:rsidRPr="00D45676" w:rsidRDefault="00D45676" w:rsidP="00D45676">
      <w:pPr>
        <w:widowControl/>
        <w:spacing w:line="276" w:lineRule="auto"/>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Tenzij de bevordering van de naleving van deze landsverordening geen uitstel toelaat, wordt de werking van de beschikking om op grond van artikel 117 een feit ter openbare kennis te brengen opgeschort totdat de bezwaar- of beroepstermijn is verstreken of, indien bezwaar of beroep is ingesteld, op het bezwaar of beroep is beslist. </w:t>
      </w:r>
    </w:p>
    <w:p w14:paraId="0702FCD6"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18AA5A70"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122</w:t>
      </w:r>
    </w:p>
    <w:p w14:paraId="5A5C331B" w14:textId="77777777" w:rsidR="00D45676" w:rsidRPr="00D45676" w:rsidRDefault="00D45676" w:rsidP="00D45676">
      <w:pPr>
        <w:widowControl/>
        <w:spacing w:line="276" w:lineRule="auto"/>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De beschikking om op grond van artikel 117 een feit ter openbare kennis te brengen, treedt in werking op de dag waarop het feit ter openbare kennis is gebracht zonder dat de werking op grond van artikel 189 wordt opgeschort,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van de betrokkene geen adres bekend is en het adres ook niet met een redelijke inspanning kan worden verkregen.</w:t>
      </w:r>
    </w:p>
    <w:p w14:paraId="1E218A66"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07C71AA3"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lastRenderedPageBreak/>
        <w:t>Artikel 123</w:t>
      </w:r>
    </w:p>
    <w:p w14:paraId="7C559FCD"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De bevoegdheid om op grond van artikel 117</w:t>
      </w:r>
      <w:r w:rsidRPr="00D45676">
        <w:rPr>
          <w:rFonts w:ascii="Palatino Linotype" w:eastAsia="SimSun" w:hAnsi="Palatino Linotype"/>
          <w:b/>
          <w:snapToGrid/>
          <w:sz w:val="22"/>
          <w:szCs w:val="22"/>
          <w:lang w:val="nl-NL"/>
        </w:rPr>
        <w:t xml:space="preserve"> </w:t>
      </w:r>
      <w:r w:rsidRPr="00D45676">
        <w:rPr>
          <w:rFonts w:ascii="Palatino Linotype" w:eastAsia="SimSun" w:hAnsi="Palatino Linotype"/>
          <w:snapToGrid/>
          <w:sz w:val="22"/>
          <w:szCs w:val="22"/>
          <w:lang w:val="nl-NL"/>
        </w:rPr>
        <w:t xml:space="preserve">een feit ter openbare kennis te brengen vervalt, </w:t>
      </w:r>
      <w:proofErr w:type="gramStart"/>
      <w:r w:rsidRPr="00D45676">
        <w:rPr>
          <w:rFonts w:ascii="Palatino Linotype" w:eastAsia="SimSun" w:hAnsi="Palatino Linotype"/>
          <w:snapToGrid/>
          <w:sz w:val="22"/>
          <w:szCs w:val="22"/>
          <w:lang w:val="nl-NL"/>
        </w:rPr>
        <w:t>indien</w:t>
      </w:r>
      <w:proofErr w:type="gramEnd"/>
      <w:r w:rsidRPr="00D45676">
        <w:rPr>
          <w:rFonts w:ascii="Palatino Linotype" w:eastAsia="SimSun" w:hAnsi="Palatino Linotype"/>
          <w:snapToGrid/>
          <w:sz w:val="22"/>
          <w:szCs w:val="22"/>
          <w:lang w:val="nl-NL"/>
        </w:rPr>
        <w:t xml:space="preserve"> ter zake van het feit een strafvervolging is ingesteld en het onderzoek ter terechtzitting een aanvang heeft genomen, dan wel het recht tot strafvordering is vervallen ingevolge artikel 1:149 van het Wetboek van Strafrecht.</w:t>
      </w:r>
    </w:p>
    <w:p w14:paraId="7BE06B56"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 xml:space="preserve">Het recht tot strafvervolging met betrekking tot een feit als bedoeld in artikel 117 vervalt, indien de Bank het feit </w:t>
      </w:r>
      <w:proofErr w:type="gramStart"/>
      <w:r w:rsidRPr="00D45676">
        <w:rPr>
          <w:rFonts w:ascii="Palatino Linotype" w:eastAsia="SimSun" w:hAnsi="Palatino Linotype"/>
          <w:snapToGrid/>
          <w:sz w:val="22"/>
          <w:szCs w:val="22"/>
          <w:lang w:val="nl-NL"/>
        </w:rPr>
        <w:t>reeds</w:t>
      </w:r>
      <w:proofErr w:type="gramEnd"/>
      <w:r w:rsidRPr="00D45676">
        <w:rPr>
          <w:rFonts w:ascii="Palatino Linotype" w:eastAsia="SimSun" w:hAnsi="Palatino Linotype"/>
          <w:snapToGrid/>
          <w:sz w:val="22"/>
          <w:szCs w:val="22"/>
          <w:lang w:val="nl-NL"/>
        </w:rPr>
        <w:t xml:space="preserve"> ter openbare kennis heeft gebracht.</w:t>
      </w:r>
    </w:p>
    <w:p w14:paraId="6B82C9C9"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1384147D"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r w:rsidRPr="00D45676">
        <w:rPr>
          <w:rFonts w:ascii="Palatino Linotype" w:eastAsia="SimSun" w:hAnsi="Palatino Linotype"/>
          <w:b/>
          <w:snapToGrid/>
          <w:sz w:val="22"/>
          <w:szCs w:val="22"/>
          <w:lang w:val="nl-NL"/>
        </w:rPr>
        <w:t>Artikel 124</w:t>
      </w:r>
    </w:p>
    <w:p w14:paraId="4D12CB9D"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De bevoegdheid om op grond van artikel 117 een feit ter openbare kennis te brengen vervalt één jaar na de dag waarop het feit heeft plaatsgehad.</w:t>
      </w:r>
    </w:p>
    <w:p w14:paraId="651A1575"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2.</w:t>
      </w:r>
      <w:r w:rsidRPr="00D45676">
        <w:rPr>
          <w:rFonts w:ascii="Palatino Linotype" w:eastAsia="SimSun" w:hAnsi="Palatino Linotype"/>
          <w:snapToGrid/>
          <w:sz w:val="22"/>
          <w:szCs w:val="22"/>
          <w:lang w:val="nl-NL"/>
        </w:rPr>
        <w:tab/>
        <w:t xml:space="preserve">De termijn, genoemd in het eerste lid, wordt gestuit door bekendmaking van de beschikking waarbij het feit ter openbare kennis wordt gebracht. </w:t>
      </w:r>
    </w:p>
    <w:p w14:paraId="34B61806"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p>
    <w:p w14:paraId="48C474F2" w14:textId="77777777" w:rsidR="00D45676" w:rsidRPr="00D45676" w:rsidRDefault="00D45676" w:rsidP="00D45676">
      <w:pPr>
        <w:widowControl/>
        <w:spacing w:line="276" w:lineRule="auto"/>
        <w:ind w:left="426" w:hanging="426"/>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125</w:t>
      </w:r>
    </w:p>
    <w:p w14:paraId="33C74ECB" w14:textId="77777777" w:rsidR="00D45676" w:rsidRPr="00D45676" w:rsidRDefault="00D45676" w:rsidP="00D45676">
      <w:pPr>
        <w:widowControl/>
        <w:spacing w:line="276" w:lineRule="auto"/>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De werkzaamheden in verband met het op grond van artikel 117 ter openbare kennis brengen van een feit worden verricht door personen die niet betrokken zijn geweest bij het vaststellen van het feit en het daaraan voorafgaande onderzoek. </w:t>
      </w:r>
    </w:p>
    <w:p w14:paraId="00268449"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60ADA362" w14:textId="77777777" w:rsidR="00D45676" w:rsidRPr="00D45676" w:rsidRDefault="00D45676" w:rsidP="00D45676">
      <w:pPr>
        <w:widowControl/>
        <w:spacing w:line="276" w:lineRule="auto"/>
        <w:ind w:left="426" w:hanging="426"/>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126</w:t>
      </w:r>
    </w:p>
    <w:p w14:paraId="0061CFA8"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1. </w:t>
      </w:r>
      <w:r w:rsidRPr="00D45676">
        <w:rPr>
          <w:rFonts w:ascii="Palatino Linotype" w:eastAsia="SimSun" w:hAnsi="Palatino Linotype"/>
          <w:snapToGrid/>
          <w:sz w:val="22"/>
          <w:szCs w:val="22"/>
          <w:lang w:val="nl-NL"/>
        </w:rPr>
        <w:tab/>
        <w:t xml:space="preserve">De Bank kan, met het oog op de belangen die deze landsverordening beoogt te beschermen, bij overtreding van een verbodsbepaling uit deze landsverordening een openbare waarschuwing uitvaardigen, indien nodig onder vermelding van de overwegingen die tot die waarschuwing hebben geleid. </w:t>
      </w:r>
    </w:p>
    <w:p w14:paraId="436814DB" w14:textId="77777777" w:rsidR="00D45676" w:rsidRPr="00D45676" w:rsidRDefault="00D45676" w:rsidP="00D45676">
      <w:pPr>
        <w:widowControl/>
        <w:spacing w:line="276" w:lineRule="auto"/>
        <w:ind w:left="426" w:hanging="426"/>
        <w:jc w:val="both"/>
        <w:rPr>
          <w:rFonts w:ascii="Palatino Linotype" w:eastAsia="SimSun" w:hAnsi="Palatino Linotype"/>
          <w:bCs/>
          <w:snapToGrid/>
          <w:sz w:val="22"/>
          <w:szCs w:val="22"/>
          <w:lang w:val="nl-NL"/>
        </w:rPr>
      </w:pPr>
      <w:r w:rsidRPr="00D45676">
        <w:rPr>
          <w:rFonts w:ascii="Palatino Linotype" w:eastAsia="SimSun" w:hAnsi="Palatino Linotype"/>
          <w:snapToGrid/>
          <w:sz w:val="22"/>
          <w:szCs w:val="22"/>
          <w:lang w:val="nl-NL"/>
        </w:rPr>
        <w:t xml:space="preserve">2. </w:t>
      </w:r>
      <w:r w:rsidRPr="00D45676">
        <w:rPr>
          <w:rFonts w:ascii="Palatino Linotype" w:eastAsia="SimSun" w:hAnsi="Palatino Linotype"/>
          <w:snapToGrid/>
          <w:sz w:val="22"/>
          <w:szCs w:val="22"/>
          <w:lang w:val="nl-NL"/>
        </w:rPr>
        <w:tab/>
        <w:t xml:space="preserve">De bevoegdheid om een openbare waarschuwing als bedoeld in het eerste lid, uit te vaardigen laat onverlet de bevoegdheid van de Bank om openbare waarschuwingen van internationale of intergouvernementele organisaties, hier te lande te publiceren. </w:t>
      </w:r>
    </w:p>
    <w:p w14:paraId="0AF4F193" w14:textId="77777777" w:rsidR="00D45676" w:rsidRPr="00D45676" w:rsidRDefault="00D45676" w:rsidP="00D45676">
      <w:pPr>
        <w:widowControl/>
        <w:spacing w:line="276" w:lineRule="auto"/>
        <w:ind w:left="426" w:hanging="426"/>
        <w:jc w:val="both"/>
        <w:rPr>
          <w:rFonts w:ascii="Palatino Linotype" w:eastAsia="SimSun" w:hAnsi="Palatino Linotype"/>
          <w:bCs/>
          <w:snapToGrid/>
          <w:sz w:val="22"/>
          <w:szCs w:val="22"/>
          <w:lang w:val="nl-NL"/>
        </w:rPr>
      </w:pPr>
      <w:r w:rsidRPr="00D45676">
        <w:rPr>
          <w:rFonts w:ascii="Palatino Linotype" w:eastAsia="SimSun" w:hAnsi="Palatino Linotype"/>
          <w:bCs/>
          <w:snapToGrid/>
          <w:sz w:val="22"/>
          <w:szCs w:val="22"/>
          <w:lang w:val="nl-NL"/>
        </w:rPr>
        <w:t>3.</w:t>
      </w:r>
      <w:r w:rsidRPr="00D45676">
        <w:rPr>
          <w:rFonts w:ascii="Palatino Linotype" w:eastAsia="SimSun" w:hAnsi="Palatino Linotype"/>
          <w:bCs/>
          <w:snapToGrid/>
          <w:sz w:val="22"/>
          <w:szCs w:val="22"/>
          <w:lang w:val="nl-NL"/>
        </w:rPr>
        <w:tab/>
        <w:t xml:space="preserve">Indien de Bank besluit een openbare waarschuwing als bedoeld in het eerste lid uit te vaardigen, stelt zij de betrokken persoon of instelling in kennis van het besluit. </w:t>
      </w:r>
    </w:p>
    <w:p w14:paraId="71E4585C"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bCs/>
          <w:snapToGrid/>
          <w:sz w:val="22"/>
          <w:szCs w:val="22"/>
          <w:lang w:val="nl-NL"/>
        </w:rPr>
        <w:t>4.</w:t>
      </w:r>
      <w:r w:rsidRPr="00D45676">
        <w:rPr>
          <w:rFonts w:ascii="Palatino Linotype" w:eastAsia="SimSun" w:hAnsi="Palatino Linotype"/>
          <w:bCs/>
          <w:snapToGrid/>
          <w:sz w:val="22"/>
          <w:szCs w:val="22"/>
          <w:lang w:val="nl-NL"/>
        </w:rPr>
        <w:tab/>
      </w:r>
      <w:r w:rsidRPr="00D45676">
        <w:rPr>
          <w:rFonts w:ascii="Palatino Linotype" w:eastAsia="SimSun" w:hAnsi="Palatino Linotype"/>
          <w:snapToGrid/>
          <w:sz w:val="22"/>
          <w:szCs w:val="22"/>
          <w:lang w:val="nl-NL"/>
        </w:rPr>
        <w:t xml:space="preserve">Het besluit vermeldt in ieder geval de geconstateerde overtreding, de inhoud van de openbaarmaking, de gronden waarop het besluit berust </w:t>
      </w:r>
      <w:proofErr w:type="gramStart"/>
      <w:r w:rsidRPr="00D45676">
        <w:rPr>
          <w:rFonts w:ascii="Palatino Linotype" w:eastAsia="SimSun" w:hAnsi="Palatino Linotype"/>
          <w:snapToGrid/>
          <w:sz w:val="22"/>
          <w:szCs w:val="22"/>
          <w:lang w:val="nl-NL"/>
        </w:rPr>
        <w:t>alsmede</w:t>
      </w:r>
      <w:proofErr w:type="gramEnd"/>
      <w:r w:rsidRPr="00D45676">
        <w:rPr>
          <w:rFonts w:ascii="Palatino Linotype" w:eastAsia="SimSun" w:hAnsi="Palatino Linotype"/>
          <w:snapToGrid/>
          <w:sz w:val="22"/>
          <w:szCs w:val="22"/>
          <w:lang w:val="nl-NL"/>
        </w:rPr>
        <w:t xml:space="preserve"> de wijze waarop en de termijn waarna de openbare waarschuwing zal worden uitgevaardigd.</w:t>
      </w:r>
    </w:p>
    <w:p w14:paraId="601EB7F5"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5. </w:t>
      </w:r>
      <w:r w:rsidRPr="00D45676">
        <w:rPr>
          <w:rFonts w:ascii="Palatino Linotype" w:eastAsia="SimSun" w:hAnsi="Palatino Linotype"/>
          <w:snapToGrid/>
          <w:sz w:val="22"/>
          <w:szCs w:val="22"/>
          <w:lang w:val="nl-NL"/>
        </w:rPr>
        <w:tab/>
        <w:t>Het uitvaardigen van een openbare waarschuwing geschiedt niet eerder dan nadat vijf werkdagen zijn verstreken na de dag waarop de betrokken persoon of instelling overeenkomstig het derde en vierde lid in kennis is gesteld van het besluit.</w:t>
      </w:r>
    </w:p>
    <w:p w14:paraId="158419A2"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6.</w:t>
      </w:r>
      <w:r w:rsidRPr="00D45676">
        <w:rPr>
          <w:rFonts w:ascii="Palatino Linotype" w:eastAsia="SimSun" w:hAnsi="Palatino Linotype"/>
          <w:snapToGrid/>
          <w:sz w:val="22"/>
          <w:szCs w:val="22"/>
          <w:lang w:val="nl-NL"/>
        </w:rPr>
        <w:tab/>
        <w:t>Indien wordt verzocht om een voorlopige voorziening als bedoeld in artikel 85, eerste lid, van de Landsverordening administratieve rechtspraak wordt de werking van het besluit opgeschort totdat er een uitspraak is van het Gerecht.</w:t>
      </w:r>
    </w:p>
    <w:p w14:paraId="07D81759"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lastRenderedPageBreak/>
        <w:t xml:space="preserve">7. </w:t>
      </w:r>
      <w:r w:rsidRPr="00D45676">
        <w:rPr>
          <w:rFonts w:ascii="Palatino Linotype" w:eastAsia="SimSun" w:hAnsi="Palatino Linotype"/>
          <w:snapToGrid/>
          <w:sz w:val="22"/>
          <w:szCs w:val="22"/>
          <w:lang w:val="nl-NL"/>
        </w:rPr>
        <w:tab/>
        <w:t>Indien bescherming van de belangen die deze landsverordening beoogt te beschermen geen uitstel toelaat, kan de Bank, in afwijking van de voorgaande leden, onverwijld een openbare waarschuwing uitvaardigen.</w:t>
      </w:r>
    </w:p>
    <w:p w14:paraId="08046D5A" w14:textId="77777777" w:rsidR="00D45676" w:rsidRPr="00D45676" w:rsidRDefault="00D45676" w:rsidP="00D45676">
      <w:pPr>
        <w:widowControl/>
        <w:spacing w:line="276" w:lineRule="auto"/>
        <w:ind w:left="426" w:hanging="426"/>
        <w:jc w:val="both"/>
        <w:rPr>
          <w:rFonts w:ascii="Palatino Linotype" w:eastAsia="SimSun" w:hAnsi="Palatino Linotype"/>
          <w:snapToGrid/>
          <w:sz w:val="22"/>
          <w:szCs w:val="22"/>
          <w:lang w:val="nl-NL"/>
        </w:rPr>
      </w:pPr>
      <w:r w:rsidRPr="00D45676">
        <w:rPr>
          <w:rFonts w:ascii="Palatino Linotype" w:eastAsia="SimSun" w:hAnsi="Palatino Linotype"/>
          <w:snapToGrid/>
          <w:sz w:val="22"/>
          <w:szCs w:val="22"/>
          <w:lang w:val="nl-NL"/>
        </w:rPr>
        <w:t xml:space="preserve">8. </w:t>
      </w:r>
      <w:r w:rsidRPr="00D45676">
        <w:rPr>
          <w:rFonts w:ascii="Palatino Linotype" w:eastAsia="SimSun" w:hAnsi="Palatino Linotype"/>
          <w:snapToGrid/>
          <w:sz w:val="22"/>
          <w:szCs w:val="22"/>
          <w:lang w:val="nl-NL"/>
        </w:rPr>
        <w:tab/>
        <w:t xml:space="preserve">Artikel 117, tweede lid, is van overeenkomstige toepassing. </w:t>
      </w:r>
    </w:p>
    <w:p w14:paraId="2F9DA2C3" w14:textId="77777777" w:rsidR="00D45676" w:rsidRPr="00D45676" w:rsidRDefault="00D45676" w:rsidP="00D45676">
      <w:pPr>
        <w:widowControl/>
        <w:spacing w:line="276" w:lineRule="auto"/>
        <w:ind w:left="426" w:hanging="426"/>
        <w:jc w:val="both"/>
        <w:rPr>
          <w:rFonts w:ascii="Palatino Linotype" w:eastAsia="SimSun" w:hAnsi="Palatino Linotype"/>
          <w:b/>
          <w:snapToGrid/>
          <w:sz w:val="22"/>
          <w:szCs w:val="22"/>
          <w:lang w:val="nl-NL"/>
        </w:rPr>
      </w:pPr>
    </w:p>
    <w:p w14:paraId="4D79CCC2" w14:textId="77777777" w:rsidR="00D45676" w:rsidRPr="00D45676" w:rsidRDefault="00D45676" w:rsidP="00D45676">
      <w:pPr>
        <w:widowControl/>
        <w:spacing w:line="276" w:lineRule="auto"/>
        <w:ind w:left="426" w:hanging="426"/>
        <w:jc w:val="both"/>
        <w:rPr>
          <w:rFonts w:ascii="Palatino Linotype" w:eastAsia="SimSun" w:hAnsi="Palatino Linotype"/>
          <w:b/>
          <w:strike/>
          <w:snapToGrid/>
          <w:sz w:val="22"/>
          <w:szCs w:val="22"/>
          <w:lang w:val="nl-NL"/>
        </w:rPr>
      </w:pPr>
      <w:r w:rsidRPr="00D45676">
        <w:rPr>
          <w:rFonts w:ascii="Palatino Linotype" w:eastAsia="SimSun" w:hAnsi="Palatino Linotype"/>
          <w:b/>
          <w:snapToGrid/>
          <w:sz w:val="22"/>
          <w:szCs w:val="22"/>
          <w:lang w:val="nl-NL"/>
        </w:rPr>
        <w:t>Artikel 127</w:t>
      </w:r>
    </w:p>
    <w:p w14:paraId="54B117FA"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eastAsia="SimSun" w:hAnsi="Palatino Linotype"/>
          <w:snapToGrid/>
          <w:sz w:val="22"/>
          <w:szCs w:val="22"/>
          <w:lang w:val="nl-NL"/>
        </w:rPr>
        <w:t>Door de Minister van Financiën en de Minister van Justitie gezamenlijk kunnen bij ministeriële regeling met algemene werking regels worden gesteld ter zake van de uitoefening van de bevoegdheden, bedoeld in de Hoofdstukken IX en XI</w:t>
      </w:r>
      <w:r w:rsidRPr="00D45676">
        <w:rPr>
          <w:rFonts w:ascii="Palatino Linotype" w:hAnsi="Palatino Linotype"/>
          <w:b/>
          <w:snapToGrid/>
          <w:sz w:val="22"/>
          <w:szCs w:val="22"/>
          <w:lang w:val="nl-NL"/>
        </w:rPr>
        <w:t xml:space="preserve"> </w:t>
      </w:r>
    </w:p>
    <w:p w14:paraId="58E3549E" w14:textId="77777777" w:rsidR="00D45676" w:rsidRPr="00D45676" w:rsidRDefault="00D45676" w:rsidP="00646FB9">
      <w:pPr>
        <w:widowControl/>
        <w:spacing w:line="276" w:lineRule="auto"/>
        <w:rPr>
          <w:rFonts w:ascii="Palatino Linotype" w:hAnsi="Palatino Linotype"/>
          <w:b/>
          <w:bCs/>
          <w:snapToGrid/>
          <w:sz w:val="22"/>
          <w:szCs w:val="22"/>
          <w:lang w:val="nl-NL"/>
        </w:rPr>
      </w:pPr>
    </w:p>
    <w:p w14:paraId="24322790" w14:textId="77777777" w:rsidR="00D45676" w:rsidRPr="00D45676" w:rsidRDefault="00D45676" w:rsidP="00D45676">
      <w:pPr>
        <w:widowControl/>
        <w:spacing w:line="276" w:lineRule="auto"/>
        <w:jc w:val="center"/>
        <w:rPr>
          <w:rFonts w:ascii="Palatino Linotype" w:hAnsi="Palatino Linotype"/>
          <w:b/>
          <w:bCs/>
          <w:snapToGrid/>
          <w:sz w:val="22"/>
          <w:szCs w:val="22"/>
          <w:lang w:val="nl-NL"/>
        </w:rPr>
      </w:pPr>
      <w:r w:rsidRPr="00D45676">
        <w:rPr>
          <w:rFonts w:ascii="Palatino Linotype" w:hAnsi="Palatino Linotype"/>
          <w:b/>
          <w:bCs/>
          <w:snapToGrid/>
          <w:sz w:val="22"/>
          <w:szCs w:val="22"/>
          <w:lang w:val="nl-NL"/>
        </w:rPr>
        <w:t>Hoofdstuk X</w:t>
      </w:r>
    </w:p>
    <w:p w14:paraId="332483F3" w14:textId="77777777" w:rsidR="00D45676" w:rsidRPr="00D45676" w:rsidRDefault="00D45676" w:rsidP="00D45676">
      <w:pPr>
        <w:spacing w:line="276" w:lineRule="auto"/>
        <w:jc w:val="center"/>
        <w:outlineLvl w:val="1"/>
        <w:rPr>
          <w:rFonts w:ascii="Palatino Linotype" w:hAnsi="Palatino Linotype"/>
          <w:bCs/>
          <w:snapToGrid/>
          <w:sz w:val="22"/>
          <w:szCs w:val="22"/>
          <w:lang w:val="nl-NL"/>
        </w:rPr>
      </w:pPr>
      <w:r w:rsidRPr="00D45676">
        <w:rPr>
          <w:rFonts w:ascii="Palatino Linotype" w:hAnsi="Palatino Linotype"/>
          <w:bCs/>
          <w:snapToGrid/>
          <w:sz w:val="22"/>
          <w:szCs w:val="22"/>
          <w:lang w:val="nl-NL"/>
        </w:rPr>
        <w:t>Bijzondere bepalingen en verplichtingen van de Bank</w:t>
      </w:r>
    </w:p>
    <w:p w14:paraId="1AE6C371" w14:textId="77777777" w:rsidR="00D45676" w:rsidRPr="00D45676" w:rsidRDefault="00D45676" w:rsidP="00D45676">
      <w:pPr>
        <w:widowControl/>
        <w:jc w:val="center"/>
        <w:rPr>
          <w:rFonts w:ascii="Palatino Linotype" w:hAnsi="Palatino Linotype"/>
          <w:snapToGrid/>
          <w:sz w:val="22"/>
          <w:szCs w:val="22"/>
          <w:lang w:val="nl-NL"/>
        </w:rPr>
      </w:pPr>
    </w:p>
    <w:p w14:paraId="575307FA" w14:textId="77777777" w:rsidR="00D45676" w:rsidRPr="00D45676" w:rsidRDefault="00D45676" w:rsidP="00D45676">
      <w:pPr>
        <w:widowControl/>
        <w:jc w:val="both"/>
        <w:rPr>
          <w:rFonts w:ascii="Palatino Linotype" w:hAnsi="Palatino Linotype"/>
          <w:b/>
          <w:bCs/>
          <w:snapToGrid/>
          <w:sz w:val="22"/>
          <w:szCs w:val="22"/>
          <w:lang w:val="nl-NL"/>
        </w:rPr>
      </w:pPr>
      <w:r w:rsidRPr="00D45676">
        <w:rPr>
          <w:rFonts w:ascii="Palatino Linotype" w:hAnsi="Palatino Linotype"/>
          <w:b/>
          <w:bCs/>
          <w:snapToGrid/>
          <w:sz w:val="22"/>
          <w:szCs w:val="22"/>
          <w:lang w:val="nl-NL"/>
        </w:rPr>
        <w:t>Artikel 128</w:t>
      </w:r>
    </w:p>
    <w:p w14:paraId="2765F31D" w14:textId="77777777" w:rsidR="00D45676" w:rsidRPr="00D45676" w:rsidRDefault="00D45676" w:rsidP="00D45676">
      <w:pPr>
        <w:widowControl/>
        <w:spacing w:line="276" w:lineRule="auto"/>
        <w:ind w:hanging="4"/>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Bank brengt jaarlijks vóór 1 juli en met inachtneming van artikel 68 verslag uit aan de Minister over de uitvoering van deze landsverordening. </w:t>
      </w:r>
    </w:p>
    <w:p w14:paraId="0D2C6B97" w14:textId="77777777" w:rsidR="00D45676" w:rsidRPr="00D45676" w:rsidRDefault="00D45676" w:rsidP="00D45676">
      <w:pPr>
        <w:widowControl/>
        <w:spacing w:line="276" w:lineRule="auto"/>
        <w:ind w:hanging="4"/>
        <w:jc w:val="both"/>
        <w:rPr>
          <w:rFonts w:ascii="Palatino Linotype" w:hAnsi="Palatino Linotype"/>
          <w:snapToGrid/>
          <w:sz w:val="22"/>
          <w:szCs w:val="22"/>
          <w:lang w:val="nl-NL"/>
        </w:rPr>
      </w:pPr>
    </w:p>
    <w:p w14:paraId="7C284157" w14:textId="77777777" w:rsidR="00D45676" w:rsidRPr="00D45676" w:rsidRDefault="00D45676" w:rsidP="00D45676">
      <w:pPr>
        <w:widowControl/>
        <w:spacing w:line="276" w:lineRule="auto"/>
        <w:ind w:hanging="4"/>
        <w:jc w:val="center"/>
        <w:rPr>
          <w:rFonts w:ascii="Palatino Linotype" w:hAnsi="Palatino Linotype"/>
          <w:b/>
          <w:bCs/>
          <w:snapToGrid/>
          <w:sz w:val="22"/>
          <w:szCs w:val="22"/>
          <w:lang w:val="nl-NL"/>
        </w:rPr>
      </w:pPr>
      <w:r w:rsidRPr="00D45676">
        <w:rPr>
          <w:rFonts w:ascii="Palatino Linotype" w:hAnsi="Palatino Linotype"/>
          <w:b/>
          <w:bCs/>
          <w:snapToGrid/>
          <w:sz w:val="22"/>
          <w:szCs w:val="22"/>
          <w:lang w:val="nl-NL"/>
        </w:rPr>
        <w:t>Hoofdstuk XI</w:t>
      </w:r>
    </w:p>
    <w:p w14:paraId="2F5F9D5E" w14:textId="77777777" w:rsidR="00D45676" w:rsidRPr="00D45676" w:rsidRDefault="00D45676" w:rsidP="00D45676">
      <w:pPr>
        <w:spacing w:line="276" w:lineRule="auto"/>
        <w:jc w:val="center"/>
        <w:outlineLvl w:val="1"/>
        <w:rPr>
          <w:rFonts w:ascii="Palatino Linotype" w:hAnsi="Palatino Linotype"/>
          <w:snapToGrid/>
          <w:sz w:val="22"/>
          <w:szCs w:val="22"/>
          <w:lang w:val="nl-NL"/>
        </w:rPr>
      </w:pPr>
      <w:r w:rsidRPr="00D45676">
        <w:rPr>
          <w:rFonts w:ascii="Palatino Linotype" w:hAnsi="Palatino Linotype"/>
          <w:snapToGrid/>
          <w:sz w:val="22"/>
          <w:szCs w:val="22"/>
          <w:lang w:val="nl-NL"/>
        </w:rPr>
        <w:t>Opsporing en strafbepaling</w:t>
      </w:r>
    </w:p>
    <w:p w14:paraId="0224F53F" w14:textId="77777777" w:rsidR="00D45676" w:rsidRPr="00D45676" w:rsidRDefault="00D45676" w:rsidP="00D45676">
      <w:pPr>
        <w:spacing w:line="276" w:lineRule="auto"/>
        <w:jc w:val="both"/>
        <w:outlineLvl w:val="1"/>
        <w:rPr>
          <w:rFonts w:ascii="Palatino Linotype" w:hAnsi="Palatino Linotype"/>
          <w:snapToGrid/>
          <w:sz w:val="22"/>
          <w:szCs w:val="22"/>
          <w:lang w:val="nl-NL"/>
        </w:rPr>
      </w:pPr>
      <w:r w:rsidRPr="00D45676">
        <w:rPr>
          <w:rFonts w:ascii="Palatino Linotype" w:hAnsi="Palatino Linotype"/>
          <w:b/>
          <w:snapToGrid/>
          <w:sz w:val="22"/>
          <w:szCs w:val="22"/>
          <w:lang w:val="nl-NL"/>
        </w:rPr>
        <w:t>Artikel 129</w:t>
      </w:r>
    </w:p>
    <w:p w14:paraId="5EE11A0C" w14:textId="77777777" w:rsidR="00D45676" w:rsidRPr="00D45676" w:rsidRDefault="00D45676" w:rsidP="00D45676">
      <w:pPr>
        <w:widowControl/>
        <w:numPr>
          <w:ilvl w:val="0"/>
          <w:numId w:val="1"/>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Met de opsporing van de bij of </w:t>
      </w:r>
      <w:proofErr w:type="gramStart"/>
      <w:r w:rsidRPr="00D45676">
        <w:rPr>
          <w:rFonts w:ascii="Palatino Linotype" w:hAnsi="Palatino Linotype"/>
          <w:snapToGrid/>
          <w:sz w:val="22"/>
          <w:szCs w:val="22"/>
          <w:lang w:val="nl-NL"/>
        </w:rPr>
        <w:t>krachtens</w:t>
      </w:r>
      <w:proofErr w:type="gramEnd"/>
      <w:r w:rsidRPr="00D45676">
        <w:rPr>
          <w:rFonts w:ascii="Palatino Linotype" w:hAnsi="Palatino Linotype"/>
          <w:snapToGrid/>
          <w:sz w:val="22"/>
          <w:szCs w:val="22"/>
          <w:lang w:val="nl-NL"/>
        </w:rPr>
        <w:t xml:space="preserve"> deze landsverordening strafbaar gestelde feiten zijn, naast de in artikel 184 van het Wetboek van Strafvordering bedoelde ambtenaren, belast de daartoe bij landsbesluit aangewezen functionarissen van de Bank. Een zodanige aanwijzing wordt bekendgemaakt in de Landscourant.</w:t>
      </w:r>
    </w:p>
    <w:p w14:paraId="7CB125FC" w14:textId="77777777" w:rsidR="00D45676" w:rsidRPr="00D45676" w:rsidRDefault="00D45676" w:rsidP="00D45676">
      <w:pPr>
        <w:widowControl/>
        <w:numPr>
          <w:ilvl w:val="0"/>
          <w:numId w:val="1"/>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Bij landsbesluit, houdende algemene maatregelen, kunnen regels worden gesteld </w:t>
      </w:r>
      <w:proofErr w:type="gramStart"/>
      <w:r w:rsidRPr="00D45676">
        <w:rPr>
          <w:rFonts w:ascii="Palatino Linotype" w:hAnsi="Palatino Linotype"/>
          <w:snapToGrid/>
          <w:sz w:val="22"/>
          <w:szCs w:val="22"/>
          <w:lang w:val="nl-NL"/>
        </w:rPr>
        <w:t>omtrent</w:t>
      </w:r>
      <w:proofErr w:type="gramEnd"/>
      <w:r w:rsidRPr="00D45676">
        <w:rPr>
          <w:rFonts w:ascii="Palatino Linotype" w:hAnsi="Palatino Linotype"/>
          <w:snapToGrid/>
          <w:sz w:val="22"/>
          <w:szCs w:val="22"/>
          <w:lang w:val="nl-NL"/>
        </w:rPr>
        <w:t xml:space="preserve"> de vereisten waaraan de krachtens het eerste lid aangewezen functionarissen dienen te voldoen.</w:t>
      </w:r>
    </w:p>
    <w:p w14:paraId="4ED9C82C" w14:textId="77777777" w:rsidR="00D45676" w:rsidRPr="00D45676" w:rsidRDefault="00D45676" w:rsidP="00D45676">
      <w:pPr>
        <w:widowControl/>
        <w:spacing w:line="276" w:lineRule="auto"/>
        <w:contextualSpacing/>
        <w:jc w:val="both"/>
        <w:rPr>
          <w:rFonts w:ascii="Palatino Linotype" w:hAnsi="Palatino Linotype"/>
          <w:b/>
          <w:bCs/>
          <w:snapToGrid/>
          <w:sz w:val="22"/>
          <w:szCs w:val="22"/>
          <w:lang w:val="nl-NL"/>
        </w:rPr>
      </w:pPr>
    </w:p>
    <w:p w14:paraId="13E10E36" w14:textId="77777777" w:rsidR="00D45676" w:rsidRPr="00D45676" w:rsidRDefault="00D45676" w:rsidP="00D45676">
      <w:pPr>
        <w:widowControl/>
        <w:spacing w:line="276" w:lineRule="auto"/>
        <w:contextualSpacing/>
        <w:jc w:val="both"/>
        <w:rPr>
          <w:rFonts w:ascii="Palatino Linotype" w:hAnsi="Palatino Linotype"/>
          <w:b/>
          <w:bCs/>
          <w:snapToGrid/>
          <w:sz w:val="22"/>
          <w:szCs w:val="22"/>
          <w:lang w:val="nl-NL"/>
        </w:rPr>
      </w:pPr>
      <w:r w:rsidRPr="00D45676">
        <w:rPr>
          <w:rFonts w:ascii="Palatino Linotype" w:hAnsi="Palatino Linotype"/>
          <w:b/>
          <w:bCs/>
          <w:snapToGrid/>
          <w:sz w:val="22"/>
          <w:szCs w:val="22"/>
          <w:lang w:val="nl-NL"/>
        </w:rPr>
        <w:t>Artikel 130</w:t>
      </w:r>
    </w:p>
    <w:p w14:paraId="3BEAF95F" w14:textId="77777777" w:rsidR="00D45676" w:rsidRPr="00D45676" w:rsidRDefault="00D45676" w:rsidP="00D45676">
      <w:pPr>
        <w:widowControl/>
        <w:numPr>
          <w:ilvl w:val="0"/>
          <w:numId w:val="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Handelen in strijd met enig voorschrift, gegeven bij of krachtens de artikelen </w:t>
      </w:r>
      <w:r w:rsidRPr="00D45676">
        <w:rPr>
          <w:rFonts w:ascii="Palatino Linotype" w:eastAsia="SimSun" w:hAnsi="Palatino Linotype"/>
          <w:snapToGrid/>
          <w:sz w:val="22"/>
          <w:szCs w:val="22"/>
          <w:lang w:val="nl-NL"/>
        </w:rPr>
        <w:t xml:space="preserve">4, derde lid, 9, tiende lid, 11, tiende lid, 13, eerste lid, 19, eerste lid, 21, 23, 25, 26, eerste lid, 27, 28, 29, 30, 31, eerste, tweede en derde lid, 31, vijfde lid, laatste volzin, 32, eerste lid, 33, 34, 35, eerste lid, 36, eerste lid, 37, eerste lid, 38, 39, eerste en tweede lid, 40 eerste tot en met zesde lid, 41, 42, eerste lid, 43, 44, 45, eerste en tweede lid, 46, eerste en tweede lid, 47, eerste lid, 49, eerste lid, 50, 51, eerste, tweede en derde lid, 52, eerste en tweede lid, 53, eerste, tweede en derde lid, 54, eerste lid, 55, eerste en derde lid, 56, 57, 58, 59, 60, eerste en tweede lid, 61, 62, eerste en derde lid, 63, 64, 65, 66, eerste lid, 67, 68, eerste en tweede lid, 70, derde en vierde lid, 73, vierde lid, 74, tweede en derde lid, en 79, derde en vierde lid, </w:t>
      </w:r>
      <w:r w:rsidRPr="00D45676">
        <w:rPr>
          <w:rFonts w:ascii="Palatino Linotype" w:hAnsi="Palatino Linotype"/>
          <w:snapToGrid/>
          <w:sz w:val="22"/>
          <w:szCs w:val="22"/>
          <w:lang w:val="nl-NL"/>
        </w:rPr>
        <w:t xml:space="preserve">wordt gestraft met een hechtenis van ten hoogste één jaar en geldboete van de vijfde categorie dan wel met een van beide straffen. </w:t>
      </w:r>
    </w:p>
    <w:p w14:paraId="406D7D7D" w14:textId="77777777" w:rsidR="00D45676" w:rsidRPr="00D45676" w:rsidRDefault="00D45676" w:rsidP="00D45676">
      <w:pPr>
        <w:widowControl/>
        <w:numPr>
          <w:ilvl w:val="0"/>
          <w:numId w:val="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Opzettelijk handelen in strijd met de voorschriften, genoemd in het eerste lid, wordt gestraft met gevangenisstraf van ten hoogste zes jaar en geldboete van de zesde categorie, </w:t>
      </w:r>
      <w:r w:rsidRPr="00D45676">
        <w:rPr>
          <w:rFonts w:ascii="Palatino Linotype" w:hAnsi="Palatino Linotype"/>
          <w:snapToGrid/>
          <w:color w:val="000000"/>
          <w:sz w:val="22"/>
          <w:szCs w:val="22"/>
          <w:lang w:val="nl-NL" w:eastAsia="nl-NL"/>
        </w:rPr>
        <w:t xml:space="preserve">of, </w:t>
      </w:r>
      <w:proofErr w:type="gramStart"/>
      <w:r w:rsidRPr="00D45676">
        <w:rPr>
          <w:rFonts w:ascii="Palatino Linotype" w:hAnsi="Palatino Linotype"/>
          <w:snapToGrid/>
          <w:color w:val="000000"/>
          <w:sz w:val="22"/>
          <w:szCs w:val="22"/>
          <w:lang w:val="nl-NL" w:eastAsia="nl-NL"/>
        </w:rPr>
        <w:lastRenderedPageBreak/>
        <w:t>indien</w:t>
      </w:r>
      <w:proofErr w:type="gramEnd"/>
      <w:r w:rsidRPr="00D45676">
        <w:rPr>
          <w:rFonts w:ascii="Palatino Linotype" w:hAnsi="Palatino Linotype"/>
          <w:snapToGrid/>
          <w:color w:val="000000"/>
          <w:sz w:val="22"/>
          <w:szCs w:val="22"/>
          <w:lang w:val="nl-NL" w:eastAsia="nl-NL"/>
        </w:rPr>
        <w:t xml:space="preserve"> dat meer is, tien procent van de jaaromzet van de </w:t>
      </w:r>
      <w:r w:rsidRPr="00D45676">
        <w:rPr>
          <w:rFonts w:ascii="Palatino Linotype" w:hAnsi="Palatino Linotype"/>
          <w:snapToGrid/>
          <w:sz w:val="22"/>
          <w:szCs w:val="22"/>
          <w:lang w:val="nl-NL"/>
        </w:rPr>
        <w:t>virtuele activa dienstverlener</w:t>
      </w:r>
      <w:r w:rsidRPr="00D45676">
        <w:rPr>
          <w:rFonts w:ascii="Palatino Linotype" w:hAnsi="Palatino Linotype"/>
          <w:snapToGrid/>
          <w:color w:val="000000"/>
          <w:sz w:val="22"/>
          <w:szCs w:val="22"/>
          <w:lang w:val="nl-NL" w:eastAsia="nl-NL"/>
        </w:rPr>
        <w:t xml:space="preserve"> in het boekjaar voorafgaande aan de uitspraak van de rechter,</w:t>
      </w:r>
      <w:r w:rsidRPr="00D45676">
        <w:rPr>
          <w:rFonts w:ascii="Palatino Linotype" w:hAnsi="Palatino Linotype"/>
          <w:snapToGrid/>
          <w:sz w:val="22"/>
          <w:szCs w:val="22"/>
          <w:lang w:val="nl-NL"/>
        </w:rPr>
        <w:t xml:space="preserve"> dan wel met een van beide straffen. </w:t>
      </w:r>
    </w:p>
    <w:p w14:paraId="4374054B" w14:textId="77777777" w:rsidR="00D45676" w:rsidRPr="00D45676" w:rsidRDefault="00D45676" w:rsidP="00D45676">
      <w:pPr>
        <w:widowControl/>
        <w:numPr>
          <w:ilvl w:val="0"/>
          <w:numId w:val="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in het eerste lid strafbaar gestelde feiten zijn overtredingen en de in het tweede lid strafbaar gestelde feiten zijn misdrijven. </w:t>
      </w:r>
    </w:p>
    <w:p w14:paraId="54FBE2C4" w14:textId="77777777" w:rsidR="00D45676" w:rsidRPr="00D45676" w:rsidRDefault="00D45676" w:rsidP="00D45676">
      <w:pPr>
        <w:widowControl/>
        <w:numPr>
          <w:ilvl w:val="0"/>
          <w:numId w:val="2"/>
        </w:numPr>
        <w:spacing w:line="276" w:lineRule="auto"/>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jaaromzet, bedoeld in het tweede lid, wordt berekend overeenkomstig het bepaalde in artikel 119, zesde lid, van Boek 2 van het Burgerlijk Wetboek. </w:t>
      </w:r>
    </w:p>
    <w:p w14:paraId="5E374ED8" w14:textId="77777777" w:rsidR="00D45676" w:rsidRPr="00D45676" w:rsidRDefault="00D45676" w:rsidP="00D45676">
      <w:pPr>
        <w:widowControl/>
        <w:spacing w:line="276" w:lineRule="auto"/>
        <w:ind w:left="360"/>
        <w:contextualSpacing/>
        <w:jc w:val="center"/>
        <w:rPr>
          <w:rFonts w:ascii="Palatino Linotype" w:hAnsi="Palatino Linotype"/>
          <w:b/>
          <w:bCs/>
          <w:snapToGrid/>
          <w:sz w:val="22"/>
          <w:szCs w:val="22"/>
          <w:lang w:val="nl-NL"/>
        </w:rPr>
      </w:pPr>
    </w:p>
    <w:p w14:paraId="0AD8A5EA" w14:textId="77777777" w:rsidR="00D45676" w:rsidRPr="00D45676" w:rsidRDefault="00D45676" w:rsidP="00D45676">
      <w:pPr>
        <w:widowControl/>
        <w:spacing w:line="276" w:lineRule="auto"/>
        <w:ind w:left="360"/>
        <w:contextualSpacing/>
        <w:jc w:val="center"/>
        <w:rPr>
          <w:rFonts w:ascii="Palatino Linotype" w:hAnsi="Palatino Linotype"/>
          <w:snapToGrid/>
          <w:sz w:val="22"/>
          <w:szCs w:val="22"/>
          <w:lang w:val="nl-NL"/>
        </w:rPr>
      </w:pPr>
      <w:r w:rsidRPr="00D45676">
        <w:rPr>
          <w:rFonts w:ascii="Palatino Linotype" w:hAnsi="Palatino Linotype"/>
          <w:b/>
          <w:bCs/>
          <w:snapToGrid/>
          <w:sz w:val="22"/>
          <w:szCs w:val="22"/>
          <w:lang w:val="nl-NL"/>
        </w:rPr>
        <w:t>Hoofdstuk XII</w:t>
      </w:r>
    </w:p>
    <w:p w14:paraId="3461B5A2" w14:textId="77777777" w:rsidR="00D45676" w:rsidRPr="00D45676" w:rsidRDefault="00D45676" w:rsidP="00D45676">
      <w:pPr>
        <w:spacing w:line="276" w:lineRule="auto"/>
        <w:jc w:val="center"/>
        <w:outlineLvl w:val="1"/>
        <w:rPr>
          <w:rFonts w:ascii="Palatino Linotype" w:hAnsi="Palatino Linotype"/>
          <w:snapToGrid/>
          <w:sz w:val="22"/>
          <w:szCs w:val="22"/>
          <w:lang w:val="nl-NL"/>
        </w:rPr>
      </w:pPr>
      <w:r w:rsidRPr="00D45676">
        <w:rPr>
          <w:rFonts w:ascii="Palatino Linotype" w:hAnsi="Palatino Linotype"/>
          <w:snapToGrid/>
          <w:sz w:val="22"/>
          <w:szCs w:val="22"/>
          <w:lang w:val="nl-NL"/>
        </w:rPr>
        <w:t>Wijziging van andere landsverordeningen</w:t>
      </w:r>
    </w:p>
    <w:p w14:paraId="49996B04" w14:textId="77777777" w:rsidR="00D45676" w:rsidRPr="00D45676" w:rsidRDefault="00D45676" w:rsidP="00D45676">
      <w:pPr>
        <w:widowControl/>
        <w:jc w:val="both"/>
        <w:rPr>
          <w:rFonts w:ascii="Times New Roman" w:hAnsi="Times New Roman"/>
          <w:snapToGrid/>
          <w:sz w:val="20"/>
          <w:lang w:val="nl-NL"/>
        </w:rPr>
      </w:pPr>
    </w:p>
    <w:p w14:paraId="1DAB476E" w14:textId="77777777" w:rsidR="00D45676" w:rsidRPr="00D45676" w:rsidRDefault="00D45676" w:rsidP="00D45676">
      <w:pPr>
        <w:spacing w:line="276" w:lineRule="auto"/>
        <w:jc w:val="both"/>
        <w:outlineLvl w:val="1"/>
        <w:rPr>
          <w:rFonts w:ascii="Palatino Linotype" w:hAnsi="Palatino Linotype"/>
          <w:snapToGrid/>
          <w:sz w:val="22"/>
          <w:szCs w:val="22"/>
          <w:lang w:val="nl-NL"/>
        </w:rPr>
      </w:pPr>
      <w:r w:rsidRPr="00D45676">
        <w:rPr>
          <w:rFonts w:ascii="Palatino Linotype" w:hAnsi="Palatino Linotype"/>
          <w:b/>
          <w:snapToGrid/>
          <w:sz w:val="22"/>
          <w:szCs w:val="22"/>
          <w:lang w:val="nl-NL"/>
        </w:rPr>
        <w:t>Artikel 131</w:t>
      </w:r>
    </w:p>
    <w:p w14:paraId="4EE00BAB"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De Landsverordening identificatie bij dienstverlening wordt als volgt gewijzigd:</w:t>
      </w:r>
    </w:p>
    <w:p w14:paraId="042C8E9E"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3C6801AA"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A</w:t>
      </w:r>
    </w:p>
    <w:p w14:paraId="7D14AE6C"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1D745302"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In artikel 1, eerste lid, onderdeel b, onder 29º wordt “virtuele activa dienstverlener” vervangen door: virtuele activa dienstverlener als bedoeld in de Landsverordening toezicht virtuele activa dienstverleners; </w:t>
      </w:r>
    </w:p>
    <w:p w14:paraId="12A12B40"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4C050094"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B</w:t>
      </w:r>
    </w:p>
    <w:p w14:paraId="76F40ECB"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0BE88A92"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In artikel 2e, eerste lid, wordt na “Landsverordening toezicht </w:t>
      </w:r>
      <w:r w:rsidRPr="00D45676">
        <w:rPr>
          <w:rFonts w:ascii="Palatino Linotype" w:hAnsi="Palatino Linotype"/>
          <w:spacing w:val="-3"/>
          <w:sz w:val="22"/>
          <w:szCs w:val="22"/>
          <w:lang w:val="nl-NL"/>
        </w:rPr>
        <w:t>effectenbemiddelaars en vermogensbeheerders” ingevoegd</w:t>
      </w:r>
      <w:proofErr w:type="gramStart"/>
      <w:r w:rsidRPr="00D45676">
        <w:rPr>
          <w:rFonts w:ascii="Palatino Linotype" w:hAnsi="Palatino Linotype"/>
          <w:spacing w:val="-3"/>
          <w:sz w:val="22"/>
          <w:szCs w:val="22"/>
          <w:lang w:val="nl-NL"/>
        </w:rPr>
        <w:t>: ,</w:t>
      </w:r>
      <w:proofErr w:type="gramEnd"/>
      <w:r w:rsidRPr="00D45676">
        <w:rPr>
          <w:rFonts w:ascii="Palatino Linotype" w:hAnsi="Palatino Linotype"/>
          <w:spacing w:val="-3"/>
          <w:sz w:val="20"/>
          <w:lang w:val="nl-NL"/>
        </w:rPr>
        <w:t xml:space="preserve">  </w:t>
      </w:r>
      <w:r w:rsidRPr="00D45676">
        <w:rPr>
          <w:rFonts w:ascii="Palatino Linotype" w:hAnsi="Palatino Linotype"/>
          <w:snapToGrid/>
          <w:sz w:val="22"/>
          <w:szCs w:val="22"/>
          <w:lang w:val="nl-NL"/>
        </w:rPr>
        <w:t>of een virtuele activa dienstverlener die is ingeschreven in het register, bedoeld in artikel 18 van de Landsverordening toezicht virtuele activa dienstverleners.</w:t>
      </w:r>
    </w:p>
    <w:p w14:paraId="7318AA39"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ab/>
      </w:r>
    </w:p>
    <w:p w14:paraId="14474CD6" w14:textId="77777777" w:rsidR="00D45676" w:rsidRPr="00D45676" w:rsidRDefault="00D45676" w:rsidP="00D45676">
      <w:pPr>
        <w:widowControl/>
        <w:spacing w:line="276" w:lineRule="auto"/>
        <w:jc w:val="both"/>
        <w:rPr>
          <w:rFonts w:ascii="Palatino Linotype" w:hAnsi="Palatino Linotype"/>
          <w:b/>
          <w:bCs/>
          <w:snapToGrid/>
          <w:sz w:val="22"/>
          <w:szCs w:val="22"/>
          <w:lang w:val="nl-NL"/>
        </w:rPr>
      </w:pPr>
      <w:r w:rsidRPr="00D45676">
        <w:rPr>
          <w:rFonts w:ascii="Palatino Linotype" w:hAnsi="Palatino Linotype"/>
          <w:b/>
          <w:bCs/>
          <w:snapToGrid/>
          <w:sz w:val="22"/>
          <w:szCs w:val="22"/>
          <w:lang w:val="nl-NL"/>
        </w:rPr>
        <w:t>Artikel 132</w:t>
      </w:r>
    </w:p>
    <w:p w14:paraId="0E5B7899"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De Landsverordening melding ongebruikelijke transacties wordt als volgt gewijzigd:</w:t>
      </w:r>
    </w:p>
    <w:p w14:paraId="662E4AAA" w14:textId="77777777" w:rsidR="00D45676" w:rsidRPr="00D45676" w:rsidRDefault="00D45676" w:rsidP="00D45676">
      <w:pPr>
        <w:widowControl/>
        <w:spacing w:line="276" w:lineRule="auto"/>
        <w:jc w:val="both"/>
        <w:rPr>
          <w:rFonts w:ascii="Palatino Linotype" w:hAnsi="Palatino Linotype"/>
          <w:snapToGrid/>
          <w:sz w:val="22"/>
          <w:szCs w:val="22"/>
          <w:lang w:val="nl-NL"/>
        </w:rPr>
      </w:pPr>
    </w:p>
    <w:p w14:paraId="18F347BB"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In artikel 1, eerste lid, onderdeel a, onder 29º, wordt “actief zijn als virtuele activa dienstverlener” vervangen door: actief zijn als virtuele activa dienstverlener als bedoeld in de Landsverordening toezicht virtuele activa dienstverleners; </w:t>
      </w:r>
    </w:p>
    <w:p w14:paraId="4813A0F5" w14:textId="77777777" w:rsidR="00D45676" w:rsidRPr="00D45676" w:rsidRDefault="00D45676" w:rsidP="00D45676">
      <w:pPr>
        <w:widowControl/>
        <w:spacing w:line="276" w:lineRule="auto"/>
        <w:jc w:val="both"/>
        <w:rPr>
          <w:rFonts w:ascii="Palatino Linotype" w:hAnsi="Palatino Linotype"/>
          <w:b/>
          <w:bCs/>
          <w:snapToGrid/>
          <w:sz w:val="22"/>
          <w:szCs w:val="22"/>
          <w:lang w:val="nl-NL"/>
        </w:rPr>
      </w:pPr>
    </w:p>
    <w:p w14:paraId="3412B08B" w14:textId="77777777" w:rsidR="00D45676" w:rsidRPr="00D45676" w:rsidRDefault="00D45676" w:rsidP="00D45676">
      <w:pPr>
        <w:widowControl/>
        <w:spacing w:line="276" w:lineRule="auto"/>
        <w:jc w:val="both"/>
        <w:rPr>
          <w:rFonts w:ascii="Palatino Linotype" w:hAnsi="Palatino Linotype"/>
          <w:b/>
          <w:bCs/>
          <w:snapToGrid/>
          <w:sz w:val="22"/>
          <w:szCs w:val="22"/>
          <w:lang w:val="nl-NL"/>
        </w:rPr>
      </w:pPr>
      <w:r w:rsidRPr="00D45676">
        <w:rPr>
          <w:rFonts w:ascii="Palatino Linotype" w:hAnsi="Palatino Linotype"/>
          <w:b/>
          <w:bCs/>
          <w:snapToGrid/>
          <w:sz w:val="22"/>
          <w:szCs w:val="22"/>
          <w:lang w:val="nl-NL"/>
        </w:rPr>
        <w:t>Artikel 133</w:t>
      </w:r>
    </w:p>
    <w:p w14:paraId="4C0BA0A8" w14:textId="2800FFAD" w:rsidR="00D45676" w:rsidRPr="00345B70" w:rsidRDefault="00D45676" w:rsidP="00345B70">
      <w:pPr>
        <w:pStyle w:val="ListParagraph"/>
        <w:numPr>
          <w:ilvl w:val="0"/>
          <w:numId w:val="139"/>
        </w:numPr>
        <w:spacing w:line="276" w:lineRule="auto"/>
        <w:ind w:left="284" w:hanging="284"/>
        <w:jc w:val="both"/>
        <w:rPr>
          <w:rFonts w:ascii="Palatino Linotype" w:hAnsi="Palatino Linotype"/>
          <w:sz w:val="22"/>
          <w:szCs w:val="22"/>
        </w:rPr>
      </w:pPr>
      <w:r w:rsidRPr="00345B70">
        <w:rPr>
          <w:rFonts w:ascii="Palatino Linotype" w:hAnsi="Palatino Linotype"/>
          <w:sz w:val="22"/>
          <w:szCs w:val="22"/>
        </w:rPr>
        <w:t>In artikel 2 van de Kader-vaststellingslandsverordening centrale bank, geldstelsel, deviezenverkeer en wisselkoers</w:t>
      </w:r>
      <w:r w:rsidRPr="00D45676">
        <w:rPr>
          <w:vertAlign w:val="superscript"/>
        </w:rPr>
        <w:footnoteReference w:id="11"/>
      </w:r>
      <w:r w:rsidRPr="00345B70">
        <w:rPr>
          <w:rFonts w:ascii="Palatino Linotype" w:hAnsi="Palatino Linotype"/>
          <w:sz w:val="22"/>
          <w:szCs w:val="22"/>
        </w:rPr>
        <w:t xml:space="preserve"> wordt aan het einde van het laatste onderdeel de punt vervangen door een puntkomma en wordt na dat onderdeel een nieuw onderdeel toegevoegd dat als volgt luidt:</w:t>
      </w:r>
    </w:p>
    <w:p w14:paraId="751F36E7" w14:textId="495D4F03" w:rsidR="00D45676" w:rsidRPr="00345B70" w:rsidRDefault="00345B70" w:rsidP="00345B70">
      <w:pPr>
        <w:pStyle w:val="ListParagraph"/>
        <w:spacing w:line="276" w:lineRule="auto"/>
        <w:ind w:left="284" w:hanging="284"/>
        <w:jc w:val="both"/>
        <w:rPr>
          <w:rFonts w:ascii="Palatino Linotype" w:hAnsi="Palatino Linotype"/>
          <w:sz w:val="22"/>
          <w:szCs w:val="22"/>
        </w:rPr>
      </w:pPr>
      <w:r>
        <w:rPr>
          <w:rFonts w:ascii="Palatino Linotype" w:hAnsi="Palatino Linotype"/>
          <w:sz w:val="22"/>
          <w:szCs w:val="22"/>
        </w:rPr>
        <w:tab/>
      </w:r>
      <w:proofErr w:type="gramStart"/>
      <w:r w:rsidR="00D45676" w:rsidRPr="00345B70">
        <w:rPr>
          <w:rFonts w:ascii="Palatino Linotype" w:hAnsi="Palatino Linotype"/>
          <w:sz w:val="22"/>
          <w:szCs w:val="22"/>
        </w:rPr>
        <w:t>virtuele</w:t>
      </w:r>
      <w:proofErr w:type="gramEnd"/>
      <w:r w:rsidR="00D45676" w:rsidRPr="00345B70">
        <w:rPr>
          <w:rFonts w:ascii="Palatino Linotype" w:hAnsi="Palatino Linotype"/>
          <w:sz w:val="22"/>
          <w:szCs w:val="22"/>
        </w:rPr>
        <w:t xml:space="preserve"> activa dienstverleners.</w:t>
      </w:r>
    </w:p>
    <w:p w14:paraId="498A2F02" w14:textId="3B662399" w:rsidR="00D45676" w:rsidRPr="00345B70" w:rsidRDefault="00D45676" w:rsidP="00345B70">
      <w:pPr>
        <w:pStyle w:val="ListParagraph"/>
        <w:numPr>
          <w:ilvl w:val="0"/>
          <w:numId w:val="139"/>
        </w:numPr>
        <w:spacing w:line="276" w:lineRule="auto"/>
        <w:ind w:left="284" w:hanging="284"/>
        <w:jc w:val="both"/>
        <w:rPr>
          <w:rFonts w:ascii="Palatino Linotype" w:hAnsi="Palatino Linotype"/>
          <w:sz w:val="22"/>
          <w:szCs w:val="22"/>
        </w:rPr>
      </w:pPr>
      <w:r w:rsidRPr="00345B70">
        <w:rPr>
          <w:rFonts w:ascii="Palatino Linotype" w:hAnsi="Palatino Linotype"/>
          <w:sz w:val="22"/>
          <w:szCs w:val="22"/>
        </w:rPr>
        <w:lastRenderedPageBreak/>
        <w:t>De Minister van Algemene Zaken plaatst bij de bekendmaking in het Publicatieblad</w:t>
      </w:r>
      <w:r w:rsidR="00345B70">
        <w:rPr>
          <w:rFonts w:ascii="Palatino Linotype" w:hAnsi="Palatino Linotype"/>
          <w:sz w:val="22"/>
          <w:szCs w:val="22"/>
        </w:rPr>
        <w:t xml:space="preserve"> </w:t>
      </w:r>
      <w:r w:rsidRPr="00345B70">
        <w:rPr>
          <w:rFonts w:ascii="Palatino Linotype" w:hAnsi="Palatino Linotype"/>
          <w:sz w:val="22"/>
          <w:szCs w:val="22"/>
        </w:rPr>
        <w:t xml:space="preserve">voorafgaand aan het in het eerste lid bedoelde nieuwe onderdeel de letter die in het alfabet volgt op de letter voorafgaand aan het voorheen laatste onderdeel. </w:t>
      </w:r>
    </w:p>
    <w:p w14:paraId="35BF4159" w14:textId="77777777" w:rsidR="00D45676" w:rsidRPr="00D45676" w:rsidRDefault="00D45676" w:rsidP="00D45676">
      <w:pPr>
        <w:widowControl/>
        <w:spacing w:line="276" w:lineRule="auto"/>
        <w:jc w:val="center"/>
        <w:rPr>
          <w:rFonts w:ascii="Palatino Linotype" w:hAnsi="Palatino Linotype"/>
          <w:snapToGrid/>
          <w:sz w:val="22"/>
          <w:szCs w:val="22"/>
          <w:lang w:val="nl-NL"/>
        </w:rPr>
      </w:pPr>
    </w:p>
    <w:p w14:paraId="053ACCBA" w14:textId="77777777" w:rsidR="00D45676" w:rsidRPr="00D45676" w:rsidRDefault="00D45676" w:rsidP="00D45676">
      <w:pPr>
        <w:widowControl/>
        <w:spacing w:line="276" w:lineRule="auto"/>
        <w:jc w:val="center"/>
        <w:rPr>
          <w:rFonts w:ascii="Palatino Linotype" w:hAnsi="Palatino Linotype"/>
          <w:snapToGrid/>
          <w:sz w:val="22"/>
          <w:szCs w:val="22"/>
          <w:lang w:val="nl-NL"/>
        </w:rPr>
      </w:pPr>
      <w:r w:rsidRPr="00D45676">
        <w:rPr>
          <w:rFonts w:ascii="Palatino Linotype" w:hAnsi="Palatino Linotype"/>
          <w:b/>
          <w:bCs/>
          <w:snapToGrid/>
          <w:sz w:val="22"/>
          <w:szCs w:val="22"/>
          <w:lang w:val="nl-NL"/>
        </w:rPr>
        <w:t>Hoofdstuk XIII</w:t>
      </w:r>
    </w:p>
    <w:p w14:paraId="3BCCA36F" w14:textId="77777777" w:rsidR="00D45676" w:rsidRPr="00D45676" w:rsidRDefault="00D45676" w:rsidP="00D45676">
      <w:pPr>
        <w:spacing w:line="276" w:lineRule="auto"/>
        <w:jc w:val="center"/>
        <w:outlineLvl w:val="1"/>
        <w:rPr>
          <w:rFonts w:ascii="Palatino Linotype" w:hAnsi="Palatino Linotype"/>
          <w:snapToGrid/>
          <w:sz w:val="22"/>
          <w:szCs w:val="22"/>
          <w:lang w:val="nl-NL"/>
        </w:rPr>
      </w:pPr>
      <w:r w:rsidRPr="00D45676">
        <w:rPr>
          <w:rFonts w:ascii="Palatino Linotype" w:hAnsi="Palatino Linotype"/>
          <w:snapToGrid/>
          <w:sz w:val="22"/>
          <w:szCs w:val="22"/>
          <w:lang w:val="nl-NL"/>
        </w:rPr>
        <w:t>Overgangs- en slotbepalingen</w:t>
      </w:r>
    </w:p>
    <w:p w14:paraId="7817BC3D" w14:textId="77777777" w:rsidR="00D45676" w:rsidRPr="00D45676" w:rsidRDefault="00D45676" w:rsidP="00D45676">
      <w:pPr>
        <w:spacing w:line="276" w:lineRule="auto"/>
        <w:jc w:val="both"/>
        <w:outlineLvl w:val="1"/>
        <w:rPr>
          <w:rFonts w:ascii="Palatino Linotype" w:hAnsi="Palatino Linotype"/>
          <w:b/>
          <w:snapToGrid/>
          <w:sz w:val="22"/>
          <w:szCs w:val="22"/>
          <w:lang w:val="nl-NL"/>
        </w:rPr>
      </w:pPr>
    </w:p>
    <w:p w14:paraId="419D7768" w14:textId="77777777" w:rsidR="00D45676" w:rsidRPr="00D45676" w:rsidRDefault="00D45676" w:rsidP="00D45676">
      <w:pPr>
        <w:spacing w:line="276" w:lineRule="auto"/>
        <w:jc w:val="both"/>
        <w:outlineLvl w:val="1"/>
        <w:rPr>
          <w:rFonts w:ascii="Palatino Linotype" w:hAnsi="Palatino Linotype"/>
          <w:snapToGrid/>
          <w:sz w:val="22"/>
          <w:szCs w:val="22"/>
          <w:lang w:val="nl-NL"/>
        </w:rPr>
      </w:pPr>
      <w:r w:rsidRPr="00D45676">
        <w:rPr>
          <w:rFonts w:ascii="Palatino Linotype" w:hAnsi="Palatino Linotype"/>
          <w:b/>
          <w:snapToGrid/>
          <w:sz w:val="22"/>
          <w:szCs w:val="22"/>
          <w:lang w:val="nl-NL"/>
        </w:rPr>
        <w:t>Artikel 134</w:t>
      </w:r>
      <w:r w:rsidRPr="00D45676">
        <w:rPr>
          <w:rFonts w:ascii="Palatino Linotype" w:hAnsi="Palatino Linotype"/>
          <w:b/>
          <w:iCs/>
          <w:snapToGrid/>
          <w:sz w:val="22"/>
          <w:szCs w:val="22"/>
          <w:lang w:val="nl-NL"/>
        </w:rPr>
        <w:tab/>
      </w:r>
      <w:r w:rsidRPr="00D45676">
        <w:rPr>
          <w:rFonts w:ascii="Palatino Linotype" w:hAnsi="Palatino Linotype"/>
          <w:b/>
          <w:iCs/>
          <w:snapToGrid/>
          <w:sz w:val="22"/>
          <w:szCs w:val="22"/>
          <w:lang w:val="nl-NL"/>
        </w:rPr>
        <w:tab/>
      </w:r>
      <w:r w:rsidRPr="00D45676">
        <w:rPr>
          <w:rFonts w:ascii="Palatino Linotype" w:hAnsi="Palatino Linotype"/>
          <w:iCs/>
          <w:snapToGrid/>
          <w:sz w:val="22"/>
          <w:szCs w:val="22"/>
          <w:lang w:val="nl-NL"/>
        </w:rPr>
        <w:t xml:space="preserve">Bestaande virtuele activa dienstverleners </w:t>
      </w:r>
    </w:p>
    <w:p w14:paraId="50FAA560" w14:textId="77777777" w:rsidR="00D45676" w:rsidRPr="00D45676" w:rsidRDefault="00D45676" w:rsidP="00D45676">
      <w:pPr>
        <w:widowControl/>
        <w:numPr>
          <w:ilvl w:val="2"/>
          <w:numId w:val="63"/>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Het verbod, bedoeld in artikel 13, is niet van toepassing op een virtuele activa dienstverlener die:</w:t>
      </w:r>
    </w:p>
    <w:p w14:paraId="3AA7307D" w14:textId="77777777" w:rsidR="00D45676" w:rsidRPr="00D45676" w:rsidRDefault="00D45676" w:rsidP="00D45676">
      <w:pPr>
        <w:widowControl/>
        <w:numPr>
          <w:ilvl w:val="1"/>
          <w:numId w:val="64"/>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op</w:t>
      </w:r>
      <w:proofErr w:type="gramEnd"/>
      <w:r w:rsidRPr="00D45676">
        <w:rPr>
          <w:rFonts w:ascii="Palatino Linotype" w:hAnsi="Palatino Linotype"/>
          <w:snapToGrid/>
          <w:sz w:val="22"/>
          <w:szCs w:val="22"/>
          <w:lang w:val="nl-NL"/>
        </w:rPr>
        <w:t xml:space="preserve"> het tijdstip van inwerkingtreding van artikel 13 reeds als virtuele activa dienstverlener werkzaam is;</w:t>
      </w:r>
    </w:p>
    <w:p w14:paraId="3AFBF25E" w14:textId="77777777" w:rsidR="00D45676" w:rsidRPr="00D45676" w:rsidRDefault="00D45676" w:rsidP="00D45676">
      <w:pPr>
        <w:widowControl/>
        <w:numPr>
          <w:ilvl w:val="1"/>
          <w:numId w:val="64"/>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zich</w:t>
      </w:r>
      <w:proofErr w:type="gramEnd"/>
      <w:r w:rsidRPr="00D45676">
        <w:rPr>
          <w:rFonts w:ascii="Palatino Linotype" w:hAnsi="Palatino Linotype"/>
          <w:snapToGrid/>
          <w:sz w:val="22"/>
          <w:szCs w:val="22"/>
          <w:lang w:val="nl-NL"/>
        </w:rPr>
        <w:t xml:space="preserve"> binnen een maand na het tijdstip van inwerkingtreding van artikel 13 als virtuele activa dienstverlener heeft gemeld bij de Bank; </w:t>
      </w:r>
    </w:p>
    <w:p w14:paraId="6E8DDA82" w14:textId="77777777" w:rsidR="00D45676" w:rsidRPr="00D45676" w:rsidRDefault="00D45676" w:rsidP="00D45676">
      <w:pPr>
        <w:widowControl/>
        <w:numPr>
          <w:ilvl w:val="1"/>
          <w:numId w:val="64"/>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zich</w:t>
      </w:r>
      <w:proofErr w:type="gramEnd"/>
      <w:r w:rsidRPr="00D45676">
        <w:rPr>
          <w:rFonts w:ascii="Palatino Linotype" w:hAnsi="Palatino Linotype"/>
          <w:snapToGrid/>
          <w:sz w:val="22"/>
          <w:szCs w:val="22"/>
          <w:lang w:val="nl-NL"/>
        </w:rPr>
        <w:t xml:space="preserve"> binnen een maand na het tijdstip van inwerkingtreding van artikel 13 als virtuele activa dienstverlener heeft gemeld bij de Financiële Inlichtingen Eenheid Curaçao, bedoeld in artikel 2 van de Landsverordening melding ongebruikelijke transacties; en,</w:t>
      </w:r>
    </w:p>
    <w:p w14:paraId="5304AFAD" w14:textId="77777777" w:rsidR="00D45676" w:rsidRPr="00D45676" w:rsidRDefault="00D45676" w:rsidP="00D45676">
      <w:pPr>
        <w:widowControl/>
        <w:numPr>
          <w:ilvl w:val="1"/>
          <w:numId w:val="64"/>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daarbij</w:t>
      </w:r>
      <w:proofErr w:type="gramEnd"/>
      <w:r w:rsidRPr="00D45676">
        <w:rPr>
          <w:rFonts w:ascii="Palatino Linotype" w:hAnsi="Palatino Linotype"/>
          <w:snapToGrid/>
          <w:sz w:val="22"/>
          <w:szCs w:val="22"/>
          <w:lang w:val="nl-NL"/>
        </w:rPr>
        <w:t xml:space="preserve"> de informatie over alle door hem uitgevoerde werkzaamheden als virtuele activa dienstverlener en alle verdere informatie heeft verstrekt welke de Bank nodig acht voor een zorgvuldige beoordeling van het verzoek om een vergunning, vrijstelling of ontheffing.</w:t>
      </w:r>
    </w:p>
    <w:p w14:paraId="75D462D3" w14:textId="77777777" w:rsidR="00D45676" w:rsidRPr="00D45676" w:rsidRDefault="00D45676" w:rsidP="00D45676">
      <w:pPr>
        <w:widowControl/>
        <w:numPr>
          <w:ilvl w:val="2"/>
          <w:numId w:val="63"/>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Een melding als bedoeld in het eerste lid wordt beschouwd als een aanvraag om afgifte van een vergunning als bedoeld in artikel 13 een ontheffing als bedoeld in artikel 14 of van een vrijstelling als bedoeld in artikel 15. </w:t>
      </w:r>
    </w:p>
    <w:p w14:paraId="6FE036D4" w14:textId="77777777" w:rsidR="00D45676" w:rsidRPr="00D45676" w:rsidRDefault="00D45676" w:rsidP="00D45676">
      <w:pPr>
        <w:widowControl/>
        <w:numPr>
          <w:ilvl w:val="2"/>
          <w:numId w:val="63"/>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Gedurende de periode tussen de melding en de beslissing van de Bank wordt de virtuele activa dienstverlener geacht in het bezit van een vergunning, ontheffing, respectievelijk vrijstelling te zijn zolang hij voldoet aan alle bij of </w:t>
      </w:r>
      <w:proofErr w:type="gramStart"/>
      <w:r w:rsidRPr="00D45676">
        <w:rPr>
          <w:rFonts w:ascii="Palatino Linotype" w:hAnsi="Palatino Linotype"/>
          <w:snapToGrid/>
          <w:sz w:val="22"/>
          <w:szCs w:val="22"/>
          <w:lang w:val="nl-NL"/>
        </w:rPr>
        <w:t>krachtens</w:t>
      </w:r>
      <w:proofErr w:type="gramEnd"/>
      <w:r w:rsidRPr="00D45676">
        <w:rPr>
          <w:rFonts w:ascii="Palatino Linotype" w:hAnsi="Palatino Linotype"/>
          <w:snapToGrid/>
          <w:sz w:val="22"/>
          <w:szCs w:val="22"/>
          <w:lang w:val="nl-NL"/>
        </w:rPr>
        <w:t xml:space="preserve"> deze landsverordening gestelde voorschriften die op hem van toepassing zijn.</w:t>
      </w:r>
    </w:p>
    <w:p w14:paraId="07A45EBA" w14:textId="77777777" w:rsidR="00D45676" w:rsidRPr="00D45676" w:rsidRDefault="00D45676" w:rsidP="00D45676">
      <w:pPr>
        <w:widowControl/>
        <w:numPr>
          <w:ilvl w:val="2"/>
          <w:numId w:val="63"/>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Een rechtspersoon wordt geacht als virtuele activa dienstverlener werkzaam te zijn als alle werkzaamheden als virtuele activa dienstverlener worden uitgevoerd:</w:t>
      </w:r>
    </w:p>
    <w:p w14:paraId="47D2B4DA" w14:textId="77777777" w:rsidR="00D45676" w:rsidRPr="00D45676" w:rsidRDefault="00D45676" w:rsidP="00D45676">
      <w:pPr>
        <w:widowControl/>
        <w:numPr>
          <w:ilvl w:val="1"/>
          <w:numId w:val="65"/>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binnen</w:t>
      </w:r>
      <w:proofErr w:type="gramEnd"/>
      <w:r w:rsidRPr="00D45676">
        <w:rPr>
          <w:rFonts w:ascii="Palatino Linotype" w:hAnsi="Palatino Linotype"/>
          <w:snapToGrid/>
          <w:sz w:val="22"/>
          <w:szCs w:val="22"/>
          <w:lang w:val="nl-NL"/>
        </w:rPr>
        <w:t xml:space="preserve"> de rechtspersoon van de virtuele activa dienstverlener; of,</w:t>
      </w:r>
    </w:p>
    <w:p w14:paraId="7970DA45" w14:textId="77777777" w:rsidR="00D45676" w:rsidRPr="00D45676" w:rsidRDefault="00D45676" w:rsidP="00D45676">
      <w:pPr>
        <w:widowControl/>
        <w:numPr>
          <w:ilvl w:val="1"/>
          <w:numId w:val="65"/>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binnen</w:t>
      </w:r>
      <w:proofErr w:type="gramEnd"/>
      <w:r w:rsidRPr="00D45676">
        <w:rPr>
          <w:rFonts w:ascii="Palatino Linotype" w:hAnsi="Palatino Linotype"/>
          <w:snapToGrid/>
          <w:sz w:val="22"/>
          <w:szCs w:val="22"/>
          <w:lang w:val="nl-NL"/>
        </w:rPr>
        <w:t xml:space="preserve"> een andere rechtspersoon waarvan de aandelen worden gehouden door de virtuele activa dienstverlener, al dan niet tezamen met andere virtuele activa dienstverleners.</w:t>
      </w:r>
    </w:p>
    <w:p w14:paraId="7972896A" w14:textId="77777777" w:rsidR="00D45676" w:rsidRPr="00D45676" w:rsidRDefault="00D45676" w:rsidP="00D45676">
      <w:pPr>
        <w:widowControl/>
        <w:numPr>
          <w:ilvl w:val="2"/>
          <w:numId w:val="63"/>
        </w:numPr>
        <w:spacing w:line="276" w:lineRule="auto"/>
        <w:ind w:left="270" w:hanging="270"/>
        <w:contextualSpacing/>
        <w:jc w:val="both"/>
        <w:rPr>
          <w:rFonts w:ascii="Palatino Linotype" w:hAnsi="Palatino Linotype"/>
          <w:snapToGrid/>
          <w:sz w:val="22"/>
          <w:szCs w:val="22"/>
          <w:lang w:val="nl-NL"/>
        </w:rPr>
      </w:pPr>
      <w:r w:rsidRPr="00D45676">
        <w:rPr>
          <w:rFonts w:ascii="Palatino Linotype" w:hAnsi="Palatino Linotype"/>
          <w:snapToGrid/>
          <w:sz w:val="22"/>
          <w:szCs w:val="22"/>
          <w:lang w:val="nl-NL"/>
        </w:rPr>
        <w:t>Het derde lid is van toepassing zolang:</w:t>
      </w:r>
    </w:p>
    <w:p w14:paraId="3A0EAD8E" w14:textId="77777777" w:rsidR="00D45676" w:rsidRPr="00D45676" w:rsidRDefault="00D45676" w:rsidP="00D45676">
      <w:pPr>
        <w:widowControl/>
        <w:numPr>
          <w:ilvl w:val="3"/>
          <w:numId w:val="63"/>
        </w:numPr>
        <w:spacing w:line="276" w:lineRule="auto"/>
        <w:ind w:left="630" w:hanging="27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t>geen</w:t>
      </w:r>
      <w:proofErr w:type="gramEnd"/>
      <w:r w:rsidRPr="00D45676">
        <w:rPr>
          <w:rFonts w:ascii="Palatino Linotype" w:hAnsi="Palatino Linotype"/>
          <w:snapToGrid/>
          <w:sz w:val="22"/>
          <w:szCs w:val="22"/>
          <w:lang w:val="nl-NL"/>
        </w:rPr>
        <w:t xml:space="preserve"> van de personen die het beleid bepalen of mede bepalen, dan wel indien binnen de instelling een raad van commissarissen is geen van de commissarissen, dan wel geen van de houders van een gekwalificeerde deelneming, personen zijn met antecedenten, voor zover deze betrekking hebben op het witwassen van geld, terrorismefinanciering, vermogensmisdrijven of in financiële toezichtwetgeving als misdrijf aangemerkte overtredingen; en,</w:t>
      </w:r>
    </w:p>
    <w:p w14:paraId="6024F8C6" w14:textId="77777777" w:rsidR="00D45676" w:rsidRPr="00D45676" w:rsidRDefault="00D45676" w:rsidP="00D45676">
      <w:pPr>
        <w:widowControl/>
        <w:numPr>
          <w:ilvl w:val="3"/>
          <w:numId w:val="63"/>
        </w:numPr>
        <w:spacing w:line="276" w:lineRule="auto"/>
        <w:ind w:left="630"/>
        <w:contextualSpacing/>
        <w:jc w:val="both"/>
        <w:rPr>
          <w:rFonts w:ascii="Palatino Linotype" w:hAnsi="Palatino Linotype"/>
          <w:snapToGrid/>
          <w:sz w:val="22"/>
          <w:szCs w:val="22"/>
          <w:lang w:val="nl-NL"/>
        </w:rPr>
      </w:pPr>
      <w:proofErr w:type="gramStart"/>
      <w:r w:rsidRPr="00D45676">
        <w:rPr>
          <w:rFonts w:ascii="Palatino Linotype" w:hAnsi="Palatino Linotype"/>
          <w:snapToGrid/>
          <w:sz w:val="22"/>
          <w:szCs w:val="22"/>
          <w:lang w:val="nl-NL"/>
        </w:rPr>
        <w:lastRenderedPageBreak/>
        <w:t>de</w:t>
      </w:r>
      <w:proofErr w:type="gramEnd"/>
      <w:r w:rsidRPr="00D45676">
        <w:rPr>
          <w:rFonts w:ascii="Palatino Linotype" w:hAnsi="Palatino Linotype"/>
          <w:snapToGrid/>
          <w:sz w:val="22"/>
          <w:szCs w:val="22"/>
          <w:lang w:val="nl-NL"/>
        </w:rPr>
        <w:t xml:space="preserve"> virtuele activa dienstverlener de systemen welke worden gebruikt voor het verlenen van zijn diensten als virtuele activa dienstverlener in meerderheid in eigendom heeft dan wel daarin een beslissende stem heeft.</w:t>
      </w:r>
    </w:p>
    <w:p w14:paraId="0568BC1E" w14:textId="77777777" w:rsidR="00D45676" w:rsidRPr="00D45676" w:rsidRDefault="00D45676" w:rsidP="00D45676">
      <w:pPr>
        <w:widowControl/>
        <w:spacing w:line="276" w:lineRule="auto"/>
        <w:contextualSpacing/>
        <w:jc w:val="both"/>
        <w:rPr>
          <w:rFonts w:ascii="Palatino Linotype" w:hAnsi="Palatino Linotype"/>
          <w:snapToGrid/>
          <w:sz w:val="22"/>
          <w:szCs w:val="22"/>
          <w:lang w:val="nl-NL"/>
        </w:rPr>
      </w:pPr>
    </w:p>
    <w:p w14:paraId="1E058BDD" w14:textId="77777777" w:rsidR="00D45676" w:rsidRPr="00D45676" w:rsidRDefault="00D45676" w:rsidP="00D45676">
      <w:pPr>
        <w:widowControl/>
        <w:spacing w:line="276" w:lineRule="auto"/>
        <w:contextualSpacing/>
        <w:jc w:val="both"/>
        <w:rPr>
          <w:rFonts w:ascii="Palatino Linotype" w:hAnsi="Palatino Linotype"/>
          <w:b/>
          <w:bCs/>
          <w:snapToGrid/>
          <w:sz w:val="22"/>
          <w:szCs w:val="22"/>
          <w:lang w:val="nl-NL"/>
        </w:rPr>
      </w:pPr>
      <w:r w:rsidRPr="00D45676">
        <w:rPr>
          <w:rFonts w:ascii="Palatino Linotype" w:hAnsi="Palatino Linotype"/>
          <w:b/>
          <w:bCs/>
          <w:snapToGrid/>
          <w:sz w:val="22"/>
          <w:szCs w:val="22"/>
          <w:lang w:val="nl-NL"/>
        </w:rPr>
        <w:t>Artikel 135</w:t>
      </w:r>
    </w:p>
    <w:p w14:paraId="55D36344" w14:textId="77777777" w:rsidR="00D45676" w:rsidRPr="00D45676" w:rsidRDefault="00D45676" w:rsidP="00D45676">
      <w:pPr>
        <w:widowControl/>
        <w:spacing w:line="276" w:lineRule="auto"/>
        <w:jc w:val="both"/>
        <w:rPr>
          <w:rFonts w:ascii="Palatino Linotype" w:hAnsi="Palatino Linotype"/>
          <w:bCs/>
          <w:snapToGrid/>
          <w:sz w:val="22"/>
          <w:szCs w:val="22"/>
          <w:lang w:val="nl-NL"/>
        </w:rPr>
      </w:pPr>
      <w:r w:rsidRPr="00D45676">
        <w:rPr>
          <w:rFonts w:ascii="Palatino Linotype" w:hAnsi="Palatino Linotype"/>
          <w:snapToGrid/>
          <w:sz w:val="22"/>
          <w:szCs w:val="22"/>
          <w:lang w:val="nl-NL"/>
        </w:rPr>
        <w:t>Deze landsverordening, treedt in werking op een bij landsbesluit te bepalen tijdstip, dat voor de verschillende artikelen of onderdelen daarvan verschillend kan worden vastgesteld</w:t>
      </w:r>
      <w:r w:rsidRPr="00D45676">
        <w:rPr>
          <w:rFonts w:ascii="Palatino Linotype" w:hAnsi="Palatino Linotype"/>
          <w:bCs/>
          <w:snapToGrid/>
          <w:sz w:val="22"/>
          <w:szCs w:val="22"/>
          <w:lang w:val="nl-NL"/>
        </w:rPr>
        <w:t>.</w:t>
      </w:r>
    </w:p>
    <w:p w14:paraId="29941A92" w14:textId="77777777" w:rsidR="00D45676" w:rsidRPr="00D45676" w:rsidRDefault="00D45676" w:rsidP="00D45676">
      <w:pPr>
        <w:widowControl/>
        <w:spacing w:line="276" w:lineRule="auto"/>
        <w:jc w:val="both"/>
        <w:rPr>
          <w:rFonts w:ascii="Palatino Linotype" w:hAnsi="Palatino Linotype"/>
          <w:bCs/>
          <w:snapToGrid/>
          <w:sz w:val="22"/>
          <w:szCs w:val="22"/>
          <w:lang w:val="nl-NL"/>
        </w:rPr>
      </w:pPr>
    </w:p>
    <w:p w14:paraId="31CC17F9" w14:textId="77777777" w:rsidR="00D45676" w:rsidRPr="00D45676" w:rsidRDefault="00D45676" w:rsidP="00D45676">
      <w:pPr>
        <w:widowControl/>
        <w:spacing w:line="276" w:lineRule="auto"/>
        <w:jc w:val="both"/>
        <w:rPr>
          <w:rFonts w:ascii="Palatino Linotype" w:hAnsi="Palatino Linotype"/>
          <w:b/>
          <w:bCs/>
          <w:snapToGrid/>
          <w:sz w:val="22"/>
          <w:szCs w:val="22"/>
          <w:lang w:val="nl-NL"/>
        </w:rPr>
      </w:pPr>
      <w:r w:rsidRPr="00D45676">
        <w:rPr>
          <w:rFonts w:ascii="Palatino Linotype" w:hAnsi="Palatino Linotype"/>
          <w:b/>
          <w:bCs/>
          <w:snapToGrid/>
          <w:sz w:val="22"/>
          <w:szCs w:val="22"/>
          <w:lang w:val="nl-NL"/>
        </w:rPr>
        <w:t xml:space="preserve">Artikel 136 </w:t>
      </w:r>
    </w:p>
    <w:p w14:paraId="7DC0897D" w14:textId="77777777" w:rsidR="00D45676" w:rsidRPr="00D45676" w:rsidRDefault="00D45676" w:rsidP="00D45676">
      <w:pPr>
        <w:widowControl/>
        <w:spacing w:line="276" w:lineRule="auto"/>
        <w:jc w:val="both"/>
        <w:rPr>
          <w:rFonts w:ascii="Palatino Linotype" w:hAnsi="Palatino Linotype"/>
          <w:snapToGrid/>
          <w:sz w:val="22"/>
          <w:szCs w:val="22"/>
          <w:lang w:val="nl-NL"/>
        </w:rPr>
      </w:pPr>
      <w:r w:rsidRPr="00D45676">
        <w:rPr>
          <w:rFonts w:ascii="Palatino Linotype" w:hAnsi="Palatino Linotype"/>
          <w:snapToGrid/>
          <w:sz w:val="22"/>
          <w:szCs w:val="22"/>
          <w:lang w:val="nl-NL"/>
        </w:rPr>
        <w:t>Deze landsverordening wordt aangehaald als: Landsverordening toezicht virtuele activa dienstverleners.</w:t>
      </w:r>
    </w:p>
    <w:p w14:paraId="5E677F0A" w14:textId="77777777" w:rsidR="00D45676" w:rsidRPr="00D45676" w:rsidRDefault="00D45676" w:rsidP="00D45676">
      <w:pPr>
        <w:widowControl/>
        <w:suppressAutoHyphens/>
        <w:spacing w:line="276" w:lineRule="auto"/>
        <w:jc w:val="both"/>
        <w:rPr>
          <w:rFonts w:ascii="Palatino Linotype" w:hAnsi="Palatino Linotype"/>
          <w:snapToGrid/>
          <w:sz w:val="22"/>
          <w:szCs w:val="22"/>
          <w:lang w:val="nl-NL"/>
        </w:rPr>
      </w:pPr>
    </w:p>
    <w:p w14:paraId="43817B93" w14:textId="77777777" w:rsidR="00D45676" w:rsidRPr="00D45676" w:rsidRDefault="00D45676" w:rsidP="00D45676">
      <w:pPr>
        <w:widowControl/>
        <w:suppressAutoHyphens/>
        <w:spacing w:line="276" w:lineRule="auto"/>
        <w:jc w:val="both"/>
        <w:rPr>
          <w:rFonts w:ascii="Palatino Linotype" w:hAnsi="Palatino Linotype"/>
          <w:snapToGrid/>
          <w:sz w:val="22"/>
          <w:szCs w:val="22"/>
          <w:lang w:val="nl-NL"/>
        </w:rPr>
      </w:pPr>
    </w:p>
    <w:p w14:paraId="596E812E" w14:textId="77777777" w:rsidR="00D45676" w:rsidRPr="00D45676" w:rsidRDefault="00D45676" w:rsidP="00D45676">
      <w:pPr>
        <w:widowControl/>
        <w:suppressAutoHyphens/>
        <w:spacing w:line="276" w:lineRule="auto"/>
        <w:ind w:left="4140"/>
        <w:jc w:val="both"/>
        <w:rPr>
          <w:rFonts w:ascii="Palatino Linotype" w:hAnsi="Palatino Linotype"/>
          <w:snapToGrid/>
          <w:sz w:val="22"/>
          <w:szCs w:val="22"/>
          <w:lang w:val="nl-NL"/>
        </w:rPr>
      </w:pPr>
      <w:r w:rsidRPr="00D45676">
        <w:rPr>
          <w:rFonts w:ascii="Palatino Linotype" w:hAnsi="Palatino Linotype"/>
          <w:snapToGrid/>
          <w:sz w:val="22"/>
          <w:szCs w:val="22"/>
          <w:lang w:val="nl-NL"/>
        </w:rPr>
        <w:t xml:space="preserve">Gegeven te Willemstad, </w:t>
      </w:r>
      <w:r>
        <w:rPr>
          <w:rFonts w:ascii="Palatino Linotype" w:hAnsi="Palatino Linotype"/>
          <w:snapToGrid/>
          <w:sz w:val="22"/>
          <w:szCs w:val="22"/>
          <w:lang w:val="nl-NL"/>
        </w:rPr>
        <w:t>13 maart 2025</w:t>
      </w:r>
    </w:p>
    <w:p w14:paraId="7F5EA630" w14:textId="77777777" w:rsidR="00D45676" w:rsidRPr="00D45676" w:rsidRDefault="00D45676" w:rsidP="00D45676">
      <w:pPr>
        <w:widowControl/>
        <w:spacing w:line="260" w:lineRule="exact"/>
        <w:ind w:left="4140" w:right="1480"/>
        <w:jc w:val="center"/>
        <w:rPr>
          <w:rFonts w:ascii="Palatino Linotype" w:hAnsi="Palatino Linotype"/>
          <w:snapToGrid/>
          <w:sz w:val="22"/>
          <w:szCs w:val="22"/>
          <w:lang w:val="nl-NL"/>
        </w:rPr>
      </w:pPr>
      <w:r w:rsidRPr="00D45676">
        <w:rPr>
          <w:rFonts w:ascii="Palatino Linotype" w:eastAsia="Palatino Linotype" w:hAnsi="Palatino Linotype" w:cs="Palatino Linotype"/>
          <w:snapToGrid/>
          <w:sz w:val="22"/>
          <w:szCs w:val="22"/>
          <w:lang w:val="nl-NL"/>
        </w:rPr>
        <w:t>M. RUSSEL - CAPRILES</w:t>
      </w:r>
    </w:p>
    <w:p w14:paraId="6D1A6F87" w14:textId="77777777" w:rsidR="00D45676" w:rsidRPr="00D45676" w:rsidRDefault="00D45676" w:rsidP="00D45676">
      <w:pPr>
        <w:widowControl/>
        <w:spacing w:line="260" w:lineRule="exact"/>
        <w:ind w:left="3740"/>
        <w:jc w:val="both"/>
        <w:rPr>
          <w:rFonts w:ascii="Palatino Linotype" w:hAnsi="Palatino Linotype"/>
          <w:snapToGrid/>
          <w:sz w:val="22"/>
          <w:szCs w:val="22"/>
          <w:lang w:val="nl-NL"/>
        </w:rPr>
      </w:pPr>
    </w:p>
    <w:p w14:paraId="2A35840F" w14:textId="77777777" w:rsidR="00D45676" w:rsidRPr="00D45676" w:rsidRDefault="00D45676" w:rsidP="00D45676">
      <w:pPr>
        <w:widowControl/>
        <w:spacing w:line="260" w:lineRule="exact"/>
        <w:ind w:left="3740"/>
        <w:jc w:val="both"/>
        <w:rPr>
          <w:rFonts w:ascii="Palatino Linotype" w:hAnsi="Palatino Linotype"/>
          <w:snapToGrid/>
          <w:sz w:val="22"/>
          <w:szCs w:val="22"/>
          <w:lang w:val="nl-NL"/>
        </w:rPr>
      </w:pPr>
    </w:p>
    <w:p w14:paraId="6217EA38" w14:textId="77777777" w:rsidR="00D45676" w:rsidRPr="00D45676" w:rsidRDefault="00D45676" w:rsidP="00D45676">
      <w:pPr>
        <w:widowControl/>
        <w:suppressAutoHyphens/>
        <w:rPr>
          <w:rFonts w:ascii="Palatino Linotype" w:hAnsi="Palatino Linotype"/>
          <w:snapToGrid/>
          <w:sz w:val="22"/>
          <w:szCs w:val="22"/>
          <w:lang w:val="nl-NL"/>
        </w:rPr>
      </w:pPr>
      <w:r w:rsidRPr="00D45676">
        <w:rPr>
          <w:rFonts w:ascii="Palatino Linotype" w:hAnsi="Palatino Linotype"/>
          <w:snapToGrid/>
          <w:sz w:val="22"/>
          <w:szCs w:val="22"/>
          <w:lang w:val="nl-NL"/>
        </w:rPr>
        <w:t xml:space="preserve">De Minister van Financiën, </w:t>
      </w:r>
    </w:p>
    <w:p w14:paraId="4A815E14" w14:textId="77777777" w:rsidR="00D45676" w:rsidRPr="00D45676" w:rsidRDefault="00D45676" w:rsidP="00D45676">
      <w:pPr>
        <w:autoSpaceDE w:val="0"/>
        <w:autoSpaceDN w:val="0"/>
        <w:spacing w:line="296" w:lineRule="exact"/>
        <w:ind w:right="6700"/>
        <w:jc w:val="center"/>
        <w:rPr>
          <w:rFonts w:ascii="Palatino Linotype" w:eastAsia="Palatino Linotype" w:hAnsi="Palatino Linotype" w:cs="Palatino Linotype"/>
          <w:snapToGrid/>
          <w:sz w:val="22"/>
          <w:szCs w:val="22"/>
          <w:lang w:val="nl-NL"/>
        </w:rPr>
      </w:pPr>
      <w:r w:rsidRPr="00D45676">
        <w:rPr>
          <w:rFonts w:ascii="Palatino Linotype" w:eastAsia="Palatino Linotype" w:hAnsi="Palatino Linotype" w:cs="Palatino Linotype"/>
          <w:snapToGrid/>
          <w:sz w:val="22"/>
          <w:szCs w:val="22"/>
          <w:lang w:val="nl-NL"/>
        </w:rPr>
        <w:t>J.F.A. SILVANIA</w:t>
      </w:r>
    </w:p>
    <w:p w14:paraId="60030925" w14:textId="77777777" w:rsidR="00D45676" w:rsidRPr="00D45676" w:rsidRDefault="00D45676" w:rsidP="00D45676">
      <w:pPr>
        <w:autoSpaceDE w:val="0"/>
        <w:autoSpaceDN w:val="0"/>
        <w:rPr>
          <w:rFonts w:ascii="Palatino Linotype" w:eastAsia="Palatino Linotype" w:hAnsi="Palatino Linotype" w:cs="Palatino Linotype"/>
          <w:snapToGrid/>
          <w:sz w:val="22"/>
          <w:szCs w:val="22"/>
          <w:lang w:val="nl-NL"/>
        </w:rPr>
      </w:pPr>
    </w:p>
    <w:p w14:paraId="6F82AF26" w14:textId="77777777" w:rsidR="00D45676" w:rsidRPr="00D45676" w:rsidRDefault="00D45676" w:rsidP="00D45676">
      <w:pPr>
        <w:widowControl/>
        <w:suppressAutoHyphens/>
        <w:rPr>
          <w:rFonts w:ascii="Palatino Linotype" w:hAnsi="Palatino Linotype"/>
          <w:snapToGrid/>
          <w:sz w:val="22"/>
          <w:szCs w:val="22"/>
          <w:lang w:val="nl-NL"/>
        </w:rPr>
      </w:pPr>
    </w:p>
    <w:p w14:paraId="0386356D" w14:textId="77777777" w:rsidR="00D45676" w:rsidRPr="00D45676" w:rsidRDefault="00D45676" w:rsidP="00D45676">
      <w:pPr>
        <w:widowControl/>
        <w:suppressAutoHyphens/>
        <w:ind w:left="4140"/>
        <w:rPr>
          <w:rFonts w:ascii="Palatino Linotype" w:hAnsi="Palatino Linotype"/>
          <w:snapToGrid/>
          <w:sz w:val="22"/>
          <w:szCs w:val="22"/>
          <w:lang w:val="nl-NL"/>
        </w:rPr>
      </w:pPr>
      <w:r w:rsidRPr="00D45676">
        <w:rPr>
          <w:rFonts w:ascii="Palatino Linotype" w:hAnsi="Palatino Linotype"/>
          <w:snapToGrid/>
          <w:sz w:val="22"/>
          <w:szCs w:val="22"/>
          <w:lang w:val="nl-NL"/>
        </w:rPr>
        <w:t>Uitgegeven de</w:t>
      </w:r>
      <w:r>
        <w:rPr>
          <w:rFonts w:ascii="Palatino Linotype" w:hAnsi="Palatino Linotype"/>
          <w:snapToGrid/>
          <w:sz w:val="22"/>
          <w:szCs w:val="22"/>
          <w:lang w:val="nl-NL"/>
        </w:rPr>
        <w:t xml:space="preserve"> 21</w:t>
      </w:r>
      <w:r w:rsidRPr="00D45676">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maart 2025</w:t>
      </w:r>
    </w:p>
    <w:p w14:paraId="4EBC4A5F" w14:textId="77777777" w:rsidR="00D45676" w:rsidRPr="00D45676" w:rsidRDefault="00D45676" w:rsidP="00D45676">
      <w:pPr>
        <w:widowControl/>
        <w:suppressAutoHyphens/>
        <w:spacing w:line="276" w:lineRule="auto"/>
        <w:ind w:left="4140"/>
        <w:jc w:val="both"/>
        <w:rPr>
          <w:rFonts w:ascii="Palatino Linotype" w:hAnsi="Palatino Linotype"/>
          <w:snapToGrid/>
          <w:sz w:val="22"/>
          <w:szCs w:val="22"/>
          <w:lang w:val="nl-NL"/>
        </w:rPr>
      </w:pPr>
      <w:r w:rsidRPr="00D45676">
        <w:rPr>
          <w:rFonts w:ascii="Palatino Linotype" w:hAnsi="Palatino Linotype"/>
          <w:snapToGrid/>
          <w:sz w:val="22"/>
          <w:szCs w:val="22"/>
          <w:lang w:val="nl-NL"/>
        </w:rPr>
        <w:t>De Minister van Algemene Zaken,</w:t>
      </w:r>
    </w:p>
    <w:p w14:paraId="287E0C0F" w14:textId="77777777" w:rsidR="00D45676" w:rsidRPr="00D45676" w:rsidRDefault="00D45676" w:rsidP="00D45676">
      <w:pPr>
        <w:autoSpaceDE w:val="0"/>
        <w:autoSpaceDN w:val="0"/>
        <w:ind w:left="4140" w:right="1930"/>
        <w:jc w:val="center"/>
        <w:rPr>
          <w:rFonts w:ascii="Palatino Linotype" w:eastAsia="Palatino Linotype" w:hAnsi="Palatino Linotype" w:cs="Palatino Linotype"/>
          <w:snapToGrid/>
          <w:sz w:val="22"/>
          <w:szCs w:val="22"/>
          <w:lang w:val="nl-NL"/>
        </w:rPr>
      </w:pPr>
      <w:r w:rsidRPr="00D45676">
        <w:rPr>
          <w:rFonts w:ascii="Palatino Linotype" w:eastAsia="Palatino Linotype" w:hAnsi="Palatino Linotype" w:cs="Palatino Linotype"/>
          <w:snapToGrid/>
          <w:sz w:val="22"/>
          <w:szCs w:val="22"/>
          <w:lang w:val="nl-NL"/>
        </w:rPr>
        <w:t>G.S. PISAS</w:t>
      </w:r>
    </w:p>
    <w:p w14:paraId="06A1645C" w14:textId="77777777" w:rsidR="008D5E2E" w:rsidRDefault="008D5E2E" w:rsidP="00D45676">
      <w:pPr>
        <w:autoSpaceDE w:val="0"/>
        <w:autoSpaceDN w:val="0"/>
        <w:adjustRightInd w:val="0"/>
        <w:ind w:left="4140"/>
        <w:rPr>
          <w:rFonts w:ascii="Palatino Linotype" w:hAnsi="Palatino Linotype" w:cs="Arial"/>
          <w:snapToGrid/>
          <w:sz w:val="22"/>
          <w:szCs w:val="22"/>
          <w:lang w:val="nl-NL"/>
        </w:rPr>
      </w:pPr>
    </w:p>
    <w:p w14:paraId="7893C6C7"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footerReference w:type="firs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8231" w14:textId="77777777" w:rsidR="00C43245" w:rsidRDefault="00C43245">
      <w:pPr>
        <w:spacing w:line="20" w:lineRule="exact"/>
      </w:pPr>
    </w:p>
  </w:endnote>
  <w:endnote w:type="continuationSeparator" w:id="0">
    <w:p w14:paraId="649D19D4" w14:textId="77777777" w:rsidR="00C43245" w:rsidRDefault="00C43245">
      <w:r>
        <w:t xml:space="preserve"> </w:t>
      </w:r>
    </w:p>
  </w:endnote>
  <w:endnote w:type="continuationNotice" w:id="1">
    <w:p w14:paraId="3FFA3850" w14:textId="77777777" w:rsidR="00C43245" w:rsidRDefault="00C432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Linotype">
    <w:altName w:val="Palatino Linotyp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D312" w14:textId="77777777" w:rsidR="00782044" w:rsidRPr="00782044" w:rsidRDefault="00782044" w:rsidP="00782044">
    <w:pPr>
      <w:pStyle w:val="Footer"/>
      <w:jc w:val="center"/>
      <w:rPr>
        <w:sz w:val="20"/>
      </w:rPr>
    </w:pPr>
    <w:r w:rsidRPr="00782044">
      <w:rPr>
        <w:rFonts w:ascii="Palatino Linotype" w:hAnsi="Palatino Linotype"/>
        <w:sz w:val="20"/>
      </w:rPr>
      <w:t xml:space="preserve">Staten van Curaçao, </w:t>
    </w:r>
    <w:proofErr w:type="spellStart"/>
    <w:r w:rsidRPr="00782044">
      <w:rPr>
        <w:rFonts w:ascii="Palatino Linotype" w:hAnsi="Palatino Linotype"/>
        <w:sz w:val="20"/>
      </w:rPr>
      <w:t>zittingsjaar</w:t>
    </w:r>
    <w:proofErr w:type="spellEnd"/>
    <w:r w:rsidRPr="00782044">
      <w:rPr>
        <w:rFonts w:ascii="Palatino Linotype" w:hAnsi="Palatino Linotype"/>
        <w:sz w:val="20"/>
      </w:rPr>
      <w:t xml:space="preserve"> 2024 - 2025 - 232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8BF7" w14:textId="77777777" w:rsidR="00C43245" w:rsidRDefault="00C43245">
      <w:r>
        <w:separator/>
      </w:r>
    </w:p>
  </w:footnote>
  <w:footnote w:type="continuationSeparator" w:id="0">
    <w:p w14:paraId="1F38855E" w14:textId="77777777" w:rsidR="00C43245" w:rsidRDefault="00C43245">
      <w:r>
        <w:continuationSeparator/>
      </w:r>
    </w:p>
  </w:footnote>
  <w:footnote w:id="1">
    <w:p w14:paraId="3CC6E1DF" w14:textId="77777777" w:rsidR="00D45676" w:rsidRPr="003D0256" w:rsidRDefault="00D45676" w:rsidP="00D45676">
      <w:pPr>
        <w:pStyle w:val="FootnoteText"/>
        <w:rPr>
          <w:rFonts w:ascii="Palatino Linotype" w:hAnsi="Palatino Linotype"/>
          <w:sz w:val="18"/>
          <w:szCs w:val="18"/>
        </w:rPr>
      </w:pPr>
      <w:r>
        <w:rPr>
          <w:rStyle w:val="FootnoteReference"/>
        </w:rPr>
        <w:footnoteRef/>
      </w:r>
      <w:r w:rsidRPr="00571DEE">
        <w:t xml:space="preserve"> </w:t>
      </w:r>
      <w:r w:rsidRPr="003D0256">
        <w:rPr>
          <w:rFonts w:ascii="Palatino Linotype" w:hAnsi="Palatino Linotype"/>
          <w:sz w:val="18"/>
          <w:szCs w:val="18"/>
        </w:rPr>
        <w:t xml:space="preserve">International standards on combating money laundering and the financing of terrorism &amp; proliferation, </w:t>
      </w:r>
      <w:hyperlink r:id="rId1" w:history="1">
        <w:r w:rsidRPr="003D0256">
          <w:rPr>
            <w:rStyle w:val="Hyperlink"/>
            <w:rFonts w:ascii="Palatino Linotype" w:hAnsi="Palatino Linotype"/>
            <w:sz w:val="18"/>
            <w:szCs w:val="18"/>
          </w:rPr>
          <w:t>https://www.fatf-gafi.org</w:t>
        </w:r>
      </w:hyperlink>
      <w:r w:rsidRPr="003D0256">
        <w:rPr>
          <w:rFonts w:ascii="Palatino Linotype" w:hAnsi="Palatino Linotype"/>
          <w:sz w:val="18"/>
          <w:szCs w:val="18"/>
        </w:rPr>
        <w:t xml:space="preserve"> </w:t>
      </w:r>
    </w:p>
  </w:footnote>
  <w:footnote w:id="2">
    <w:p w14:paraId="34D3F7A9" w14:textId="77777777" w:rsidR="00D45676" w:rsidRPr="003B2470" w:rsidRDefault="00D45676" w:rsidP="00D45676">
      <w:pPr>
        <w:pStyle w:val="FootnoteText"/>
        <w:rPr>
          <w:rFonts w:ascii="Palatino Linotype" w:hAnsi="Palatino Linotype"/>
          <w:sz w:val="18"/>
          <w:szCs w:val="18"/>
          <w:lang w:val="pt-BR"/>
        </w:rPr>
      </w:pPr>
      <w:r w:rsidRPr="00F7027F">
        <w:rPr>
          <w:rStyle w:val="FootnoteReference"/>
          <w:rFonts w:ascii="Palatino Linotype" w:hAnsi="Palatino Linotype"/>
          <w:sz w:val="18"/>
          <w:szCs w:val="18"/>
        </w:rPr>
        <w:footnoteRef/>
      </w:r>
      <w:r w:rsidRPr="003B2470">
        <w:rPr>
          <w:rFonts w:ascii="Palatino Linotype" w:hAnsi="Palatino Linotype"/>
          <w:sz w:val="18"/>
          <w:szCs w:val="18"/>
          <w:lang w:val="pt-BR"/>
        </w:rPr>
        <w:t xml:space="preserve"> </w:t>
      </w:r>
      <w:r w:rsidRPr="003B2470">
        <w:rPr>
          <w:rFonts w:ascii="Palatino Linotype" w:hAnsi="Palatino Linotype"/>
          <w:sz w:val="18"/>
          <w:szCs w:val="18"/>
          <w:lang w:val="pt-BR"/>
        </w:rPr>
        <w:t>PB 2017, no. 92 (GT)</w:t>
      </w:r>
      <w:r>
        <w:rPr>
          <w:rFonts w:ascii="Palatino Linotype" w:hAnsi="Palatino Linotype"/>
          <w:sz w:val="18"/>
          <w:szCs w:val="18"/>
          <w:lang w:val="pt-BR"/>
        </w:rPr>
        <w:t>.</w:t>
      </w:r>
    </w:p>
  </w:footnote>
  <w:footnote w:id="3">
    <w:p w14:paraId="42D0EB75" w14:textId="77777777" w:rsidR="00D45676" w:rsidRPr="003B2470" w:rsidRDefault="00D45676" w:rsidP="00D45676">
      <w:pPr>
        <w:pStyle w:val="FootnoteText"/>
        <w:rPr>
          <w:rFonts w:ascii="Palatino Linotype" w:hAnsi="Palatino Linotype"/>
          <w:sz w:val="18"/>
          <w:szCs w:val="18"/>
          <w:lang w:val="pt-BR"/>
        </w:rPr>
      </w:pPr>
      <w:r w:rsidRPr="00F7027F">
        <w:rPr>
          <w:rStyle w:val="FootnoteReference"/>
          <w:rFonts w:ascii="Palatino Linotype" w:hAnsi="Palatino Linotype"/>
          <w:sz w:val="18"/>
          <w:szCs w:val="18"/>
        </w:rPr>
        <w:footnoteRef/>
      </w:r>
      <w:r w:rsidRPr="003B2470">
        <w:rPr>
          <w:rFonts w:ascii="Palatino Linotype" w:hAnsi="Palatino Linotype"/>
          <w:sz w:val="18"/>
          <w:szCs w:val="18"/>
          <w:lang w:val="pt-BR"/>
        </w:rPr>
        <w:t xml:space="preserve"> </w:t>
      </w:r>
      <w:r w:rsidRPr="003B2470">
        <w:rPr>
          <w:rFonts w:ascii="Palatino Linotype" w:hAnsi="Palatino Linotype"/>
          <w:sz w:val="18"/>
          <w:szCs w:val="18"/>
          <w:lang w:val="pt-BR"/>
        </w:rPr>
        <w:t>PB 2017, no. 99 (GT)</w:t>
      </w:r>
      <w:r>
        <w:rPr>
          <w:rFonts w:ascii="Palatino Linotype" w:hAnsi="Palatino Linotype"/>
          <w:sz w:val="18"/>
          <w:szCs w:val="18"/>
          <w:lang w:val="pt-BR"/>
        </w:rPr>
        <w:t>.</w:t>
      </w:r>
    </w:p>
  </w:footnote>
  <w:footnote w:id="4">
    <w:p w14:paraId="63E5B1E8" w14:textId="77777777" w:rsidR="00D45676" w:rsidRPr="0019086D" w:rsidRDefault="00D45676" w:rsidP="00D45676">
      <w:pPr>
        <w:pStyle w:val="FootnoteText"/>
        <w:rPr>
          <w:rFonts w:ascii="Palatino Linotype" w:hAnsi="Palatino Linotype"/>
          <w:sz w:val="18"/>
          <w:szCs w:val="18"/>
          <w:lang w:val="es-ES"/>
        </w:rPr>
      </w:pPr>
      <w:r w:rsidRPr="00F7027F">
        <w:rPr>
          <w:rStyle w:val="FootnoteReference"/>
          <w:rFonts w:ascii="Palatino Linotype" w:hAnsi="Palatino Linotype"/>
          <w:sz w:val="18"/>
          <w:szCs w:val="18"/>
        </w:rPr>
        <w:footnoteRef/>
      </w:r>
      <w:r w:rsidRPr="0019086D">
        <w:rPr>
          <w:rFonts w:ascii="Palatino Linotype" w:hAnsi="Palatino Linotype"/>
          <w:sz w:val="18"/>
          <w:szCs w:val="18"/>
          <w:lang w:val="es-ES"/>
        </w:rPr>
        <w:t xml:space="preserve"> PB </w:t>
      </w:r>
      <w:r w:rsidRPr="00D3694D">
        <w:rPr>
          <w:rFonts w:ascii="Palatino Linotype" w:hAnsi="Palatino Linotype"/>
          <w:sz w:val="18"/>
          <w:szCs w:val="18"/>
          <w:lang w:val="es-ES"/>
        </w:rPr>
        <w:t>201</w:t>
      </w:r>
      <w:r>
        <w:rPr>
          <w:rFonts w:ascii="Palatino Linotype" w:hAnsi="Palatino Linotype"/>
          <w:sz w:val="18"/>
          <w:szCs w:val="18"/>
          <w:lang w:val="es-ES"/>
        </w:rPr>
        <w:t>4, no. 55 (GT).</w:t>
      </w:r>
    </w:p>
  </w:footnote>
  <w:footnote w:id="5">
    <w:p w14:paraId="7DE6F947" w14:textId="77777777" w:rsidR="00D45676" w:rsidRPr="0019086D" w:rsidRDefault="00D45676" w:rsidP="00D45676">
      <w:pPr>
        <w:pStyle w:val="FootnoteText"/>
        <w:rPr>
          <w:lang w:val="es-ES"/>
        </w:rPr>
      </w:pPr>
      <w:r w:rsidRPr="00F7027F">
        <w:rPr>
          <w:rStyle w:val="FootnoteReference"/>
          <w:rFonts w:ascii="Palatino Linotype" w:hAnsi="Palatino Linotype"/>
          <w:sz w:val="18"/>
          <w:szCs w:val="18"/>
        </w:rPr>
        <w:footnoteRef/>
      </w:r>
      <w:r w:rsidRPr="0019086D">
        <w:rPr>
          <w:rFonts w:ascii="Palatino Linotype" w:hAnsi="Palatino Linotype"/>
          <w:sz w:val="18"/>
          <w:szCs w:val="18"/>
          <w:lang w:val="es-ES"/>
        </w:rPr>
        <w:t xml:space="preserve"> </w:t>
      </w:r>
      <w:r>
        <w:rPr>
          <w:rFonts w:ascii="Palatino Linotype" w:hAnsi="Palatino Linotype"/>
          <w:sz w:val="18"/>
          <w:szCs w:val="18"/>
          <w:lang w:val="es-ES"/>
        </w:rPr>
        <w:t>P.B.</w:t>
      </w:r>
      <w:r w:rsidRPr="00D3694D">
        <w:rPr>
          <w:rFonts w:ascii="Palatino Linotype" w:hAnsi="Palatino Linotype"/>
          <w:sz w:val="18"/>
          <w:szCs w:val="18"/>
          <w:lang w:val="es-ES"/>
        </w:rPr>
        <w:t xml:space="preserve"> 2016, </w:t>
      </w:r>
      <w:r>
        <w:rPr>
          <w:rFonts w:ascii="Palatino Linotype" w:hAnsi="Palatino Linotype"/>
          <w:sz w:val="18"/>
          <w:szCs w:val="18"/>
          <w:lang w:val="es-ES"/>
        </w:rPr>
        <w:t>no. 54.</w:t>
      </w:r>
    </w:p>
  </w:footnote>
  <w:footnote w:id="6">
    <w:p w14:paraId="20F61D7E" w14:textId="77777777" w:rsidR="00D45676" w:rsidRPr="0019086D" w:rsidRDefault="00D45676" w:rsidP="00D45676">
      <w:pPr>
        <w:pStyle w:val="NoSpacing"/>
        <w:rPr>
          <w:rFonts w:ascii="Palatino Linotype" w:hAnsi="Palatino Linotype"/>
          <w:sz w:val="18"/>
          <w:szCs w:val="18"/>
          <w:lang w:val="es-ES"/>
        </w:rPr>
      </w:pPr>
      <w:r w:rsidRPr="0019086D">
        <w:rPr>
          <w:rStyle w:val="FootnoteReference"/>
          <w:rFonts w:ascii="Palatino Linotype" w:hAnsi="Palatino Linotype"/>
          <w:sz w:val="18"/>
          <w:szCs w:val="18"/>
        </w:rPr>
        <w:footnoteRef/>
      </w:r>
      <w:r w:rsidRPr="0019086D">
        <w:rPr>
          <w:rFonts w:ascii="Palatino Linotype" w:hAnsi="Palatino Linotype"/>
          <w:sz w:val="18"/>
          <w:szCs w:val="18"/>
          <w:lang w:val="es-ES"/>
        </w:rPr>
        <w:t xml:space="preserve"> P.B. 2019, no. 38 (GT).</w:t>
      </w:r>
    </w:p>
  </w:footnote>
  <w:footnote w:id="7">
    <w:p w14:paraId="1CD638A0" w14:textId="77777777" w:rsidR="00D45676" w:rsidRPr="0019086D" w:rsidRDefault="00D45676" w:rsidP="00D45676">
      <w:pPr>
        <w:pStyle w:val="NoSpacing"/>
        <w:rPr>
          <w:rFonts w:ascii="Palatino Linotype" w:hAnsi="Palatino Linotype"/>
          <w:sz w:val="18"/>
          <w:szCs w:val="18"/>
          <w:lang w:val="es-ES"/>
        </w:rPr>
      </w:pPr>
      <w:r w:rsidRPr="0019086D">
        <w:rPr>
          <w:rStyle w:val="FootnoteReference"/>
          <w:rFonts w:ascii="Palatino Linotype" w:hAnsi="Palatino Linotype"/>
          <w:sz w:val="18"/>
          <w:szCs w:val="18"/>
        </w:rPr>
        <w:footnoteRef/>
      </w:r>
      <w:r w:rsidRPr="0019086D">
        <w:rPr>
          <w:rFonts w:ascii="Palatino Linotype" w:hAnsi="Palatino Linotype"/>
          <w:sz w:val="18"/>
          <w:szCs w:val="18"/>
          <w:lang w:val="es-ES"/>
        </w:rPr>
        <w:t xml:space="preserve"> P.B. 2016, no. 79.</w:t>
      </w:r>
    </w:p>
  </w:footnote>
  <w:footnote w:id="8">
    <w:p w14:paraId="61472166" w14:textId="77777777" w:rsidR="00D45676" w:rsidRPr="0019086D" w:rsidRDefault="00D45676" w:rsidP="00D45676">
      <w:pPr>
        <w:pStyle w:val="FootnoteText"/>
        <w:rPr>
          <w:sz w:val="18"/>
          <w:szCs w:val="18"/>
          <w:lang w:val="es-ES"/>
        </w:rPr>
      </w:pPr>
      <w:r w:rsidRPr="0019086D">
        <w:rPr>
          <w:rStyle w:val="FootnoteReference"/>
          <w:rFonts w:ascii="Palatino Linotype" w:hAnsi="Palatino Linotype"/>
          <w:sz w:val="18"/>
          <w:szCs w:val="18"/>
        </w:rPr>
        <w:footnoteRef/>
      </w:r>
      <w:r w:rsidRPr="0019086D">
        <w:rPr>
          <w:rFonts w:ascii="Palatino Linotype" w:hAnsi="Palatino Linotype"/>
          <w:sz w:val="18"/>
          <w:szCs w:val="18"/>
          <w:lang w:val="es-ES"/>
        </w:rPr>
        <w:t xml:space="preserve"> P.B. 2022, no. 99 (GT).</w:t>
      </w:r>
    </w:p>
  </w:footnote>
  <w:footnote w:id="9">
    <w:p w14:paraId="00D926A4" w14:textId="77777777" w:rsidR="00D45676" w:rsidRPr="00B46463" w:rsidRDefault="00D45676" w:rsidP="00D45676">
      <w:pPr>
        <w:pStyle w:val="FootnoteText"/>
        <w:rPr>
          <w:rFonts w:ascii="Palatino Linotype" w:hAnsi="Palatino Linotype"/>
          <w:lang w:val="es-ES"/>
        </w:rPr>
      </w:pPr>
      <w:r w:rsidRPr="00B46463">
        <w:rPr>
          <w:rStyle w:val="FootnoteReference"/>
          <w:rFonts w:ascii="Palatino Linotype" w:hAnsi="Palatino Linotype"/>
          <w:sz w:val="18"/>
          <w:szCs w:val="14"/>
        </w:rPr>
        <w:footnoteRef/>
      </w:r>
      <w:r w:rsidRPr="00B46463">
        <w:rPr>
          <w:rFonts w:ascii="Palatino Linotype" w:hAnsi="Palatino Linotype"/>
          <w:sz w:val="18"/>
          <w:szCs w:val="14"/>
          <w:lang w:val="es-ES"/>
        </w:rPr>
        <w:t xml:space="preserve"> P.B. 2012, no. 10 (GT).</w:t>
      </w:r>
    </w:p>
  </w:footnote>
  <w:footnote w:id="10">
    <w:p w14:paraId="25AC1A3A" w14:textId="77777777" w:rsidR="00D45676" w:rsidRPr="00B46463" w:rsidRDefault="00D45676" w:rsidP="00D45676">
      <w:pPr>
        <w:pStyle w:val="FootnoteText"/>
        <w:rPr>
          <w:rFonts w:ascii="Palatino Linotype" w:hAnsi="Palatino Linotype" w:cstheme="minorHAnsi"/>
          <w:sz w:val="18"/>
          <w:szCs w:val="18"/>
          <w:lang w:val="es-CO"/>
        </w:rPr>
      </w:pPr>
      <w:r w:rsidRPr="0019086D">
        <w:rPr>
          <w:rStyle w:val="FootnoteReference"/>
          <w:rFonts w:ascii="Palatino Linotype" w:hAnsi="Palatino Linotype" w:cstheme="minorHAnsi"/>
          <w:sz w:val="18"/>
          <w:szCs w:val="18"/>
        </w:rPr>
        <w:footnoteRef/>
      </w:r>
      <w:r w:rsidRPr="00B46463">
        <w:rPr>
          <w:rFonts w:ascii="Palatino Linotype" w:hAnsi="Palatino Linotype" w:cstheme="minorHAnsi"/>
          <w:sz w:val="18"/>
          <w:szCs w:val="18"/>
          <w:lang w:val="es-CO"/>
        </w:rPr>
        <w:t xml:space="preserve"> P.B. 2015, no. 53.</w:t>
      </w:r>
    </w:p>
  </w:footnote>
  <w:footnote w:id="11">
    <w:p w14:paraId="5676E2D6" w14:textId="77777777" w:rsidR="00D45676" w:rsidRPr="00B46463" w:rsidRDefault="00D45676" w:rsidP="00D45676">
      <w:pPr>
        <w:pStyle w:val="FootnoteText"/>
        <w:rPr>
          <w:rFonts w:ascii="Palatino Linotype" w:hAnsi="Palatino Linotype"/>
          <w:sz w:val="16"/>
          <w:szCs w:val="16"/>
          <w:lang w:val="es-CO"/>
        </w:rPr>
      </w:pPr>
      <w:r w:rsidRPr="0019086D">
        <w:rPr>
          <w:rStyle w:val="FootnoteReference"/>
          <w:rFonts w:ascii="Palatino Linotype" w:hAnsi="Palatino Linotype"/>
          <w:sz w:val="16"/>
          <w:szCs w:val="16"/>
        </w:rPr>
        <w:footnoteRef/>
      </w:r>
      <w:r w:rsidRPr="00B46463">
        <w:rPr>
          <w:rFonts w:ascii="Palatino Linotype" w:hAnsi="Palatino Linotype"/>
          <w:sz w:val="16"/>
          <w:szCs w:val="16"/>
          <w:lang w:val="es-CO"/>
        </w:rPr>
        <w:t xml:space="preserve"> A.B. 2010, no. 87, </w:t>
      </w:r>
      <w:proofErr w:type="spellStart"/>
      <w:r w:rsidRPr="00B46463">
        <w:rPr>
          <w:rFonts w:ascii="Palatino Linotype" w:hAnsi="Palatino Linotype"/>
          <w:sz w:val="16"/>
          <w:szCs w:val="16"/>
          <w:lang w:val="es-CO"/>
        </w:rPr>
        <w:t>bijlage</w:t>
      </w:r>
      <w:proofErr w:type="spellEnd"/>
      <w:r w:rsidRPr="00B46463">
        <w:rPr>
          <w:rFonts w:ascii="Palatino Linotype" w:hAnsi="Palatino Linotype"/>
          <w:sz w:val="16"/>
          <w:szCs w:val="16"/>
          <w:lang w:val="es-CO"/>
        </w:rPr>
        <w:t xml:space="preserve"> 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DE0C"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C9BE8B1" wp14:editId="643AA73D">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D16EF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7F9B3BDE" w14:textId="77777777" w:rsidR="00022D76" w:rsidRDefault="00022D76">
                          <w:pPr>
                            <w:tabs>
                              <w:tab w:val="center" w:pos="4657"/>
                              <w:tab w:val="right" w:pos="9314"/>
                            </w:tabs>
                            <w:rPr>
                              <w:rFonts w:ascii="Times New Roman" w:hAnsi="Times New Roman"/>
                              <w:spacing w:val="-3"/>
                            </w:rPr>
                          </w:pPr>
                        </w:p>
                        <w:p w14:paraId="0154A5C5"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BE8B1"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" o:allowincell="f" filled="f" stroked="f" strokeweight="0">
              <v:textbox inset="0,0,0,0">
                <w:txbxContent>
                  <w:p w14:paraId="6AD16EF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7F9B3BDE" w14:textId="77777777" w:rsidR="00022D76" w:rsidRDefault="00022D76">
                    <w:pPr>
                      <w:tabs>
                        <w:tab w:val="center" w:pos="4657"/>
                        <w:tab w:val="right" w:pos="9314"/>
                      </w:tabs>
                      <w:rPr>
                        <w:rFonts w:ascii="Times New Roman" w:hAnsi="Times New Roman"/>
                        <w:spacing w:val="-3"/>
                      </w:rPr>
                    </w:pPr>
                  </w:p>
                  <w:p w14:paraId="0154A5C5"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45676">
      <w:rPr>
        <w:rFonts w:ascii="Times New Roman" w:hAnsi="Times New Roman"/>
        <w:b/>
        <w:spacing w:val="-4"/>
        <w:sz w:val="36"/>
      </w:rPr>
      <w:t>18</w:t>
    </w:r>
  </w:p>
  <w:p w14:paraId="4D7E3B6A"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6068"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392EC04D" wp14:editId="51942E73">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10D17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EC04D"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" o:allowincell="f" filled="f" stroked="f" strokeweight="0">
              <v:textbox inset="0,0,0,0">
                <w:txbxContent>
                  <w:p w14:paraId="6010D17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45676">
      <w:rPr>
        <w:rFonts w:ascii="Times New Roman" w:hAnsi="Times New Roman"/>
        <w:b/>
        <w:spacing w:val="-4"/>
        <w:sz w:val="36"/>
      </w:rPr>
      <w:t>18</w:t>
    </w:r>
  </w:p>
  <w:p w14:paraId="546F6340"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A63"/>
    <w:multiLevelType w:val="hybridMultilevel"/>
    <w:tmpl w:val="915E6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86581E"/>
    <w:multiLevelType w:val="hybridMultilevel"/>
    <w:tmpl w:val="834C9554"/>
    <w:lvl w:ilvl="0" w:tplc="04090019">
      <w:start w:val="1"/>
      <w:numFmt w:val="lowerLetter"/>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0">
    <w:nsid w:val="043C302B"/>
    <w:multiLevelType w:val="hybridMultilevel"/>
    <w:tmpl w:val="3DB49BA4"/>
    <w:lvl w:ilvl="0" w:tplc="04090019">
      <w:start w:val="1"/>
      <w:numFmt w:val="lowerLetter"/>
      <w:lvlText w:val="%1."/>
      <w:lvlJc w:val="left"/>
      <w:pPr>
        <w:tabs>
          <w:tab w:val="num" w:pos="450"/>
        </w:tabs>
        <w:ind w:left="450" w:hanging="360"/>
      </w:pPr>
      <w:rPr>
        <w:rFonts w:cs="Times New Roman"/>
      </w:rPr>
    </w:lvl>
    <w:lvl w:ilvl="1" w:tplc="04090019">
      <w:start w:val="1"/>
      <w:numFmt w:val="lowerLetter"/>
      <w:lvlText w:val="%2."/>
      <w:lvlJc w:val="left"/>
      <w:pPr>
        <w:tabs>
          <w:tab w:val="num" w:pos="1170"/>
        </w:tabs>
        <w:ind w:left="1170" w:hanging="360"/>
      </w:pPr>
      <w:rPr>
        <w:rFonts w:cs="Times New Roman"/>
      </w:rPr>
    </w:lvl>
    <w:lvl w:ilvl="2" w:tplc="0409001B">
      <w:start w:val="1"/>
      <w:numFmt w:val="lowerRoman"/>
      <w:lvlText w:val="%3."/>
      <w:lvlJc w:val="right"/>
      <w:pPr>
        <w:tabs>
          <w:tab w:val="num" w:pos="1890"/>
        </w:tabs>
        <w:ind w:left="1890" w:hanging="180"/>
      </w:pPr>
      <w:rPr>
        <w:rFonts w:cs="Times New Roman"/>
      </w:rPr>
    </w:lvl>
    <w:lvl w:ilvl="3" w:tplc="0409000F">
      <w:start w:val="1"/>
      <w:numFmt w:val="decimal"/>
      <w:lvlText w:val="%4."/>
      <w:lvlJc w:val="left"/>
      <w:pPr>
        <w:tabs>
          <w:tab w:val="num" w:pos="2610"/>
        </w:tabs>
        <w:ind w:left="2610" w:hanging="360"/>
      </w:pPr>
      <w:rPr>
        <w:rFonts w:cs="Times New Roman"/>
      </w:rPr>
    </w:lvl>
    <w:lvl w:ilvl="4" w:tplc="04090019">
      <w:start w:val="1"/>
      <w:numFmt w:val="lowerLetter"/>
      <w:lvlText w:val="%5."/>
      <w:lvlJc w:val="left"/>
      <w:pPr>
        <w:tabs>
          <w:tab w:val="num" w:pos="3330"/>
        </w:tabs>
        <w:ind w:left="3330" w:hanging="360"/>
      </w:pPr>
      <w:rPr>
        <w:rFonts w:cs="Times New Roman"/>
      </w:rPr>
    </w:lvl>
    <w:lvl w:ilvl="5" w:tplc="0409001B">
      <w:start w:val="1"/>
      <w:numFmt w:val="lowerRoman"/>
      <w:lvlText w:val="%6."/>
      <w:lvlJc w:val="right"/>
      <w:pPr>
        <w:tabs>
          <w:tab w:val="num" w:pos="4050"/>
        </w:tabs>
        <w:ind w:left="4050" w:hanging="180"/>
      </w:pPr>
      <w:rPr>
        <w:rFonts w:cs="Times New Roman"/>
      </w:rPr>
    </w:lvl>
    <w:lvl w:ilvl="6" w:tplc="0409000F">
      <w:start w:val="1"/>
      <w:numFmt w:val="decimal"/>
      <w:lvlText w:val="%7."/>
      <w:lvlJc w:val="left"/>
      <w:pPr>
        <w:tabs>
          <w:tab w:val="num" w:pos="4770"/>
        </w:tabs>
        <w:ind w:left="4770" w:hanging="360"/>
      </w:pPr>
      <w:rPr>
        <w:rFonts w:cs="Times New Roman"/>
      </w:rPr>
    </w:lvl>
    <w:lvl w:ilvl="7" w:tplc="04090019">
      <w:start w:val="1"/>
      <w:numFmt w:val="lowerLetter"/>
      <w:lvlText w:val="%8."/>
      <w:lvlJc w:val="left"/>
      <w:pPr>
        <w:tabs>
          <w:tab w:val="num" w:pos="5490"/>
        </w:tabs>
        <w:ind w:left="5490" w:hanging="360"/>
      </w:pPr>
      <w:rPr>
        <w:rFonts w:cs="Times New Roman"/>
      </w:rPr>
    </w:lvl>
    <w:lvl w:ilvl="8" w:tplc="0409001B">
      <w:start w:val="1"/>
      <w:numFmt w:val="lowerRoman"/>
      <w:lvlText w:val="%9."/>
      <w:lvlJc w:val="right"/>
      <w:pPr>
        <w:tabs>
          <w:tab w:val="num" w:pos="6210"/>
        </w:tabs>
        <w:ind w:left="6210" w:hanging="180"/>
      </w:pPr>
      <w:rPr>
        <w:rFonts w:cs="Times New Roman"/>
      </w:rPr>
    </w:lvl>
  </w:abstractNum>
  <w:abstractNum w:abstractNumId="3" w15:restartNumberingAfterBreak="0">
    <w:nsid w:val="049F7D20"/>
    <w:multiLevelType w:val="hybridMultilevel"/>
    <w:tmpl w:val="2C58B94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38775E"/>
    <w:multiLevelType w:val="hybridMultilevel"/>
    <w:tmpl w:val="5E2055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E750A"/>
    <w:multiLevelType w:val="hybridMultilevel"/>
    <w:tmpl w:val="BAF25F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A0419"/>
    <w:multiLevelType w:val="hybridMultilevel"/>
    <w:tmpl w:val="D3A2AE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68A1C2D"/>
    <w:multiLevelType w:val="hybridMultilevel"/>
    <w:tmpl w:val="723C044A"/>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0F">
      <w:start w:val="1"/>
      <w:numFmt w:val="decimal"/>
      <w:lvlText w:val="%3."/>
      <w:lvlJc w:val="lef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8" w15:restartNumberingAfterBreak="0">
    <w:nsid w:val="079E637F"/>
    <w:multiLevelType w:val="hybridMultilevel"/>
    <w:tmpl w:val="8D94D3E6"/>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1B">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9" w15:restartNumberingAfterBreak="0">
    <w:nsid w:val="085F5A34"/>
    <w:multiLevelType w:val="hybridMultilevel"/>
    <w:tmpl w:val="04A207E8"/>
    <w:lvl w:ilvl="0" w:tplc="0413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681C7D"/>
    <w:multiLevelType w:val="hybridMultilevel"/>
    <w:tmpl w:val="39BA18C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A255660"/>
    <w:multiLevelType w:val="hybridMultilevel"/>
    <w:tmpl w:val="638430D2"/>
    <w:lvl w:ilvl="0" w:tplc="6F18696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410D0F"/>
    <w:multiLevelType w:val="hybridMultilevel"/>
    <w:tmpl w:val="4B18615A"/>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1B">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3" w15:restartNumberingAfterBreak="0">
    <w:nsid w:val="0B4A3884"/>
    <w:multiLevelType w:val="hybridMultilevel"/>
    <w:tmpl w:val="96D6FC86"/>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0F">
      <w:start w:val="1"/>
      <w:numFmt w:val="decimal"/>
      <w:lvlText w:val="%3."/>
      <w:lvlJc w:val="lef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4" w15:restartNumberingAfterBreak="0">
    <w:nsid w:val="0C666283"/>
    <w:multiLevelType w:val="multilevel"/>
    <w:tmpl w:val="CF9C4CF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DC02F1"/>
    <w:multiLevelType w:val="hybridMultilevel"/>
    <w:tmpl w:val="163C7C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CF50A4"/>
    <w:multiLevelType w:val="hybridMultilevel"/>
    <w:tmpl w:val="AFF49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3E6AB6"/>
    <w:multiLevelType w:val="hybridMultilevel"/>
    <w:tmpl w:val="1A8CF3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BF5614"/>
    <w:multiLevelType w:val="hybridMultilevel"/>
    <w:tmpl w:val="0C103E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19B0C11"/>
    <w:multiLevelType w:val="hybridMultilevel"/>
    <w:tmpl w:val="39D4C20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2F336FA"/>
    <w:multiLevelType w:val="hybridMultilevel"/>
    <w:tmpl w:val="AA50623C"/>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0F">
      <w:start w:val="1"/>
      <w:numFmt w:val="decimal"/>
      <w:lvlText w:val="%3."/>
      <w:lvlJc w:val="lef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1" w15:restartNumberingAfterBreak="0">
    <w:nsid w:val="13085F3B"/>
    <w:multiLevelType w:val="hybridMultilevel"/>
    <w:tmpl w:val="46F0F4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514D17"/>
    <w:multiLevelType w:val="hybridMultilevel"/>
    <w:tmpl w:val="4C8E3556"/>
    <w:lvl w:ilvl="0" w:tplc="04090019">
      <w:start w:val="1"/>
      <w:numFmt w:val="lowerLetter"/>
      <w:lvlText w:val="%1."/>
      <w:lvlJc w:val="left"/>
      <w:pPr>
        <w:ind w:left="587"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64D3ABE"/>
    <w:multiLevelType w:val="hybridMultilevel"/>
    <w:tmpl w:val="218AF522"/>
    <w:lvl w:ilvl="0" w:tplc="04090019">
      <w:start w:val="1"/>
      <w:numFmt w:val="lowerLetter"/>
      <w:lvlText w:val="%1."/>
      <w:lvlJc w:val="left"/>
      <w:pPr>
        <w:ind w:left="502"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4D3BE1"/>
    <w:multiLevelType w:val="multilevel"/>
    <w:tmpl w:val="E2103AC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AD297C"/>
    <w:multiLevelType w:val="hybridMultilevel"/>
    <w:tmpl w:val="BA8067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16F27C2A"/>
    <w:multiLevelType w:val="hybridMultilevel"/>
    <w:tmpl w:val="24064E1C"/>
    <w:lvl w:ilvl="0" w:tplc="0CCA10C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17BE0E13"/>
    <w:multiLevelType w:val="hybridMultilevel"/>
    <w:tmpl w:val="4F480226"/>
    <w:lvl w:ilvl="0" w:tplc="04130019">
      <w:start w:val="1"/>
      <w:numFmt w:val="lowerLetter"/>
      <w:lvlText w:val="%1."/>
      <w:lvlJc w:val="left"/>
      <w:pPr>
        <w:ind w:left="1004" w:hanging="360"/>
      </w:pPr>
    </w:lvl>
    <w:lvl w:ilvl="1" w:tplc="04130019">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8" w15:restartNumberingAfterBreak="0">
    <w:nsid w:val="186A453F"/>
    <w:multiLevelType w:val="hybridMultilevel"/>
    <w:tmpl w:val="AF585C56"/>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0F">
      <w:start w:val="1"/>
      <w:numFmt w:val="decimal"/>
      <w:lvlText w:val="%3."/>
      <w:lvlJc w:val="lef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9" w15:restartNumberingAfterBreak="0">
    <w:nsid w:val="193D7432"/>
    <w:multiLevelType w:val="hybridMultilevel"/>
    <w:tmpl w:val="EC589436"/>
    <w:lvl w:ilvl="0" w:tplc="0409000F">
      <w:start w:val="1"/>
      <w:numFmt w:val="decimal"/>
      <w:lvlText w:val="%1."/>
      <w:lvlJc w:val="left"/>
      <w:pPr>
        <w:ind w:left="716" w:hanging="360"/>
      </w:pPr>
    </w:lvl>
    <w:lvl w:ilvl="1" w:tplc="04090019" w:tentative="1">
      <w:start w:val="1"/>
      <w:numFmt w:val="lowerLetter"/>
      <w:lvlText w:val="%2."/>
      <w:lvlJc w:val="left"/>
      <w:pPr>
        <w:ind w:left="1436" w:hanging="360"/>
      </w:pPr>
    </w:lvl>
    <w:lvl w:ilvl="2" w:tplc="0409000F">
      <w:start w:val="1"/>
      <w:numFmt w:val="decimal"/>
      <w:lvlText w:val="%3."/>
      <w:lvlJc w:val="lef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30" w15:restartNumberingAfterBreak="0">
    <w:nsid w:val="1A851669"/>
    <w:multiLevelType w:val="hybridMultilevel"/>
    <w:tmpl w:val="D6A86834"/>
    <w:lvl w:ilvl="0" w:tplc="1632DF64">
      <w:start w:val="1"/>
      <w:numFmt w:val="decimal"/>
      <w:lvlText w:val="%1º"/>
      <w:lvlJc w:val="left"/>
      <w:pPr>
        <w:ind w:left="2100" w:hanging="360"/>
      </w:pPr>
      <w:rPr>
        <w:rFonts w:hint="default"/>
      </w:rPr>
    </w:lvl>
    <w:lvl w:ilvl="1" w:tplc="04130019">
      <w:start w:val="1"/>
      <w:numFmt w:val="lowerLetter"/>
      <w:lvlText w:val="%2."/>
      <w:lvlJc w:val="left"/>
      <w:pPr>
        <w:ind w:left="2820" w:hanging="360"/>
      </w:pPr>
    </w:lvl>
    <w:lvl w:ilvl="2" w:tplc="0413001B" w:tentative="1">
      <w:start w:val="1"/>
      <w:numFmt w:val="lowerRoman"/>
      <w:lvlText w:val="%3."/>
      <w:lvlJc w:val="right"/>
      <w:pPr>
        <w:ind w:left="3540" w:hanging="180"/>
      </w:pPr>
    </w:lvl>
    <w:lvl w:ilvl="3" w:tplc="0413000F" w:tentative="1">
      <w:start w:val="1"/>
      <w:numFmt w:val="decimal"/>
      <w:lvlText w:val="%4."/>
      <w:lvlJc w:val="left"/>
      <w:pPr>
        <w:ind w:left="4260" w:hanging="360"/>
      </w:pPr>
    </w:lvl>
    <w:lvl w:ilvl="4" w:tplc="04130019" w:tentative="1">
      <w:start w:val="1"/>
      <w:numFmt w:val="lowerLetter"/>
      <w:lvlText w:val="%5."/>
      <w:lvlJc w:val="left"/>
      <w:pPr>
        <w:ind w:left="4980" w:hanging="360"/>
      </w:pPr>
    </w:lvl>
    <w:lvl w:ilvl="5" w:tplc="0413001B" w:tentative="1">
      <w:start w:val="1"/>
      <w:numFmt w:val="lowerRoman"/>
      <w:lvlText w:val="%6."/>
      <w:lvlJc w:val="right"/>
      <w:pPr>
        <w:ind w:left="5700" w:hanging="180"/>
      </w:pPr>
    </w:lvl>
    <w:lvl w:ilvl="6" w:tplc="0413000F" w:tentative="1">
      <w:start w:val="1"/>
      <w:numFmt w:val="decimal"/>
      <w:lvlText w:val="%7."/>
      <w:lvlJc w:val="left"/>
      <w:pPr>
        <w:ind w:left="6420" w:hanging="360"/>
      </w:pPr>
    </w:lvl>
    <w:lvl w:ilvl="7" w:tplc="04130019" w:tentative="1">
      <w:start w:val="1"/>
      <w:numFmt w:val="lowerLetter"/>
      <w:lvlText w:val="%8."/>
      <w:lvlJc w:val="left"/>
      <w:pPr>
        <w:ind w:left="7140" w:hanging="360"/>
      </w:pPr>
    </w:lvl>
    <w:lvl w:ilvl="8" w:tplc="0413001B" w:tentative="1">
      <w:start w:val="1"/>
      <w:numFmt w:val="lowerRoman"/>
      <w:lvlText w:val="%9."/>
      <w:lvlJc w:val="right"/>
      <w:pPr>
        <w:ind w:left="7860" w:hanging="180"/>
      </w:pPr>
    </w:lvl>
  </w:abstractNum>
  <w:abstractNum w:abstractNumId="31" w15:restartNumberingAfterBreak="0">
    <w:nsid w:val="1A8A610F"/>
    <w:multiLevelType w:val="hybridMultilevel"/>
    <w:tmpl w:val="A15CC2B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B6F2628"/>
    <w:multiLevelType w:val="hybridMultilevel"/>
    <w:tmpl w:val="EBD0525C"/>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33" w15:restartNumberingAfterBreak="0">
    <w:nsid w:val="1DFC0131"/>
    <w:multiLevelType w:val="multilevel"/>
    <w:tmpl w:val="58B42EBE"/>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1E0F4D97"/>
    <w:multiLevelType w:val="hybridMultilevel"/>
    <w:tmpl w:val="BDE467CC"/>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5" w15:restartNumberingAfterBreak="0">
    <w:nsid w:val="1E3A6052"/>
    <w:multiLevelType w:val="hybridMultilevel"/>
    <w:tmpl w:val="EB9C77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1E8E72B3"/>
    <w:multiLevelType w:val="hybridMultilevel"/>
    <w:tmpl w:val="F500ADBE"/>
    <w:lvl w:ilvl="0" w:tplc="39DC2FB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1FCE4B7F"/>
    <w:multiLevelType w:val="hybridMultilevel"/>
    <w:tmpl w:val="F76224DC"/>
    <w:lvl w:ilvl="0" w:tplc="64CEC0B0">
      <w:start w:val="1"/>
      <w:numFmt w:val="lowerLetter"/>
      <w:lvlText w:val="%1."/>
      <w:lvlJc w:val="left"/>
      <w:pPr>
        <w:ind w:left="644" w:hanging="360"/>
      </w:pPr>
      <w:rPr>
        <w:rFonts w:ascii="Palatino Linotype" w:eastAsia="Times New Roman" w:hAnsi="Palatino Linotype"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204D6A63"/>
    <w:multiLevelType w:val="hybridMultilevel"/>
    <w:tmpl w:val="4DB8EF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417E3D"/>
    <w:multiLevelType w:val="hybridMultilevel"/>
    <w:tmpl w:val="8BC223AA"/>
    <w:lvl w:ilvl="0" w:tplc="0413000F">
      <w:start w:val="1"/>
      <w:numFmt w:val="decimal"/>
      <w:lvlText w:val="%1."/>
      <w:lvlJc w:val="left"/>
      <w:pPr>
        <w:ind w:left="716" w:hanging="360"/>
      </w:pPr>
    </w:lvl>
    <w:lvl w:ilvl="1" w:tplc="04130019" w:tentative="1">
      <w:start w:val="1"/>
      <w:numFmt w:val="lowerLetter"/>
      <w:lvlText w:val="%2."/>
      <w:lvlJc w:val="left"/>
      <w:pPr>
        <w:ind w:left="1436" w:hanging="360"/>
      </w:pPr>
    </w:lvl>
    <w:lvl w:ilvl="2" w:tplc="0413001B" w:tentative="1">
      <w:start w:val="1"/>
      <w:numFmt w:val="lowerRoman"/>
      <w:lvlText w:val="%3."/>
      <w:lvlJc w:val="right"/>
      <w:pPr>
        <w:ind w:left="2156" w:hanging="180"/>
      </w:pPr>
    </w:lvl>
    <w:lvl w:ilvl="3" w:tplc="0413000F" w:tentative="1">
      <w:start w:val="1"/>
      <w:numFmt w:val="decimal"/>
      <w:lvlText w:val="%4."/>
      <w:lvlJc w:val="left"/>
      <w:pPr>
        <w:ind w:left="2876" w:hanging="360"/>
      </w:pPr>
    </w:lvl>
    <w:lvl w:ilvl="4" w:tplc="04130019" w:tentative="1">
      <w:start w:val="1"/>
      <w:numFmt w:val="lowerLetter"/>
      <w:lvlText w:val="%5."/>
      <w:lvlJc w:val="left"/>
      <w:pPr>
        <w:ind w:left="3596" w:hanging="360"/>
      </w:pPr>
    </w:lvl>
    <w:lvl w:ilvl="5" w:tplc="0413001B" w:tentative="1">
      <w:start w:val="1"/>
      <w:numFmt w:val="lowerRoman"/>
      <w:lvlText w:val="%6."/>
      <w:lvlJc w:val="right"/>
      <w:pPr>
        <w:ind w:left="4316" w:hanging="180"/>
      </w:pPr>
    </w:lvl>
    <w:lvl w:ilvl="6" w:tplc="0413000F" w:tentative="1">
      <w:start w:val="1"/>
      <w:numFmt w:val="decimal"/>
      <w:lvlText w:val="%7."/>
      <w:lvlJc w:val="left"/>
      <w:pPr>
        <w:ind w:left="5036" w:hanging="360"/>
      </w:pPr>
    </w:lvl>
    <w:lvl w:ilvl="7" w:tplc="04130019" w:tentative="1">
      <w:start w:val="1"/>
      <w:numFmt w:val="lowerLetter"/>
      <w:lvlText w:val="%8."/>
      <w:lvlJc w:val="left"/>
      <w:pPr>
        <w:ind w:left="5756" w:hanging="360"/>
      </w:pPr>
    </w:lvl>
    <w:lvl w:ilvl="8" w:tplc="0413001B" w:tentative="1">
      <w:start w:val="1"/>
      <w:numFmt w:val="lowerRoman"/>
      <w:lvlText w:val="%9."/>
      <w:lvlJc w:val="right"/>
      <w:pPr>
        <w:ind w:left="6476" w:hanging="180"/>
      </w:pPr>
    </w:lvl>
  </w:abstractNum>
  <w:abstractNum w:abstractNumId="40" w15:restartNumberingAfterBreak="0">
    <w:nsid w:val="248F4CBD"/>
    <w:multiLevelType w:val="hybridMultilevel"/>
    <w:tmpl w:val="44C6C51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25E61BD8"/>
    <w:multiLevelType w:val="hybridMultilevel"/>
    <w:tmpl w:val="EA7C440A"/>
    <w:lvl w:ilvl="0" w:tplc="04130019">
      <w:start w:val="1"/>
      <w:numFmt w:val="lowerLetter"/>
      <w:lvlText w:val="%1."/>
      <w:lvlJc w:val="left"/>
      <w:pPr>
        <w:ind w:left="1141" w:hanging="360"/>
      </w:pPr>
    </w:lvl>
    <w:lvl w:ilvl="1" w:tplc="04130019" w:tentative="1">
      <w:start w:val="1"/>
      <w:numFmt w:val="lowerLetter"/>
      <w:lvlText w:val="%2."/>
      <w:lvlJc w:val="left"/>
      <w:pPr>
        <w:ind w:left="1861" w:hanging="360"/>
      </w:pPr>
    </w:lvl>
    <w:lvl w:ilvl="2" w:tplc="0413001B" w:tentative="1">
      <w:start w:val="1"/>
      <w:numFmt w:val="lowerRoman"/>
      <w:lvlText w:val="%3."/>
      <w:lvlJc w:val="right"/>
      <w:pPr>
        <w:ind w:left="2581" w:hanging="180"/>
      </w:pPr>
    </w:lvl>
    <w:lvl w:ilvl="3" w:tplc="0413000F" w:tentative="1">
      <w:start w:val="1"/>
      <w:numFmt w:val="decimal"/>
      <w:lvlText w:val="%4."/>
      <w:lvlJc w:val="left"/>
      <w:pPr>
        <w:ind w:left="3301" w:hanging="360"/>
      </w:pPr>
    </w:lvl>
    <w:lvl w:ilvl="4" w:tplc="04130019" w:tentative="1">
      <w:start w:val="1"/>
      <w:numFmt w:val="lowerLetter"/>
      <w:lvlText w:val="%5."/>
      <w:lvlJc w:val="left"/>
      <w:pPr>
        <w:ind w:left="4021" w:hanging="360"/>
      </w:pPr>
    </w:lvl>
    <w:lvl w:ilvl="5" w:tplc="0413001B" w:tentative="1">
      <w:start w:val="1"/>
      <w:numFmt w:val="lowerRoman"/>
      <w:lvlText w:val="%6."/>
      <w:lvlJc w:val="right"/>
      <w:pPr>
        <w:ind w:left="4741" w:hanging="180"/>
      </w:pPr>
    </w:lvl>
    <w:lvl w:ilvl="6" w:tplc="0413000F" w:tentative="1">
      <w:start w:val="1"/>
      <w:numFmt w:val="decimal"/>
      <w:lvlText w:val="%7."/>
      <w:lvlJc w:val="left"/>
      <w:pPr>
        <w:ind w:left="5461" w:hanging="360"/>
      </w:pPr>
    </w:lvl>
    <w:lvl w:ilvl="7" w:tplc="04130019">
      <w:start w:val="1"/>
      <w:numFmt w:val="lowerLetter"/>
      <w:lvlText w:val="%8."/>
      <w:lvlJc w:val="left"/>
      <w:pPr>
        <w:ind w:left="6181" w:hanging="360"/>
      </w:pPr>
    </w:lvl>
    <w:lvl w:ilvl="8" w:tplc="0413001B" w:tentative="1">
      <w:start w:val="1"/>
      <w:numFmt w:val="lowerRoman"/>
      <w:lvlText w:val="%9."/>
      <w:lvlJc w:val="right"/>
      <w:pPr>
        <w:ind w:left="6901" w:hanging="180"/>
      </w:pPr>
    </w:lvl>
  </w:abstractNum>
  <w:abstractNum w:abstractNumId="42" w15:restartNumberingAfterBreak="0">
    <w:nsid w:val="264E3856"/>
    <w:multiLevelType w:val="hybridMultilevel"/>
    <w:tmpl w:val="E0CA4EC0"/>
    <w:lvl w:ilvl="0" w:tplc="04090019">
      <w:start w:val="1"/>
      <w:numFmt w:val="lowerLetter"/>
      <w:lvlText w:val="%1."/>
      <w:lvlJc w:val="left"/>
      <w:pPr>
        <w:ind w:left="716" w:hanging="360"/>
      </w:pPr>
    </w:lvl>
    <w:lvl w:ilvl="1" w:tplc="04090019">
      <w:start w:val="1"/>
      <w:numFmt w:val="lowerLetter"/>
      <w:lvlText w:val="%2."/>
      <w:lvlJc w:val="left"/>
      <w:pPr>
        <w:ind w:left="1436" w:hanging="360"/>
      </w:pPr>
    </w:lvl>
    <w:lvl w:ilvl="2" w:tplc="0409001B">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43" w15:restartNumberingAfterBreak="0">
    <w:nsid w:val="284D5508"/>
    <w:multiLevelType w:val="hybridMultilevel"/>
    <w:tmpl w:val="AD24F4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8D4623"/>
    <w:multiLevelType w:val="hybridMultilevel"/>
    <w:tmpl w:val="05CA7B42"/>
    <w:lvl w:ilvl="0" w:tplc="04130019">
      <w:start w:val="1"/>
      <w:numFmt w:val="lowerLetter"/>
      <w:lvlText w:val="%1."/>
      <w:lvlJc w:val="left"/>
      <w:pPr>
        <w:ind w:left="990" w:hanging="360"/>
      </w:pPr>
    </w:lvl>
    <w:lvl w:ilvl="1" w:tplc="04130019">
      <w:start w:val="1"/>
      <w:numFmt w:val="lowerLetter"/>
      <w:lvlText w:val="%2."/>
      <w:lvlJc w:val="left"/>
      <w:pPr>
        <w:ind w:left="1710" w:hanging="360"/>
      </w:pPr>
    </w:lvl>
    <w:lvl w:ilvl="2" w:tplc="0413001B" w:tentative="1">
      <w:start w:val="1"/>
      <w:numFmt w:val="lowerRoman"/>
      <w:lvlText w:val="%3."/>
      <w:lvlJc w:val="right"/>
      <w:pPr>
        <w:ind w:left="2430" w:hanging="180"/>
      </w:pPr>
    </w:lvl>
    <w:lvl w:ilvl="3" w:tplc="0413000F" w:tentative="1">
      <w:start w:val="1"/>
      <w:numFmt w:val="decimal"/>
      <w:lvlText w:val="%4."/>
      <w:lvlJc w:val="left"/>
      <w:pPr>
        <w:ind w:left="3150" w:hanging="360"/>
      </w:pPr>
    </w:lvl>
    <w:lvl w:ilvl="4" w:tplc="04130019" w:tentative="1">
      <w:start w:val="1"/>
      <w:numFmt w:val="lowerLetter"/>
      <w:lvlText w:val="%5."/>
      <w:lvlJc w:val="left"/>
      <w:pPr>
        <w:ind w:left="3870" w:hanging="360"/>
      </w:pPr>
    </w:lvl>
    <w:lvl w:ilvl="5" w:tplc="0413001B" w:tentative="1">
      <w:start w:val="1"/>
      <w:numFmt w:val="lowerRoman"/>
      <w:lvlText w:val="%6."/>
      <w:lvlJc w:val="right"/>
      <w:pPr>
        <w:ind w:left="4590" w:hanging="180"/>
      </w:pPr>
    </w:lvl>
    <w:lvl w:ilvl="6" w:tplc="0413000F" w:tentative="1">
      <w:start w:val="1"/>
      <w:numFmt w:val="decimal"/>
      <w:lvlText w:val="%7."/>
      <w:lvlJc w:val="left"/>
      <w:pPr>
        <w:ind w:left="5310" w:hanging="360"/>
      </w:pPr>
    </w:lvl>
    <w:lvl w:ilvl="7" w:tplc="04130019" w:tentative="1">
      <w:start w:val="1"/>
      <w:numFmt w:val="lowerLetter"/>
      <w:lvlText w:val="%8."/>
      <w:lvlJc w:val="left"/>
      <w:pPr>
        <w:ind w:left="6030" w:hanging="360"/>
      </w:pPr>
    </w:lvl>
    <w:lvl w:ilvl="8" w:tplc="0413001B" w:tentative="1">
      <w:start w:val="1"/>
      <w:numFmt w:val="lowerRoman"/>
      <w:lvlText w:val="%9."/>
      <w:lvlJc w:val="right"/>
      <w:pPr>
        <w:ind w:left="6750" w:hanging="180"/>
      </w:pPr>
    </w:lvl>
  </w:abstractNum>
  <w:abstractNum w:abstractNumId="45" w15:restartNumberingAfterBreak="0">
    <w:nsid w:val="29FB3948"/>
    <w:multiLevelType w:val="hybridMultilevel"/>
    <w:tmpl w:val="792C1CD2"/>
    <w:lvl w:ilvl="0" w:tplc="04090019">
      <w:start w:val="1"/>
      <w:numFmt w:val="lowerLetter"/>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6" w15:restartNumberingAfterBreak="0">
    <w:nsid w:val="2B0A48BF"/>
    <w:multiLevelType w:val="hybridMultilevel"/>
    <w:tmpl w:val="3650275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2B495AAF"/>
    <w:multiLevelType w:val="hybridMultilevel"/>
    <w:tmpl w:val="0448AF2E"/>
    <w:lvl w:ilvl="0" w:tplc="04090019">
      <w:start w:val="1"/>
      <w:numFmt w:val="lowerLetter"/>
      <w:lvlText w:val="%1."/>
      <w:lvlJc w:val="left"/>
      <w:pPr>
        <w:ind w:left="587" w:hanging="360"/>
      </w:pPr>
    </w:lvl>
    <w:lvl w:ilvl="1" w:tplc="04130019">
      <w:start w:val="1"/>
      <w:numFmt w:val="lowerLetter"/>
      <w:lvlText w:val="%2."/>
      <w:lvlJc w:val="left"/>
      <w:pPr>
        <w:ind w:left="1307" w:hanging="360"/>
      </w:pPr>
    </w:lvl>
    <w:lvl w:ilvl="2" w:tplc="0413001B">
      <w:start w:val="1"/>
      <w:numFmt w:val="lowerRoman"/>
      <w:lvlText w:val="%3."/>
      <w:lvlJc w:val="right"/>
      <w:pPr>
        <w:ind w:left="2027" w:hanging="180"/>
      </w:pPr>
    </w:lvl>
    <w:lvl w:ilvl="3" w:tplc="0413000F">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48" w15:restartNumberingAfterBreak="0">
    <w:nsid w:val="2CC37ECA"/>
    <w:multiLevelType w:val="hybridMultilevel"/>
    <w:tmpl w:val="D28AA59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2DE85B5D"/>
    <w:multiLevelType w:val="hybridMultilevel"/>
    <w:tmpl w:val="9A9A84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24554F"/>
    <w:multiLevelType w:val="hybridMultilevel"/>
    <w:tmpl w:val="1D5EE0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2E3A3137"/>
    <w:multiLevelType w:val="hybridMultilevel"/>
    <w:tmpl w:val="7AB85B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1A1627"/>
    <w:multiLevelType w:val="hybridMultilevel"/>
    <w:tmpl w:val="2746EF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316F3D32"/>
    <w:multiLevelType w:val="multilevel"/>
    <w:tmpl w:val="E89067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19909F1"/>
    <w:multiLevelType w:val="multilevel"/>
    <w:tmpl w:val="E89067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21620C7"/>
    <w:multiLevelType w:val="hybridMultilevel"/>
    <w:tmpl w:val="5EB6FA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32592DC5"/>
    <w:multiLevelType w:val="hybridMultilevel"/>
    <w:tmpl w:val="6A8601E8"/>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0F">
      <w:start w:val="1"/>
      <w:numFmt w:val="decimal"/>
      <w:lvlText w:val="%3."/>
      <w:lvlJc w:val="lef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57" w15:restartNumberingAfterBreak="0">
    <w:nsid w:val="3288560A"/>
    <w:multiLevelType w:val="multilevel"/>
    <w:tmpl w:val="F6ACCB7C"/>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450250A"/>
    <w:multiLevelType w:val="hybridMultilevel"/>
    <w:tmpl w:val="CF021F96"/>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0F">
      <w:start w:val="1"/>
      <w:numFmt w:val="decimal"/>
      <w:lvlText w:val="%3."/>
      <w:lvlJc w:val="lef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59" w15:restartNumberingAfterBreak="0">
    <w:nsid w:val="3518156D"/>
    <w:multiLevelType w:val="multilevel"/>
    <w:tmpl w:val="CF9C4CF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51D625C"/>
    <w:multiLevelType w:val="hybridMultilevel"/>
    <w:tmpl w:val="434622E6"/>
    <w:lvl w:ilvl="0" w:tplc="04090019">
      <w:start w:val="1"/>
      <w:numFmt w:val="lowerLetter"/>
      <w:lvlText w:val="%1."/>
      <w:lvlJc w:val="left"/>
      <w:pPr>
        <w:ind w:left="716" w:hanging="360"/>
      </w:p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61" w15:restartNumberingAfterBreak="0">
    <w:nsid w:val="38C63C46"/>
    <w:multiLevelType w:val="hybridMultilevel"/>
    <w:tmpl w:val="00761E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391350DC"/>
    <w:multiLevelType w:val="hybridMultilevel"/>
    <w:tmpl w:val="95BCFA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2B5AC7"/>
    <w:multiLevelType w:val="hybridMultilevel"/>
    <w:tmpl w:val="B67E880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39813D40"/>
    <w:multiLevelType w:val="hybridMultilevel"/>
    <w:tmpl w:val="7AE4D8B2"/>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0F">
      <w:start w:val="1"/>
      <w:numFmt w:val="decimal"/>
      <w:lvlText w:val="%3."/>
      <w:lvlJc w:val="lef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65" w15:restartNumberingAfterBreak="0">
    <w:nsid w:val="3A482D5C"/>
    <w:multiLevelType w:val="hybridMultilevel"/>
    <w:tmpl w:val="B3B0E8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B7E13A7"/>
    <w:multiLevelType w:val="hybridMultilevel"/>
    <w:tmpl w:val="25FEE966"/>
    <w:lvl w:ilvl="0" w:tplc="0413000F">
      <w:start w:val="1"/>
      <w:numFmt w:val="decimal"/>
      <w:lvlText w:val="%1."/>
      <w:lvlJc w:val="left"/>
      <w:pPr>
        <w:ind w:left="716" w:hanging="360"/>
      </w:pPr>
    </w:lvl>
    <w:lvl w:ilvl="1" w:tplc="04130019" w:tentative="1">
      <w:start w:val="1"/>
      <w:numFmt w:val="lowerLetter"/>
      <w:lvlText w:val="%2."/>
      <w:lvlJc w:val="left"/>
      <w:pPr>
        <w:ind w:left="1436" w:hanging="360"/>
      </w:pPr>
    </w:lvl>
    <w:lvl w:ilvl="2" w:tplc="0413001B" w:tentative="1">
      <w:start w:val="1"/>
      <w:numFmt w:val="lowerRoman"/>
      <w:lvlText w:val="%3."/>
      <w:lvlJc w:val="right"/>
      <w:pPr>
        <w:ind w:left="2156" w:hanging="180"/>
      </w:pPr>
    </w:lvl>
    <w:lvl w:ilvl="3" w:tplc="0413000F" w:tentative="1">
      <w:start w:val="1"/>
      <w:numFmt w:val="decimal"/>
      <w:lvlText w:val="%4."/>
      <w:lvlJc w:val="left"/>
      <w:pPr>
        <w:ind w:left="2876" w:hanging="360"/>
      </w:pPr>
    </w:lvl>
    <w:lvl w:ilvl="4" w:tplc="04130019" w:tentative="1">
      <w:start w:val="1"/>
      <w:numFmt w:val="lowerLetter"/>
      <w:lvlText w:val="%5."/>
      <w:lvlJc w:val="left"/>
      <w:pPr>
        <w:ind w:left="3596" w:hanging="360"/>
      </w:pPr>
    </w:lvl>
    <w:lvl w:ilvl="5" w:tplc="0413001B" w:tentative="1">
      <w:start w:val="1"/>
      <w:numFmt w:val="lowerRoman"/>
      <w:lvlText w:val="%6."/>
      <w:lvlJc w:val="right"/>
      <w:pPr>
        <w:ind w:left="4316" w:hanging="180"/>
      </w:pPr>
    </w:lvl>
    <w:lvl w:ilvl="6" w:tplc="0413000F">
      <w:start w:val="1"/>
      <w:numFmt w:val="decimal"/>
      <w:lvlText w:val="%7."/>
      <w:lvlJc w:val="left"/>
      <w:pPr>
        <w:ind w:left="5036" w:hanging="360"/>
      </w:pPr>
    </w:lvl>
    <w:lvl w:ilvl="7" w:tplc="04130019" w:tentative="1">
      <w:start w:val="1"/>
      <w:numFmt w:val="lowerLetter"/>
      <w:lvlText w:val="%8."/>
      <w:lvlJc w:val="left"/>
      <w:pPr>
        <w:ind w:left="5756" w:hanging="360"/>
      </w:pPr>
    </w:lvl>
    <w:lvl w:ilvl="8" w:tplc="0413001B" w:tentative="1">
      <w:start w:val="1"/>
      <w:numFmt w:val="lowerRoman"/>
      <w:lvlText w:val="%9."/>
      <w:lvlJc w:val="right"/>
      <w:pPr>
        <w:ind w:left="6476" w:hanging="180"/>
      </w:pPr>
    </w:lvl>
  </w:abstractNum>
  <w:abstractNum w:abstractNumId="67" w15:restartNumberingAfterBreak="0">
    <w:nsid w:val="3BB43A37"/>
    <w:multiLevelType w:val="hybridMultilevel"/>
    <w:tmpl w:val="AD66A194"/>
    <w:lvl w:ilvl="0" w:tplc="24D45676">
      <w:start w:val="1"/>
      <w:numFmt w:val="lowerLetter"/>
      <w:lvlText w:val="%1."/>
      <w:lvlJc w:val="left"/>
      <w:pPr>
        <w:tabs>
          <w:tab w:val="num" w:pos="1780"/>
        </w:tabs>
        <w:ind w:left="1780" w:hanging="340"/>
      </w:pPr>
      <w:rPr>
        <w:rFonts w:ascii="Palatino Linotype" w:eastAsia="Times New Roman" w:hAnsi="Palatino Linotype" w:cs="Times New Roman"/>
      </w:rPr>
    </w:lvl>
    <w:lvl w:ilvl="1" w:tplc="E18C5412">
      <w:start w:val="1"/>
      <w:numFmt w:val="lowerLetter"/>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D0387C66">
      <w:start w:val="1"/>
      <w:numFmt w:val="decimal"/>
      <w:lvlText w:val="%4."/>
      <w:lvlJc w:val="left"/>
      <w:pPr>
        <w:tabs>
          <w:tab w:val="num" w:pos="2520"/>
        </w:tabs>
        <w:ind w:left="2520" w:hanging="360"/>
      </w:pPr>
      <w:rPr>
        <w:rFonts w:ascii="Palatino Linotype" w:hAnsi="Palatino Linotype"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8" w15:restartNumberingAfterBreak="0">
    <w:nsid w:val="3BE619F9"/>
    <w:multiLevelType w:val="hybridMultilevel"/>
    <w:tmpl w:val="45DC5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3C666091"/>
    <w:multiLevelType w:val="hybridMultilevel"/>
    <w:tmpl w:val="B6A67F14"/>
    <w:lvl w:ilvl="0" w:tplc="26A03EA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3E7C6A68"/>
    <w:multiLevelType w:val="hybridMultilevel"/>
    <w:tmpl w:val="93DCDDB6"/>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336E90BE">
      <w:start w:val="1"/>
      <w:numFmt w:val="decimal"/>
      <w:lvlText w:val="%3."/>
      <w:lvlJc w:val="left"/>
      <w:pPr>
        <w:ind w:left="2156" w:hanging="180"/>
      </w:pPr>
      <w:rPr>
        <w:b w:val="0"/>
        <w:bCs/>
      </w:r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71" w15:restartNumberingAfterBreak="0">
    <w:nsid w:val="3E847BC7"/>
    <w:multiLevelType w:val="hybridMultilevel"/>
    <w:tmpl w:val="86027C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FA13ECB"/>
    <w:multiLevelType w:val="hybridMultilevel"/>
    <w:tmpl w:val="4AE49FC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40F10CF3"/>
    <w:multiLevelType w:val="hybridMultilevel"/>
    <w:tmpl w:val="F9CA49B4"/>
    <w:lvl w:ilvl="0" w:tplc="0409000F">
      <w:start w:val="1"/>
      <w:numFmt w:val="decimal"/>
      <w:lvlText w:val="%1."/>
      <w:lvlJc w:val="left"/>
      <w:pPr>
        <w:ind w:left="716" w:hanging="360"/>
      </w:p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74" w15:restartNumberingAfterBreak="0">
    <w:nsid w:val="414A7F9D"/>
    <w:multiLevelType w:val="hybridMultilevel"/>
    <w:tmpl w:val="27F64C4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41F92FCF"/>
    <w:multiLevelType w:val="hybridMultilevel"/>
    <w:tmpl w:val="90AEE046"/>
    <w:lvl w:ilvl="0" w:tplc="67FEFC4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424C1A60"/>
    <w:multiLevelType w:val="hybridMultilevel"/>
    <w:tmpl w:val="944E0A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426311E3"/>
    <w:multiLevelType w:val="hybridMultilevel"/>
    <w:tmpl w:val="D44A988A"/>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95DA7448">
      <w:start w:val="1"/>
      <w:numFmt w:val="decimal"/>
      <w:lvlText w:val="%3."/>
      <w:lvlJc w:val="left"/>
      <w:pPr>
        <w:ind w:left="2156" w:hanging="180"/>
      </w:pPr>
      <w:rPr>
        <w:b w:val="0"/>
        <w:bCs/>
      </w:r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78" w15:restartNumberingAfterBreak="0">
    <w:nsid w:val="43FB3CC2"/>
    <w:multiLevelType w:val="hybridMultilevel"/>
    <w:tmpl w:val="03F05CF0"/>
    <w:lvl w:ilvl="0" w:tplc="EA847E46">
      <w:start w:val="1"/>
      <w:numFmt w:val="decimal"/>
      <w:lvlText w:val="%1."/>
      <w:lvlJc w:val="left"/>
      <w:pPr>
        <w:ind w:left="1170" w:hanging="360"/>
      </w:pPr>
      <w:rPr>
        <w:color w:val="auto"/>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9" w15:restartNumberingAfterBreak="0">
    <w:nsid w:val="45951DDB"/>
    <w:multiLevelType w:val="multilevel"/>
    <w:tmpl w:val="CF9C4C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6810367"/>
    <w:multiLevelType w:val="hybridMultilevel"/>
    <w:tmpl w:val="51129A88"/>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2EC8B94">
      <w:start w:val="1"/>
      <w:numFmt w:val="decimal"/>
      <w:lvlText w:val="%3."/>
      <w:lvlJc w:val="left"/>
      <w:pPr>
        <w:ind w:left="322" w:hanging="180"/>
      </w:pPr>
      <w:rPr>
        <w:b w:val="0"/>
        <w:bCs w:val="0"/>
      </w:r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81" w15:restartNumberingAfterBreak="0">
    <w:nsid w:val="472340AB"/>
    <w:multiLevelType w:val="hybridMultilevel"/>
    <w:tmpl w:val="5588CA74"/>
    <w:lvl w:ilvl="0" w:tplc="591611BC">
      <w:start w:val="1"/>
      <w:numFmt w:val="decimal"/>
      <w:lvlText w:val="%1."/>
      <w:lvlJc w:val="center"/>
      <w:pPr>
        <w:tabs>
          <w:tab w:val="num" w:pos="397"/>
        </w:tabs>
        <w:ind w:left="397" w:hanging="397"/>
      </w:pPr>
      <w:rPr>
        <w:rFonts w:ascii="Palatino Linotype" w:hAnsi="Palatino Linotype" w:cs="Times New Roman" w:hint="default"/>
        <w:b w:val="0"/>
        <w:i w:val="0"/>
        <w:sz w:val="22"/>
        <w:szCs w:val="22"/>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82" w15:restartNumberingAfterBreak="0">
    <w:nsid w:val="489C584C"/>
    <w:multiLevelType w:val="hybridMultilevel"/>
    <w:tmpl w:val="416E82D4"/>
    <w:lvl w:ilvl="0" w:tplc="4D9E318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48A0738D"/>
    <w:multiLevelType w:val="hybridMultilevel"/>
    <w:tmpl w:val="69521124"/>
    <w:lvl w:ilvl="0" w:tplc="04090019">
      <w:start w:val="1"/>
      <w:numFmt w:val="lowerLetter"/>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4" w15:restartNumberingAfterBreak="0">
    <w:nsid w:val="4968554D"/>
    <w:multiLevelType w:val="hybridMultilevel"/>
    <w:tmpl w:val="6C240D7C"/>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1B">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85" w15:restartNumberingAfterBreak="0">
    <w:nsid w:val="4B320191"/>
    <w:multiLevelType w:val="multilevel"/>
    <w:tmpl w:val="4B320191"/>
    <w:lvl w:ilvl="0">
      <w:start w:val="1"/>
      <w:numFmt w:val="decimal"/>
      <w:lvlText w:val="%1."/>
      <w:lvlJc w:val="left"/>
      <w:pPr>
        <w:ind w:left="716" w:hanging="360"/>
      </w:pPr>
    </w:lvl>
    <w:lvl w:ilvl="1">
      <w:start w:val="1"/>
      <w:numFmt w:val="lowerLetter"/>
      <w:lvlText w:val="%2."/>
      <w:lvlJc w:val="left"/>
      <w:pPr>
        <w:ind w:left="1436" w:hanging="360"/>
      </w:pPr>
    </w:lvl>
    <w:lvl w:ilvl="2">
      <w:start w:val="1"/>
      <w:numFmt w:val="decimal"/>
      <w:lvlText w:val="%3."/>
      <w:lvlJc w:val="left"/>
      <w:pPr>
        <w:ind w:left="2156" w:hanging="180"/>
      </w:pPr>
    </w:lvl>
    <w:lvl w:ilvl="3">
      <w:start w:val="1"/>
      <w:numFmt w:val="decimal"/>
      <w:lvlText w:val="%4."/>
      <w:lvlJc w:val="left"/>
      <w:pPr>
        <w:ind w:left="2876" w:hanging="360"/>
      </w:pPr>
    </w:lvl>
    <w:lvl w:ilvl="4">
      <w:start w:val="1"/>
      <w:numFmt w:val="lowerLetter"/>
      <w:lvlText w:val="%5."/>
      <w:lvlJc w:val="left"/>
      <w:pPr>
        <w:ind w:left="3596" w:hanging="360"/>
      </w:pPr>
    </w:lvl>
    <w:lvl w:ilvl="5">
      <w:start w:val="1"/>
      <w:numFmt w:val="lowerRoman"/>
      <w:lvlText w:val="%6."/>
      <w:lvlJc w:val="right"/>
      <w:pPr>
        <w:ind w:left="4316" w:hanging="180"/>
      </w:pPr>
    </w:lvl>
    <w:lvl w:ilvl="6">
      <w:start w:val="1"/>
      <w:numFmt w:val="decimal"/>
      <w:lvlText w:val="%7."/>
      <w:lvlJc w:val="left"/>
      <w:pPr>
        <w:ind w:left="5036" w:hanging="360"/>
      </w:pPr>
    </w:lvl>
    <w:lvl w:ilvl="7">
      <w:start w:val="1"/>
      <w:numFmt w:val="lowerLetter"/>
      <w:lvlText w:val="%8."/>
      <w:lvlJc w:val="left"/>
      <w:pPr>
        <w:ind w:left="5756" w:hanging="360"/>
      </w:pPr>
    </w:lvl>
    <w:lvl w:ilvl="8">
      <w:start w:val="1"/>
      <w:numFmt w:val="lowerRoman"/>
      <w:lvlText w:val="%9."/>
      <w:lvlJc w:val="right"/>
      <w:pPr>
        <w:ind w:left="6476" w:hanging="180"/>
      </w:pPr>
    </w:lvl>
  </w:abstractNum>
  <w:abstractNum w:abstractNumId="86" w15:restartNumberingAfterBreak="0">
    <w:nsid w:val="4C1041D9"/>
    <w:multiLevelType w:val="hybridMultilevel"/>
    <w:tmpl w:val="CB4A5C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15:restartNumberingAfterBreak="0">
    <w:nsid w:val="4C341B2B"/>
    <w:multiLevelType w:val="multilevel"/>
    <w:tmpl w:val="58B42EBE"/>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4F2D485C"/>
    <w:multiLevelType w:val="hybridMultilevel"/>
    <w:tmpl w:val="4628BB0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9" w15:restartNumberingAfterBreak="0">
    <w:nsid w:val="50C4462F"/>
    <w:multiLevelType w:val="hybridMultilevel"/>
    <w:tmpl w:val="20188D34"/>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90" w15:restartNumberingAfterBreak="0">
    <w:nsid w:val="53360C68"/>
    <w:multiLevelType w:val="hybridMultilevel"/>
    <w:tmpl w:val="29B68B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1" w15:restartNumberingAfterBreak="0">
    <w:nsid w:val="53844502"/>
    <w:multiLevelType w:val="hybridMultilevel"/>
    <w:tmpl w:val="3C1EA95E"/>
    <w:lvl w:ilvl="0" w:tplc="04090019">
      <w:start w:val="1"/>
      <w:numFmt w:val="lowerLetter"/>
      <w:lvlText w:val="%1."/>
      <w:lvlJc w:val="left"/>
      <w:pPr>
        <w:ind w:left="999" w:hanging="360"/>
      </w:pPr>
    </w:lvl>
    <w:lvl w:ilvl="1" w:tplc="04090019">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92" w15:restartNumberingAfterBreak="0">
    <w:nsid w:val="53B33D30"/>
    <w:multiLevelType w:val="hybridMultilevel"/>
    <w:tmpl w:val="2E7CAD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3" w15:restartNumberingAfterBreak="0">
    <w:nsid w:val="54737944"/>
    <w:multiLevelType w:val="hybridMultilevel"/>
    <w:tmpl w:val="1390C9F2"/>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0F">
      <w:start w:val="1"/>
      <w:numFmt w:val="decimal"/>
      <w:lvlText w:val="%3."/>
      <w:lvlJc w:val="lef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94" w15:restartNumberingAfterBreak="0">
    <w:nsid w:val="57837A10"/>
    <w:multiLevelType w:val="multilevel"/>
    <w:tmpl w:val="E89067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7CF7B92"/>
    <w:multiLevelType w:val="hybridMultilevel"/>
    <w:tmpl w:val="DEA287DC"/>
    <w:lvl w:ilvl="0" w:tplc="0409000F">
      <w:start w:val="1"/>
      <w:numFmt w:val="decimal"/>
      <w:lvlText w:val="%1."/>
      <w:lvlJc w:val="left"/>
      <w:pPr>
        <w:ind w:left="716" w:hanging="360"/>
      </w:pPr>
    </w:lvl>
    <w:lvl w:ilvl="1" w:tplc="04090019" w:tentative="1">
      <w:start w:val="1"/>
      <w:numFmt w:val="lowerLetter"/>
      <w:lvlText w:val="%2."/>
      <w:lvlJc w:val="left"/>
      <w:pPr>
        <w:ind w:left="1436" w:hanging="360"/>
      </w:pPr>
    </w:lvl>
    <w:lvl w:ilvl="2" w:tplc="0409000F">
      <w:start w:val="1"/>
      <w:numFmt w:val="decimal"/>
      <w:lvlText w:val="%3."/>
      <w:lvlJc w:val="lef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96" w15:restartNumberingAfterBreak="0">
    <w:nsid w:val="58B42EBE"/>
    <w:multiLevelType w:val="hybridMultilevel"/>
    <w:tmpl w:val="A4F609DA"/>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0F">
      <w:start w:val="1"/>
      <w:numFmt w:val="decimal"/>
      <w:lvlText w:val="%3."/>
      <w:lvlJc w:val="lef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97" w15:restartNumberingAfterBreak="0">
    <w:nsid w:val="58CC4C10"/>
    <w:multiLevelType w:val="hybridMultilevel"/>
    <w:tmpl w:val="AD82C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9444C9B"/>
    <w:multiLevelType w:val="hybridMultilevel"/>
    <w:tmpl w:val="F6142650"/>
    <w:lvl w:ilvl="0" w:tplc="0409000F">
      <w:start w:val="1"/>
      <w:numFmt w:val="decimal"/>
      <w:lvlText w:val="%1."/>
      <w:lvlJc w:val="left"/>
      <w:pPr>
        <w:ind w:left="716" w:hanging="360"/>
      </w:p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99" w15:restartNumberingAfterBreak="0">
    <w:nsid w:val="5AAF30DE"/>
    <w:multiLevelType w:val="hybridMultilevel"/>
    <w:tmpl w:val="FD5C4EF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0" w15:restartNumberingAfterBreak="0">
    <w:nsid w:val="5AD85A13"/>
    <w:multiLevelType w:val="hybridMultilevel"/>
    <w:tmpl w:val="C6F422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5B005645"/>
    <w:multiLevelType w:val="hybridMultilevel"/>
    <w:tmpl w:val="7DBE71DE"/>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0F">
      <w:start w:val="1"/>
      <w:numFmt w:val="decimal"/>
      <w:lvlText w:val="%3."/>
      <w:lvlJc w:val="lef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02" w15:restartNumberingAfterBreak="0">
    <w:nsid w:val="5CAA3973"/>
    <w:multiLevelType w:val="hybridMultilevel"/>
    <w:tmpl w:val="53704B4E"/>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0F">
      <w:start w:val="1"/>
      <w:numFmt w:val="decimal"/>
      <w:lvlText w:val="%3."/>
      <w:lvlJc w:val="lef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03" w15:restartNumberingAfterBreak="0">
    <w:nsid w:val="5CD17649"/>
    <w:multiLevelType w:val="hybridMultilevel"/>
    <w:tmpl w:val="87A2B194"/>
    <w:lvl w:ilvl="0" w:tplc="BEE874F4">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4" w15:restartNumberingAfterBreak="0">
    <w:nsid w:val="5EA52A75"/>
    <w:multiLevelType w:val="hybridMultilevel"/>
    <w:tmpl w:val="077EA782"/>
    <w:lvl w:ilvl="0" w:tplc="5A2242E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5" w15:restartNumberingAfterBreak="0">
    <w:nsid w:val="604A496A"/>
    <w:multiLevelType w:val="hybridMultilevel"/>
    <w:tmpl w:val="E5244932"/>
    <w:lvl w:ilvl="0" w:tplc="0409000F">
      <w:start w:val="1"/>
      <w:numFmt w:val="decimal"/>
      <w:lvlText w:val="%1."/>
      <w:lvlJc w:val="left"/>
      <w:pPr>
        <w:ind w:left="947" w:hanging="360"/>
      </w:pPr>
    </w:lvl>
    <w:lvl w:ilvl="1" w:tplc="04090019">
      <w:start w:val="1"/>
      <w:numFmt w:val="lowerLetter"/>
      <w:lvlText w:val="%2."/>
      <w:lvlJc w:val="left"/>
      <w:pPr>
        <w:ind w:left="1667" w:hanging="360"/>
      </w:pPr>
    </w:lvl>
    <w:lvl w:ilvl="2" w:tplc="0409001B">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06" w15:restartNumberingAfterBreak="0">
    <w:nsid w:val="60F566B5"/>
    <w:multiLevelType w:val="hybridMultilevel"/>
    <w:tmpl w:val="EB98E44E"/>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07" w15:restartNumberingAfterBreak="0">
    <w:nsid w:val="61FC4381"/>
    <w:multiLevelType w:val="multilevel"/>
    <w:tmpl w:val="5082ED1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1FD7C9A"/>
    <w:multiLevelType w:val="hybridMultilevel"/>
    <w:tmpl w:val="D2EAFB08"/>
    <w:lvl w:ilvl="0" w:tplc="26A03EA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9" w15:restartNumberingAfterBreak="0">
    <w:nsid w:val="63B85CEA"/>
    <w:multiLevelType w:val="hybridMultilevel"/>
    <w:tmpl w:val="691849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652747F0"/>
    <w:multiLevelType w:val="hybridMultilevel"/>
    <w:tmpl w:val="15C6A90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1" w15:restartNumberingAfterBreak="0">
    <w:nsid w:val="67822B78"/>
    <w:multiLevelType w:val="hybridMultilevel"/>
    <w:tmpl w:val="A5289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86C4A21"/>
    <w:multiLevelType w:val="hybridMultilevel"/>
    <w:tmpl w:val="5210B66E"/>
    <w:lvl w:ilvl="0" w:tplc="7E4A4BCC">
      <w:start w:val="8"/>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3" w15:restartNumberingAfterBreak="0">
    <w:nsid w:val="688F7E24"/>
    <w:multiLevelType w:val="hybridMultilevel"/>
    <w:tmpl w:val="5926701E"/>
    <w:lvl w:ilvl="0" w:tplc="04090019">
      <w:start w:val="1"/>
      <w:numFmt w:val="lowerLetter"/>
      <w:lvlText w:val="%1."/>
      <w:lvlJc w:val="left"/>
      <w:pPr>
        <w:ind w:left="814" w:hanging="360"/>
      </w:pPr>
    </w:lvl>
    <w:lvl w:ilvl="1" w:tplc="04090019">
      <w:start w:val="1"/>
      <w:numFmt w:val="lowerLetter"/>
      <w:lvlText w:val="%2."/>
      <w:lvlJc w:val="left"/>
      <w:pPr>
        <w:ind w:left="1534" w:hanging="360"/>
      </w:pPr>
    </w:lvl>
    <w:lvl w:ilvl="2" w:tplc="0409001B">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4" w15:restartNumberingAfterBreak="0">
    <w:nsid w:val="68D216FD"/>
    <w:multiLevelType w:val="hybridMultilevel"/>
    <w:tmpl w:val="FE42B6B8"/>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0F">
      <w:start w:val="1"/>
      <w:numFmt w:val="decimal"/>
      <w:lvlText w:val="%3."/>
      <w:lvlJc w:val="left"/>
      <w:pPr>
        <w:ind w:left="2700"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15" w15:restartNumberingAfterBreak="0">
    <w:nsid w:val="6A174DEC"/>
    <w:multiLevelType w:val="hybridMultilevel"/>
    <w:tmpl w:val="86E68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AB5794B"/>
    <w:multiLevelType w:val="hybridMultilevel"/>
    <w:tmpl w:val="1850FE20"/>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1B">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17" w15:restartNumberingAfterBreak="0">
    <w:nsid w:val="6B561C19"/>
    <w:multiLevelType w:val="hybridMultilevel"/>
    <w:tmpl w:val="4E347016"/>
    <w:lvl w:ilvl="0" w:tplc="04130019">
      <w:start w:val="1"/>
      <w:numFmt w:val="lowerLetter"/>
      <w:lvlText w:val="%1."/>
      <w:lvlJc w:val="left"/>
      <w:pPr>
        <w:ind w:left="1141" w:hanging="360"/>
      </w:pPr>
    </w:lvl>
    <w:lvl w:ilvl="1" w:tplc="04130019" w:tentative="1">
      <w:start w:val="1"/>
      <w:numFmt w:val="lowerLetter"/>
      <w:lvlText w:val="%2."/>
      <w:lvlJc w:val="left"/>
      <w:pPr>
        <w:ind w:left="1861" w:hanging="360"/>
      </w:pPr>
    </w:lvl>
    <w:lvl w:ilvl="2" w:tplc="0413001B" w:tentative="1">
      <w:start w:val="1"/>
      <w:numFmt w:val="lowerRoman"/>
      <w:lvlText w:val="%3."/>
      <w:lvlJc w:val="right"/>
      <w:pPr>
        <w:ind w:left="2581" w:hanging="180"/>
      </w:pPr>
    </w:lvl>
    <w:lvl w:ilvl="3" w:tplc="0413000F" w:tentative="1">
      <w:start w:val="1"/>
      <w:numFmt w:val="decimal"/>
      <w:lvlText w:val="%4."/>
      <w:lvlJc w:val="left"/>
      <w:pPr>
        <w:ind w:left="3301" w:hanging="360"/>
      </w:pPr>
    </w:lvl>
    <w:lvl w:ilvl="4" w:tplc="04130019" w:tentative="1">
      <w:start w:val="1"/>
      <w:numFmt w:val="lowerLetter"/>
      <w:lvlText w:val="%5."/>
      <w:lvlJc w:val="left"/>
      <w:pPr>
        <w:ind w:left="4021" w:hanging="360"/>
      </w:pPr>
    </w:lvl>
    <w:lvl w:ilvl="5" w:tplc="0413001B" w:tentative="1">
      <w:start w:val="1"/>
      <w:numFmt w:val="lowerRoman"/>
      <w:lvlText w:val="%6."/>
      <w:lvlJc w:val="right"/>
      <w:pPr>
        <w:ind w:left="4741" w:hanging="180"/>
      </w:pPr>
    </w:lvl>
    <w:lvl w:ilvl="6" w:tplc="0413000F" w:tentative="1">
      <w:start w:val="1"/>
      <w:numFmt w:val="decimal"/>
      <w:lvlText w:val="%7."/>
      <w:lvlJc w:val="left"/>
      <w:pPr>
        <w:ind w:left="5461" w:hanging="360"/>
      </w:pPr>
    </w:lvl>
    <w:lvl w:ilvl="7" w:tplc="04130019">
      <w:start w:val="1"/>
      <w:numFmt w:val="lowerLetter"/>
      <w:lvlText w:val="%8."/>
      <w:lvlJc w:val="left"/>
      <w:pPr>
        <w:ind w:left="6181" w:hanging="360"/>
      </w:pPr>
    </w:lvl>
    <w:lvl w:ilvl="8" w:tplc="0413001B" w:tentative="1">
      <w:start w:val="1"/>
      <w:numFmt w:val="lowerRoman"/>
      <w:lvlText w:val="%9."/>
      <w:lvlJc w:val="right"/>
      <w:pPr>
        <w:ind w:left="6901" w:hanging="180"/>
      </w:pPr>
    </w:lvl>
  </w:abstractNum>
  <w:abstractNum w:abstractNumId="118" w15:restartNumberingAfterBreak="0">
    <w:nsid w:val="6B9A53AD"/>
    <w:multiLevelType w:val="hybridMultilevel"/>
    <w:tmpl w:val="AD367E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CFF44C4"/>
    <w:multiLevelType w:val="hybridMultilevel"/>
    <w:tmpl w:val="A96E7E88"/>
    <w:lvl w:ilvl="0" w:tplc="04090019">
      <w:start w:val="1"/>
      <w:numFmt w:val="lowerLetter"/>
      <w:lvlText w:val="%1."/>
      <w:lvlJc w:val="left"/>
      <w:pPr>
        <w:ind w:left="999" w:hanging="360"/>
      </w:pPr>
    </w:lvl>
    <w:lvl w:ilvl="1" w:tplc="04090019">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120" w15:restartNumberingAfterBreak="0">
    <w:nsid w:val="6D3C5E82"/>
    <w:multiLevelType w:val="hybridMultilevel"/>
    <w:tmpl w:val="C5F4A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E864A3D"/>
    <w:multiLevelType w:val="hybridMultilevel"/>
    <w:tmpl w:val="95984B92"/>
    <w:lvl w:ilvl="0" w:tplc="04090019">
      <w:start w:val="1"/>
      <w:numFmt w:val="lowerLetter"/>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810" w:hanging="360"/>
      </w:pPr>
    </w:lvl>
    <w:lvl w:ilvl="8" w:tplc="0409001B">
      <w:start w:val="1"/>
      <w:numFmt w:val="lowerRoman"/>
      <w:lvlText w:val="%9."/>
      <w:lvlJc w:val="right"/>
      <w:pPr>
        <w:ind w:left="6768" w:hanging="180"/>
      </w:pPr>
    </w:lvl>
  </w:abstractNum>
  <w:abstractNum w:abstractNumId="122" w15:restartNumberingAfterBreak="0">
    <w:nsid w:val="6EAA3314"/>
    <w:multiLevelType w:val="hybridMultilevel"/>
    <w:tmpl w:val="6CE293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F7C3651"/>
    <w:multiLevelType w:val="multilevel"/>
    <w:tmpl w:val="E89067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7175548A"/>
    <w:multiLevelType w:val="hybridMultilevel"/>
    <w:tmpl w:val="ED1851F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5" w15:restartNumberingAfterBreak="0">
    <w:nsid w:val="74E82FE9"/>
    <w:multiLevelType w:val="hybridMultilevel"/>
    <w:tmpl w:val="91201A34"/>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26" w15:restartNumberingAfterBreak="0">
    <w:nsid w:val="75C71874"/>
    <w:multiLevelType w:val="hybridMultilevel"/>
    <w:tmpl w:val="1AAED524"/>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0F">
      <w:start w:val="1"/>
      <w:numFmt w:val="decimal"/>
      <w:lvlText w:val="%3."/>
      <w:lvlJc w:val="left"/>
      <w:pPr>
        <w:ind w:left="2156" w:hanging="180"/>
      </w:pPr>
    </w:lvl>
    <w:lvl w:ilvl="3" w:tplc="04090019">
      <w:start w:val="1"/>
      <w:numFmt w:val="lowerLetter"/>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27" w15:restartNumberingAfterBreak="0">
    <w:nsid w:val="767707A1"/>
    <w:multiLevelType w:val="hybridMultilevel"/>
    <w:tmpl w:val="4C6AFD7A"/>
    <w:lvl w:ilvl="0" w:tplc="0409000F">
      <w:start w:val="1"/>
      <w:numFmt w:val="decimal"/>
      <w:lvlText w:val="%1."/>
      <w:lvlJc w:val="left"/>
      <w:pPr>
        <w:ind w:left="2336" w:hanging="360"/>
      </w:pPr>
    </w:lvl>
    <w:lvl w:ilvl="1" w:tplc="04090019">
      <w:start w:val="1"/>
      <w:numFmt w:val="lowerLetter"/>
      <w:lvlText w:val="%2."/>
      <w:lvlJc w:val="left"/>
      <w:pPr>
        <w:ind w:left="3056" w:hanging="360"/>
      </w:pPr>
    </w:lvl>
    <w:lvl w:ilvl="2" w:tplc="0409001B">
      <w:start w:val="1"/>
      <w:numFmt w:val="lowerRoman"/>
      <w:lvlText w:val="%3."/>
      <w:lvlJc w:val="right"/>
      <w:pPr>
        <w:ind w:left="3776" w:hanging="180"/>
      </w:pPr>
    </w:lvl>
    <w:lvl w:ilvl="3" w:tplc="0409000F" w:tentative="1">
      <w:start w:val="1"/>
      <w:numFmt w:val="decimal"/>
      <w:lvlText w:val="%4."/>
      <w:lvlJc w:val="left"/>
      <w:pPr>
        <w:ind w:left="4496" w:hanging="360"/>
      </w:pPr>
    </w:lvl>
    <w:lvl w:ilvl="4" w:tplc="04090019" w:tentative="1">
      <w:start w:val="1"/>
      <w:numFmt w:val="lowerLetter"/>
      <w:lvlText w:val="%5."/>
      <w:lvlJc w:val="left"/>
      <w:pPr>
        <w:ind w:left="5216" w:hanging="360"/>
      </w:pPr>
    </w:lvl>
    <w:lvl w:ilvl="5" w:tplc="0409001B" w:tentative="1">
      <w:start w:val="1"/>
      <w:numFmt w:val="lowerRoman"/>
      <w:lvlText w:val="%6."/>
      <w:lvlJc w:val="right"/>
      <w:pPr>
        <w:ind w:left="5936" w:hanging="180"/>
      </w:pPr>
    </w:lvl>
    <w:lvl w:ilvl="6" w:tplc="0409000F" w:tentative="1">
      <w:start w:val="1"/>
      <w:numFmt w:val="decimal"/>
      <w:lvlText w:val="%7."/>
      <w:lvlJc w:val="left"/>
      <w:pPr>
        <w:ind w:left="6656" w:hanging="360"/>
      </w:pPr>
    </w:lvl>
    <w:lvl w:ilvl="7" w:tplc="04090019" w:tentative="1">
      <w:start w:val="1"/>
      <w:numFmt w:val="lowerLetter"/>
      <w:lvlText w:val="%8."/>
      <w:lvlJc w:val="left"/>
      <w:pPr>
        <w:ind w:left="7376" w:hanging="360"/>
      </w:pPr>
    </w:lvl>
    <w:lvl w:ilvl="8" w:tplc="0409001B" w:tentative="1">
      <w:start w:val="1"/>
      <w:numFmt w:val="lowerRoman"/>
      <w:lvlText w:val="%9."/>
      <w:lvlJc w:val="right"/>
      <w:pPr>
        <w:ind w:left="8096" w:hanging="180"/>
      </w:pPr>
    </w:lvl>
  </w:abstractNum>
  <w:abstractNum w:abstractNumId="128" w15:restartNumberingAfterBreak="0">
    <w:nsid w:val="76F73F7C"/>
    <w:multiLevelType w:val="hybridMultilevel"/>
    <w:tmpl w:val="8EFA7F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76B2896"/>
    <w:multiLevelType w:val="hybridMultilevel"/>
    <w:tmpl w:val="FFB8CA52"/>
    <w:lvl w:ilvl="0" w:tplc="21BC9E96">
      <w:start w:val="2"/>
      <w:numFmt w:val="decimal"/>
      <w:lvlText w:val="%1."/>
      <w:lvlJc w:val="left"/>
      <w:pPr>
        <w:tabs>
          <w:tab w:val="num" w:pos="397"/>
        </w:tabs>
        <w:ind w:left="397" w:hanging="397"/>
      </w:pPr>
      <w:rPr>
        <w:rFonts w:ascii="Times New Roman" w:hAnsi="Times New Roman" w:cs="Times New Roman" w:hint="default"/>
        <w:b w:val="0"/>
        <w:i w:val="0"/>
        <w:sz w:val="24"/>
        <w:szCs w:val="24"/>
      </w:rPr>
    </w:lvl>
    <w:lvl w:ilvl="1" w:tplc="B5A04838">
      <w:start w:val="6"/>
      <w:numFmt w:val="upperLetter"/>
      <w:lvlText w:val="%2."/>
      <w:lvlJc w:val="left"/>
      <w:pPr>
        <w:tabs>
          <w:tab w:val="num" w:pos="1800"/>
        </w:tabs>
        <w:ind w:left="1800" w:hanging="720"/>
      </w:pPr>
      <w:rPr>
        <w:rFonts w:cs="Times New Roman"/>
      </w:rPr>
    </w:lvl>
    <w:lvl w:ilvl="2" w:tplc="33B051AC">
      <w:start w:val="1"/>
      <w:numFmt w:val="decimal"/>
      <w:lvlText w:val="%3."/>
      <w:lvlJc w:val="left"/>
      <w:pPr>
        <w:tabs>
          <w:tab w:val="num" w:pos="1080"/>
        </w:tabs>
        <w:ind w:left="1080" w:hanging="360"/>
      </w:pPr>
      <w:rPr>
        <w:rFonts w:cs="Times New Roman"/>
        <w:b w:val="0"/>
        <w:i w:val="0"/>
        <w:sz w:val="24"/>
        <w:szCs w:val="24"/>
      </w:rPr>
    </w:lvl>
    <w:lvl w:ilvl="3" w:tplc="47BC8768">
      <w:start w:val="1"/>
      <w:numFmt w:val="lowerLetter"/>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0" w15:restartNumberingAfterBreak="0">
    <w:nsid w:val="77B7778A"/>
    <w:multiLevelType w:val="hybridMultilevel"/>
    <w:tmpl w:val="877286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1" w15:restartNumberingAfterBreak="0">
    <w:nsid w:val="78EE0756"/>
    <w:multiLevelType w:val="hybridMultilevel"/>
    <w:tmpl w:val="54AA7880"/>
    <w:lvl w:ilvl="0" w:tplc="0409000F">
      <w:start w:val="1"/>
      <w:numFmt w:val="decimal"/>
      <w:lvlText w:val="%1."/>
      <w:lvlJc w:val="left"/>
      <w:pPr>
        <w:ind w:left="716" w:hanging="360"/>
      </w:pPr>
    </w:lvl>
    <w:lvl w:ilvl="1" w:tplc="04090019">
      <w:start w:val="1"/>
      <w:numFmt w:val="lowerLetter"/>
      <w:lvlText w:val="%2."/>
      <w:lvlJc w:val="left"/>
      <w:pPr>
        <w:ind w:left="1436" w:hanging="360"/>
      </w:pPr>
    </w:lvl>
    <w:lvl w:ilvl="2" w:tplc="0409001B">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32" w15:restartNumberingAfterBreak="0">
    <w:nsid w:val="7968707A"/>
    <w:multiLevelType w:val="hybridMultilevel"/>
    <w:tmpl w:val="79DC88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9755C19"/>
    <w:multiLevelType w:val="hybridMultilevel"/>
    <w:tmpl w:val="03A633B4"/>
    <w:lvl w:ilvl="0" w:tplc="0409000F">
      <w:start w:val="1"/>
      <w:numFmt w:val="decimal"/>
      <w:lvlText w:val="%1."/>
      <w:lvlJc w:val="left"/>
      <w:pPr>
        <w:ind w:left="360" w:hanging="360"/>
      </w:pPr>
    </w:lvl>
    <w:lvl w:ilvl="1" w:tplc="B00AFD6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7B177819"/>
    <w:multiLevelType w:val="hybridMultilevel"/>
    <w:tmpl w:val="4A52A506"/>
    <w:lvl w:ilvl="0" w:tplc="6C6A99F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D893526"/>
    <w:multiLevelType w:val="hybridMultilevel"/>
    <w:tmpl w:val="7EC85304"/>
    <w:lvl w:ilvl="0" w:tplc="E5B2736E">
      <w:start w:val="2"/>
      <w:numFmt w:val="lowerLetter"/>
      <w:lvlText w:val="%1."/>
      <w:lvlJc w:val="left"/>
      <w:pPr>
        <w:ind w:left="388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6" w15:restartNumberingAfterBreak="0">
    <w:nsid w:val="7DAD249E"/>
    <w:multiLevelType w:val="hybridMultilevel"/>
    <w:tmpl w:val="12188C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7" w15:restartNumberingAfterBreak="0">
    <w:nsid w:val="7EBF4B56"/>
    <w:multiLevelType w:val="hybridMultilevel"/>
    <w:tmpl w:val="89EA79E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7EFF5C9A"/>
    <w:multiLevelType w:val="hybridMultilevel"/>
    <w:tmpl w:val="7EEE0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898134">
    <w:abstractNumId w:val="133"/>
  </w:num>
  <w:num w:numId="2" w16cid:durableId="728727175">
    <w:abstractNumId w:val="100"/>
  </w:num>
  <w:num w:numId="3" w16cid:durableId="774864352">
    <w:abstractNumId w:val="23"/>
  </w:num>
  <w:num w:numId="4" w16cid:durableId="14621512">
    <w:abstractNumId w:val="73"/>
  </w:num>
  <w:num w:numId="5" w16cid:durableId="230114963">
    <w:abstractNumId w:val="16"/>
  </w:num>
  <w:num w:numId="6" w16cid:durableId="266936852">
    <w:abstractNumId w:val="11"/>
  </w:num>
  <w:num w:numId="7" w16cid:durableId="1086995177">
    <w:abstractNumId w:val="91"/>
  </w:num>
  <w:num w:numId="8" w16cid:durableId="1025015513">
    <w:abstractNumId w:val="119"/>
  </w:num>
  <w:num w:numId="9" w16cid:durableId="1242905109">
    <w:abstractNumId w:val="109"/>
  </w:num>
  <w:num w:numId="10" w16cid:durableId="157620854">
    <w:abstractNumId w:val="113"/>
  </w:num>
  <w:num w:numId="11" w16cid:durableId="1981185184">
    <w:abstractNumId w:val="101"/>
  </w:num>
  <w:num w:numId="12" w16cid:durableId="1480881017">
    <w:abstractNumId w:val="128"/>
  </w:num>
  <w:num w:numId="13" w16cid:durableId="241526017">
    <w:abstractNumId w:val="95"/>
  </w:num>
  <w:num w:numId="14" w16cid:durableId="2107923070">
    <w:abstractNumId w:val="29"/>
  </w:num>
  <w:num w:numId="15" w16cid:durableId="31001280">
    <w:abstractNumId w:val="42"/>
  </w:num>
  <w:num w:numId="16" w16cid:durableId="1384209615">
    <w:abstractNumId w:val="0"/>
  </w:num>
  <w:num w:numId="17" w16cid:durableId="2027048933">
    <w:abstractNumId w:val="32"/>
  </w:num>
  <w:num w:numId="18" w16cid:durableId="1834371331">
    <w:abstractNumId w:val="12"/>
  </w:num>
  <w:num w:numId="19" w16cid:durableId="1014264009">
    <w:abstractNumId w:val="102"/>
  </w:num>
  <w:num w:numId="20" w16cid:durableId="1902131637">
    <w:abstractNumId w:val="106"/>
  </w:num>
  <w:num w:numId="21" w16cid:durableId="1786119285">
    <w:abstractNumId w:val="118"/>
  </w:num>
  <w:num w:numId="22" w16cid:durableId="572279188">
    <w:abstractNumId w:val="96"/>
  </w:num>
  <w:num w:numId="23" w16cid:durableId="535122877">
    <w:abstractNumId w:val="5"/>
  </w:num>
  <w:num w:numId="24" w16cid:durableId="811143200">
    <w:abstractNumId w:val="4"/>
  </w:num>
  <w:num w:numId="25" w16cid:durableId="1208133">
    <w:abstractNumId w:val="20"/>
  </w:num>
  <w:num w:numId="26" w16cid:durableId="1008868527">
    <w:abstractNumId w:val="38"/>
  </w:num>
  <w:num w:numId="27" w16cid:durableId="456921564">
    <w:abstractNumId w:val="97"/>
  </w:num>
  <w:num w:numId="28" w16cid:durableId="81337164">
    <w:abstractNumId w:val="45"/>
  </w:num>
  <w:num w:numId="29" w16cid:durableId="363286959">
    <w:abstractNumId w:val="89"/>
  </w:num>
  <w:num w:numId="30" w16cid:durableId="1276785775">
    <w:abstractNumId w:val="132"/>
  </w:num>
  <w:num w:numId="31" w16cid:durableId="977028204">
    <w:abstractNumId w:val="64"/>
  </w:num>
  <w:num w:numId="32" w16cid:durableId="744188640">
    <w:abstractNumId w:val="98"/>
  </w:num>
  <w:num w:numId="33" w16cid:durableId="2055232309">
    <w:abstractNumId w:val="51"/>
  </w:num>
  <w:num w:numId="34" w16cid:durableId="1774090205">
    <w:abstractNumId w:val="21"/>
  </w:num>
  <w:num w:numId="35" w16cid:durableId="819659225">
    <w:abstractNumId w:val="60"/>
  </w:num>
  <w:num w:numId="36" w16cid:durableId="1749769097">
    <w:abstractNumId w:val="56"/>
  </w:num>
  <w:num w:numId="37" w16cid:durableId="376902638">
    <w:abstractNumId w:val="138"/>
  </w:num>
  <w:num w:numId="38" w16cid:durableId="892304020">
    <w:abstractNumId w:val="65"/>
  </w:num>
  <w:num w:numId="39" w16cid:durableId="1914729686">
    <w:abstractNumId w:val="116"/>
  </w:num>
  <w:num w:numId="40" w16cid:durableId="1916628485">
    <w:abstractNumId w:val="13"/>
  </w:num>
  <w:num w:numId="41" w16cid:durableId="231551210">
    <w:abstractNumId w:val="43"/>
  </w:num>
  <w:num w:numId="42" w16cid:durableId="135491696">
    <w:abstractNumId w:val="7"/>
  </w:num>
  <w:num w:numId="43" w16cid:durableId="852114250">
    <w:abstractNumId w:val="122"/>
  </w:num>
  <w:num w:numId="44" w16cid:durableId="444622864">
    <w:abstractNumId w:val="93"/>
  </w:num>
  <w:num w:numId="45" w16cid:durableId="1774090675">
    <w:abstractNumId w:val="131"/>
  </w:num>
  <w:num w:numId="46" w16cid:durableId="1646620662">
    <w:abstractNumId w:val="115"/>
  </w:num>
  <w:num w:numId="47" w16cid:durableId="1025057584">
    <w:abstractNumId w:val="77"/>
  </w:num>
  <w:num w:numId="48" w16cid:durableId="1294139999">
    <w:abstractNumId w:val="84"/>
  </w:num>
  <w:num w:numId="49" w16cid:durableId="957755073">
    <w:abstractNumId w:val="28"/>
  </w:num>
  <w:num w:numId="50" w16cid:durableId="2129421686">
    <w:abstractNumId w:val="71"/>
  </w:num>
  <w:num w:numId="51" w16cid:durableId="1027482607">
    <w:abstractNumId w:val="31"/>
  </w:num>
  <w:num w:numId="52" w16cid:durableId="1182235054">
    <w:abstractNumId w:val="127"/>
  </w:num>
  <w:num w:numId="53" w16cid:durableId="2035691815">
    <w:abstractNumId w:val="105"/>
  </w:num>
  <w:num w:numId="54" w16cid:durableId="1099570168">
    <w:abstractNumId w:val="8"/>
  </w:num>
  <w:num w:numId="55" w16cid:durableId="1394233325">
    <w:abstractNumId w:val="70"/>
  </w:num>
  <w:num w:numId="56" w16cid:durableId="389966688">
    <w:abstractNumId w:val="49"/>
  </w:num>
  <w:num w:numId="57" w16cid:durableId="345714056">
    <w:abstractNumId w:val="15"/>
  </w:num>
  <w:num w:numId="58" w16cid:durableId="1927227632">
    <w:abstractNumId w:val="58"/>
  </w:num>
  <w:num w:numId="59" w16cid:durableId="291979620">
    <w:abstractNumId w:val="80"/>
  </w:num>
  <w:num w:numId="60" w16cid:durableId="1365667423">
    <w:abstractNumId w:val="62"/>
  </w:num>
  <w:num w:numId="61" w16cid:durableId="1834564363">
    <w:abstractNumId w:val="114"/>
  </w:num>
  <w:num w:numId="62" w16cid:durableId="1654941799">
    <w:abstractNumId w:val="17"/>
  </w:num>
  <w:num w:numId="63" w16cid:durableId="1107509679">
    <w:abstractNumId w:val="126"/>
  </w:num>
  <w:num w:numId="64" w16cid:durableId="1031302315">
    <w:abstractNumId w:val="1"/>
  </w:num>
  <w:num w:numId="65" w16cid:durableId="145438672">
    <w:abstractNumId w:val="83"/>
  </w:num>
  <w:num w:numId="66" w16cid:durableId="1410344650">
    <w:abstractNumId w:val="120"/>
  </w:num>
  <w:num w:numId="67" w16cid:durableId="223569989">
    <w:abstractNumId w:val="137"/>
  </w:num>
  <w:num w:numId="68" w16cid:durableId="1028025523">
    <w:abstractNumId w:val="111"/>
  </w:num>
  <w:num w:numId="69" w16cid:durableId="1744906416">
    <w:abstractNumId w:val="47"/>
  </w:num>
  <w:num w:numId="70" w16cid:durableId="1076635926">
    <w:abstractNumId w:val="30"/>
  </w:num>
  <w:num w:numId="71" w16cid:durableId="264772059">
    <w:abstractNumId w:val="19"/>
  </w:num>
  <w:num w:numId="72" w16cid:durableId="33507249">
    <w:abstractNumId w:val="33"/>
  </w:num>
  <w:num w:numId="73" w16cid:durableId="515312007">
    <w:abstractNumId w:val="87"/>
  </w:num>
  <w:num w:numId="74" w16cid:durableId="2075470471">
    <w:abstractNumId w:val="85"/>
  </w:num>
  <w:num w:numId="75" w16cid:durableId="1581675398">
    <w:abstractNumId w:val="76"/>
  </w:num>
  <w:num w:numId="76" w16cid:durableId="1251307886">
    <w:abstractNumId w:val="37"/>
  </w:num>
  <w:num w:numId="77" w16cid:durableId="94196261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13245187">
    <w:abstractNumId w:val="53"/>
  </w:num>
  <w:num w:numId="79" w16cid:durableId="76364525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123652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0660385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6968514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671245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673351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3848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18535776">
    <w:abstractNumId w:val="12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587361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27281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0715572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4207818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93984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47757248">
    <w:abstractNumId w:val="74"/>
  </w:num>
  <w:num w:numId="93" w16cid:durableId="2122457768">
    <w:abstractNumId w:val="50"/>
  </w:num>
  <w:num w:numId="94" w16cid:durableId="595403735">
    <w:abstractNumId w:val="134"/>
  </w:num>
  <w:num w:numId="95" w16cid:durableId="1427996089">
    <w:abstractNumId w:val="9"/>
  </w:num>
  <w:num w:numId="96" w16cid:durableId="779760063">
    <w:abstractNumId w:val="48"/>
  </w:num>
  <w:num w:numId="97" w16cid:durableId="1773479295">
    <w:abstractNumId w:val="55"/>
  </w:num>
  <w:num w:numId="98" w16cid:durableId="1310550700">
    <w:abstractNumId w:val="22"/>
  </w:num>
  <w:num w:numId="99" w16cid:durableId="120609395">
    <w:abstractNumId w:val="44"/>
  </w:num>
  <w:num w:numId="100" w16cid:durableId="1130636775">
    <w:abstractNumId w:val="72"/>
  </w:num>
  <w:num w:numId="101" w16cid:durableId="763914284">
    <w:abstractNumId w:val="52"/>
  </w:num>
  <w:num w:numId="102" w16cid:durableId="1885293932">
    <w:abstractNumId w:val="103"/>
  </w:num>
  <w:num w:numId="103" w16cid:durableId="1787038785">
    <w:abstractNumId w:val="99"/>
  </w:num>
  <w:num w:numId="104" w16cid:durableId="92287836">
    <w:abstractNumId w:val="18"/>
  </w:num>
  <w:num w:numId="105" w16cid:durableId="191697339">
    <w:abstractNumId w:val="110"/>
  </w:num>
  <w:num w:numId="106" w16cid:durableId="33432321">
    <w:abstractNumId w:val="10"/>
  </w:num>
  <w:num w:numId="107" w16cid:durableId="413475874">
    <w:abstractNumId w:val="112"/>
  </w:num>
  <w:num w:numId="108" w16cid:durableId="1328708893">
    <w:abstractNumId w:val="6"/>
  </w:num>
  <w:num w:numId="109" w16cid:durableId="1390223652">
    <w:abstractNumId w:val="40"/>
  </w:num>
  <w:num w:numId="110" w16cid:durableId="321273891">
    <w:abstractNumId w:val="75"/>
  </w:num>
  <w:num w:numId="111" w16cid:durableId="244267659">
    <w:abstractNumId w:val="35"/>
  </w:num>
  <w:num w:numId="112" w16cid:durableId="29454851">
    <w:abstractNumId w:val="69"/>
  </w:num>
  <w:num w:numId="113" w16cid:durableId="1004359437">
    <w:abstractNumId w:val="108"/>
  </w:num>
  <w:num w:numId="114" w16cid:durableId="1693726601">
    <w:abstractNumId w:val="88"/>
  </w:num>
  <w:num w:numId="115" w16cid:durableId="1867020020">
    <w:abstractNumId w:val="86"/>
  </w:num>
  <w:num w:numId="116" w16cid:durableId="1985817371">
    <w:abstractNumId w:val="104"/>
  </w:num>
  <w:num w:numId="117" w16cid:durableId="551843815">
    <w:abstractNumId w:val="46"/>
  </w:num>
  <w:num w:numId="118" w16cid:durableId="84881777">
    <w:abstractNumId w:val="124"/>
  </w:num>
  <w:num w:numId="119" w16cid:durableId="1518542560">
    <w:abstractNumId w:val="63"/>
  </w:num>
  <w:num w:numId="120" w16cid:durableId="668795793">
    <w:abstractNumId w:val="125"/>
  </w:num>
  <w:num w:numId="121" w16cid:durableId="10423723">
    <w:abstractNumId w:val="34"/>
  </w:num>
  <w:num w:numId="122" w16cid:durableId="1722363272">
    <w:abstractNumId w:val="135"/>
  </w:num>
  <w:num w:numId="123" w16cid:durableId="2065180835">
    <w:abstractNumId w:val="61"/>
  </w:num>
  <w:num w:numId="124" w16cid:durableId="440497857">
    <w:abstractNumId w:val="36"/>
  </w:num>
  <w:num w:numId="125" w16cid:durableId="380986431">
    <w:abstractNumId w:val="27"/>
  </w:num>
  <w:num w:numId="126" w16cid:durableId="813185377">
    <w:abstractNumId w:val="3"/>
  </w:num>
  <w:num w:numId="127" w16cid:durableId="797794244">
    <w:abstractNumId w:val="41"/>
  </w:num>
  <w:num w:numId="128" w16cid:durableId="811287402">
    <w:abstractNumId w:val="14"/>
  </w:num>
  <w:num w:numId="129" w16cid:durableId="1001814925">
    <w:abstractNumId w:val="24"/>
  </w:num>
  <w:num w:numId="130" w16cid:durableId="528907828">
    <w:abstractNumId w:val="117"/>
  </w:num>
  <w:num w:numId="131" w16cid:durableId="1583564915">
    <w:abstractNumId w:val="39"/>
  </w:num>
  <w:num w:numId="132" w16cid:durableId="823471185">
    <w:abstractNumId w:val="82"/>
  </w:num>
  <w:num w:numId="133" w16cid:durableId="935406063">
    <w:abstractNumId w:val="130"/>
  </w:num>
  <w:num w:numId="134" w16cid:durableId="1179151565">
    <w:abstractNumId w:val="66"/>
  </w:num>
  <w:num w:numId="135" w16cid:durableId="2133858672">
    <w:abstractNumId w:val="25"/>
  </w:num>
  <w:num w:numId="136" w16cid:durableId="381370947">
    <w:abstractNumId w:val="92"/>
  </w:num>
  <w:num w:numId="137" w16cid:durableId="1424718550">
    <w:abstractNumId w:val="68"/>
  </w:num>
  <w:num w:numId="138" w16cid:durableId="1019816077">
    <w:abstractNumId w:val="107"/>
  </w:num>
  <w:num w:numId="139" w16cid:durableId="759301478">
    <w:abstractNumId w:val="9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93545"/>
    <w:rsid w:val="0029502E"/>
    <w:rsid w:val="002B27B9"/>
    <w:rsid w:val="002D4BE5"/>
    <w:rsid w:val="002F0CFE"/>
    <w:rsid w:val="00331A7B"/>
    <w:rsid w:val="00334EF0"/>
    <w:rsid w:val="00345B70"/>
    <w:rsid w:val="00377A9D"/>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46FB9"/>
    <w:rsid w:val="006725E6"/>
    <w:rsid w:val="006C19FE"/>
    <w:rsid w:val="006F659E"/>
    <w:rsid w:val="00781AD6"/>
    <w:rsid w:val="00782044"/>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8220D"/>
    <w:rsid w:val="009E45FD"/>
    <w:rsid w:val="00A0173D"/>
    <w:rsid w:val="00A85380"/>
    <w:rsid w:val="00AA53B3"/>
    <w:rsid w:val="00AC5F65"/>
    <w:rsid w:val="00B14BB9"/>
    <w:rsid w:val="00B34BEA"/>
    <w:rsid w:val="00B41F4D"/>
    <w:rsid w:val="00B42035"/>
    <w:rsid w:val="00B46463"/>
    <w:rsid w:val="00B73573"/>
    <w:rsid w:val="00B747D5"/>
    <w:rsid w:val="00B84E49"/>
    <w:rsid w:val="00B920FE"/>
    <w:rsid w:val="00BE36FD"/>
    <w:rsid w:val="00BF3E97"/>
    <w:rsid w:val="00C00533"/>
    <w:rsid w:val="00C06F82"/>
    <w:rsid w:val="00C32157"/>
    <w:rsid w:val="00C43245"/>
    <w:rsid w:val="00CC6CA3"/>
    <w:rsid w:val="00CE18CE"/>
    <w:rsid w:val="00CE5C4F"/>
    <w:rsid w:val="00D03575"/>
    <w:rsid w:val="00D03A15"/>
    <w:rsid w:val="00D15CE7"/>
    <w:rsid w:val="00D45676"/>
    <w:rsid w:val="00D50DA5"/>
    <w:rsid w:val="00D67282"/>
    <w:rsid w:val="00D95F17"/>
    <w:rsid w:val="00DC4B4C"/>
    <w:rsid w:val="00E42D6B"/>
    <w:rsid w:val="00E65751"/>
    <w:rsid w:val="00E85EBB"/>
    <w:rsid w:val="00EB1834"/>
    <w:rsid w:val="00ED69A7"/>
    <w:rsid w:val="00EE4FD2"/>
    <w:rsid w:val="00EF1950"/>
    <w:rsid w:val="00F1716A"/>
    <w:rsid w:val="00F81906"/>
    <w:rsid w:val="00F83A0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A38D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qFormat/>
    <w:pPr>
      <w:keepNext/>
      <w:widowControl/>
      <w:outlineLvl w:val="1"/>
    </w:pPr>
    <w:rPr>
      <w:rFonts w:ascii="Times New Roman" w:hAnsi="Times New Roman"/>
      <w:snapToGrid/>
      <w:sz w:val="32"/>
    </w:rPr>
  </w:style>
  <w:style w:type="paragraph" w:styleId="Heading3">
    <w:name w:val="heading 3"/>
    <w:basedOn w:val="Normal"/>
    <w:next w:val="Normal"/>
    <w:link w:val="Heading3Char"/>
    <w:unhideWhenUsed/>
    <w:qFormat/>
    <w:rsid w:val="00D45676"/>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9"/>
    <w:unhideWhenUsed/>
    <w:qFormat/>
    <w:rsid w:val="00D4567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D45676"/>
    <w:pPr>
      <w:keepNext/>
      <w:widowControl/>
      <w:jc w:val="both"/>
      <w:outlineLvl w:val="6"/>
    </w:pPr>
    <w:rPr>
      <w:rFonts w:ascii="Times New Roman" w:hAnsi="Times New Roman"/>
      <w:b/>
      <w:snapToGrid/>
      <w:lang w:val="nl-NL"/>
    </w:rPr>
  </w:style>
  <w:style w:type="paragraph" w:styleId="Heading8">
    <w:name w:val="heading 8"/>
    <w:basedOn w:val="Normal"/>
    <w:next w:val="Normal"/>
    <w:link w:val="Heading8Char"/>
    <w:qFormat/>
    <w:rsid w:val="00D45676"/>
    <w:pPr>
      <w:keepNext/>
      <w:widowControl/>
      <w:tabs>
        <w:tab w:val="right" w:leader="dot" w:pos="-1584"/>
        <w:tab w:val="left" w:pos="-144"/>
      </w:tabs>
      <w:outlineLvl w:val="7"/>
    </w:pPr>
    <w:rPr>
      <w:rFonts w:ascii="CG Times" w:hAnsi="CG Times"/>
      <w:b/>
      <w:snapToGrid/>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Heading3Char">
    <w:name w:val="Heading 3 Char"/>
    <w:basedOn w:val="DefaultParagraphFont"/>
    <w:link w:val="Heading3"/>
    <w:rsid w:val="00D45676"/>
    <w:rPr>
      <w:rFonts w:asciiTheme="majorHAnsi" w:eastAsiaTheme="majorEastAsia" w:hAnsiTheme="majorHAnsi" w:cstheme="majorBidi"/>
      <w:snapToGrid w:val="0"/>
      <w:color w:val="1F4D78" w:themeColor="accent1" w:themeShade="7F"/>
      <w:sz w:val="24"/>
      <w:szCs w:val="24"/>
    </w:rPr>
  </w:style>
  <w:style w:type="character" w:customStyle="1" w:styleId="Heading4Char">
    <w:name w:val="Heading 4 Char"/>
    <w:basedOn w:val="DefaultParagraphFont"/>
    <w:link w:val="Heading4"/>
    <w:uiPriority w:val="99"/>
    <w:rsid w:val="00D45676"/>
    <w:rPr>
      <w:rFonts w:asciiTheme="majorHAnsi" w:eastAsiaTheme="majorEastAsia" w:hAnsiTheme="majorHAnsi" w:cstheme="majorBidi"/>
      <w:i/>
      <w:iCs/>
      <w:snapToGrid w:val="0"/>
      <w:color w:val="2E74B5" w:themeColor="accent1" w:themeShade="BF"/>
      <w:sz w:val="24"/>
    </w:rPr>
  </w:style>
  <w:style w:type="character" w:customStyle="1" w:styleId="Heading7Char">
    <w:name w:val="Heading 7 Char"/>
    <w:basedOn w:val="DefaultParagraphFont"/>
    <w:link w:val="Heading7"/>
    <w:rsid w:val="00D45676"/>
    <w:rPr>
      <w:b/>
      <w:sz w:val="24"/>
      <w:lang w:val="nl-NL"/>
    </w:rPr>
  </w:style>
  <w:style w:type="character" w:customStyle="1" w:styleId="Heading8Char">
    <w:name w:val="Heading 8 Char"/>
    <w:basedOn w:val="DefaultParagraphFont"/>
    <w:link w:val="Heading8"/>
    <w:rsid w:val="00D45676"/>
    <w:rPr>
      <w:rFonts w:ascii="CG Times" w:hAnsi="CG Times"/>
      <w:b/>
      <w:sz w:val="24"/>
      <w:lang w:val="nl-NL"/>
    </w:rPr>
  </w:style>
  <w:style w:type="numbering" w:customStyle="1" w:styleId="NoList1">
    <w:name w:val="No List1"/>
    <w:next w:val="NoList"/>
    <w:uiPriority w:val="99"/>
    <w:semiHidden/>
    <w:unhideWhenUsed/>
    <w:rsid w:val="00D45676"/>
  </w:style>
  <w:style w:type="character" w:customStyle="1" w:styleId="Heading1Char">
    <w:name w:val="Heading 1 Char"/>
    <w:basedOn w:val="DefaultParagraphFont"/>
    <w:link w:val="Heading1"/>
    <w:rsid w:val="00D45676"/>
    <w:rPr>
      <w:rFonts w:ascii="Arial" w:hAnsi="Arial"/>
      <w:b/>
      <w:sz w:val="40"/>
      <w:u w:val="single"/>
    </w:rPr>
  </w:style>
  <w:style w:type="character" w:customStyle="1" w:styleId="Heading2Char">
    <w:name w:val="Heading 2 Char"/>
    <w:basedOn w:val="DefaultParagraphFont"/>
    <w:link w:val="Heading2"/>
    <w:rsid w:val="00D45676"/>
    <w:rPr>
      <w:sz w:val="32"/>
    </w:rPr>
  </w:style>
  <w:style w:type="character" w:styleId="PageNumber">
    <w:name w:val="page number"/>
    <w:basedOn w:val="DefaultParagraphFont"/>
    <w:rsid w:val="00D45676"/>
  </w:style>
  <w:style w:type="paragraph" w:styleId="Title">
    <w:name w:val="Title"/>
    <w:basedOn w:val="Normal"/>
    <w:link w:val="TitleChar"/>
    <w:qFormat/>
    <w:rsid w:val="00D45676"/>
    <w:pPr>
      <w:widowControl/>
      <w:tabs>
        <w:tab w:val="right" w:leader="dot" w:pos="-1440"/>
      </w:tabs>
      <w:jc w:val="center"/>
    </w:pPr>
    <w:rPr>
      <w:rFonts w:ascii="Times New Roman" w:hAnsi="Times New Roman"/>
      <w:snapToGrid/>
      <w:lang w:val="nl-NL"/>
    </w:rPr>
  </w:style>
  <w:style w:type="character" w:customStyle="1" w:styleId="TitleChar">
    <w:name w:val="Title Char"/>
    <w:basedOn w:val="DefaultParagraphFont"/>
    <w:link w:val="Title"/>
    <w:rsid w:val="00D45676"/>
    <w:rPr>
      <w:sz w:val="24"/>
      <w:lang w:val="nl-NL"/>
    </w:rPr>
  </w:style>
  <w:style w:type="paragraph" w:customStyle="1" w:styleId="BodyTextIn">
    <w:name w:val="Body Text In"/>
    <w:rsid w:val="00D45676"/>
    <w:pPr>
      <w:widowControl w:val="0"/>
      <w:tabs>
        <w:tab w:val="right" w:leader="dot" w:pos="-1440"/>
        <w:tab w:val="center" w:leader="dot" w:pos="0"/>
        <w:tab w:val="decimal"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jc w:val="both"/>
    </w:pPr>
    <w:rPr>
      <w:sz w:val="24"/>
      <w:lang w:val="nl-NL"/>
    </w:rPr>
  </w:style>
  <w:style w:type="paragraph" w:styleId="Subtitle">
    <w:name w:val="Subtitle"/>
    <w:basedOn w:val="Normal"/>
    <w:link w:val="SubtitleChar"/>
    <w:qFormat/>
    <w:rsid w:val="00D45676"/>
    <w:pPr>
      <w:widowControl/>
      <w:tabs>
        <w:tab w:val="right" w:leader="dot" w:pos="-1584"/>
        <w:tab w:val="left" w:pos="-144"/>
      </w:tabs>
      <w:ind w:left="144"/>
      <w:jc w:val="center"/>
    </w:pPr>
    <w:rPr>
      <w:rFonts w:ascii="Times New Roman" w:hAnsi="Times New Roman"/>
      <w:snapToGrid/>
      <w:lang w:val="nl-NL"/>
    </w:rPr>
  </w:style>
  <w:style w:type="character" w:customStyle="1" w:styleId="SubtitleChar">
    <w:name w:val="Subtitle Char"/>
    <w:basedOn w:val="DefaultParagraphFont"/>
    <w:link w:val="Subtitle"/>
    <w:rsid w:val="00D45676"/>
    <w:rPr>
      <w:sz w:val="24"/>
      <w:lang w:val="nl-NL"/>
    </w:rPr>
  </w:style>
  <w:style w:type="character" w:customStyle="1" w:styleId="AutoList481">
    <w:name w:val="AutoList48 1"/>
    <w:rsid w:val="00D45676"/>
  </w:style>
  <w:style w:type="paragraph" w:styleId="BodyTextIndent2">
    <w:name w:val="Body Text Indent 2"/>
    <w:basedOn w:val="Normal"/>
    <w:link w:val="BodyTextIndent2Char"/>
    <w:rsid w:val="00D45676"/>
    <w:pPr>
      <w:widowControl/>
      <w:tabs>
        <w:tab w:val="right" w:leader="dot" w:pos="-1440"/>
        <w:tab w:val="decimal"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720" w:hanging="720"/>
    </w:pPr>
    <w:rPr>
      <w:rFonts w:ascii="Times New Roman" w:hAnsi="Times New Roman"/>
      <w:snapToGrid/>
      <w:lang w:val="nl-NL"/>
    </w:rPr>
  </w:style>
  <w:style w:type="character" w:customStyle="1" w:styleId="BodyTextIndent2Char">
    <w:name w:val="Body Text Indent 2 Char"/>
    <w:basedOn w:val="DefaultParagraphFont"/>
    <w:link w:val="BodyTextIndent2"/>
    <w:rsid w:val="00D45676"/>
    <w:rPr>
      <w:sz w:val="24"/>
      <w:lang w:val="nl-NL"/>
    </w:rPr>
  </w:style>
  <w:style w:type="character" w:customStyle="1" w:styleId="AutoList482">
    <w:name w:val="AutoList48 2"/>
    <w:rsid w:val="00D45676"/>
  </w:style>
  <w:style w:type="paragraph" w:styleId="BodyTextIndent">
    <w:name w:val="Body Text Indent"/>
    <w:basedOn w:val="Normal"/>
    <w:link w:val="BodyTextIndentChar"/>
    <w:rsid w:val="00D45676"/>
    <w:pPr>
      <w:widowControl/>
      <w:tabs>
        <w:tab w:val="right" w:leader="dot" w:pos="-1872"/>
        <w:tab w:val="left" w:pos="-432"/>
        <w:tab w:val="decimal" w:pos="0"/>
        <w:tab w:val="left" w:pos="288"/>
        <w:tab w:val="left" w:pos="495"/>
        <w:tab w:val="left" w:pos="990"/>
        <w:tab w:val="left" w:pos="1728"/>
        <w:tab w:val="left" w:pos="2448"/>
        <w:tab w:val="left" w:pos="3168"/>
        <w:tab w:val="left" w:pos="3888"/>
        <w:tab w:val="left" w:pos="4608"/>
        <w:tab w:val="left" w:pos="5328"/>
        <w:tab w:val="left" w:pos="6048"/>
        <w:tab w:val="left" w:pos="6768"/>
        <w:tab w:val="left" w:pos="7488"/>
        <w:tab w:val="left" w:pos="8208"/>
        <w:tab w:val="left" w:pos="8784"/>
        <w:tab w:val="left" w:pos="9648"/>
        <w:tab w:val="left" w:pos="10368"/>
      </w:tabs>
      <w:ind w:left="435" w:hanging="435"/>
    </w:pPr>
    <w:rPr>
      <w:rFonts w:ascii="Times New Roman" w:hAnsi="Times New Roman"/>
      <w:snapToGrid/>
      <w:lang w:val="nl-NL"/>
    </w:rPr>
  </w:style>
  <w:style w:type="character" w:customStyle="1" w:styleId="BodyTextIndentChar">
    <w:name w:val="Body Text Indent Char"/>
    <w:basedOn w:val="DefaultParagraphFont"/>
    <w:link w:val="BodyTextIndent"/>
    <w:rsid w:val="00D45676"/>
    <w:rPr>
      <w:sz w:val="24"/>
      <w:lang w:val="nl-NL"/>
    </w:rPr>
  </w:style>
  <w:style w:type="paragraph" w:styleId="BodyText">
    <w:name w:val="Body Text"/>
    <w:basedOn w:val="Normal"/>
    <w:link w:val="BodyTextChar"/>
    <w:rsid w:val="00D45676"/>
    <w:pPr>
      <w:spacing w:after="120"/>
    </w:pPr>
    <w:rPr>
      <w:rFonts w:ascii="Times New Roman" w:hAnsi="Times New Roman"/>
      <w:snapToGrid/>
      <w:sz w:val="20"/>
      <w:lang w:val="nl-NL"/>
    </w:rPr>
  </w:style>
  <w:style w:type="character" w:customStyle="1" w:styleId="BodyTextChar">
    <w:name w:val="Body Text Char"/>
    <w:basedOn w:val="DefaultParagraphFont"/>
    <w:link w:val="BodyText"/>
    <w:rsid w:val="00D45676"/>
    <w:rPr>
      <w:lang w:val="nl-NL"/>
    </w:rPr>
  </w:style>
  <w:style w:type="paragraph" w:styleId="BodyText3">
    <w:name w:val="Body Text 3"/>
    <w:basedOn w:val="Normal"/>
    <w:link w:val="BodyText3Char"/>
    <w:rsid w:val="00D456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 w:val="left" w:pos="11520"/>
        <w:tab w:val="left" w:pos="12240"/>
      </w:tabs>
      <w:jc w:val="center"/>
    </w:pPr>
    <w:rPr>
      <w:rFonts w:ascii="Times New Roman" w:hAnsi="Times New Roman"/>
      <w:snapToGrid/>
      <w:lang w:val="nl-NL"/>
    </w:rPr>
  </w:style>
  <w:style w:type="character" w:customStyle="1" w:styleId="BodyText3Char">
    <w:name w:val="Body Text 3 Char"/>
    <w:basedOn w:val="DefaultParagraphFont"/>
    <w:link w:val="BodyText3"/>
    <w:rsid w:val="00D45676"/>
    <w:rPr>
      <w:sz w:val="24"/>
      <w:lang w:val="nl-NL"/>
    </w:rPr>
  </w:style>
  <w:style w:type="paragraph" w:styleId="BodyText2">
    <w:name w:val="Body Text 2"/>
    <w:basedOn w:val="Normal"/>
    <w:link w:val="BodyText2Char"/>
    <w:rsid w:val="00D45676"/>
    <w:pPr>
      <w:widowControl/>
      <w:tabs>
        <w:tab w:val="right" w:leader="dot" w:pos="-1440"/>
        <w:tab w:val="center" w:leader="dot" w:pos="0"/>
        <w:tab w:val="decimal" w:pos="14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pPr>
    <w:rPr>
      <w:rFonts w:ascii="Times New Roman" w:hAnsi="Times New Roman"/>
      <w:snapToGrid/>
      <w:lang w:val="nl-NL"/>
    </w:rPr>
  </w:style>
  <w:style w:type="character" w:customStyle="1" w:styleId="BodyText2Char">
    <w:name w:val="Body Text 2 Char"/>
    <w:basedOn w:val="DefaultParagraphFont"/>
    <w:link w:val="BodyText2"/>
    <w:rsid w:val="00D45676"/>
    <w:rPr>
      <w:sz w:val="24"/>
      <w:lang w:val="nl-NL"/>
    </w:rPr>
  </w:style>
  <w:style w:type="paragraph" w:customStyle="1" w:styleId="1AutoList9">
    <w:name w:val="1AutoList9"/>
    <w:rsid w:val="00D45676"/>
    <w:pPr>
      <w:widowControl w:val="0"/>
      <w:ind w:left="720"/>
      <w:jc w:val="both"/>
    </w:pPr>
    <w:rPr>
      <w:snapToGrid w:val="0"/>
      <w:sz w:val="24"/>
    </w:rPr>
  </w:style>
  <w:style w:type="table" w:customStyle="1" w:styleId="TableGrid1">
    <w:name w:val="Table Grid1"/>
    <w:basedOn w:val="TableNormal"/>
    <w:next w:val="TableGrid"/>
    <w:rsid w:val="00D45676"/>
    <w:rPr>
      <w:lang w:val="uz-Cyrl-UZ" w:eastAsia="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45676"/>
    <w:rPr>
      <w:sz w:val="16"/>
      <w:szCs w:val="16"/>
    </w:rPr>
  </w:style>
  <w:style w:type="paragraph" w:styleId="CommentText">
    <w:name w:val="annotation text"/>
    <w:basedOn w:val="Normal"/>
    <w:link w:val="CommentTextChar"/>
    <w:uiPriority w:val="99"/>
    <w:rsid w:val="00D45676"/>
    <w:pPr>
      <w:widowControl/>
    </w:pPr>
    <w:rPr>
      <w:rFonts w:ascii="Times New Roman" w:hAnsi="Times New Roman"/>
      <w:snapToGrid/>
      <w:sz w:val="20"/>
      <w:lang w:val="nl-NL"/>
    </w:rPr>
  </w:style>
  <w:style w:type="character" w:customStyle="1" w:styleId="CommentTextChar">
    <w:name w:val="Comment Text Char"/>
    <w:basedOn w:val="DefaultParagraphFont"/>
    <w:link w:val="CommentText"/>
    <w:uiPriority w:val="99"/>
    <w:rsid w:val="00D45676"/>
    <w:rPr>
      <w:lang w:val="nl-NL"/>
    </w:rPr>
  </w:style>
  <w:style w:type="paragraph" w:styleId="CommentSubject">
    <w:name w:val="annotation subject"/>
    <w:basedOn w:val="CommentText"/>
    <w:next w:val="CommentText"/>
    <w:link w:val="CommentSubjectChar"/>
    <w:rsid w:val="00D45676"/>
    <w:rPr>
      <w:b/>
      <w:bCs/>
    </w:rPr>
  </w:style>
  <w:style w:type="character" w:customStyle="1" w:styleId="CommentSubjectChar">
    <w:name w:val="Comment Subject Char"/>
    <w:basedOn w:val="CommentTextChar"/>
    <w:link w:val="CommentSubject"/>
    <w:rsid w:val="00D45676"/>
    <w:rPr>
      <w:b/>
      <w:bCs/>
      <w:lang w:val="nl-NL"/>
    </w:rPr>
  </w:style>
  <w:style w:type="paragraph" w:styleId="BalloonText">
    <w:name w:val="Balloon Text"/>
    <w:basedOn w:val="Normal"/>
    <w:link w:val="BalloonTextChar"/>
    <w:rsid w:val="00D45676"/>
    <w:pPr>
      <w:widowControl/>
    </w:pPr>
    <w:rPr>
      <w:rFonts w:ascii="Segoe UI" w:hAnsi="Segoe UI" w:cs="Segoe UI"/>
      <w:snapToGrid/>
      <w:sz w:val="18"/>
      <w:szCs w:val="18"/>
      <w:lang w:val="nl-NL"/>
    </w:rPr>
  </w:style>
  <w:style w:type="character" w:customStyle="1" w:styleId="BalloonTextChar">
    <w:name w:val="Balloon Text Char"/>
    <w:basedOn w:val="DefaultParagraphFont"/>
    <w:link w:val="BalloonText"/>
    <w:rsid w:val="00D45676"/>
    <w:rPr>
      <w:rFonts w:ascii="Segoe UI" w:hAnsi="Segoe UI" w:cs="Segoe UI"/>
      <w:sz w:val="18"/>
      <w:szCs w:val="18"/>
      <w:lang w:val="nl-NL"/>
    </w:rPr>
  </w:style>
  <w:style w:type="paragraph" w:styleId="Revision">
    <w:name w:val="Revision"/>
    <w:hidden/>
    <w:uiPriority w:val="99"/>
    <w:semiHidden/>
    <w:rsid w:val="00D45676"/>
    <w:rPr>
      <w:lang w:val="nl-NL"/>
    </w:rPr>
  </w:style>
  <w:style w:type="character" w:styleId="FollowedHyperlink">
    <w:name w:val="FollowedHyperlink"/>
    <w:basedOn w:val="DefaultParagraphFont"/>
    <w:rsid w:val="00D45676"/>
    <w:rPr>
      <w:color w:val="954F72" w:themeColor="followedHyperlink"/>
      <w:u w:val="single"/>
    </w:rPr>
  </w:style>
  <w:style w:type="paragraph" w:styleId="List">
    <w:name w:val="List"/>
    <w:basedOn w:val="Normal"/>
    <w:uiPriority w:val="99"/>
    <w:unhideWhenUsed/>
    <w:rsid w:val="00D45676"/>
    <w:pPr>
      <w:widowControl/>
      <w:spacing w:after="200" w:line="276" w:lineRule="auto"/>
      <w:ind w:left="283" w:hanging="283"/>
      <w:contextualSpacing/>
    </w:pPr>
    <w:rPr>
      <w:rFonts w:asciiTheme="minorHAnsi" w:eastAsiaTheme="minorEastAsia" w:hAnsiTheme="minorHAnsi" w:cstheme="minorBidi"/>
      <w:snapToGrid/>
      <w:sz w:val="22"/>
      <w:szCs w:val="22"/>
      <w:lang w:val="nl-NL" w:eastAsia="nl-NL"/>
    </w:rPr>
  </w:style>
  <w:style w:type="paragraph" w:styleId="NoSpacing">
    <w:name w:val="No Spacing"/>
    <w:uiPriority w:val="1"/>
    <w:qFormat/>
    <w:rsid w:val="00D45676"/>
    <w:rPr>
      <w:rFonts w:asciiTheme="minorHAnsi" w:eastAsiaTheme="minorEastAsia" w:hAnsiTheme="minorHAnsi" w:cstheme="minorBidi"/>
      <w:sz w:val="22"/>
      <w:szCs w:val="22"/>
      <w:lang w:val="nl-NL" w:eastAsia="nl-NL"/>
    </w:rPr>
  </w:style>
  <w:style w:type="paragraph" w:styleId="NormalWeb">
    <w:name w:val="Normal (Web)"/>
    <w:basedOn w:val="Normal"/>
    <w:uiPriority w:val="99"/>
    <w:unhideWhenUsed/>
    <w:rsid w:val="00D45676"/>
    <w:pPr>
      <w:widowControl/>
      <w:spacing w:before="100" w:beforeAutospacing="1" w:after="100" w:afterAutospacing="1"/>
    </w:pPr>
    <w:rPr>
      <w:rFonts w:ascii="Times New Roman" w:hAnsi="Times New Roman"/>
      <w:snapToGrid/>
      <w:szCs w:val="24"/>
      <w:lang w:val="nl-NL" w:eastAsia="nl-NL"/>
    </w:rPr>
  </w:style>
  <w:style w:type="character" w:customStyle="1" w:styleId="UnresolvedMention1">
    <w:name w:val="Unresolved Mention1"/>
    <w:basedOn w:val="DefaultParagraphFont"/>
    <w:uiPriority w:val="99"/>
    <w:semiHidden/>
    <w:unhideWhenUsed/>
    <w:rsid w:val="00D45676"/>
    <w:rPr>
      <w:color w:val="605E5C"/>
      <w:shd w:val="clear" w:color="auto" w:fill="E1DFDD"/>
    </w:rPr>
  </w:style>
  <w:style w:type="character" w:customStyle="1" w:styleId="s5">
    <w:name w:val="s5"/>
    <w:basedOn w:val="DefaultParagraphFont"/>
    <w:rsid w:val="00D45676"/>
  </w:style>
  <w:style w:type="character" w:customStyle="1" w:styleId="apple-converted-space">
    <w:name w:val="apple-converted-space"/>
    <w:basedOn w:val="DefaultParagraphFont"/>
    <w:rsid w:val="00D45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atf-gaf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57</Pages>
  <Words>21942</Words>
  <Characters>120685</Characters>
  <Application>Microsoft Office Word</Application>
  <DocSecurity>0</DocSecurity>
  <Lines>1005</Lines>
  <Paragraphs>284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142343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Ludceny Joseff Kirindongo</cp:lastModifiedBy>
  <cp:revision>6</cp:revision>
  <cp:lastPrinted>2025-03-21T18:35:00Z</cp:lastPrinted>
  <dcterms:created xsi:type="dcterms:W3CDTF">2025-03-21T02:46:00Z</dcterms:created>
  <dcterms:modified xsi:type="dcterms:W3CDTF">2025-03-21T18:53:00Z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20250320225300621</vt:lpwstr>
  </property>
</Properties>
</file>