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7955DF">
        <w:rPr>
          <w:b/>
          <w:sz w:val="36"/>
          <w:szCs w:val="36"/>
        </w:rPr>
        <w:t>30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DF33C4" w:rsidRPr="00DF33C4" w:rsidRDefault="00DF33C4" w:rsidP="00DF33C4">
      <w:pPr>
        <w:widowControl/>
        <w:spacing w:after="200" w:line="220" w:lineRule="exact"/>
        <w:jc w:val="both"/>
        <w:rPr>
          <w:rFonts w:ascii="Palatino Linotype" w:hAnsi="Palatino Linotype"/>
          <w:b/>
          <w:snapToGrid/>
          <w:sz w:val="22"/>
          <w:szCs w:val="22"/>
          <w:lang w:val="nl-NL"/>
        </w:rPr>
      </w:pPr>
      <w:r w:rsidRPr="00DF33C4">
        <w:rPr>
          <w:rFonts w:ascii="Palatino Linotype" w:hAnsi="Palatino Linotype"/>
          <w:b/>
          <w:snapToGrid/>
          <w:sz w:val="22"/>
          <w:szCs w:val="22"/>
          <w:lang w:val="nl-NL"/>
        </w:rPr>
        <w:t>LANDSBESLUIT</w:t>
      </w:r>
      <w:r w:rsidRPr="00DF33C4">
        <w:rPr>
          <w:rFonts w:ascii="Palatino Linotype" w:hAnsi="Palatino Linotype"/>
          <w:b/>
          <w:snapToGrid/>
          <w:spacing w:val="46"/>
          <w:sz w:val="22"/>
          <w:szCs w:val="22"/>
          <w:lang w:val="nl-NL"/>
        </w:rPr>
        <w:t xml:space="preserve"> </w:t>
      </w:r>
      <w:r w:rsidRPr="00DF33C4">
        <w:rPr>
          <w:rFonts w:ascii="Palatino Linotype" w:hAnsi="Palatino Linotype"/>
          <w:b/>
          <w:snapToGrid/>
          <w:sz w:val="22"/>
          <w:szCs w:val="22"/>
          <w:lang w:val="nl-NL"/>
        </w:rPr>
        <w:t>van de 26</w:t>
      </w:r>
      <w:r w:rsidRPr="00DF33C4">
        <w:rPr>
          <w:rFonts w:ascii="Palatino Linotype" w:hAnsi="Palatino Linotype"/>
          <w:b/>
          <w:snapToGrid/>
          <w:sz w:val="22"/>
          <w:szCs w:val="22"/>
          <w:vertAlign w:val="superscript"/>
          <w:lang w:val="nl-NL"/>
        </w:rPr>
        <w:t>ste</w:t>
      </w:r>
      <w:r w:rsidRPr="00DF33C4">
        <w:rPr>
          <w:rFonts w:ascii="Palatino Linotype" w:hAnsi="Palatino Linotype"/>
          <w:b/>
          <w:snapToGrid/>
          <w:sz w:val="22"/>
          <w:szCs w:val="22"/>
          <w:lang w:val="nl-NL"/>
        </w:rPr>
        <w:t xml:space="preserve"> februari 2025, no. 25/391, houdende vaststelling van de geconsolideerde tekst van het Landsbesluit Ongediertebestrijdingsgassen</w:t>
      </w:r>
      <w:r w:rsidRPr="00DF33C4">
        <w:rPr>
          <w:rFonts w:ascii="Palatino Linotype" w:hAnsi="Palatino Linotype"/>
          <w:b/>
          <w:snapToGrid/>
          <w:sz w:val="22"/>
          <w:szCs w:val="22"/>
          <w:vertAlign w:val="superscript"/>
          <w:lang w:val="nl-NL"/>
        </w:rPr>
        <w:footnoteReference w:id="1"/>
      </w:r>
    </w:p>
    <w:p w:rsidR="00DF33C4" w:rsidRPr="00DF33C4" w:rsidRDefault="00DF33C4" w:rsidP="00DF33C4">
      <w:pPr>
        <w:widowControl/>
        <w:spacing w:after="200"/>
        <w:jc w:val="center"/>
        <w:rPr>
          <w:rFonts w:ascii="Palatino Linotype" w:hAnsi="Palatino Linotype"/>
          <w:b/>
          <w:snapToGrid/>
          <w:sz w:val="22"/>
          <w:szCs w:val="22"/>
          <w:lang w:val="nl-NL"/>
        </w:rPr>
      </w:pPr>
      <w:r w:rsidRPr="00DF33C4">
        <w:rPr>
          <w:rFonts w:ascii="Palatino Linotype" w:hAnsi="Palatino Linotype"/>
          <w:b/>
          <w:snapToGrid/>
          <w:sz w:val="22"/>
          <w:szCs w:val="22"/>
          <w:lang w:val="nl-NL"/>
        </w:rPr>
        <w:t>____________</w:t>
      </w:r>
    </w:p>
    <w:p w:rsidR="00DF33C4" w:rsidRPr="00DF33C4" w:rsidRDefault="00DF33C4" w:rsidP="00DF33C4">
      <w:pPr>
        <w:widowControl/>
        <w:tabs>
          <w:tab w:val="left" w:pos="2751"/>
        </w:tabs>
        <w:rPr>
          <w:rFonts w:ascii="Palatino Linotype" w:hAnsi="Palatino Linotype"/>
          <w:snapToGrid/>
          <w:sz w:val="22"/>
          <w:szCs w:val="22"/>
          <w:lang w:val="nl-NL"/>
        </w:rPr>
      </w:pPr>
      <w:r w:rsidRPr="00DF33C4">
        <w:rPr>
          <w:rFonts w:ascii="Palatino Linotype" w:hAnsi="Palatino Linotype"/>
          <w:snapToGrid/>
          <w:sz w:val="22"/>
          <w:szCs w:val="22"/>
          <w:lang w:val="nl-NL"/>
        </w:rPr>
        <w:tab/>
        <w:t>De Gouverneur van Curaçao,</w:t>
      </w:r>
    </w:p>
    <w:p w:rsidR="00DF33C4" w:rsidRPr="00DF33C4" w:rsidRDefault="00DF33C4" w:rsidP="00DF33C4">
      <w:pPr>
        <w:widowControl/>
        <w:spacing w:line="200" w:lineRule="exact"/>
        <w:rPr>
          <w:rFonts w:ascii="Palatino Linotype" w:hAnsi="Palatino Linotype"/>
          <w:snapToGrid/>
          <w:sz w:val="22"/>
          <w:szCs w:val="22"/>
          <w:lang w:val="nl-NL"/>
        </w:rPr>
      </w:pPr>
    </w:p>
    <w:p w:rsidR="00DF33C4" w:rsidRPr="00DF33C4" w:rsidRDefault="00DF33C4" w:rsidP="00DF33C4">
      <w:pPr>
        <w:widowControl/>
        <w:spacing w:line="200" w:lineRule="exact"/>
        <w:rPr>
          <w:rFonts w:ascii="Palatino Linotype" w:hAnsi="Palatino Linotype"/>
          <w:snapToGrid/>
          <w:spacing w:val="-3"/>
          <w:sz w:val="22"/>
          <w:szCs w:val="22"/>
          <w:lang w:val="nl-NL"/>
        </w:rPr>
      </w:pPr>
    </w:p>
    <w:p w:rsidR="00DF33C4" w:rsidRPr="00DF33C4" w:rsidRDefault="00DF33C4" w:rsidP="00DF33C4">
      <w:pPr>
        <w:widowControl/>
        <w:ind w:firstLine="3"/>
        <w:jc w:val="both"/>
        <w:rPr>
          <w:rFonts w:ascii="Palatino Linotype" w:hAnsi="Palatino Linotype"/>
          <w:snapToGrid/>
          <w:spacing w:val="-3"/>
          <w:sz w:val="22"/>
          <w:szCs w:val="22"/>
          <w:lang w:val="nl-NL"/>
        </w:rPr>
      </w:pPr>
      <w:r w:rsidRPr="00DF33C4">
        <w:rPr>
          <w:rFonts w:ascii="Palatino Linotype" w:hAnsi="Palatino Linotype"/>
          <w:snapToGrid/>
          <w:spacing w:val="-3"/>
          <w:sz w:val="22"/>
          <w:szCs w:val="22"/>
          <w:lang w:val="nl-NL"/>
        </w:rPr>
        <w:t>Op voordracht van de Minister van Justitie;</w:t>
      </w:r>
    </w:p>
    <w:p w:rsidR="00DF33C4" w:rsidRPr="00DF33C4" w:rsidRDefault="00DF33C4" w:rsidP="00DF33C4">
      <w:pPr>
        <w:widowControl/>
        <w:spacing w:line="200" w:lineRule="exact"/>
        <w:rPr>
          <w:rFonts w:ascii="Palatino Linotype" w:hAnsi="Palatino Linotype"/>
          <w:snapToGrid/>
          <w:spacing w:val="-3"/>
          <w:sz w:val="22"/>
          <w:szCs w:val="22"/>
          <w:lang w:val="nl-NL"/>
        </w:rPr>
      </w:pPr>
    </w:p>
    <w:p w:rsidR="00DF33C4" w:rsidRPr="00DF33C4" w:rsidRDefault="00DF33C4" w:rsidP="00DF33C4">
      <w:pPr>
        <w:widowControl/>
        <w:jc w:val="both"/>
        <w:rPr>
          <w:rFonts w:ascii="Palatino Linotype" w:hAnsi="Palatino Linotype"/>
          <w:snapToGrid/>
          <w:spacing w:val="-3"/>
          <w:sz w:val="22"/>
          <w:szCs w:val="22"/>
          <w:lang w:val="nl-NL"/>
        </w:rPr>
      </w:pPr>
      <w:r w:rsidRPr="00DF33C4">
        <w:rPr>
          <w:rFonts w:ascii="Palatino Linotype" w:hAnsi="Palatino Linotype"/>
          <w:snapToGrid/>
          <w:spacing w:val="-3"/>
          <w:sz w:val="22"/>
          <w:szCs w:val="22"/>
          <w:lang w:val="nl-NL"/>
        </w:rPr>
        <w:t>Gelet op:</w:t>
      </w:r>
    </w:p>
    <w:p w:rsidR="00DF33C4" w:rsidRPr="00DF33C4" w:rsidRDefault="00DF33C4" w:rsidP="00DF33C4">
      <w:pPr>
        <w:widowControl/>
        <w:spacing w:line="200" w:lineRule="exact"/>
        <w:rPr>
          <w:rFonts w:ascii="Palatino Linotype" w:hAnsi="Palatino Linotype"/>
          <w:snapToGrid/>
          <w:spacing w:val="-3"/>
          <w:sz w:val="22"/>
          <w:szCs w:val="22"/>
          <w:lang w:val="nl-NL"/>
        </w:rPr>
      </w:pPr>
    </w:p>
    <w:p w:rsidR="00DF33C4" w:rsidRPr="00DF33C4" w:rsidRDefault="00DF33C4" w:rsidP="00DF33C4">
      <w:pPr>
        <w:widowControl/>
        <w:ind w:firstLine="3"/>
        <w:jc w:val="both"/>
        <w:rPr>
          <w:rFonts w:ascii="Palatino Linotype" w:hAnsi="Palatino Linotype"/>
          <w:snapToGrid/>
          <w:spacing w:val="-3"/>
          <w:sz w:val="22"/>
          <w:szCs w:val="22"/>
          <w:lang w:val="nl-NL"/>
        </w:rPr>
      </w:pPr>
      <w:r w:rsidRPr="00DF33C4">
        <w:rPr>
          <w:rFonts w:ascii="Palatino Linotype" w:hAnsi="Palatino Linotype"/>
          <w:snapToGrid/>
          <w:spacing w:val="-3"/>
          <w:sz w:val="22"/>
          <w:szCs w:val="22"/>
          <w:lang w:val="nl-NL"/>
        </w:rPr>
        <w:t>de Algemene overgangsregeling wetgeving en bestuur Land Curaçao</w:t>
      </w:r>
      <w:r w:rsidRPr="00DF33C4">
        <w:rPr>
          <w:rFonts w:ascii="Palatino Linotype" w:hAnsi="Palatino Linotype"/>
          <w:snapToGrid/>
          <w:spacing w:val="-3"/>
          <w:sz w:val="22"/>
          <w:szCs w:val="22"/>
          <w:vertAlign w:val="superscript"/>
          <w:lang w:val="nl-NL"/>
        </w:rPr>
        <w:footnoteReference w:id="2"/>
      </w:r>
      <w:r w:rsidRPr="00DF33C4">
        <w:rPr>
          <w:rFonts w:ascii="Palatino Linotype" w:hAnsi="Palatino Linotype"/>
          <w:snapToGrid/>
          <w:spacing w:val="-3"/>
          <w:sz w:val="22"/>
          <w:szCs w:val="22"/>
          <w:lang w:val="nl-NL"/>
        </w:rPr>
        <w:t>;</w:t>
      </w:r>
    </w:p>
    <w:p w:rsidR="00DF33C4" w:rsidRPr="00DF33C4" w:rsidRDefault="00DF33C4" w:rsidP="00DF33C4">
      <w:pPr>
        <w:widowControl/>
        <w:spacing w:line="200" w:lineRule="exact"/>
        <w:rPr>
          <w:rFonts w:ascii="Palatino Linotype" w:hAnsi="Palatino Linotype"/>
          <w:snapToGrid/>
          <w:spacing w:val="-3"/>
          <w:sz w:val="22"/>
          <w:szCs w:val="22"/>
          <w:lang w:val="nl-NL"/>
        </w:rPr>
      </w:pPr>
    </w:p>
    <w:p w:rsidR="00DF33C4" w:rsidRPr="00DF33C4" w:rsidRDefault="00DF33C4" w:rsidP="00DF33C4">
      <w:pPr>
        <w:widowControl/>
        <w:spacing w:line="200" w:lineRule="exact"/>
        <w:rPr>
          <w:rFonts w:ascii="Palatino Linotype" w:hAnsi="Palatino Linotype"/>
          <w:snapToGrid/>
          <w:spacing w:val="-3"/>
          <w:sz w:val="22"/>
          <w:szCs w:val="22"/>
          <w:lang w:val="nl-NL"/>
        </w:rPr>
      </w:pPr>
    </w:p>
    <w:p w:rsidR="00DF33C4" w:rsidRPr="00DF33C4" w:rsidRDefault="00DF33C4" w:rsidP="00DF33C4">
      <w:pPr>
        <w:widowControl/>
        <w:ind w:right="-46" w:firstLine="3"/>
        <w:jc w:val="center"/>
        <w:rPr>
          <w:rFonts w:ascii="Palatino Linotype" w:hAnsi="Palatino Linotype"/>
          <w:snapToGrid/>
          <w:spacing w:val="-3"/>
          <w:sz w:val="22"/>
          <w:szCs w:val="22"/>
          <w:lang w:val="nl-NL"/>
        </w:rPr>
      </w:pPr>
      <w:r w:rsidRPr="00DF33C4">
        <w:rPr>
          <w:rFonts w:ascii="Palatino Linotype" w:hAnsi="Palatino Linotype"/>
          <w:snapToGrid/>
          <w:spacing w:val="-3"/>
          <w:sz w:val="22"/>
          <w:szCs w:val="22"/>
          <w:lang w:val="nl-NL"/>
        </w:rPr>
        <w:t>Heeft goedgevonden:</w:t>
      </w:r>
    </w:p>
    <w:p w:rsidR="00DF33C4" w:rsidRPr="00DF33C4" w:rsidRDefault="00DF33C4" w:rsidP="00DF33C4">
      <w:pPr>
        <w:widowControl/>
        <w:spacing w:line="200" w:lineRule="exact"/>
        <w:rPr>
          <w:rFonts w:ascii="Palatino Linotype" w:hAnsi="Palatino Linotype"/>
          <w:sz w:val="22"/>
          <w:szCs w:val="22"/>
          <w:lang w:val="nl-NL"/>
        </w:rPr>
      </w:pPr>
    </w:p>
    <w:p w:rsidR="00DF33C4" w:rsidRPr="00DF33C4" w:rsidRDefault="00DF33C4" w:rsidP="00DF33C4">
      <w:pPr>
        <w:jc w:val="center"/>
        <w:rPr>
          <w:rFonts w:ascii="Palatino Linotype" w:hAnsi="Palatino Linotype"/>
          <w:sz w:val="22"/>
          <w:szCs w:val="22"/>
          <w:lang w:val="nl-NL"/>
        </w:rPr>
      </w:pPr>
      <w:r w:rsidRPr="00DF33C4">
        <w:rPr>
          <w:rFonts w:ascii="Palatino Linotype" w:hAnsi="Palatino Linotype"/>
          <w:sz w:val="22"/>
          <w:szCs w:val="22"/>
          <w:lang w:val="nl-NL"/>
        </w:rPr>
        <w:t>Artikel 1</w:t>
      </w:r>
    </w:p>
    <w:p w:rsidR="00DF33C4" w:rsidRPr="00DF33C4" w:rsidRDefault="00DF33C4" w:rsidP="00DF33C4">
      <w:pPr>
        <w:jc w:val="center"/>
        <w:rPr>
          <w:rFonts w:ascii="Palatino Linotype" w:hAnsi="Palatino Linotype"/>
          <w:sz w:val="22"/>
          <w:szCs w:val="22"/>
          <w:lang w:val="nl-NL"/>
        </w:rPr>
      </w:pPr>
    </w:p>
    <w:p w:rsidR="00DF33C4" w:rsidRPr="00DF33C4" w:rsidRDefault="00DF33C4" w:rsidP="00DF33C4">
      <w:pPr>
        <w:jc w:val="both"/>
        <w:rPr>
          <w:rFonts w:ascii="Palatino Linotype" w:hAnsi="Palatino Linotype"/>
          <w:sz w:val="22"/>
          <w:szCs w:val="22"/>
          <w:lang w:val="nl-NL"/>
        </w:rPr>
      </w:pPr>
      <w:r w:rsidRPr="00DF33C4">
        <w:rPr>
          <w:rFonts w:ascii="Palatino Linotype" w:hAnsi="Palatino Linotype"/>
          <w:sz w:val="22"/>
          <w:szCs w:val="22"/>
          <w:lang w:val="nl-NL"/>
        </w:rPr>
        <w:t>De geconsolideerde tekst van het Landsbesluit Ongediertebestrijdingsgassen opgenomen in de bijlage bij dit landsbesluit wordt vastgesteld.</w:t>
      </w:r>
    </w:p>
    <w:p w:rsidR="00DF33C4" w:rsidRPr="00DF33C4" w:rsidRDefault="00DF33C4" w:rsidP="00DF33C4">
      <w:pPr>
        <w:widowControl/>
        <w:spacing w:line="200" w:lineRule="exact"/>
        <w:rPr>
          <w:rFonts w:ascii="Palatino Linotype" w:hAnsi="Palatino Linotype"/>
          <w:sz w:val="22"/>
          <w:szCs w:val="22"/>
          <w:lang w:val="nl-NL"/>
        </w:rPr>
      </w:pPr>
    </w:p>
    <w:p w:rsidR="00DF33C4" w:rsidRPr="00DF33C4" w:rsidRDefault="00DF33C4" w:rsidP="00DF33C4">
      <w:pPr>
        <w:jc w:val="center"/>
        <w:rPr>
          <w:rFonts w:ascii="Palatino Linotype" w:hAnsi="Palatino Linotype"/>
          <w:sz w:val="22"/>
          <w:szCs w:val="22"/>
          <w:lang w:val="nl-NL"/>
        </w:rPr>
      </w:pPr>
      <w:r w:rsidRPr="00DF33C4">
        <w:rPr>
          <w:rFonts w:ascii="Palatino Linotype" w:hAnsi="Palatino Linotype"/>
          <w:sz w:val="22"/>
          <w:szCs w:val="22"/>
          <w:lang w:val="nl-NL"/>
        </w:rPr>
        <w:t>Artikel 2</w:t>
      </w:r>
    </w:p>
    <w:p w:rsidR="00DF33C4" w:rsidRPr="00DF33C4" w:rsidRDefault="00DF33C4" w:rsidP="00DF33C4">
      <w:pPr>
        <w:jc w:val="center"/>
        <w:rPr>
          <w:rFonts w:ascii="Palatino Linotype" w:hAnsi="Palatino Linotype"/>
          <w:sz w:val="22"/>
          <w:szCs w:val="22"/>
          <w:lang w:val="nl-NL"/>
        </w:rPr>
      </w:pPr>
    </w:p>
    <w:p w:rsidR="00DF33C4" w:rsidRPr="00DF33C4" w:rsidRDefault="00DF33C4" w:rsidP="00DF33C4">
      <w:pPr>
        <w:rPr>
          <w:rFonts w:ascii="Palatino Linotype" w:hAnsi="Palatino Linotype"/>
          <w:sz w:val="22"/>
          <w:szCs w:val="22"/>
          <w:lang w:val="nl-NL"/>
        </w:rPr>
      </w:pPr>
      <w:r w:rsidRPr="00DF33C4">
        <w:rPr>
          <w:rFonts w:ascii="Palatino Linotype" w:hAnsi="Palatino Linotype"/>
          <w:sz w:val="22"/>
          <w:szCs w:val="22"/>
          <w:lang w:val="nl-NL"/>
        </w:rPr>
        <w:t>Dit landsbesluit met bijbehorende bijlage wordt bekendgemaakt in het Publicatieblad.</w:t>
      </w:r>
    </w:p>
    <w:p w:rsidR="00DF33C4" w:rsidRPr="00DF33C4" w:rsidRDefault="00DF33C4" w:rsidP="00DF33C4">
      <w:pPr>
        <w:widowControl/>
        <w:spacing w:line="200" w:lineRule="exact"/>
        <w:rPr>
          <w:rFonts w:ascii="Palatino Linotype" w:hAnsi="Palatino Linotype"/>
          <w:sz w:val="22"/>
          <w:szCs w:val="22"/>
          <w:lang w:val="nl-NL"/>
        </w:rPr>
      </w:pPr>
    </w:p>
    <w:p w:rsidR="00DF33C4" w:rsidRPr="00DF33C4" w:rsidRDefault="00DF33C4" w:rsidP="00DF33C4">
      <w:pPr>
        <w:widowControl/>
        <w:spacing w:line="200" w:lineRule="exact"/>
        <w:rPr>
          <w:rFonts w:ascii="Palatino Linotype" w:hAnsi="Palatino Linotype"/>
          <w:sz w:val="22"/>
          <w:szCs w:val="22"/>
          <w:lang w:val="nl-NL"/>
        </w:rPr>
      </w:pPr>
    </w:p>
    <w:p w:rsidR="00DF33C4" w:rsidRPr="00DF33C4" w:rsidRDefault="00DF33C4" w:rsidP="007955DF">
      <w:pPr>
        <w:ind w:left="4950"/>
        <w:rPr>
          <w:rFonts w:ascii="Palatino Linotype" w:hAnsi="Palatino Linotype"/>
          <w:sz w:val="22"/>
          <w:szCs w:val="22"/>
          <w:lang w:val="nl-NL"/>
        </w:rPr>
      </w:pPr>
      <w:r w:rsidRPr="00DF33C4">
        <w:rPr>
          <w:rFonts w:ascii="Palatino Linotype" w:hAnsi="Palatino Linotype"/>
          <w:sz w:val="22"/>
          <w:szCs w:val="22"/>
          <w:lang w:val="nl-NL"/>
        </w:rPr>
        <w:t xml:space="preserve">Gegeven te Willemstad, </w:t>
      </w:r>
      <w:r w:rsidR="007955DF">
        <w:rPr>
          <w:rFonts w:ascii="Palatino Linotype" w:hAnsi="Palatino Linotype"/>
          <w:sz w:val="22"/>
          <w:szCs w:val="22"/>
          <w:lang w:val="nl-NL"/>
        </w:rPr>
        <w:t>26</w:t>
      </w:r>
      <w:r w:rsidR="007955DF" w:rsidRPr="007955DF">
        <w:rPr>
          <w:rFonts w:ascii="Palatino Linotype" w:hAnsi="Palatino Linotype"/>
          <w:sz w:val="22"/>
          <w:szCs w:val="22"/>
          <w:vertAlign w:val="superscript"/>
          <w:lang w:val="nl-NL"/>
        </w:rPr>
        <w:t>ste</w:t>
      </w:r>
      <w:r w:rsidR="007955DF">
        <w:rPr>
          <w:rFonts w:ascii="Palatino Linotype" w:hAnsi="Palatino Linotype"/>
          <w:sz w:val="22"/>
          <w:szCs w:val="22"/>
          <w:lang w:val="nl-NL"/>
        </w:rPr>
        <w:t xml:space="preserve"> februari 2025</w:t>
      </w:r>
    </w:p>
    <w:p w:rsidR="00DF33C4" w:rsidRPr="00DF33C4" w:rsidRDefault="007955DF" w:rsidP="007955DF">
      <w:pPr>
        <w:widowControl/>
        <w:spacing w:line="200" w:lineRule="exact"/>
        <w:ind w:left="4950" w:right="310"/>
        <w:jc w:val="center"/>
        <w:rPr>
          <w:rFonts w:ascii="Palatino Linotype" w:hAnsi="Palatino Linotype"/>
          <w:sz w:val="22"/>
          <w:szCs w:val="22"/>
          <w:lang w:val="nl-NL"/>
        </w:rPr>
      </w:pPr>
      <w:r w:rsidRPr="007955DF">
        <w:rPr>
          <w:rFonts w:ascii="Palatino Linotype" w:eastAsia="Palatino Linotype" w:hAnsi="Palatino Linotype" w:cs="Palatino Linotype"/>
          <w:snapToGrid/>
          <w:sz w:val="22"/>
          <w:szCs w:val="22"/>
          <w:lang w:val="nl-NL"/>
        </w:rPr>
        <w:t>L.A. GEORGE-WOUT</w:t>
      </w:r>
    </w:p>
    <w:p w:rsidR="00DF33C4" w:rsidRPr="00DF33C4" w:rsidRDefault="00DF33C4" w:rsidP="00DF33C4">
      <w:pPr>
        <w:widowControl/>
        <w:spacing w:line="200" w:lineRule="exact"/>
        <w:rPr>
          <w:rFonts w:ascii="Palatino Linotype" w:hAnsi="Palatino Linotype"/>
          <w:sz w:val="22"/>
          <w:szCs w:val="22"/>
          <w:lang w:val="nl-NL"/>
        </w:rPr>
      </w:pPr>
    </w:p>
    <w:p w:rsidR="00DF33C4" w:rsidRPr="00DF33C4" w:rsidRDefault="00DF33C4" w:rsidP="00DF33C4">
      <w:pPr>
        <w:jc w:val="both"/>
        <w:rPr>
          <w:rFonts w:ascii="Palatino Linotype" w:hAnsi="Palatino Linotype"/>
          <w:sz w:val="22"/>
          <w:szCs w:val="22"/>
          <w:lang w:val="nl-NL"/>
        </w:rPr>
      </w:pPr>
      <w:r w:rsidRPr="00DF33C4">
        <w:rPr>
          <w:rFonts w:ascii="Palatino Linotype" w:hAnsi="Palatino Linotype"/>
          <w:sz w:val="22"/>
          <w:szCs w:val="22"/>
          <w:lang w:val="nl-NL"/>
        </w:rPr>
        <w:t>De Minister van Justitie,</w:t>
      </w:r>
    </w:p>
    <w:p w:rsidR="00DF33C4" w:rsidRPr="00DF33C4" w:rsidRDefault="007F0917" w:rsidP="007F0917">
      <w:pPr>
        <w:widowControl/>
        <w:spacing w:line="200" w:lineRule="exact"/>
        <w:ind w:right="6970"/>
        <w:jc w:val="center"/>
        <w:rPr>
          <w:rFonts w:ascii="Palatino Linotype" w:hAnsi="Palatino Linotype"/>
          <w:sz w:val="22"/>
          <w:szCs w:val="22"/>
          <w:lang w:val="nl-NL"/>
        </w:rPr>
      </w:pPr>
      <w:r w:rsidRPr="007F0917">
        <w:rPr>
          <w:rFonts w:ascii="Palatino Linotype" w:hAnsi="Palatino Linotype"/>
          <w:sz w:val="22"/>
          <w:szCs w:val="22"/>
          <w:lang w:val="nl-NL"/>
        </w:rPr>
        <w:t>S.X.T. HATO</w:t>
      </w:r>
    </w:p>
    <w:p w:rsidR="00DF33C4" w:rsidRPr="00DF33C4" w:rsidRDefault="00DF33C4" w:rsidP="00DF33C4">
      <w:pPr>
        <w:widowControl/>
        <w:spacing w:line="200" w:lineRule="exact"/>
        <w:rPr>
          <w:rFonts w:ascii="Palatino Linotype" w:hAnsi="Palatino Linotype"/>
          <w:sz w:val="22"/>
          <w:szCs w:val="22"/>
          <w:lang w:val="nl-NL"/>
        </w:rPr>
      </w:pPr>
    </w:p>
    <w:p w:rsidR="00DF33C4" w:rsidRPr="00DF33C4" w:rsidRDefault="00DF33C4" w:rsidP="007955DF">
      <w:pPr>
        <w:tabs>
          <w:tab w:val="left" w:pos="5387"/>
        </w:tabs>
        <w:ind w:left="4950"/>
        <w:jc w:val="both"/>
        <w:rPr>
          <w:rFonts w:ascii="Palatino Linotype" w:hAnsi="Palatino Linotype"/>
          <w:sz w:val="22"/>
          <w:szCs w:val="22"/>
          <w:lang w:val="nl-NL"/>
        </w:rPr>
      </w:pPr>
      <w:r w:rsidRPr="00DF33C4">
        <w:rPr>
          <w:rFonts w:ascii="Palatino Linotype" w:hAnsi="Palatino Linotype"/>
          <w:sz w:val="22"/>
          <w:szCs w:val="22"/>
          <w:lang w:val="nl-NL"/>
        </w:rPr>
        <w:t xml:space="preserve">Uitgegeven de </w:t>
      </w:r>
      <w:r w:rsidR="007F0917">
        <w:rPr>
          <w:rFonts w:ascii="Palatino Linotype" w:hAnsi="Palatino Linotype"/>
          <w:sz w:val="22"/>
          <w:szCs w:val="22"/>
          <w:lang w:val="nl-NL"/>
        </w:rPr>
        <w:t>11</w:t>
      </w:r>
      <w:r w:rsidR="007F0917" w:rsidRPr="007F0917">
        <w:rPr>
          <w:rFonts w:ascii="Palatino Linotype" w:hAnsi="Palatino Linotype"/>
          <w:sz w:val="22"/>
          <w:szCs w:val="22"/>
          <w:vertAlign w:val="superscript"/>
          <w:lang w:val="nl-NL"/>
        </w:rPr>
        <w:t>de</w:t>
      </w:r>
      <w:r w:rsidR="007F0917">
        <w:rPr>
          <w:rFonts w:ascii="Palatino Linotype" w:hAnsi="Palatino Linotype"/>
          <w:sz w:val="22"/>
          <w:szCs w:val="22"/>
          <w:lang w:val="nl-NL"/>
        </w:rPr>
        <w:t xml:space="preserve"> april 2025</w:t>
      </w:r>
    </w:p>
    <w:p w:rsidR="00DF33C4" w:rsidRPr="00DF33C4" w:rsidRDefault="00DF33C4" w:rsidP="007955DF">
      <w:pPr>
        <w:tabs>
          <w:tab w:val="left" w:pos="5387"/>
        </w:tabs>
        <w:ind w:left="4950"/>
        <w:jc w:val="both"/>
        <w:rPr>
          <w:rFonts w:ascii="Palatino Linotype" w:hAnsi="Palatino Linotype"/>
          <w:sz w:val="22"/>
          <w:szCs w:val="22"/>
          <w:lang w:val="nl-NL"/>
        </w:rPr>
      </w:pPr>
      <w:r w:rsidRPr="00DF33C4">
        <w:rPr>
          <w:rFonts w:ascii="Palatino Linotype" w:hAnsi="Palatino Linotype"/>
          <w:sz w:val="22"/>
          <w:szCs w:val="22"/>
          <w:lang w:val="nl-NL"/>
        </w:rPr>
        <w:t>De Minister van Algemene Zaken,</w:t>
      </w:r>
    </w:p>
    <w:p w:rsidR="00DF33C4" w:rsidRPr="00DF33C4" w:rsidRDefault="007F0917" w:rsidP="007F0917">
      <w:pPr>
        <w:widowControl/>
        <w:spacing w:line="200" w:lineRule="exact"/>
        <w:ind w:left="4950" w:right="1120"/>
        <w:jc w:val="center"/>
        <w:rPr>
          <w:rFonts w:ascii="Palatino Linotype" w:hAnsi="Palatino Linotype"/>
          <w:sz w:val="22"/>
          <w:szCs w:val="22"/>
          <w:lang w:val="nl-NL"/>
        </w:rPr>
      </w:pPr>
      <w:r w:rsidRPr="007F0917">
        <w:rPr>
          <w:rFonts w:ascii="Palatino Linotype" w:hAnsi="Palatino Linotype"/>
          <w:sz w:val="22"/>
          <w:szCs w:val="22"/>
          <w:lang w:val="nl-NL"/>
        </w:rPr>
        <w:t>G.S. PISAS</w:t>
      </w:r>
    </w:p>
    <w:p w:rsidR="00DF33C4" w:rsidRPr="00DF33C4" w:rsidRDefault="00DF33C4" w:rsidP="00DF33C4">
      <w:pPr>
        <w:widowControl/>
        <w:spacing w:line="200" w:lineRule="exact"/>
        <w:rPr>
          <w:rFonts w:ascii="Palatino Linotype" w:hAnsi="Palatino Linotype"/>
          <w:sz w:val="22"/>
          <w:szCs w:val="22"/>
          <w:lang w:val="nl-NL"/>
        </w:rPr>
      </w:pPr>
    </w:p>
    <w:p w:rsidR="007955DF" w:rsidRDefault="007955DF">
      <w:pPr>
        <w:widowControl/>
        <w:rPr>
          <w:rFonts w:ascii="Palatino Linotype" w:hAnsi="Palatino Linotype"/>
          <w:sz w:val="22"/>
          <w:szCs w:val="22"/>
          <w:lang w:val="nl-NL"/>
        </w:rPr>
      </w:pPr>
    </w:p>
    <w:p w:rsidR="007F0917" w:rsidRDefault="007F0917">
      <w:pPr>
        <w:widowControl/>
        <w:rPr>
          <w:rFonts w:ascii="Palatino Linotype" w:hAnsi="Palatino Linotype"/>
          <w:sz w:val="22"/>
          <w:szCs w:val="22"/>
          <w:lang w:val="nl-NL"/>
        </w:rPr>
      </w:pPr>
      <w:r>
        <w:rPr>
          <w:rFonts w:ascii="Palatino Linotype" w:hAnsi="Palatino Linotype"/>
          <w:sz w:val="22"/>
          <w:szCs w:val="22"/>
          <w:lang w:val="nl-NL"/>
        </w:rPr>
        <w:br w:type="page"/>
      </w:r>
    </w:p>
    <w:p w:rsidR="00DF33C4" w:rsidRPr="00DF33C4" w:rsidRDefault="00DF33C4" w:rsidP="00DF33C4">
      <w:pPr>
        <w:widowControl/>
        <w:spacing w:line="200" w:lineRule="exact"/>
        <w:rPr>
          <w:rFonts w:ascii="Palatino Linotype" w:hAnsi="Palatino Linotype"/>
          <w:sz w:val="22"/>
          <w:szCs w:val="22"/>
          <w:lang w:val="nl-NL"/>
        </w:rPr>
      </w:pPr>
      <w:bookmarkStart w:id="0" w:name="_GoBack"/>
      <w:bookmarkEnd w:id="0"/>
    </w:p>
    <w:p w:rsidR="00DF33C4" w:rsidRPr="00DF33C4" w:rsidRDefault="00DF33C4" w:rsidP="00DF33C4">
      <w:pPr>
        <w:pBdr>
          <w:bottom w:val="single" w:sz="6" w:space="1" w:color="auto"/>
        </w:pBdr>
        <w:ind w:right="-29"/>
        <w:jc w:val="both"/>
        <w:rPr>
          <w:rFonts w:ascii="Palatino Linotype" w:hAnsi="Palatino Linotype"/>
          <w:sz w:val="22"/>
          <w:szCs w:val="22"/>
          <w:lang w:val="nl-NL"/>
        </w:rPr>
      </w:pPr>
      <w:r w:rsidRPr="00DF33C4">
        <w:rPr>
          <w:rFonts w:ascii="Palatino Linotype" w:hAnsi="Palatino Linotype"/>
          <w:sz w:val="22"/>
          <w:szCs w:val="22"/>
          <w:lang w:val="nl-NL"/>
        </w:rPr>
        <w:t>BIJLAGE behorende bij het Landsbesluit van de 26</w:t>
      </w:r>
      <w:r w:rsidRPr="00DF33C4">
        <w:rPr>
          <w:rFonts w:ascii="Palatino Linotype" w:hAnsi="Palatino Linotype"/>
          <w:sz w:val="22"/>
          <w:szCs w:val="22"/>
          <w:vertAlign w:val="superscript"/>
          <w:lang w:val="nl-NL"/>
        </w:rPr>
        <w:t>ste</w:t>
      </w:r>
      <w:r w:rsidRPr="00DF33C4">
        <w:rPr>
          <w:rFonts w:ascii="Palatino Linotype" w:hAnsi="Palatino Linotype"/>
          <w:sz w:val="22"/>
          <w:szCs w:val="22"/>
          <w:lang w:val="nl-NL"/>
        </w:rPr>
        <w:t xml:space="preserve"> februari 2025, no. 25/391, houdende vaststelling van de geconsolideerde tekst van het Landsbesluit Ongediertebestrijdingsgassen</w:t>
      </w:r>
      <w:r w:rsidRPr="00DF33C4">
        <w:rPr>
          <w:rFonts w:ascii="Palatino Linotype" w:hAnsi="Palatino Linotype"/>
          <w:i/>
          <w:sz w:val="22"/>
          <w:szCs w:val="22"/>
          <w:vertAlign w:val="superscript"/>
          <w:lang w:val="nl-NL"/>
        </w:rPr>
        <w:footnoteReference w:id="3"/>
      </w:r>
    </w:p>
    <w:p w:rsidR="00DF33C4" w:rsidRPr="00DF33C4" w:rsidRDefault="00DF33C4" w:rsidP="00DF33C4">
      <w:pPr>
        <w:pBdr>
          <w:bottom w:val="single" w:sz="6" w:space="1" w:color="auto"/>
        </w:pBdr>
        <w:ind w:right="-29"/>
        <w:jc w:val="both"/>
        <w:rPr>
          <w:rFonts w:ascii="Palatino Linotype" w:hAnsi="Palatino Linotype"/>
          <w:sz w:val="22"/>
          <w:szCs w:val="22"/>
          <w:lang w:val="nl-NL"/>
        </w:rPr>
      </w:pPr>
    </w:p>
    <w:p w:rsidR="00DF33C4" w:rsidRPr="00DF33C4" w:rsidRDefault="00DF33C4" w:rsidP="00DF33C4">
      <w:pPr>
        <w:ind w:right="-29"/>
        <w:jc w:val="center"/>
        <w:rPr>
          <w:rFonts w:ascii="Palatino Linotype" w:hAnsi="Palatino Linotype"/>
          <w:sz w:val="22"/>
          <w:szCs w:val="22"/>
          <w:lang w:val="nl-NL"/>
        </w:rPr>
      </w:pPr>
    </w:p>
    <w:p w:rsidR="00DF33C4" w:rsidRPr="00DF33C4" w:rsidRDefault="00DF33C4" w:rsidP="00DF33C4">
      <w:pPr>
        <w:ind w:right="-29"/>
        <w:jc w:val="both"/>
        <w:rPr>
          <w:rFonts w:ascii="Palatino Linotype" w:hAnsi="Palatino Linotype"/>
          <w:sz w:val="22"/>
          <w:szCs w:val="22"/>
          <w:lang w:val="nl-NL"/>
        </w:rPr>
      </w:pPr>
      <w:r w:rsidRPr="00DF33C4">
        <w:rPr>
          <w:rFonts w:ascii="Palatino Linotype" w:hAnsi="Palatino Linotype"/>
          <w:sz w:val="22"/>
          <w:szCs w:val="22"/>
          <w:lang w:val="nl-NL"/>
        </w:rPr>
        <w:t>Geconsolideerde tekst van het Landsbesluit Ongediertebestrijdingsgassen (P.B. 1988, no. 81),</w:t>
      </w:r>
      <w:r w:rsidRPr="00DF33C4">
        <w:rPr>
          <w:rFonts w:ascii="Palatino Linotype" w:hAnsi="Palatino Linotype"/>
          <w:b/>
          <w:sz w:val="22"/>
          <w:szCs w:val="22"/>
          <w:lang w:val="nl-NL"/>
        </w:rPr>
        <w:t xml:space="preserve"> </w:t>
      </w:r>
      <w:r w:rsidRPr="00DF33C4">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DF33C4" w:rsidRPr="00DF33C4" w:rsidRDefault="00DF33C4" w:rsidP="00DF33C4">
      <w:pPr>
        <w:jc w:val="both"/>
        <w:rPr>
          <w:rFonts w:ascii="Palatino Linotype" w:hAnsi="Palatino Linotype"/>
          <w:sz w:val="22"/>
          <w:szCs w:val="22"/>
          <w:lang w:val="nl-NL"/>
        </w:rPr>
      </w:pPr>
    </w:p>
    <w:p w:rsidR="00DF33C4" w:rsidRPr="00DF33C4" w:rsidRDefault="00DF33C4" w:rsidP="00DF33C4">
      <w:pPr>
        <w:jc w:val="center"/>
        <w:rPr>
          <w:rFonts w:ascii="Palatino Linotype" w:hAnsi="Palatino Linotype"/>
          <w:sz w:val="22"/>
          <w:szCs w:val="22"/>
          <w:lang w:val="nl-NL"/>
        </w:rPr>
      </w:pPr>
      <w:r w:rsidRPr="00DF33C4">
        <w:rPr>
          <w:rFonts w:ascii="Palatino Linotype" w:hAnsi="Palatino Linotype"/>
          <w:sz w:val="22"/>
          <w:szCs w:val="22"/>
          <w:lang w:val="nl-NL"/>
        </w:rPr>
        <w:t>-----</w:t>
      </w:r>
    </w:p>
    <w:p w:rsidR="00DF33C4" w:rsidRPr="00DF33C4" w:rsidRDefault="00DF33C4" w:rsidP="00DF33C4">
      <w:pPr>
        <w:suppressAutoHyphens/>
        <w:jc w:val="center"/>
        <w:rPr>
          <w:rFonts w:ascii="Palatino Linotype" w:hAnsi="Palatino Linotype"/>
          <w:sz w:val="22"/>
          <w:szCs w:val="22"/>
          <w:lang w:val="nl-NL"/>
        </w:rPr>
      </w:pPr>
    </w:p>
    <w:p w:rsidR="00DF33C4" w:rsidRPr="00DF33C4" w:rsidRDefault="00DF33C4" w:rsidP="00DF33C4">
      <w:pPr>
        <w:suppressAutoHyphens/>
        <w:jc w:val="center"/>
        <w:rPr>
          <w:rFonts w:ascii="Palatino Linotype" w:hAnsi="Palatino Linotype"/>
          <w:sz w:val="22"/>
          <w:szCs w:val="22"/>
          <w:lang w:val="nl-NL"/>
        </w:rPr>
      </w:pPr>
      <w:r w:rsidRPr="00DF33C4">
        <w:rPr>
          <w:rFonts w:ascii="Palatino Linotype" w:hAnsi="Palatino Linotype"/>
          <w:sz w:val="22"/>
          <w:szCs w:val="22"/>
          <w:lang w:val="nl-NL"/>
        </w:rPr>
        <w:t>Artikel 1</w:t>
      </w:r>
    </w:p>
    <w:p w:rsidR="00DF33C4" w:rsidRPr="00DF33C4" w:rsidRDefault="00DF33C4" w:rsidP="00DF33C4">
      <w:pPr>
        <w:suppressAutoHyphens/>
        <w:jc w:val="both"/>
        <w:rPr>
          <w:rFonts w:ascii="Palatino Linotype" w:hAnsi="Palatino Linotype"/>
          <w:sz w:val="22"/>
          <w:szCs w:val="22"/>
          <w:lang w:val="nl-NL"/>
        </w:rPr>
      </w:pPr>
    </w:p>
    <w:p w:rsidR="00DF33C4" w:rsidRPr="00DF33C4" w:rsidRDefault="00DF33C4" w:rsidP="00DF33C4">
      <w:pPr>
        <w:suppressAutoHyphens/>
        <w:jc w:val="both"/>
        <w:rPr>
          <w:rFonts w:ascii="Palatino Linotype" w:hAnsi="Palatino Linotype"/>
          <w:sz w:val="22"/>
          <w:szCs w:val="22"/>
          <w:lang w:val="nl-NL"/>
        </w:rPr>
      </w:pPr>
      <w:r w:rsidRPr="00DF33C4">
        <w:rPr>
          <w:rFonts w:ascii="Palatino Linotype" w:hAnsi="Palatino Linotype"/>
          <w:sz w:val="22"/>
          <w:szCs w:val="22"/>
          <w:lang w:val="nl-NL"/>
        </w:rPr>
        <w:t>Als bestrijdingsmiddel bedoeld in artikel 6, lid 1, van de Landsverordening van de 18de juli 1961, houdende voorschriften in het belang van de volksgezondheid met betrekking tot bestrijdingsmiddelen van schadelijke dieren en planten</w:t>
      </w:r>
      <w:r w:rsidRPr="00DF33C4">
        <w:rPr>
          <w:rFonts w:ascii="Palatino Linotype" w:hAnsi="Palatino Linotype"/>
          <w:sz w:val="22"/>
          <w:szCs w:val="22"/>
          <w:vertAlign w:val="superscript"/>
          <w:lang w:val="nl-NL"/>
        </w:rPr>
        <w:footnoteReference w:id="4"/>
      </w:r>
      <w:r w:rsidRPr="00DF33C4">
        <w:rPr>
          <w:rFonts w:ascii="Palatino Linotype" w:hAnsi="Palatino Linotype"/>
          <w:sz w:val="22"/>
          <w:szCs w:val="22"/>
          <w:lang w:val="nl-NL"/>
        </w:rPr>
        <w:t>, waarvan de aankoop en de aanwending door de gebruiker uitsluitend is toegestaan op grond van een door of vanwege de Minister van Gezondheid, Milieu en Natuur verleende vergunning, worden aangewezen:</w:t>
      </w:r>
    </w:p>
    <w:p w:rsidR="00DF33C4" w:rsidRPr="00DF33C4" w:rsidRDefault="00DF33C4" w:rsidP="00DF33C4">
      <w:pPr>
        <w:suppressAutoHyphens/>
        <w:jc w:val="both"/>
        <w:rPr>
          <w:rFonts w:ascii="Palatino Linotype" w:hAnsi="Palatino Linotype"/>
          <w:sz w:val="22"/>
          <w:szCs w:val="22"/>
          <w:lang w:val="nl-NL"/>
        </w:rPr>
      </w:pPr>
    </w:p>
    <w:p w:rsidR="00DF33C4" w:rsidRPr="00DF33C4" w:rsidRDefault="00DF33C4" w:rsidP="00DF33C4">
      <w:pPr>
        <w:suppressAutoHyphens/>
        <w:jc w:val="both"/>
        <w:rPr>
          <w:rFonts w:ascii="Palatino Linotype" w:hAnsi="Palatino Linotype"/>
          <w:sz w:val="22"/>
          <w:szCs w:val="22"/>
          <w:lang w:val="nl-NL"/>
        </w:rPr>
      </w:pPr>
      <w:r w:rsidRPr="00DF33C4">
        <w:rPr>
          <w:rFonts w:ascii="Palatino Linotype" w:hAnsi="Palatino Linotype"/>
          <w:sz w:val="22"/>
          <w:szCs w:val="22"/>
          <w:lang w:val="nl-NL"/>
        </w:rPr>
        <w:t>de Ongediertebestrijdingsgassen :</w:t>
      </w:r>
    </w:p>
    <w:p w:rsidR="00DF33C4" w:rsidRPr="00DF33C4" w:rsidRDefault="00DF33C4" w:rsidP="00DF33C4">
      <w:pPr>
        <w:numPr>
          <w:ilvl w:val="0"/>
          <w:numId w:val="8"/>
        </w:numPr>
        <w:suppressAutoHyphens/>
        <w:ind w:left="360"/>
        <w:contextualSpacing/>
        <w:jc w:val="both"/>
        <w:rPr>
          <w:rFonts w:ascii="Palatino Linotype" w:hAnsi="Palatino Linotype"/>
          <w:sz w:val="22"/>
          <w:szCs w:val="22"/>
          <w:lang w:val="nl-NL"/>
        </w:rPr>
      </w:pPr>
      <w:r w:rsidRPr="00DF33C4">
        <w:rPr>
          <w:rFonts w:ascii="Palatino Linotype" w:hAnsi="Palatino Linotype"/>
          <w:sz w:val="22"/>
          <w:szCs w:val="22"/>
          <w:lang w:val="nl-NL"/>
        </w:rPr>
        <w:t>Blauwzuur (</w:t>
      </w:r>
      <w:proofErr w:type="spellStart"/>
      <w:r w:rsidRPr="00DF33C4">
        <w:rPr>
          <w:rFonts w:ascii="Palatino Linotype" w:hAnsi="Palatino Linotype"/>
          <w:sz w:val="22"/>
          <w:szCs w:val="22"/>
          <w:lang w:val="nl-NL"/>
        </w:rPr>
        <w:t>Waterstofcynaide</w:t>
      </w:r>
      <w:proofErr w:type="spellEnd"/>
      <w:r w:rsidRPr="00DF33C4">
        <w:rPr>
          <w:rFonts w:ascii="Palatino Linotype" w:hAnsi="Palatino Linotype"/>
          <w:sz w:val="22"/>
          <w:szCs w:val="22"/>
          <w:lang w:val="nl-NL"/>
        </w:rPr>
        <w:t>),</w:t>
      </w:r>
    </w:p>
    <w:p w:rsidR="00DF33C4" w:rsidRPr="00DF33C4" w:rsidRDefault="00DF33C4" w:rsidP="00DF33C4">
      <w:pPr>
        <w:numPr>
          <w:ilvl w:val="0"/>
          <w:numId w:val="8"/>
        </w:numPr>
        <w:suppressAutoHyphens/>
        <w:ind w:left="360"/>
        <w:contextualSpacing/>
        <w:jc w:val="both"/>
        <w:rPr>
          <w:rFonts w:ascii="Palatino Linotype" w:hAnsi="Palatino Linotype"/>
          <w:sz w:val="22"/>
          <w:szCs w:val="22"/>
          <w:lang w:val="nl-NL"/>
        </w:rPr>
      </w:pPr>
      <w:r w:rsidRPr="00DF33C4">
        <w:rPr>
          <w:rFonts w:ascii="Palatino Linotype" w:hAnsi="Palatino Linotype"/>
          <w:sz w:val="22"/>
          <w:szCs w:val="22"/>
          <w:lang w:val="nl-NL"/>
        </w:rPr>
        <w:t>Methylbromide,</w:t>
      </w:r>
    </w:p>
    <w:p w:rsidR="00DF33C4" w:rsidRPr="00DF33C4" w:rsidRDefault="00DF33C4" w:rsidP="00DF33C4">
      <w:pPr>
        <w:numPr>
          <w:ilvl w:val="0"/>
          <w:numId w:val="8"/>
        </w:numPr>
        <w:suppressAutoHyphens/>
        <w:ind w:left="360"/>
        <w:contextualSpacing/>
        <w:jc w:val="both"/>
        <w:rPr>
          <w:rFonts w:ascii="Palatino Linotype" w:hAnsi="Palatino Linotype"/>
          <w:sz w:val="22"/>
          <w:szCs w:val="22"/>
          <w:lang w:val="nl-NL"/>
        </w:rPr>
      </w:pPr>
      <w:r w:rsidRPr="00DF33C4">
        <w:rPr>
          <w:rFonts w:ascii="Palatino Linotype" w:hAnsi="Palatino Linotype"/>
          <w:sz w:val="22"/>
          <w:szCs w:val="22"/>
          <w:lang w:val="nl-NL"/>
        </w:rPr>
        <w:t>Fosforwaterstof,</w:t>
      </w:r>
    </w:p>
    <w:p w:rsidR="00DF33C4" w:rsidRPr="00DF33C4" w:rsidRDefault="00DF33C4" w:rsidP="00DF33C4">
      <w:pPr>
        <w:numPr>
          <w:ilvl w:val="0"/>
          <w:numId w:val="8"/>
        </w:numPr>
        <w:suppressAutoHyphens/>
        <w:ind w:left="360"/>
        <w:contextualSpacing/>
        <w:jc w:val="both"/>
        <w:rPr>
          <w:rFonts w:ascii="Palatino Linotype" w:hAnsi="Palatino Linotype"/>
          <w:sz w:val="22"/>
          <w:szCs w:val="22"/>
          <w:lang w:val="nl-NL"/>
        </w:rPr>
      </w:pPr>
      <w:proofErr w:type="spellStart"/>
      <w:r w:rsidRPr="00DF33C4">
        <w:rPr>
          <w:rFonts w:ascii="Palatino Linotype" w:hAnsi="Palatino Linotype"/>
          <w:sz w:val="22"/>
          <w:szCs w:val="22"/>
          <w:lang w:val="nl-NL"/>
        </w:rPr>
        <w:t>Sulfuryl</w:t>
      </w:r>
      <w:proofErr w:type="spellEnd"/>
      <w:r w:rsidRPr="00DF33C4">
        <w:rPr>
          <w:rFonts w:ascii="Palatino Linotype" w:hAnsi="Palatino Linotype"/>
          <w:sz w:val="22"/>
          <w:szCs w:val="22"/>
          <w:lang w:val="nl-NL"/>
        </w:rPr>
        <w:t xml:space="preserve"> fluoride,</w:t>
      </w:r>
    </w:p>
    <w:p w:rsidR="00DF33C4" w:rsidRPr="00DF33C4" w:rsidRDefault="00DF33C4" w:rsidP="00DF33C4">
      <w:pPr>
        <w:numPr>
          <w:ilvl w:val="0"/>
          <w:numId w:val="8"/>
        </w:numPr>
        <w:suppressAutoHyphens/>
        <w:ind w:left="360"/>
        <w:contextualSpacing/>
        <w:jc w:val="both"/>
        <w:rPr>
          <w:rFonts w:ascii="Palatino Linotype" w:hAnsi="Palatino Linotype"/>
          <w:sz w:val="22"/>
          <w:szCs w:val="22"/>
          <w:lang w:val="nl-NL"/>
        </w:rPr>
      </w:pPr>
      <w:r w:rsidRPr="00DF33C4">
        <w:rPr>
          <w:rFonts w:ascii="Palatino Linotype" w:hAnsi="Palatino Linotype"/>
          <w:sz w:val="22"/>
          <w:szCs w:val="22"/>
          <w:lang w:val="nl-NL"/>
        </w:rPr>
        <w:t>Ethyleen oxide,</w:t>
      </w:r>
    </w:p>
    <w:p w:rsidR="00DF33C4" w:rsidRPr="00DF33C4" w:rsidRDefault="00DF33C4" w:rsidP="00DF33C4">
      <w:pPr>
        <w:suppressAutoHyphens/>
        <w:jc w:val="both"/>
        <w:rPr>
          <w:rFonts w:ascii="Palatino Linotype" w:hAnsi="Palatino Linotype"/>
          <w:sz w:val="22"/>
          <w:szCs w:val="22"/>
          <w:lang w:val="nl-NL"/>
        </w:rPr>
      </w:pPr>
      <w:r w:rsidRPr="00DF33C4">
        <w:rPr>
          <w:rFonts w:ascii="Palatino Linotype" w:hAnsi="Palatino Linotype"/>
          <w:sz w:val="22"/>
          <w:szCs w:val="22"/>
          <w:lang w:val="nl-NL"/>
        </w:rPr>
        <w:t>en de chemische verbindingen, die bestemd zijn te worden aangewend bij de bestrijding van ongedierte en welke door middel van een chemische reactie een van de bovengenoemde gassen genereren.</w:t>
      </w:r>
    </w:p>
    <w:p w:rsidR="00DF33C4" w:rsidRPr="00DF33C4" w:rsidRDefault="00DF33C4" w:rsidP="00DF33C4">
      <w:pPr>
        <w:suppressAutoHyphens/>
        <w:jc w:val="both"/>
        <w:rPr>
          <w:rFonts w:ascii="Palatino Linotype" w:hAnsi="Palatino Linotype"/>
          <w:sz w:val="22"/>
          <w:szCs w:val="22"/>
          <w:lang w:val="nl-NL"/>
        </w:rPr>
      </w:pPr>
    </w:p>
    <w:p w:rsidR="00DF33C4" w:rsidRPr="00DF33C4" w:rsidRDefault="00DF33C4" w:rsidP="00DF33C4">
      <w:pPr>
        <w:suppressAutoHyphens/>
        <w:jc w:val="center"/>
        <w:rPr>
          <w:rFonts w:ascii="Palatino Linotype" w:hAnsi="Palatino Linotype"/>
          <w:sz w:val="22"/>
          <w:szCs w:val="22"/>
          <w:lang w:val="nl-NL"/>
        </w:rPr>
      </w:pPr>
      <w:r w:rsidRPr="00DF33C4">
        <w:rPr>
          <w:rFonts w:ascii="Palatino Linotype" w:hAnsi="Palatino Linotype"/>
          <w:sz w:val="22"/>
          <w:szCs w:val="22"/>
          <w:lang w:val="nl-NL"/>
        </w:rPr>
        <w:t>Artikel 2</w:t>
      </w:r>
    </w:p>
    <w:p w:rsidR="00DF33C4" w:rsidRPr="00DF33C4" w:rsidRDefault="00DF33C4" w:rsidP="00DF33C4">
      <w:pPr>
        <w:suppressAutoHyphens/>
        <w:jc w:val="both"/>
        <w:rPr>
          <w:rFonts w:ascii="Palatino Linotype" w:hAnsi="Palatino Linotype"/>
          <w:sz w:val="22"/>
          <w:szCs w:val="22"/>
          <w:lang w:val="nl-NL"/>
        </w:rPr>
      </w:pPr>
    </w:p>
    <w:p w:rsidR="00DF33C4" w:rsidRPr="00DF33C4" w:rsidRDefault="00DF33C4" w:rsidP="00DF33C4">
      <w:pPr>
        <w:numPr>
          <w:ilvl w:val="0"/>
          <w:numId w:val="7"/>
        </w:numPr>
        <w:suppressAutoHyphens/>
        <w:ind w:left="360"/>
        <w:contextualSpacing/>
        <w:jc w:val="both"/>
        <w:rPr>
          <w:rFonts w:ascii="Palatino Linotype" w:hAnsi="Palatino Linotype"/>
          <w:sz w:val="22"/>
          <w:szCs w:val="22"/>
          <w:lang w:val="nl-NL"/>
        </w:rPr>
      </w:pPr>
      <w:r w:rsidRPr="00DF33C4">
        <w:rPr>
          <w:rFonts w:ascii="Palatino Linotype" w:hAnsi="Palatino Linotype"/>
          <w:sz w:val="22"/>
          <w:szCs w:val="22"/>
          <w:lang w:val="nl-NL"/>
        </w:rPr>
        <w:t>Dit landsbesluit, houdende algemene maatregelen wordt aangehaald als: Landsbesluit Ongediertebestrijdingsgassen.</w:t>
      </w:r>
    </w:p>
    <w:p w:rsidR="00DF33C4" w:rsidRPr="00DF33C4" w:rsidRDefault="00DF33C4" w:rsidP="00DF33C4">
      <w:pPr>
        <w:numPr>
          <w:ilvl w:val="0"/>
          <w:numId w:val="7"/>
        </w:numPr>
        <w:suppressAutoHyphens/>
        <w:ind w:left="360"/>
        <w:contextualSpacing/>
        <w:jc w:val="both"/>
        <w:rPr>
          <w:rFonts w:ascii="Palatino Linotype" w:hAnsi="Palatino Linotype"/>
          <w:sz w:val="22"/>
          <w:szCs w:val="22"/>
          <w:lang w:val="nl-NL"/>
        </w:rPr>
      </w:pPr>
      <w:r w:rsidRPr="00DF33C4">
        <w:rPr>
          <w:rFonts w:ascii="Palatino Linotype" w:hAnsi="Palatino Linotype"/>
          <w:sz w:val="22"/>
          <w:szCs w:val="22"/>
          <w:lang w:val="nl-NL"/>
        </w:rPr>
        <w:t>(vervallen)</w:t>
      </w:r>
    </w:p>
    <w:p w:rsidR="00DF33C4" w:rsidRPr="00DF33C4" w:rsidRDefault="00DF33C4" w:rsidP="00DF33C4">
      <w:pPr>
        <w:suppressAutoHyphens/>
        <w:jc w:val="both"/>
        <w:rPr>
          <w:rFonts w:ascii="Palatino Linotype" w:hAnsi="Palatino Linotype"/>
          <w:sz w:val="22"/>
          <w:szCs w:val="22"/>
          <w:lang w:val="nl-NL"/>
        </w:rPr>
      </w:pPr>
    </w:p>
    <w:p w:rsidR="00DF33C4" w:rsidRPr="00DF33C4" w:rsidRDefault="00DF33C4" w:rsidP="00DF33C4">
      <w:pPr>
        <w:suppressAutoHyphens/>
        <w:jc w:val="center"/>
        <w:rPr>
          <w:rFonts w:ascii="Palatino Linotype" w:hAnsi="Palatino Linotype"/>
          <w:sz w:val="22"/>
          <w:szCs w:val="22"/>
          <w:lang w:val="nl-NL"/>
        </w:rPr>
      </w:pPr>
      <w:r w:rsidRPr="00DF33C4">
        <w:rPr>
          <w:rFonts w:ascii="Palatino Linotype" w:hAnsi="Palatino Linotype"/>
          <w:sz w:val="22"/>
          <w:szCs w:val="22"/>
          <w:lang w:val="nl-NL"/>
        </w:rPr>
        <w:t>***</w:t>
      </w:r>
    </w:p>
    <w:p w:rsidR="00DF33C4" w:rsidRPr="00DF33C4" w:rsidRDefault="00DF33C4" w:rsidP="00DF33C4">
      <w:pPr>
        <w:suppressAutoHyphens/>
        <w:jc w:val="both"/>
        <w:rPr>
          <w:rFonts w:ascii="Palatino Linotype" w:hAnsi="Palatino Linotype"/>
          <w:sz w:val="22"/>
          <w:szCs w:val="22"/>
          <w:lang w:val="nl-NL"/>
        </w:rPr>
      </w:pPr>
    </w:p>
    <w:p w:rsidR="00DF33C4" w:rsidRPr="00DF33C4" w:rsidRDefault="00DF33C4" w:rsidP="00DF33C4">
      <w:pPr>
        <w:suppressAutoHyphens/>
        <w:jc w:val="both"/>
        <w:rPr>
          <w:rFonts w:ascii="Palatino Linotype" w:hAnsi="Palatino Linotype"/>
          <w:sz w:val="22"/>
          <w:szCs w:val="22"/>
          <w:lang w:val="nl-NL"/>
        </w:rPr>
      </w:pPr>
    </w:p>
    <w:p w:rsidR="00DF33C4" w:rsidRPr="00DF33C4" w:rsidRDefault="00DF33C4" w:rsidP="00DF33C4">
      <w:pPr>
        <w:suppressAutoHyphens/>
        <w:jc w:val="both"/>
        <w:rPr>
          <w:rFonts w:ascii="Palatino Linotype" w:hAnsi="Palatino Linotype"/>
          <w:sz w:val="22"/>
          <w:szCs w:val="22"/>
          <w:lang w:val="nl-NL"/>
        </w:rPr>
      </w:pPr>
    </w:p>
    <w:p w:rsidR="00DF33C4" w:rsidRPr="00DF33C4" w:rsidRDefault="00DF33C4" w:rsidP="00DF33C4">
      <w:pPr>
        <w:rPr>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DF33C4" w:rsidRPr="002B11FC" w:rsidRDefault="00DF33C4" w:rsidP="00DF33C4">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62217A">
        <w:rPr>
          <w:rFonts w:ascii="Palatino Linotype" w:hAnsi="Palatino Linotype"/>
          <w:sz w:val="18"/>
          <w:szCs w:val="18"/>
          <w:lang w:val="nl-NL"/>
        </w:rPr>
        <w:t>van landsbesluit, houdende algemene maatregelen</w:t>
      </w:r>
      <w:r>
        <w:rPr>
          <w:rFonts w:ascii="Palatino Linotype" w:hAnsi="Palatino Linotype"/>
          <w:sz w:val="18"/>
          <w:szCs w:val="18"/>
          <w:lang w:val="nl-NL"/>
        </w:rPr>
        <w:t>,</w:t>
      </w:r>
      <w:r w:rsidRPr="0062217A">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DF33C4" w:rsidRPr="00DA360F" w:rsidRDefault="00DF33C4" w:rsidP="00DF33C4">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DA360F">
        <w:rPr>
          <w:rFonts w:ascii="Palatino Linotype" w:hAnsi="Palatino Linotype"/>
          <w:sz w:val="18"/>
          <w:szCs w:val="18"/>
          <w:lang w:val="es-ES"/>
        </w:rPr>
        <w:t xml:space="preserve"> </w:t>
      </w:r>
      <w:r w:rsidRPr="00DA360F">
        <w:rPr>
          <w:rFonts w:ascii="Palatino Linotype" w:hAnsi="Palatino Linotype"/>
          <w:sz w:val="18"/>
          <w:szCs w:val="18"/>
          <w:lang w:val="es-ES"/>
        </w:rPr>
        <w:tab/>
        <w:t xml:space="preserve">A.B. 2010, no. 87, </w:t>
      </w:r>
      <w:proofErr w:type="spellStart"/>
      <w:r w:rsidRPr="00DA360F">
        <w:rPr>
          <w:rFonts w:ascii="Palatino Linotype" w:hAnsi="Palatino Linotype"/>
          <w:sz w:val="18"/>
          <w:szCs w:val="18"/>
          <w:lang w:val="es-ES"/>
        </w:rPr>
        <w:t>bijlage</w:t>
      </w:r>
      <w:proofErr w:type="spellEnd"/>
      <w:r w:rsidRPr="00DA360F">
        <w:rPr>
          <w:rFonts w:ascii="Palatino Linotype" w:hAnsi="Palatino Linotype"/>
          <w:sz w:val="18"/>
          <w:szCs w:val="18"/>
          <w:lang w:val="es-ES"/>
        </w:rPr>
        <w:t xml:space="preserve"> a.</w:t>
      </w:r>
    </w:p>
  </w:footnote>
  <w:footnote w:id="3">
    <w:p w:rsidR="00DF33C4" w:rsidRPr="00DA360F" w:rsidRDefault="00DF33C4" w:rsidP="00DF33C4">
      <w:pPr>
        <w:pStyle w:val="FootnoteText"/>
        <w:rPr>
          <w:rFonts w:ascii="Palatino Linotype" w:hAnsi="Palatino Linotype"/>
          <w:sz w:val="18"/>
          <w:szCs w:val="18"/>
          <w:lang w:val="es-ES"/>
        </w:rPr>
      </w:pPr>
      <w:r w:rsidRPr="0062217A">
        <w:rPr>
          <w:rStyle w:val="FootnoteReference"/>
          <w:rFonts w:ascii="Palatino Linotype" w:hAnsi="Palatino Linotype"/>
          <w:sz w:val="18"/>
          <w:szCs w:val="18"/>
        </w:rPr>
        <w:footnoteRef/>
      </w:r>
      <w:r w:rsidRPr="00DA360F">
        <w:rPr>
          <w:rFonts w:ascii="Palatino Linotype" w:hAnsi="Palatino Linotype"/>
          <w:sz w:val="18"/>
          <w:szCs w:val="18"/>
          <w:lang w:val="es-ES"/>
        </w:rPr>
        <w:t xml:space="preserve"> P.B. 1988, no. 81. </w:t>
      </w:r>
    </w:p>
  </w:footnote>
  <w:footnote w:id="4">
    <w:p w:rsidR="00DF33C4" w:rsidRPr="00DA360F" w:rsidRDefault="00DF33C4" w:rsidP="00DF33C4">
      <w:pPr>
        <w:pStyle w:val="FootnoteText"/>
        <w:rPr>
          <w:rFonts w:ascii="Palatino Linotype" w:hAnsi="Palatino Linotype"/>
          <w:sz w:val="18"/>
          <w:szCs w:val="18"/>
          <w:lang w:val="es-ES"/>
        </w:rPr>
      </w:pPr>
      <w:r w:rsidRPr="0062217A">
        <w:rPr>
          <w:rStyle w:val="FootnoteReference"/>
          <w:rFonts w:ascii="Palatino Linotype" w:hAnsi="Palatino Linotype"/>
          <w:sz w:val="18"/>
          <w:szCs w:val="18"/>
        </w:rPr>
        <w:footnoteRef/>
      </w:r>
      <w:r w:rsidRPr="00DA360F">
        <w:rPr>
          <w:rFonts w:ascii="Palatino Linotype" w:hAnsi="Palatino Linotype"/>
          <w:sz w:val="18"/>
          <w:szCs w:val="18"/>
          <w:lang w:val="es-ES"/>
        </w:rPr>
        <w:t xml:space="preserve"> P.B. 1961, no. 116.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7955DF">
      <w:rPr>
        <w:rFonts w:ascii="Times New Roman" w:hAnsi="Times New Roman"/>
        <w:b/>
        <w:spacing w:val="-4"/>
        <w:sz w:val="36"/>
      </w:rPr>
      <w:t>30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941E94"/>
    <w:multiLevelType w:val="hybridMultilevel"/>
    <w:tmpl w:val="AE0C934C"/>
    <w:lvl w:ilvl="0" w:tplc="4AB0C5A6">
      <w:start w:val="1"/>
      <w:numFmt w:val="bullet"/>
      <w:lvlText w:val="-"/>
      <w:lvlJc w:val="left"/>
      <w:pPr>
        <w:ind w:left="720" w:hanging="360"/>
      </w:pPr>
      <w:rPr>
        <w:rFonts w:ascii="Times New Roman" w:eastAsia="Times New Roman" w:hAnsi="Times New Roman" w:cs="Times New Roman" w:hint="default"/>
      </w:rPr>
    </w:lvl>
    <w:lvl w:ilvl="1" w:tplc="04790003" w:tentative="1">
      <w:start w:val="1"/>
      <w:numFmt w:val="bullet"/>
      <w:lvlText w:val="o"/>
      <w:lvlJc w:val="left"/>
      <w:pPr>
        <w:ind w:left="1440" w:hanging="360"/>
      </w:pPr>
      <w:rPr>
        <w:rFonts w:ascii="Courier New" w:hAnsi="Courier New" w:cs="Courier New" w:hint="default"/>
      </w:rPr>
    </w:lvl>
    <w:lvl w:ilvl="2" w:tplc="04790005" w:tentative="1">
      <w:start w:val="1"/>
      <w:numFmt w:val="bullet"/>
      <w:lvlText w:val=""/>
      <w:lvlJc w:val="left"/>
      <w:pPr>
        <w:ind w:left="2160" w:hanging="360"/>
      </w:pPr>
      <w:rPr>
        <w:rFonts w:ascii="Wingdings" w:hAnsi="Wingdings" w:hint="default"/>
      </w:rPr>
    </w:lvl>
    <w:lvl w:ilvl="3" w:tplc="04790001" w:tentative="1">
      <w:start w:val="1"/>
      <w:numFmt w:val="bullet"/>
      <w:lvlText w:val=""/>
      <w:lvlJc w:val="left"/>
      <w:pPr>
        <w:ind w:left="2880" w:hanging="360"/>
      </w:pPr>
      <w:rPr>
        <w:rFonts w:ascii="Symbol" w:hAnsi="Symbol" w:hint="default"/>
      </w:rPr>
    </w:lvl>
    <w:lvl w:ilvl="4" w:tplc="04790003" w:tentative="1">
      <w:start w:val="1"/>
      <w:numFmt w:val="bullet"/>
      <w:lvlText w:val="o"/>
      <w:lvlJc w:val="left"/>
      <w:pPr>
        <w:ind w:left="3600" w:hanging="360"/>
      </w:pPr>
      <w:rPr>
        <w:rFonts w:ascii="Courier New" w:hAnsi="Courier New" w:cs="Courier New" w:hint="default"/>
      </w:rPr>
    </w:lvl>
    <w:lvl w:ilvl="5" w:tplc="04790005" w:tentative="1">
      <w:start w:val="1"/>
      <w:numFmt w:val="bullet"/>
      <w:lvlText w:val=""/>
      <w:lvlJc w:val="left"/>
      <w:pPr>
        <w:ind w:left="4320" w:hanging="360"/>
      </w:pPr>
      <w:rPr>
        <w:rFonts w:ascii="Wingdings" w:hAnsi="Wingdings" w:hint="default"/>
      </w:rPr>
    </w:lvl>
    <w:lvl w:ilvl="6" w:tplc="04790001" w:tentative="1">
      <w:start w:val="1"/>
      <w:numFmt w:val="bullet"/>
      <w:lvlText w:val=""/>
      <w:lvlJc w:val="left"/>
      <w:pPr>
        <w:ind w:left="5040" w:hanging="360"/>
      </w:pPr>
      <w:rPr>
        <w:rFonts w:ascii="Symbol" w:hAnsi="Symbol" w:hint="default"/>
      </w:rPr>
    </w:lvl>
    <w:lvl w:ilvl="7" w:tplc="04790003" w:tentative="1">
      <w:start w:val="1"/>
      <w:numFmt w:val="bullet"/>
      <w:lvlText w:val="o"/>
      <w:lvlJc w:val="left"/>
      <w:pPr>
        <w:ind w:left="5760" w:hanging="360"/>
      </w:pPr>
      <w:rPr>
        <w:rFonts w:ascii="Courier New" w:hAnsi="Courier New" w:cs="Courier New" w:hint="default"/>
      </w:rPr>
    </w:lvl>
    <w:lvl w:ilvl="8" w:tplc="04790005" w:tentative="1">
      <w:start w:val="1"/>
      <w:numFmt w:val="bullet"/>
      <w:lvlText w:val=""/>
      <w:lvlJc w:val="left"/>
      <w:pPr>
        <w:ind w:left="6480" w:hanging="360"/>
      </w:pPr>
      <w:rPr>
        <w:rFonts w:ascii="Wingdings" w:hAnsi="Wingdings" w:hint="default"/>
      </w:rPr>
    </w:lvl>
  </w:abstractNum>
  <w:abstractNum w:abstractNumId="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9004EC8"/>
    <w:multiLevelType w:val="hybridMultilevel"/>
    <w:tmpl w:val="81C60112"/>
    <w:lvl w:ilvl="0" w:tplc="60FE6596">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5"/>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955DF"/>
    <w:rsid w:val="007A6572"/>
    <w:rsid w:val="007C7D7D"/>
    <w:rsid w:val="007D4D73"/>
    <w:rsid w:val="007F0917"/>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DF33C4"/>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74101B9"/>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90FD1-D3A2-437F-8ADC-A82BCC99A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2011-07-22T21:19:00Z</cp:lastPrinted>
  <dcterms:created xsi:type="dcterms:W3CDTF">2025-04-11T20:07:00Z</dcterms:created>
  <dcterms:modified xsi:type="dcterms:W3CDTF">2025-04-11T20:07:00Z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20250411154145315</vt:lpwstr>
  </property>
</Properties>
</file>