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F4EFE"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646D818F" wp14:editId="58103DAA">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A8509A" w:rsidRPr="00A8509A">
        <w:rPr>
          <w:b/>
          <w:sz w:val="36"/>
          <w:szCs w:val="36"/>
          <w:lang w:val="nl-NL"/>
        </w:rPr>
        <w:t>36 (GT)</w:t>
      </w:r>
    </w:p>
    <w:p w14:paraId="4A065145" w14:textId="77777777" w:rsidR="003D25AC" w:rsidRPr="00022D76" w:rsidRDefault="003D25AC">
      <w:pPr>
        <w:pStyle w:val="Header"/>
        <w:tabs>
          <w:tab w:val="clear" w:pos="4320"/>
          <w:tab w:val="clear" w:pos="8640"/>
        </w:tabs>
        <w:rPr>
          <w:sz w:val="24"/>
          <w:szCs w:val="24"/>
          <w:lang w:val="nl-NL"/>
        </w:rPr>
      </w:pPr>
    </w:p>
    <w:p w14:paraId="6F68AC97" w14:textId="77777777" w:rsidR="003D25AC" w:rsidRPr="00022D76" w:rsidRDefault="003D25AC">
      <w:pPr>
        <w:pStyle w:val="Header"/>
        <w:tabs>
          <w:tab w:val="clear" w:pos="4320"/>
          <w:tab w:val="clear" w:pos="8640"/>
        </w:tabs>
        <w:rPr>
          <w:sz w:val="24"/>
          <w:szCs w:val="24"/>
          <w:lang w:val="nl-NL"/>
        </w:rPr>
      </w:pPr>
    </w:p>
    <w:p w14:paraId="1DB2059C" w14:textId="77777777" w:rsidR="003D25AC" w:rsidRPr="00022D76" w:rsidRDefault="003D25AC">
      <w:pPr>
        <w:pStyle w:val="Header"/>
        <w:tabs>
          <w:tab w:val="clear" w:pos="4320"/>
          <w:tab w:val="clear" w:pos="8640"/>
        </w:tabs>
        <w:rPr>
          <w:sz w:val="24"/>
          <w:szCs w:val="24"/>
          <w:lang w:val="nl-NL"/>
        </w:rPr>
      </w:pPr>
    </w:p>
    <w:p w14:paraId="518DE2C0" w14:textId="77777777" w:rsidR="00022D76" w:rsidRDefault="003D25AC" w:rsidP="005D39A3">
      <w:pPr>
        <w:pStyle w:val="Heading1"/>
        <w:rPr>
          <w:b w:val="0"/>
          <w:sz w:val="44"/>
          <w:lang w:val="nl-NL"/>
        </w:rPr>
      </w:pPr>
      <w:r w:rsidRPr="00022D76">
        <w:rPr>
          <w:b w:val="0"/>
          <w:sz w:val="44"/>
          <w:lang w:val="nl-NL"/>
        </w:rPr>
        <w:t>PUBLICATIEBLAD</w:t>
      </w:r>
    </w:p>
    <w:p w14:paraId="4B40B89D" w14:textId="77777777" w:rsidR="005D39A3" w:rsidRPr="005D39A3" w:rsidRDefault="005D39A3" w:rsidP="005D39A3">
      <w:pPr>
        <w:rPr>
          <w:lang w:val="nl-NL"/>
        </w:rPr>
      </w:pPr>
    </w:p>
    <w:p w14:paraId="0CF74936" w14:textId="77777777" w:rsidR="00A8509A" w:rsidRPr="00A8509A" w:rsidRDefault="00A8509A" w:rsidP="00A8509A">
      <w:pPr>
        <w:widowControl/>
        <w:jc w:val="both"/>
        <w:rPr>
          <w:rFonts w:ascii="Palatino Linotype" w:hAnsi="Palatino Linotype"/>
          <w:b/>
          <w:snapToGrid/>
          <w:sz w:val="22"/>
          <w:szCs w:val="22"/>
          <w:lang w:val="nl-NL"/>
        </w:rPr>
      </w:pPr>
      <w:r w:rsidRPr="00A8509A">
        <w:rPr>
          <w:rFonts w:ascii="Palatino Linotype" w:hAnsi="Palatino Linotype"/>
          <w:b/>
          <w:snapToGrid/>
          <w:sz w:val="22"/>
          <w:szCs w:val="22"/>
          <w:lang w:val="nl-NL"/>
        </w:rPr>
        <w:t>LANDSBESLUIT</w:t>
      </w:r>
      <w:r w:rsidRPr="00A8509A">
        <w:rPr>
          <w:rFonts w:ascii="Palatino Linotype" w:hAnsi="Palatino Linotype"/>
          <w:b/>
          <w:snapToGrid/>
          <w:spacing w:val="46"/>
          <w:sz w:val="22"/>
          <w:szCs w:val="22"/>
          <w:lang w:val="nl-NL"/>
        </w:rPr>
        <w:t xml:space="preserve"> </w:t>
      </w:r>
      <w:r w:rsidRPr="00A8509A">
        <w:rPr>
          <w:rFonts w:ascii="Palatino Linotype" w:hAnsi="Palatino Linotype"/>
          <w:b/>
          <w:snapToGrid/>
          <w:sz w:val="22"/>
          <w:szCs w:val="22"/>
          <w:lang w:val="nl-NL"/>
        </w:rPr>
        <w:t>van de 28</w:t>
      </w:r>
      <w:r w:rsidRPr="00A8509A">
        <w:rPr>
          <w:rFonts w:ascii="Palatino Linotype" w:hAnsi="Palatino Linotype"/>
          <w:b/>
          <w:snapToGrid/>
          <w:sz w:val="22"/>
          <w:szCs w:val="22"/>
          <w:vertAlign w:val="superscript"/>
          <w:lang w:val="nl-NL"/>
        </w:rPr>
        <w:t>ste</w:t>
      </w:r>
      <w:r w:rsidRPr="00A8509A">
        <w:rPr>
          <w:rFonts w:ascii="Palatino Linotype" w:hAnsi="Palatino Linotype"/>
          <w:b/>
          <w:snapToGrid/>
          <w:sz w:val="22"/>
          <w:szCs w:val="22"/>
          <w:lang w:val="nl-NL"/>
        </w:rPr>
        <w:t xml:space="preserve"> november 2024, no. 24/2631, houdende vaststelling van de geconsolideerde tekst van de Landsverordening afbetalingsovereenkomsten</w:t>
      </w:r>
      <w:r w:rsidRPr="00A8509A">
        <w:rPr>
          <w:rFonts w:ascii="Palatino Linotype" w:hAnsi="Palatino Linotype"/>
          <w:b/>
          <w:snapToGrid/>
          <w:sz w:val="22"/>
          <w:szCs w:val="22"/>
          <w:vertAlign w:val="superscript"/>
          <w:lang w:val="nl-NL"/>
        </w:rPr>
        <w:footnoteReference w:id="1"/>
      </w:r>
    </w:p>
    <w:p w14:paraId="05C05EDC" w14:textId="77777777" w:rsidR="00A8509A" w:rsidRPr="00A8509A" w:rsidRDefault="00A8509A" w:rsidP="00A8509A">
      <w:pPr>
        <w:widowControl/>
        <w:rPr>
          <w:rFonts w:ascii="Palatino Linotype" w:hAnsi="Palatino Linotype"/>
          <w:snapToGrid/>
          <w:sz w:val="22"/>
          <w:szCs w:val="22"/>
          <w:lang w:val="nl-NL"/>
        </w:rPr>
      </w:pPr>
    </w:p>
    <w:p w14:paraId="4003C0EA" w14:textId="77777777" w:rsidR="00A8509A" w:rsidRPr="00A8509A" w:rsidRDefault="00A8509A" w:rsidP="00A8509A">
      <w:pPr>
        <w:widowControl/>
        <w:jc w:val="center"/>
        <w:rPr>
          <w:rFonts w:ascii="Palatino Linotype" w:hAnsi="Palatino Linotype"/>
          <w:b/>
          <w:snapToGrid/>
          <w:sz w:val="22"/>
          <w:szCs w:val="22"/>
          <w:lang w:val="nl-NL"/>
        </w:rPr>
      </w:pPr>
      <w:r w:rsidRPr="00A8509A">
        <w:rPr>
          <w:rFonts w:ascii="Palatino Linotype" w:hAnsi="Palatino Linotype"/>
          <w:b/>
          <w:snapToGrid/>
          <w:sz w:val="22"/>
          <w:szCs w:val="22"/>
          <w:lang w:val="nl-NL"/>
        </w:rPr>
        <w:t>____________</w:t>
      </w:r>
    </w:p>
    <w:p w14:paraId="6B0CA42D" w14:textId="77777777" w:rsidR="00A8509A" w:rsidRPr="00A8509A" w:rsidRDefault="00A8509A" w:rsidP="00A8509A">
      <w:pPr>
        <w:widowControl/>
        <w:jc w:val="center"/>
        <w:rPr>
          <w:rFonts w:ascii="Palatino Linotype" w:hAnsi="Palatino Linotype"/>
          <w:snapToGrid/>
          <w:sz w:val="22"/>
          <w:szCs w:val="22"/>
          <w:lang w:val="nl-NL"/>
        </w:rPr>
      </w:pPr>
    </w:p>
    <w:p w14:paraId="5F034403" w14:textId="77777777" w:rsidR="00A8509A" w:rsidRPr="00A8509A" w:rsidRDefault="00A8509A" w:rsidP="00A8509A">
      <w:pPr>
        <w:widowControl/>
        <w:jc w:val="center"/>
        <w:rPr>
          <w:rFonts w:ascii="Palatino Linotype" w:hAnsi="Palatino Linotype"/>
          <w:snapToGrid/>
          <w:sz w:val="22"/>
          <w:szCs w:val="22"/>
          <w:lang w:val="nl-NL"/>
        </w:rPr>
      </w:pPr>
      <w:r w:rsidRPr="00A8509A">
        <w:rPr>
          <w:rFonts w:ascii="Palatino Linotype" w:hAnsi="Palatino Linotype"/>
          <w:snapToGrid/>
          <w:sz w:val="22"/>
          <w:szCs w:val="22"/>
          <w:lang w:val="nl-NL"/>
        </w:rPr>
        <w:t>De Gouverneur van Curaçao,</w:t>
      </w:r>
    </w:p>
    <w:p w14:paraId="1B551610" w14:textId="77777777" w:rsidR="00A8509A" w:rsidRPr="00A8509A" w:rsidRDefault="00A8509A" w:rsidP="00A8509A">
      <w:pPr>
        <w:widowControl/>
        <w:spacing w:line="200" w:lineRule="exact"/>
        <w:rPr>
          <w:rFonts w:ascii="Palatino Linotype" w:hAnsi="Palatino Linotype"/>
          <w:snapToGrid/>
          <w:sz w:val="22"/>
          <w:szCs w:val="22"/>
          <w:lang w:val="nl-NL"/>
        </w:rPr>
      </w:pPr>
    </w:p>
    <w:p w14:paraId="2A3C17AA" w14:textId="77777777" w:rsidR="00A8509A" w:rsidRPr="00A8509A" w:rsidRDefault="00A8509A" w:rsidP="00A8509A">
      <w:pPr>
        <w:widowControl/>
        <w:spacing w:line="200" w:lineRule="exact"/>
        <w:ind w:firstLine="3"/>
        <w:jc w:val="both"/>
        <w:rPr>
          <w:rFonts w:ascii="Palatino Linotype" w:hAnsi="Palatino Linotype"/>
          <w:snapToGrid/>
          <w:spacing w:val="-3"/>
          <w:sz w:val="22"/>
          <w:szCs w:val="22"/>
          <w:lang w:val="nl-NL"/>
        </w:rPr>
      </w:pPr>
    </w:p>
    <w:p w14:paraId="5E64A2E8" w14:textId="77777777" w:rsidR="00A8509A" w:rsidRPr="00A8509A" w:rsidRDefault="00A8509A" w:rsidP="00A8509A">
      <w:pPr>
        <w:widowControl/>
        <w:ind w:firstLine="3"/>
        <w:jc w:val="both"/>
        <w:rPr>
          <w:rFonts w:ascii="Palatino Linotype" w:hAnsi="Palatino Linotype"/>
          <w:snapToGrid/>
          <w:spacing w:val="-3"/>
          <w:sz w:val="22"/>
          <w:szCs w:val="22"/>
          <w:lang w:val="nl-NL"/>
        </w:rPr>
      </w:pPr>
      <w:r w:rsidRPr="00A8509A">
        <w:rPr>
          <w:rFonts w:ascii="Palatino Linotype" w:hAnsi="Palatino Linotype"/>
          <w:snapToGrid/>
          <w:spacing w:val="-3"/>
          <w:sz w:val="22"/>
          <w:szCs w:val="22"/>
          <w:lang w:val="nl-NL"/>
        </w:rPr>
        <w:t>Op voordracht van de Minister van Justitie;</w:t>
      </w:r>
    </w:p>
    <w:p w14:paraId="55CA896D" w14:textId="77777777" w:rsidR="00A8509A" w:rsidRPr="00A8509A" w:rsidRDefault="00A8509A" w:rsidP="00A8509A">
      <w:pPr>
        <w:widowControl/>
        <w:ind w:firstLine="3"/>
        <w:jc w:val="both"/>
        <w:rPr>
          <w:rFonts w:ascii="Palatino Linotype" w:hAnsi="Palatino Linotype"/>
          <w:snapToGrid/>
          <w:spacing w:val="-3"/>
          <w:sz w:val="22"/>
          <w:szCs w:val="22"/>
          <w:lang w:val="nl-NL"/>
        </w:rPr>
      </w:pPr>
    </w:p>
    <w:p w14:paraId="5607110F" w14:textId="77777777" w:rsidR="00A8509A" w:rsidRPr="00A8509A" w:rsidRDefault="00A8509A" w:rsidP="00A8509A">
      <w:pPr>
        <w:widowControl/>
        <w:jc w:val="both"/>
        <w:rPr>
          <w:rFonts w:ascii="Palatino Linotype" w:hAnsi="Palatino Linotype"/>
          <w:snapToGrid/>
          <w:spacing w:val="-3"/>
          <w:sz w:val="22"/>
          <w:szCs w:val="22"/>
          <w:lang w:val="nl-NL"/>
        </w:rPr>
      </w:pPr>
      <w:r w:rsidRPr="00A8509A">
        <w:rPr>
          <w:rFonts w:ascii="Palatino Linotype" w:hAnsi="Palatino Linotype"/>
          <w:snapToGrid/>
          <w:spacing w:val="-3"/>
          <w:sz w:val="22"/>
          <w:szCs w:val="22"/>
          <w:lang w:val="nl-NL"/>
        </w:rPr>
        <w:t>Gelet op:</w:t>
      </w:r>
    </w:p>
    <w:p w14:paraId="68264CF4" w14:textId="77777777" w:rsidR="00A8509A" w:rsidRPr="00A8509A" w:rsidRDefault="00A8509A" w:rsidP="00A8509A">
      <w:pPr>
        <w:widowControl/>
        <w:ind w:firstLine="3"/>
        <w:jc w:val="both"/>
        <w:rPr>
          <w:rFonts w:ascii="Palatino Linotype" w:hAnsi="Palatino Linotype"/>
          <w:snapToGrid/>
          <w:spacing w:val="-3"/>
          <w:sz w:val="22"/>
          <w:szCs w:val="22"/>
          <w:lang w:val="nl-NL"/>
        </w:rPr>
      </w:pPr>
    </w:p>
    <w:p w14:paraId="20632B0C" w14:textId="77777777" w:rsidR="00A8509A" w:rsidRPr="00A8509A" w:rsidRDefault="00A8509A" w:rsidP="00A8509A">
      <w:pPr>
        <w:widowControl/>
        <w:ind w:firstLine="3"/>
        <w:jc w:val="both"/>
        <w:rPr>
          <w:rFonts w:ascii="Palatino Linotype" w:hAnsi="Palatino Linotype"/>
          <w:snapToGrid/>
          <w:spacing w:val="-3"/>
          <w:sz w:val="22"/>
          <w:szCs w:val="22"/>
          <w:lang w:val="nl-NL"/>
        </w:rPr>
      </w:pPr>
      <w:r w:rsidRPr="00A8509A">
        <w:rPr>
          <w:rFonts w:ascii="Palatino Linotype" w:hAnsi="Palatino Linotype"/>
          <w:snapToGrid/>
          <w:spacing w:val="-3"/>
          <w:sz w:val="22"/>
          <w:szCs w:val="22"/>
          <w:lang w:val="nl-NL"/>
        </w:rPr>
        <w:t>de Algemene overgangsregeling wetgeving en bestuur Land Curaçao</w:t>
      </w:r>
      <w:r w:rsidRPr="00A8509A">
        <w:rPr>
          <w:rFonts w:ascii="Palatino Linotype" w:hAnsi="Palatino Linotype"/>
          <w:snapToGrid/>
          <w:spacing w:val="-3"/>
          <w:sz w:val="22"/>
          <w:szCs w:val="22"/>
          <w:vertAlign w:val="superscript"/>
          <w:lang w:val="nl-NL"/>
        </w:rPr>
        <w:footnoteReference w:id="2"/>
      </w:r>
      <w:r w:rsidRPr="00A8509A">
        <w:rPr>
          <w:rFonts w:ascii="Palatino Linotype" w:hAnsi="Palatino Linotype"/>
          <w:snapToGrid/>
          <w:spacing w:val="-3"/>
          <w:sz w:val="22"/>
          <w:szCs w:val="22"/>
          <w:lang w:val="nl-NL"/>
        </w:rPr>
        <w:t>;</w:t>
      </w:r>
    </w:p>
    <w:p w14:paraId="17772F3F" w14:textId="77777777" w:rsidR="00A8509A" w:rsidRPr="00A8509A" w:rsidRDefault="00A8509A" w:rsidP="00A8509A">
      <w:pPr>
        <w:widowControl/>
        <w:spacing w:line="200" w:lineRule="exact"/>
        <w:jc w:val="both"/>
        <w:rPr>
          <w:rFonts w:ascii="Palatino Linotype" w:hAnsi="Palatino Linotype"/>
          <w:snapToGrid/>
          <w:spacing w:val="-3"/>
          <w:sz w:val="22"/>
          <w:szCs w:val="22"/>
          <w:lang w:val="nl-NL"/>
        </w:rPr>
      </w:pPr>
    </w:p>
    <w:p w14:paraId="525C4D17" w14:textId="77777777" w:rsidR="00A8509A" w:rsidRPr="00A8509A" w:rsidRDefault="00A8509A" w:rsidP="00A8509A">
      <w:pPr>
        <w:widowControl/>
        <w:spacing w:line="200" w:lineRule="exact"/>
        <w:ind w:right="-46"/>
        <w:jc w:val="both"/>
        <w:rPr>
          <w:rFonts w:ascii="Palatino Linotype" w:hAnsi="Palatino Linotype"/>
          <w:snapToGrid/>
          <w:spacing w:val="-3"/>
          <w:sz w:val="22"/>
          <w:szCs w:val="22"/>
          <w:lang w:val="nl-NL"/>
        </w:rPr>
      </w:pPr>
    </w:p>
    <w:p w14:paraId="3A0656F4" w14:textId="77777777" w:rsidR="00A8509A" w:rsidRPr="00A8509A" w:rsidRDefault="00A8509A" w:rsidP="00A8509A">
      <w:pPr>
        <w:widowControl/>
        <w:ind w:right="-46" w:firstLine="3"/>
        <w:jc w:val="center"/>
        <w:rPr>
          <w:rFonts w:ascii="Palatino Linotype" w:hAnsi="Palatino Linotype"/>
          <w:snapToGrid/>
          <w:spacing w:val="-3"/>
          <w:sz w:val="22"/>
          <w:szCs w:val="22"/>
          <w:lang w:val="nl-NL"/>
        </w:rPr>
      </w:pPr>
      <w:r w:rsidRPr="00A8509A">
        <w:rPr>
          <w:rFonts w:ascii="Palatino Linotype" w:hAnsi="Palatino Linotype"/>
          <w:snapToGrid/>
          <w:spacing w:val="-3"/>
          <w:sz w:val="22"/>
          <w:szCs w:val="22"/>
          <w:lang w:val="nl-NL"/>
        </w:rPr>
        <w:t>Heeft goedgevonden:</w:t>
      </w:r>
    </w:p>
    <w:p w14:paraId="2042A230" w14:textId="77777777" w:rsidR="00A8509A" w:rsidRPr="00A8509A" w:rsidRDefault="00A8509A" w:rsidP="00A8509A">
      <w:pPr>
        <w:autoSpaceDE w:val="0"/>
        <w:autoSpaceDN w:val="0"/>
        <w:adjustRightInd w:val="0"/>
        <w:spacing w:line="200" w:lineRule="exact"/>
        <w:rPr>
          <w:rFonts w:ascii="Palatino Linotype" w:hAnsi="Palatino Linotype"/>
          <w:snapToGrid/>
          <w:sz w:val="22"/>
          <w:szCs w:val="22"/>
          <w:lang w:val="nl-NL" w:eastAsia="nl-NL"/>
        </w:rPr>
      </w:pPr>
    </w:p>
    <w:p w14:paraId="3754D338" w14:textId="77777777" w:rsidR="00A8509A" w:rsidRPr="00A8509A" w:rsidRDefault="00A8509A" w:rsidP="00A8509A">
      <w:pPr>
        <w:autoSpaceDE w:val="0"/>
        <w:autoSpaceDN w:val="0"/>
        <w:adjustRightInd w:val="0"/>
        <w:spacing w:line="200" w:lineRule="exact"/>
        <w:jc w:val="both"/>
        <w:rPr>
          <w:rFonts w:ascii="Palatino Linotype" w:hAnsi="Palatino Linotype"/>
          <w:snapToGrid/>
          <w:sz w:val="22"/>
          <w:szCs w:val="22"/>
          <w:lang w:val="nl-NL" w:eastAsia="nl-NL"/>
        </w:rPr>
      </w:pPr>
    </w:p>
    <w:p w14:paraId="4C37E5A2" w14:textId="77777777" w:rsidR="00A8509A" w:rsidRPr="00A8509A" w:rsidRDefault="00A8509A" w:rsidP="00A8509A">
      <w:pPr>
        <w:autoSpaceDE w:val="0"/>
        <w:autoSpaceDN w:val="0"/>
        <w:adjustRightInd w:val="0"/>
        <w:jc w:val="center"/>
        <w:rPr>
          <w:rFonts w:ascii="Palatino Linotype" w:hAnsi="Palatino Linotype"/>
          <w:snapToGrid/>
          <w:sz w:val="22"/>
          <w:szCs w:val="22"/>
          <w:lang w:val="nl-NL" w:eastAsia="nl-NL"/>
        </w:rPr>
      </w:pPr>
      <w:r w:rsidRPr="00A8509A">
        <w:rPr>
          <w:rFonts w:ascii="Palatino Linotype" w:hAnsi="Palatino Linotype"/>
          <w:snapToGrid/>
          <w:sz w:val="22"/>
          <w:szCs w:val="22"/>
          <w:lang w:val="nl-NL" w:eastAsia="nl-NL"/>
        </w:rPr>
        <w:t>Artikel 1</w:t>
      </w:r>
    </w:p>
    <w:p w14:paraId="17714CF9" w14:textId="77777777" w:rsidR="00A8509A" w:rsidRPr="00A8509A" w:rsidRDefault="00A8509A" w:rsidP="00A8509A">
      <w:pPr>
        <w:autoSpaceDE w:val="0"/>
        <w:autoSpaceDN w:val="0"/>
        <w:adjustRightInd w:val="0"/>
        <w:jc w:val="center"/>
        <w:rPr>
          <w:rFonts w:ascii="Palatino Linotype" w:hAnsi="Palatino Linotype"/>
          <w:snapToGrid/>
          <w:sz w:val="22"/>
          <w:szCs w:val="22"/>
          <w:lang w:val="nl-NL" w:eastAsia="nl-NL"/>
        </w:rPr>
      </w:pPr>
    </w:p>
    <w:p w14:paraId="70A2AD1E" w14:textId="77777777" w:rsidR="00A8509A" w:rsidRPr="00A8509A" w:rsidRDefault="00A8509A" w:rsidP="00A8509A">
      <w:pPr>
        <w:autoSpaceDE w:val="0"/>
        <w:autoSpaceDN w:val="0"/>
        <w:adjustRightInd w:val="0"/>
        <w:jc w:val="both"/>
        <w:rPr>
          <w:rFonts w:ascii="Palatino Linotype" w:hAnsi="Palatino Linotype"/>
          <w:snapToGrid/>
          <w:sz w:val="22"/>
          <w:szCs w:val="22"/>
          <w:lang w:val="nl-NL" w:eastAsia="nl-NL"/>
        </w:rPr>
      </w:pPr>
      <w:r w:rsidRPr="00A8509A">
        <w:rPr>
          <w:rFonts w:ascii="Palatino Linotype" w:hAnsi="Palatino Linotype"/>
          <w:snapToGrid/>
          <w:sz w:val="22"/>
          <w:szCs w:val="22"/>
          <w:lang w:val="nl-NL" w:eastAsia="nl-NL"/>
        </w:rPr>
        <w:t>De geconsolideerde tekst van de Landsverordening afbetalingsovereenkomsten opgenomen in de bijlage bij dit landsbesluit wordt vastgesteld.</w:t>
      </w:r>
    </w:p>
    <w:p w14:paraId="2BD84EBC" w14:textId="77777777" w:rsidR="00A8509A" w:rsidRPr="00A8509A" w:rsidRDefault="00A8509A" w:rsidP="00A8509A">
      <w:pPr>
        <w:autoSpaceDE w:val="0"/>
        <w:autoSpaceDN w:val="0"/>
        <w:adjustRightInd w:val="0"/>
        <w:jc w:val="both"/>
        <w:rPr>
          <w:rFonts w:ascii="Palatino Linotype" w:hAnsi="Palatino Linotype"/>
          <w:snapToGrid/>
          <w:sz w:val="22"/>
          <w:szCs w:val="22"/>
          <w:lang w:val="nl-NL" w:eastAsia="nl-NL"/>
        </w:rPr>
      </w:pPr>
    </w:p>
    <w:p w14:paraId="24515F6F" w14:textId="77777777" w:rsidR="00A8509A" w:rsidRPr="00A8509A" w:rsidRDefault="00A8509A" w:rsidP="00A8509A">
      <w:pPr>
        <w:autoSpaceDE w:val="0"/>
        <w:autoSpaceDN w:val="0"/>
        <w:adjustRightInd w:val="0"/>
        <w:jc w:val="center"/>
        <w:rPr>
          <w:rFonts w:ascii="Palatino Linotype" w:hAnsi="Palatino Linotype"/>
          <w:snapToGrid/>
          <w:sz w:val="22"/>
          <w:szCs w:val="22"/>
          <w:lang w:val="nl-NL" w:eastAsia="nl-NL"/>
        </w:rPr>
      </w:pPr>
      <w:r w:rsidRPr="00A8509A">
        <w:rPr>
          <w:rFonts w:ascii="Palatino Linotype" w:hAnsi="Palatino Linotype"/>
          <w:snapToGrid/>
          <w:sz w:val="22"/>
          <w:szCs w:val="22"/>
          <w:lang w:val="nl-NL" w:eastAsia="nl-NL"/>
        </w:rPr>
        <w:t>Artikel 2</w:t>
      </w:r>
    </w:p>
    <w:p w14:paraId="60C6F6B2" w14:textId="77777777" w:rsidR="00A8509A" w:rsidRPr="00A8509A" w:rsidRDefault="00A8509A" w:rsidP="00A8509A">
      <w:pPr>
        <w:autoSpaceDE w:val="0"/>
        <w:autoSpaceDN w:val="0"/>
        <w:adjustRightInd w:val="0"/>
        <w:jc w:val="center"/>
        <w:rPr>
          <w:rFonts w:ascii="Palatino Linotype" w:hAnsi="Palatino Linotype"/>
          <w:snapToGrid/>
          <w:sz w:val="22"/>
          <w:szCs w:val="22"/>
          <w:lang w:val="nl-NL" w:eastAsia="nl-NL"/>
        </w:rPr>
      </w:pPr>
    </w:p>
    <w:p w14:paraId="4BF2EE8B" w14:textId="77777777" w:rsidR="00A8509A" w:rsidRPr="00A8509A" w:rsidRDefault="00A8509A" w:rsidP="00A8509A">
      <w:pPr>
        <w:autoSpaceDE w:val="0"/>
        <w:autoSpaceDN w:val="0"/>
        <w:adjustRightInd w:val="0"/>
        <w:rPr>
          <w:rFonts w:ascii="Palatino Linotype" w:hAnsi="Palatino Linotype"/>
          <w:snapToGrid/>
          <w:sz w:val="22"/>
          <w:szCs w:val="22"/>
          <w:lang w:val="nl-NL" w:eastAsia="nl-NL"/>
        </w:rPr>
      </w:pPr>
      <w:r w:rsidRPr="00A8509A">
        <w:rPr>
          <w:rFonts w:ascii="Palatino Linotype" w:hAnsi="Palatino Linotype"/>
          <w:snapToGrid/>
          <w:sz w:val="22"/>
          <w:szCs w:val="22"/>
          <w:lang w:val="nl-NL" w:eastAsia="nl-NL"/>
        </w:rPr>
        <w:t>Dit landsbesluit met bijbehorende bijlage wordt bekendgemaakt in het Publicatieblad.</w:t>
      </w:r>
    </w:p>
    <w:p w14:paraId="41B62935" w14:textId="77777777" w:rsidR="00A8509A" w:rsidRPr="00A8509A" w:rsidRDefault="00A8509A" w:rsidP="00A8509A">
      <w:pPr>
        <w:autoSpaceDE w:val="0"/>
        <w:autoSpaceDN w:val="0"/>
        <w:adjustRightInd w:val="0"/>
        <w:jc w:val="both"/>
        <w:rPr>
          <w:rFonts w:ascii="Palatino Linotype" w:hAnsi="Palatino Linotype"/>
          <w:snapToGrid/>
          <w:sz w:val="22"/>
          <w:szCs w:val="22"/>
          <w:lang w:val="nl-NL" w:eastAsia="nl-NL"/>
        </w:rPr>
      </w:pPr>
    </w:p>
    <w:p w14:paraId="0457A083" w14:textId="77777777" w:rsidR="00A8509A" w:rsidRPr="00A8509A" w:rsidRDefault="00A8509A" w:rsidP="00A8509A">
      <w:pPr>
        <w:tabs>
          <w:tab w:val="left" w:pos="5387"/>
        </w:tabs>
        <w:autoSpaceDE w:val="0"/>
        <w:autoSpaceDN w:val="0"/>
        <w:adjustRightInd w:val="0"/>
        <w:rPr>
          <w:rFonts w:ascii="Palatino Linotype" w:hAnsi="Palatino Linotype"/>
          <w:snapToGrid/>
          <w:sz w:val="22"/>
          <w:szCs w:val="22"/>
          <w:lang w:val="nl-NL" w:eastAsia="nl-NL"/>
        </w:rPr>
      </w:pPr>
    </w:p>
    <w:p w14:paraId="30B5754B" w14:textId="77777777" w:rsidR="00A8509A" w:rsidRDefault="00A8509A" w:rsidP="00A8509A">
      <w:pPr>
        <w:autoSpaceDE w:val="0"/>
        <w:autoSpaceDN w:val="0"/>
        <w:adjustRightInd w:val="0"/>
        <w:ind w:left="4860"/>
        <w:rPr>
          <w:rFonts w:ascii="Palatino Linotype" w:hAnsi="Palatino Linotype"/>
          <w:snapToGrid/>
          <w:sz w:val="22"/>
          <w:szCs w:val="22"/>
          <w:lang w:val="nl-NL" w:eastAsia="nl-NL"/>
        </w:rPr>
      </w:pPr>
      <w:r w:rsidRPr="00A8509A">
        <w:rPr>
          <w:rFonts w:ascii="Palatino Linotype" w:hAnsi="Palatino Linotype"/>
          <w:snapToGrid/>
          <w:sz w:val="22"/>
          <w:szCs w:val="22"/>
          <w:lang w:val="nl-NL" w:eastAsia="nl-NL"/>
        </w:rPr>
        <w:t xml:space="preserve">Gegeven te Willemstad, </w:t>
      </w:r>
      <w:r>
        <w:rPr>
          <w:rFonts w:ascii="Palatino Linotype" w:hAnsi="Palatino Linotype"/>
          <w:snapToGrid/>
          <w:sz w:val="22"/>
          <w:szCs w:val="22"/>
          <w:lang w:val="nl-NL" w:eastAsia="nl-NL"/>
        </w:rPr>
        <w:t>28 november 2025</w:t>
      </w:r>
    </w:p>
    <w:p w14:paraId="3C617E76" w14:textId="77777777" w:rsidR="00A8509A" w:rsidRPr="00A8509A" w:rsidRDefault="00A8509A" w:rsidP="00A8509A">
      <w:pPr>
        <w:autoSpaceDE w:val="0"/>
        <w:autoSpaceDN w:val="0"/>
        <w:adjustRightInd w:val="0"/>
        <w:ind w:left="4860"/>
        <w:jc w:val="center"/>
        <w:rPr>
          <w:rFonts w:ascii="Palatino Linotype" w:hAnsi="Palatino Linotype"/>
          <w:snapToGrid/>
          <w:sz w:val="22"/>
          <w:szCs w:val="22"/>
          <w:lang w:val="nl-NL" w:eastAsia="nl-NL"/>
        </w:rPr>
      </w:pPr>
      <w:r w:rsidRPr="00A8509A">
        <w:rPr>
          <w:rFonts w:ascii="Palatino Linotype" w:hAnsi="Palatino Linotype"/>
          <w:snapToGrid/>
          <w:sz w:val="22"/>
          <w:szCs w:val="22"/>
          <w:lang w:val="nl-NL" w:eastAsia="nl-NL"/>
        </w:rPr>
        <w:t>L.A. GEORGE-WOUT</w:t>
      </w:r>
    </w:p>
    <w:p w14:paraId="033D41E6" w14:textId="77777777" w:rsidR="00A8509A" w:rsidRPr="00A8509A" w:rsidRDefault="00A8509A" w:rsidP="00A8509A">
      <w:pPr>
        <w:autoSpaceDE w:val="0"/>
        <w:autoSpaceDN w:val="0"/>
        <w:adjustRightInd w:val="0"/>
        <w:spacing w:line="220" w:lineRule="exact"/>
        <w:jc w:val="both"/>
        <w:rPr>
          <w:rFonts w:ascii="Palatino Linotype" w:hAnsi="Palatino Linotype"/>
          <w:snapToGrid/>
          <w:sz w:val="22"/>
          <w:szCs w:val="22"/>
          <w:lang w:val="nl-NL" w:eastAsia="nl-NL"/>
        </w:rPr>
      </w:pPr>
    </w:p>
    <w:p w14:paraId="6015BD8A" w14:textId="77777777" w:rsidR="00A8509A" w:rsidRPr="00A8509A" w:rsidRDefault="00A8509A" w:rsidP="00A8509A">
      <w:pPr>
        <w:autoSpaceDE w:val="0"/>
        <w:autoSpaceDN w:val="0"/>
        <w:adjustRightInd w:val="0"/>
        <w:spacing w:line="220" w:lineRule="exact"/>
        <w:jc w:val="both"/>
        <w:rPr>
          <w:rFonts w:ascii="Palatino Linotype" w:hAnsi="Palatino Linotype"/>
          <w:snapToGrid/>
          <w:sz w:val="22"/>
          <w:szCs w:val="22"/>
          <w:lang w:val="nl-NL" w:eastAsia="nl-NL"/>
        </w:rPr>
      </w:pPr>
    </w:p>
    <w:p w14:paraId="3D153EB0" w14:textId="77777777" w:rsidR="00A8509A" w:rsidRDefault="00A8509A" w:rsidP="00A8509A">
      <w:pPr>
        <w:autoSpaceDE w:val="0"/>
        <w:autoSpaceDN w:val="0"/>
        <w:adjustRightInd w:val="0"/>
        <w:ind w:right="6974"/>
        <w:jc w:val="both"/>
        <w:rPr>
          <w:rFonts w:ascii="Palatino Linotype" w:hAnsi="Palatino Linotype"/>
          <w:snapToGrid/>
          <w:sz w:val="22"/>
          <w:szCs w:val="22"/>
          <w:lang w:val="nl-NL" w:eastAsia="nl-NL"/>
        </w:rPr>
      </w:pPr>
      <w:r w:rsidRPr="00A8509A">
        <w:rPr>
          <w:rFonts w:ascii="Palatino Linotype" w:hAnsi="Palatino Linotype"/>
          <w:snapToGrid/>
          <w:sz w:val="22"/>
          <w:szCs w:val="22"/>
          <w:lang w:val="nl-NL" w:eastAsia="nl-NL"/>
        </w:rPr>
        <w:t>De Minister van Justitie,</w:t>
      </w:r>
    </w:p>
    <w:p w14:paraId="7312B176" w14:textId="77777777" w:rsidR="00A8509A" w:rsidRPr="00A8509A" w:rsidRDefault="00A8509A" w:rsidP="00A8509A">
      <w:pPr>
        <w:autoSpaceDE w:val="0"/>
        <w:autoSpaceDN w:val="0"/>
        <w:adjustRightInd w:val="0"/>
        <w:ind w:right="6974"/>
        <w:jc w:val="center"/>
        <w:rPr>
          <w:rFonts w:ascii="Palatino Linotype" w:hAnsi="Palatino Linotype"/>
          <w:snapToGrid/>
          <w:sz w:val="22"/>
          <w:szCs w:val="22"/>
          <w:lang w:val="nl-NL" w:eastAsia="nl-NL"/>
        </w:rPr>
      </w:pPr>
      <w:r w:rsidRPr="00A8509A">
        <w:rPr>
          <w:rFonts w:ascii="Palatino Linotype" w:hAnsi="Palatino Linotype"/>
          <w:snapToGrid/>
          <w:sz w:val="22"/>
          <w:szCs w:val="22"/>
          <w:lang w:val="nl-NL" w:eastAsia="nl-NL"/>
        </w:rPr>
        <w:t>S.X.T. HATO</w:t>
      </w:r>
    </w:p>
    <w:p w14:paraId="2F2EFFAB" w14:textId="77777777" w:rsidR="00A8509A" w:rsidRPr="00A8509A" w:rsidRDefault="00A8509A" w:rsidP="00A8509A">
      <w:pPr>
        <w:autoSpaceDE w:val="0"/>
        <w:autoSpaceDN w:val="0"/>
        <w:adjustRightInd w:val="0"/>
        <w:jc w:val="both"/>
        <w:rPr>
          <w:rFonts w:ascii="Palatino Linotype" w:hAnsi="Palatino Linotype"/>
          <w:snapToGrid/>
          <w:sz w:val="22"/>
          <w:szCs w:val="22"/>
          <w:lang w:val="nl-NL" w:eastAsia="nl-NL"/>
        </w:rPr>
      </w:pPr>
    </w:p>
    <w:p w14:paraId="6A8DD29D" w14:textId="77777777" w:rsidR="00863EE2" w:rsidRDefault="00863EE2" w:rsidP="00A8509A">
      <w:pPr>
        <w:autoSpaceDE w:val="0"/>
        <w:autoSpaceDN w:val="0"/>
        <w:adjustRightInd w:val="0"/>
        <w:ind w:left="4860"/>
        <w:jc w:val="both"/>
        <w:rPr>
          <w:rFonts w:ascii="Palatino Linotype" w:hAnsi="Palatino Linotype"/>
          <w:snapToGrid/>
          <w:sz w:val="22"/>
          <w:szCs w:val="22"/>
          <w:lang w:val="nl-NL" w:eastAsia="nl-NL"/>
        </w:rPr>
      </w:pPr>
    </w:p>
    <w:p w14:paraId="39130A14" w14:textId="195EF29B" w:rsidR="00A8509A" w:rsidRPr="00A8509A" w:rsidRDefault="00A8509A" w:rsidP="00A8509A">
      <w:pPr>
        <w:autoSpaceDE w:val="0"/>
        <w:autoSpaceDN w:val="0"/>
        <w:adjustRightInd w:val="0"/>
        <w:ind w:left="4860"/>
        <w:jc w:val="both"/>
        <w:rPr>
          <w:rFonts w:ascii="Palatino Linotype" w:hAnsi="Palatino Linotype"/>
          <w:snapToGrid/>
          <w:sz w:val="22"/>
          <w:szCs w:val="22"/>
          <w:lang w:val="nl-NL" w:eastAsia="nl-NL"/>
        </w:rPr>
      </w:pPr>
      <w:r w:rsidRPr="00A8509A">
        <w:rPr>
          <w:rFonts w:ascii="Palatino Linotype" w:hAnsi="Palatino Linotype"/>
          <w:snapToGrid/>
          <w:sz w:val="22"/>
          <w:szCs w:val="22"/>
          <w:lang w:val="nl-NL" w:eastAsia="nl-NL"/>
        </w:rPr>
        <w:t xml:space="preserve">Uitgegeven de </w:t>
      </w:r>
      <w:r w:rsidR="00845346">
        <w:rPr>
          <w:rFonts w:ascii="Palatino Linotype" w:hAnsi="Palatino Linotype"/>
          <w:snapToGrid/>
          <w:sz w:val="22"/>
          <w:szCs w:val="22"/>
          <w:lang w:val="nl-NL" w:eastAsia="nl-NL"/>
        </w:rPr>
        <w:t>23</w:t>
      </w:r>
      <w:r w:rsidR="00845346" w:rsidRPr="00845346">
        <w:rPr>
          <w:rFonts w:ascii="Palatino Linotype" w:hAnsi="Palatino Linotype"/>
          <w:snapToGrid/>
          <w:sz w:val="22"/>
          <w:szCs w:val="22"/>
          <w:vertAlign w:val="superscript"/>
          <w:lang w:val="nl-NL" w:eastAsia="nl-NL"/>
        </w:rPr>
        <w:t>ste</w:t>
      </w:r>
      <w:r w:rsidR="00845346">
        <w:rPr>
          <w:rFonts w:ascii="Palatino Linotype" w:hAnsi="Palatino Linotype"/>
          <w:snapToGrid/>
          <w:sz w:val="22"/>
          <w:szCs w:val="22"/>
          <w:lang w:val="nl-NL" w:eastAsia="nl-NL"/>
        </w:rPr>
        <w:t xml:space="preserve"> </w:t>
      </w:r>
      <w:r>
        <w:rPr>
          <w:rFonts w:ascii="Palatino Linotype" w:hAnsi="Palatino Linotype"/>
          <w:snapToGrid/>
          <w:sz w:val="22"/>
          <w:szCs w:val="22"/>
          <w:lang w:val="nl-NL" w:eastAsia="nl-NL"/>
        </w:rPr>
        <w:t>april 2025</w:t>
      </w:r>
    </w:p>
    <w:p w14:paraId="2A767BA1" w14:textId="77777777" w:rsidR="00A8509A" w:rsidRDefault="00A8509A" w:rsidP="00A8509A">
      <w:pPr>
        <w:autoSpaceDE w:val="0"/>
        <w:autoSpaceDN w:val="0"/>
        <w:adjustRightInd w:val="0"/>
        <w:ind w:left="4860" w:right="1034"/>
        <w:jc w:val="both"/>
        <w:rPr>
          <w:rFonts w:ascii="Palatino Linotype" w:hAnsi="Palatino Linotype"/>
          <w:snapToGrid/>
          <w:sz w:val="22"/>
          <w:szCs w:val="22"/>
          <w:lang w:val="nl-NL" w:eastAsia="nl-NL"/>
        </w:rPr>
      </w:pPr>
      <w:r w:rsidRPr="00A8509A">
        <w:rPr>
          <w:rFonts w:ascii="Palatino Linotype" w:hAnsi="Palatino Linotype"/>
          <w:snapToGrid/>
          <w:sz w:val="22"/>
          <w:szCs w:val="22"/>
          <w:lang w:val="nl-NL" w:eastAsia="nl-NL"/>
        </w:rPr>
        <w:t>De Minister van Algemene Zaken,</w:t>
      </w:r>
    </w:p>
    <w:p w14:paraId="0D01EC8D" w14:textId="1C394C56" w:rsidR="00A8509A" w:rsidRDefault="00A8509A" w:rsidP="00863EE2">
      <w:pPr>
        <w:autoSpaceDE w:val="0"/>
        <w:autoSpaceDN w:val="0"/>
        <w:adjustRightInd w:val="0"/>
        <w:ind w:left="4860" w:right="1034"/>
        <w:jc w:val="center"/>
        <w:rPr>
          <w:rFonts w:ascii="Palatino Linotype" w:hAnsi="Palatino Linotype"/>
          <w:snapToGrid/>
          <w:sz w:val="22"/>
          <w:szCs w:val="22"/>
          <w:lang w:val="nl-NL" w:eastAsia="nl-NL"/>
        </w:rPr>
      </w:pPr>
      <w:r w:rsidRPr="00A8509A">
        <w:rPr>
          <w:rFonts w:ascii="Palatino Linotype" w:hAnsi="Palatino Linotype"/>
          <w:snapToGrid/>
          <w:sz w:val="22"/>
          <w:szCs w:val="22"/>
          <w:lang w:val="nl-NL" w:eastAsia="nl-NL"/>
        </w:rPr>
        <w:t>G.S. PISAS</w:t>
      </w:r>
      <w:bookmarkStart w:id="0" w:name="_GoBack"/>
      <w:bookmarkEnd w:id="0"/>
      <w:r>
        <w:rPr>
          <w:rFonts w:ascii="Palatino Linotype" w:hAnsi="Palatino Linotype"/>
          <w:snapToGrid/>
          <w:sz w:val="22"/>
          <w:szCs w:val="22"/>
          <w:lang w:val="nl-NL" w:eastAsia="nl-NL"/>
        </w:rPr>
        <w:br w:type="page"/>
      </w:r>
    </w:p>
    <w:p w14:paraId="1DDC9053" w14:textId="77777777" w:rsidR="00A8509A" w:rsidRPr="00A8509A" w:rsidRDefault="00A8509A" w:rsidP="00A8509A">
      <w:pPr>
        <w:pBdr>
          <w:bottom w:val="single" w:sz="6" w:space="1" w:color="auto"/>
        </w:pBdr>
        <w:autoSpaceDE w:val="0"/>
        <w:autoSpaceDN w:val="0"/>
        <w:adjustRightInd w:val="0"/>
        <w:ind w:right="-29"/>
        <w:jc w:val="both"/>
        <w:rPr>
          <w:rFonts w:ascii="Palatino Linotype" w:hAnsi="Palatino Linotype"/>
          <w:snapToGrid/>
          <w:sz w:val="22"/>
          <w:szCs w:val="22"/>
          <w:lang w:val="nl-NL" w:eastAsia="nl-NL"/>
        </w:rPr>
      </w:pPr>
      <w:r w:rsidRPr="00A8509A">
        <w:rPr>
          <w:rFonts w:ascii="Palatino Linotype" w:hAnsi="Palatino Linotype"/>
          <w:snapToGrid/>
          <w:sz w:val="22"/>
          <w:szCs w:val="22"/>
          <w:lang w:val="nl-NL" w:eastAsia="nl-NL"/>
        </w:rPr>
        <w:lastRenderedPageBreak/>
        <w:t xml:space="preserve">BIJLAGE behorende bij het Landsbesluit van de </w:t>
      </w:r>
      <w:r>
        <w:rPr>
          <w:rFonts w:ascii="Palatino Linotype" w:hAnsi="Palatino Linotype"/>
          <w:snapToGrid/>
          <w:sz w:val="22"/>
          <w:szCs w:val="22"/>
          <w:lang w:val="nl-NL" w:eastAsia="nl-NL"/>
        </w:rPr>
        <w:t>28</w:t>
      </w:r>
      <w:r w:rsidRPr="00A8509A">
        <w:rPr>
          <w:rFonts w:ascii="Palatino Linotype" w:hAnsi="Palatino Linotype"/>
          <w:snapToGrid/>
          <w:sz w:val="22"/>
          <w:szCs w:val="22"/>
          <w:vertAlign w:val="superscript"/>
          <w:lang w:val="nl-NL" w:eastAsia="nl-NL"/>
        </w:rPr>
        <w:t>ste</w:t>
      </w:r>
      <w:r>
        <w:rPr>
          <w:rFonts w:ascii="Palatino Linotype" w:hAnsi="Palatino Linotype"/>
          <w:snapToGrid/>
          <w:sz w:val="22"/>
          <w:szCs w:val="22"/>
          <w:lang w:val="nl-NL" w:eastAsia="nl-NL"/>
        </w:rPr>
        <w:t xml:space="preserve"> november 2024</w:t>
      </w:r>
      <w:r w:rsidRPr="00A8509A">
        <w:rPr>
          <w:rFonts w:ascii="Palatino Linotype" w:hAnsi="Palatino Linotype"/>
          <w:snapToGrid/>
          <w:sz w:val="22"/>
          <w:szCs w:val="22"/>
          <w:lang w:val="nl-NL" w:eastAsia="nl-NL"/>
        </w:rPr>
        <w:t xml:space="preserve">, no. </w:t>
      </w:r>
      <w:r>
        <w:rPr>
          <w:rFonts w:ascii="Palatino Linotype" w:hAnsi="Palatino Linotype"/>
          <w:snapToGrid/>
          <w:sz w:val="22"/>
          <w:szCs w:val="22"/>
          <w:lang w:val="nl-NL" w:eastAsia="nl-NL"/>
        </w:rPr>
        <w:t>24/2631</w:t>
      </w:r>
      <w:r w:rsidRPr="00A8509A">
        <w:rPr>
          <w:rFonts w:ascii="Palatino Linotype" w:hAnsi="Palatino Linotype"/>
          <w:snapToGrid/>
          <w:sz w:val="22"/>
          <w:szCs w:val="22"/>
          <w:lang w:val="nl-NL" w:eastAsia="nl-NL"/>
        </w:rPr>
        <w:t>, houdende vaststelling van de geconsolideerde tekst van de Landsverordening afbetalingsovereenkomsten</w:t>
      </w:r>
      <w:r w:rsidRPr="00A8509A">
        <w:rPr>
          <w:rFonts w:ascii="Palatino Linotype" w:hAnsi="Palatino Linotype"/>
          <w:snapToGrid/>
          <w:color w:val="000000"/>
          <w:sz w:val="22"/>
          <w:szCs w:val="22"/>
          <w:vertAlign w:val="superscript"/>
          <w:lang w:val="nl-NL" w:eastAsia="nl-NL"/>
        </w:rPr>
        <w:footnoteReference w:id="3"/>
      </w:r>
    </w:p>
    <w:p w14:paraId="31999559" w14:textId="77777777" w:rsidR="00A8509A" w:rsidRPr="00A8509A" w:rsidRDefault="00A8509A" w:rsidP="00A8509A">
      <w:pPr>
        <w:pBdr>
          <w:bottom w:val="single" w:sz="6" w:space="1" w:color="auto"/>
        </w:pBdr>
        <w:autoSpaceDE w:val="0"/>
        <w:autoSpaceDN w:val="0"/>
        <w:adjustRightInd w:val="0"/>
        <w:ind w:right="-29"/>
        <w:jc w:val="both"/>
        <w:rPr>
          <w:rFonts w:ascii="Palatino Linotype" w:hAnsi="Palatino Linotype"/>
          <w:snapToGrid/>
          <w:sz w:val="22"/>
          <w:szCs w:val="22"/>
          <w:lang w:val="nl-NL" w:eastAsia="nl-NL"/>
        </w:rPr>
      </w:pPr>
    </w:p>
    <w:p w14:paraId="6C033EF6" w14:textId="77777777" w:rsidR="00A8509A" w:rsidRPr="00A8509A" w:rsidRDefault="00A8509A" w:rsidP="00A8509A">
      <w:pPr>
        <w:autoSpaceDE w:val="0"/>
        <w:autoSpaceDN w:val="0"/>
        <w:adjustRightInd w:val="0"/>
        <w:ind w:right="-29"/>
        <w:jc w:val="center"/>
        <w:rPr>
          <w:rFonts w:ascii="Palatino Linotype" w:hAnsi="Palatino Linotype"/>
          <w:snapToGrid/>
          <w:sz w:val="22"/>
          <w:szCs w:val="22"/>
          <w:lang w:val="nl-NL" w:eastAsia="nl-NL"/>
        </w:rPr>
      </w:pPr>
    </w:p>
    <w:p w14:paraId="53935615" w14:textId="77777777" w:rsidR="00A8509A" w:rsidRPr="00A8509A" w:rsidRDefault="00A8509A" w:rsidP="00A8509A">
      <w:pPr>
        <w:autoSpaceDE w:val="0"/>
        <w:autoSpaceDN w:val="0"/>
        <w:adjustRightInd w:val="0"/>
        <w:ind w:right="-29"/>
        <w:rPr>
          <w:rFonts w:ascii="Palatino Linotype" w:hAnsi="Palatino Linotype"/>
          <w:snapToGrid/>
          <w:sz w:val="22"/>
          <w:szCs w:val="22"/>
          <w:lang w:val="nl-NL" w:eastAsia="nl-NL"/>
        </w:rPr>
      </w:pPr>
      <w:r w:rsidRPr="00A8509A">
        <w:rPr>
          <w:rFonts w:ascii="Palatino Linotype" w:hAnsi="Palatino Linotype"/>
          <w:snapToGrid/>
          <w:sz w:val="22"/>
          <w:szCs w:val="22"/>
          <w:lang w:val="nl-NL" w:eastAsia="nl-NL"/>
        </w:rPr>
        <w:t xml:space="preserve">Geconsolideerde tekst van de Landsverordening afbetalingsovereenkomsten (P.B. 1964, no. 48), zoals deze luidt: </w:t>
      </w:r>
    </w:p>
    <w:p w14:paraId="565A4110" w14:textId="77777777" w:rsidR="00A8509A" w:rsidRPr="00A8509A" w:rsidRDefault="00A8509A" w:rsidP="00A8509A">
      <w:pPr>
        <w:autoSpaceDE w:val="0"/>
        <w:autoSpaceDN w:val="0"/>
        <w:adjustRightInd w:val="0"/>
        <w:ind w:right="-29"/>
        <w:rPr>
          <w:rFonts w:ascii="Palatino Linotype" w:hAnsi="Palatino Linotype"/>
          <w:snapToGrid/>
          <w:sz w:val="22"/>
          <w:szCs w:val="22"/>
          <w:lang w:val="nl-NL" w:eastAsia="nl-NL"/>
        </w:rPr>
      </w:pPr>
    </w:p>
    <w:p w14:paraId="5F7EF00E" w14:textId="77777777" w:rsidR="00A8509A" w:rsidRPr="00A8509A" w:rsidRDefault="00A8509A" w:rsidP="00A8509A">
      <w:pPr>
        <w:widowControl/>
        <w:numPr>
          <w:ilvl w:val="0"/>
          <w:numId w:val="12"/>
        </w:numPr>
        <w:tabs>
          <w:tab w:val="left" w:pos="360"/>
          <w:tab w:val="left" w:pos="720"/>
        </w:tabs>
        <w:autoSpaceDE w:val="0"/>
        <w:autoSpaceDN w:val="0"/>
        <w:adjustRightInd w:val="0"/>
        <w:ind w:right="-29"/>
        <w:contextualSpacing/>
        <w:jc w:val="both"/>
        <w:rPr>
          <w:rFonts w:ascii="Palatino Linotype" w:hAnsi="Palatino Linotype"/>
          <w:snapToGrid/>
          <w:sz w:val="22"/>
          <w:szCs w:val="22"/>
          <w:lang w:val="nl-NL"/>
        </w:rPr>
      </w:pPr>
      <w:r w:rsidRPr="00A8509A">
        <w:rPr>
          <w:rFonts w:ascii="Palatino Linotype" w:hAnsi="Palatino Linotype"/>
          <w:snapToGrid/>
          <w:sz w:val="22"/>
          <w:szCs w:val="22"/>
          <w:lang w:val="nl-NL"/>
        </w:rPr>
        <w:t>na wijziging</w:t>
      </w:r>
      <w:r w:rsidRPr="00A8509A">
        <w:rPr>
          <w:rFonts w:ascii="Palatino Linotype" w:hAnsi="Palatino Linotype"/>
          <w:snapToGrid/>
          <w:color w:val="FF0000"/>
          <w:sz w:val="22"/>
          <w:szCs w:val="22"/>
          <w:lang w:val="nl-NL"/>
        </w:rPr>
        <w:t xml:space="preserve"> </w:t>
      </w:r>
      <w:r w:rsidRPr="00A8509A">
        <w:rPr>
          <w:rFonts w:ascii="Palatino Linotype" w:hAnsi="Palatino Linotype"/>
          <w:snapToGrid/>
          <w:sz w:val="22"/>
          <w:szCs w:val="22"/>
          <w:lang w:val="nl-NL"/>
        </w:rPr>
        <w:t xml:space="preserve">tot stand gebracht door het Land Nederlandse Antillen bij: </w:t>
      </w:r>
    </w:p>
    <w:p w14:paraId="23CC42D9" w14:textId="77777777" w:rsidR="00A8509A" w:rsidRPr="00A8509A" w:rsidRDefault="00A8509A" w:rsidP="00A8509A">
      <w:pPr>
        <w:widowControl/>
        <w:numPr>
          <w:ilvl w:val="0"/>
          <w:numId w:val="13"/>
        </w:numPr>
        <w:autoSpaceDE w:val="0"/>
        <w:autoSpaceDN w:val="0"/>
        <w:adjustRightInd w:val="0"/>
        <w:jc w:val="both"/>
        <w:rPr>
          <w:rFonts w:ascii="Palatino Linotype" w:hAnsi="Palatino Linotype"/>
          <w:snapToGrid/>
          <w:sz w:val="22"/>
          <w:szCs w:val="22"/>
          <w:lang w:val="nl-NL" w:eastAsia="nl-NL"/>
        </w:rPr>
      </w:pPr>
      <w:r w:rsidRPr="00A8509A">
        <w:rPr>
          <w:rFonts w:ascii="Palatino Linotype" w:hAnsi="Palatino Linotype"/>
          <w:snapToGrid/>
          <w:sz w:val="22"/>
          <w:szCs w:val="22"/>
          <w:lang w:val="nl-NL" w:eastAsia="nl-NL"/>
        </w:rPr>
        <w:t xml:space="preserve">Landsverordening </w:t>
      </w:r>
      <w:r w:rsidRPr="00A8509A">
        <w:rPr>
          <w:rFonts w:ascii="Palatino Linotype" w:hAnsi="Palatino Linotype" w:cs="Arial"/>
          <w:snapToGrid/>
          <w:sz w:val="22"/>
          <w:szCs w:val="22"/>
          <w:lang w:val="nl-NL" w:eastAsia="nl-NL"/>
        </w:rPr>
        <w:t>van de 24ste juli 1964 tot wijziging van de landsverordening afbetalingsovereenkomsten (P.B. 1964, no. 48) (P.B. 1964, no. 102);</w:t>
      </w:r>
    </w:p>
    <w:p w14:paraId="6E2D38AD" w14:textId="77777777" w:rsidR="00A8509A" w:rsidRPr="00A8509A" w:rsidRDefault="00A8509A" w:rsidP="00A8509A">
      <w:pPr>
        <w:widowControl/>
        <w:numPr>
          <w:ilvl w:val="0"/>
          <w:numId w:val="13"/>
        </w:numPr>
        <w:autoSpaceDE w:val="0"/>
        <w:autoSpaceDN w:val="0"/>
        <w:adjustRightInd w:val="0"/>
        <w:jc w:val="both"/>
        <w:rPr>
          <w:rFonts w:ascii="Palatino Linotype" w:hAnsi="Palatino Linotype"/>
          <w:snapToGrid/>
          <w:sz w:val="22"/>
          <w:szCs w:val="22"/>
          <w:lang w:val="nl-NL" w:eastAsia="nl-NL"/>
        </w:rPr>
      </w:pPr>
      <w:r w:rsidRPr="00A8509A">
        <w:rPr>
          <w:rFonts w:ascii="Palatino Linotype" w:hAnsi="Palatino Linotype"/>
          <w:snapToGrid/>
          <w:sz w:val="22"/>
          <w:szCs w:val="22"/>
          <w:lang w:val="nl-NL" w:eastAsia="nl-NL"/>
        </w:rPr>
        <w:t>Landsverordening van de 14de oktober 1991 tot wijziging van de Huurcommissie-Regeling (P.B. 1939, no. 120), de Landsverordening afbetalings</w:t>
      </w:r>
      <w:r w:rsidRPr="00A8509A">
        <w:rPr>
          <w:rFonts w:ascii="Palatino Linotype" w:hAnsi="Palatino Linotype"/>
          <w:snapToGrid/>
          <w:sz w:val="22"/>
          <w:szCs w:val="22"/>
          <w:lang w:val="nl-NL" w:eastAsia="nl-NL"/>
        </w:rPr>
        <w:softHyphen/>
        <w:t>overeenkomsten (P.B. 1964, no. 48) en de Landsverordening In</w:t>
      </w:r>
      <w:r w:rsidRPr="00A8509A">
        <w:rPr>
          <w:rFonts w:ascii="Palatino Linotype" w:hAnsi="Palatino Linotype"/>
          <w:snapToGrid/>
          <w:sz w:val="22"/>
          <w:szCs w:val="22"/>
          <w:lang w:val="nl-NL" w:eastAsia="nl-NL"/>
        </w:rPr>
        <w:noBreakHyphen/>
        <w:t xml:space="preserve"> en Uitvoer (P.B. 1968, no. 42) (P.B. 1991, no. 101);</w:t>
      </w:r>
    </w:p>
    <w:p w14:paraId="57E42761" w14:textId="77777777" w:rsidR="00A8509A" w:rsidRPr="00A8509A" w:rsidRDefault="00A8509A" w:rsidP="00A8509A">
      <w:pPr>
        <w:widowControl/>
        <w:numPr>
          <w:ilvl w:val="0"/>
          <w:numId w:val="13"/>
        </w:numPr>
        <w:autoSpaceDE w:val="0"/>
        <w:autoSpaceDN w:val="0"/>
        <w:adjustRightInd w:val="0"/>
        <w:ind w:right="-29"/>
        <w:contextualSpacing/>
        <w:jc w:val="both"/>
        <w:rPr>
          <w:rFonts w:ascii="Palatino Linotype" w:hAnsi="Palatino Linotype"/>
          <w:snapToGrid/>
          <w:sz w:val="22"/>
          <w:szCs w:val="22"/>
          <w:lang w:val="nl-NL"/>
        </w:rPr>
      </w:pPr>
      <w:r w:rsidRPr="00A8509A">
        <w:rPr>
          <w:rFonts w:ascii="Palatino Linotype" w:hAnsi="Palatino Linotype"/>
          <w:bCs/>
          <w:snapToGrid/>
          <w:spacing w:val="-3"/>
          <w:sz w:val="22"/>
          <w:szCs w:val="22"/>
          <w:lang w:val="nl-NL"/>
        </w:rPr>
        <w:t>Invoeringslandsverordening wetboek van strafvordering (P.B. 1997, no. 237);</w:t>
      </w:r>
    </w:p>
    <w:p w14:paraId="66C788AE" w14:textId="77777777" w:rsidR="00A8509A" w:rsidRPr="00A8509A" w:rsidRDefault="00A8509A" w:rsidP="00A8509A">
      <w:pPr>
        <w:tabs>
          <w:tab w:val="left" w:pos="240"/>
          <w:tab w:val="left" w:pos="360"/>
        </w:tabs>
        <w:autoSpaceDE w:val="0"/>
        <w:autoSpaceDN w:val="0"/>
        <w:adjustRightInd w:val="0"/>
        <w:ind w:left="360" w:right="-29" w:hanging="360"/>
        <w:jc w:val="both"/>
        <w:rPr>
          <w:rFonts w:ascii="Palatino Linotype" w:hAnsi="Palatino Linotype"/>
          <w:snapToGrid/>
          <w:sz w:val="22"/>
          <w:szCs w:val="22"/>
          <w:lang w:val="nl-NL" w:eastAsia="nl-NL"/>
        </w:rPr>
      </w:pPr>
    </w:p>
    <w:p w14:paraId="0FD37041" w14:textId="77777777" w:rsidR="00A8509A" w:rsidRPr="00A8509A" w:rsidRDefault="00A8509A" w:rsidP="00A8509A">
      <w:pPr>
        <w:numPr>
          <w:ilvl w:val="0"/>
          <w:numId w:val="12"/>
        </w:numPr>
        <w:tabs>
          <w:tab w:val="left" w:pos="240"/>
          <w:tab w:val="left" w:pos="360"/>
        </w:tabs>
        <w:autoSpaceDE w:val="0"/>
        <w:autoSpaceDN w:val="0"/>
        <w:adjustRightInd w:val="0"/>
        <w:ind w:right="-29"/>
        <w:contextualSpacing/>
        <w:jc w:val="both"/>
        <w:rPr>
          <w:rFonts w:ascii="Palatino Linotype" w:hAnsi="Palatino Linotype"/>
          <w:snapToGrid/>
          <w:sz w:val="22"/>
          <w:szCs w:val="22"/>
          <w:lang w:val="nl-NL"/>
        </w:rPr>
      </w:pPr>
      <w:r w:rsidRPr="00A8509A">
        <w:rPr>
          <w:rFonts w:ascii="Palatino Linotype" w:hAnsi="Palatino Linotype"/>
          <w:snapToGrid/>
          <w:sz w:val="22"/>
          <w:szCs w:val="22"/>
          <w:lang w:val="nl-NL"/>
        </w:rPr>
        <w:t xml:space="preserve"> na wijziging tot stand gebracht door het Land Curaçao bij:</w:t>
      </w:r>
    </w:p>
    <w:p w14:paraId="3D861673" w14:textId="77777777" w:rsidR="00A8509A" w:rsidRPr="00A8509A" w:rsidRDefault="00A8509A" w:rsidP="00A8509A">
      <w:pPr>
        <w:numPr>
          <w:ilvl w:val="0"/>
          <w:numId w:val="14"/>
        </w:numPr>
        <w:tabs>
          <w:tab w:val="left" w:pos="240"/>
          <w:tab w:val="left" w:pos="360"/>
        </w:tabs>
        <w:autoSpaceDE w:val="0"/>
        <w:autoSpaceDN w:val="0"/>
        <w:adjustRightInd w:val="0"/>
        <w:ind w:right="-29"/>
        <w:contextualSpacing/>
        <w:jc w:val="both"/>
        <w:rPr>
          <w:rFonts w:ascii="Palatino Linotype" w:hAnsi="Palatino Linotype"/>
          <w:b/>
          <w:snapToGrid/>
          <w:sz w:val="22"/>
          <w:szCs w:val="22"/>
          <w:lang w:val="nl-NL"/>
        </w:rPr>
      </w:pPr>
      <w:r w:rsidRPr="00A8509A">
        <w:rPr>
          <w:rFonts w:ascii="Palatino Linotype" w:hAnsi="Palatino Linotype"/>
          <w:snapToGrid/>
          <w:sz w:val="22"/>
          <w:szCs w:val="22"/>
          <w:lang w:val="nl-NL"/>
        </w:rPr>
        <w:t xml:space="preserve">Invoeringslandsverordening Wetboek van Strafrecht (P.B. 2011, no. 49); </w:t>
      </w:r>
    </w:p>
    <w:p w14:paraId="5C181364" w14:textId="77777777" w:rsidR="00A8509A" w:rsidRPr="00A8509A" w:rsidRDefault="00A8509A" w:rsidP="00A8509A">
      <w:pPr>
        <w:numPr>
          <w:ilvl w:val="0"/>
          <w:numId w:val="14"/>
        </w:numPr>
        <w:tabs>
          <w:tab w:val="left" w:pos="240"/>
          <w:tab w:val="left" w:pos="360"/>
        </w:tabs>
        <w:autoSpaceDE w:val="0"/>
        <w:autoSpaceDN w:val="0"/>
        <w:adjustRightInd w:val="0"/>
        <w:ind w:right="-29"/>
        <w:contextualSpacing/>
        <w:jc w:val="both"/>
        <w:rPr>
          <w:rFonts w:ascii="Palatino Linotype" w:hAnsi="Palatino Linotype"/>
          <w:b/>
          <w:snapToGrid/>
          <w:sz w:val="22"/>
          <w:szCs w:val="22"/>
          <w:lang w:val="nl-NL"/>
        </w:rPr>
      </w:pPr>
      <w:r w:rsidRPr="00A8509A">
        <w:rPr>
          <w:rFonts w:ascii="Palatino Linotype" w:hAnsi="Palatino Linotype"/>
          <w:snapToGrid/>
          <w:sz w:val="22"/>
          <w:szCs w:val="22"/>
          <w:lang w:val="nl-NL"/>
        </w:rPr>
        <w:t>Landsverordening elektronische bekendmaking (P.B. 2018, no. 54);</w:t>
      </w:r>
    </w:p>
    <w:p w14:paraId="22ACC676" w14:textId="77777777" w:rsidR="00A8509A" w:rsidRPr="00A8509A" w:rsidRDefault="00A8509A" w:rsidP="00A8509A">
      <w:pPr>
        <w:tabs>
          <w:tab w:val="left" w:pos="360"/>
        </w:tabs>
        <w:autoSpaceDE w:val="0"/>
        <w:autoSpaceDN w:val="0"/>
        <w:adjustRightInd w:val="0"/>
        <w:ind w:left="360" w:right="-29" w:hanging="360"/>
        <w:jc w:val="both"/>
        <w:rPr>
          <w:rFonts w:ascii="Palatino Linotype" w:hAnsi="Palatino Linotype"/>
          <w:snapToGrid/>
          <w:sz w:val="22"/>
          <w:szCs w:val="22"/>
          <w:lang w:val="nl-NL" w:eastAsia="nl-NL"/>
        </w:rPr>
      </w:pPr>
      <w:r w:rsidRPr="00A8509A">
        <w:rPr>
          <w:rFonts w:ascii="Palatino Linotype" w:hAnsi="Palatino Linotype"/>
          <w:snapToGrid/>
          <w:sz w:val="22"/>
          <w:szCs w:val="22"/>
          <w:lang w:val="nl-NL" w:eastAsia="nl-NL"/>
        </w:rPr>
        <w:t>en</w:t>
      </w:r>
    </w:p>
    <w:p w14:paraId="59465C41" w14:textId="77777777" w:rsidR="00A8509A" w:rsidRPr="00A8509A" w:rsidRDefault="00A8509A" w:rsidP="00A8509A">
      <w:pPr>
        <w:tabs>
          <w:tab w:val="left" w:pos="360"/>
        </w:tabs>
        <w:autoSpaceDE w:val="0"/>
        <w:autoSpaceDN w:val="0"/>
        <w:adjustRightInd w:val="0"/>
        <w:ind w:left="360" w:right="-29" w:hanging="360"/>
        <w:jc w:val="both"/>
        <w:rPr>
          <w:rFonts w:ascii="Palatino Linotype" w:hAnsi="Palatino Linotype"/>
          <w:snapToGrid/>
          <w:sz w:val="22"/>
          <w:szCs w:val="22"/>
          <w:lang w:val="nl-NL" w:eastAsia="nl-NL"/>
        </w:rPr>
      </w:pPr>
    </w:p>
    <w:p w14:paraId="7B4E1D13" w14:textId="77777777" w:rsidR="00A8509A" w:rsidRPr="00A8509A" w:rsidRDefault="00A8509A" w:rsidP="00A8509A">
      <w:pPr>
        <w:numPr>
          <w:ilvl w:val="0"/>
          <w:numId w:val="12"/>
        </w:numPr>
        <w:tabs>
          <w:tab w:val="left" w:pos="360"/>
          <w:tab w:val="left" w:pos="567"/>
        </w:tabs>
        <w:autoSpaceDE w:val="0"/>
        <w:autoSpaceDN w:val="0"/>
        <w:adjustRightInd w:val="0"/>
        <w:ind w:right="-29"/>
        <w:jc w:val="both"/>
        <w:rPr>
          <w:rFonts w:ascii="Palatino Linotype" w:hAnsi="Palatino Linotype"/>
          <w:snapToGrid/>
          <w:sz w:val="22"/>
          <w:szCs w:val="22"/>
          <w:lang w:val="nl-NL" w:eastAsia="nl-NL"/>
        </w:rPr>
      </w:pPr>
      <w:r w:rsidRPr="00A8509A">
        <w:rPr>
          <w:rFonts w:ascii="Palatino Linotype" w:hAnsi="Palatino Linotype"/>
          <w:snapToGrid/>
          <w:sz w:val="22"/>
          <w:szCs w:val="22"/>
          <w:lang w:val="nl-NL" w:eastAsia="nl-NL"/>
        </w:rPr>
        <w:t>in overeenstemming gebracht met de aanwijzingen van de Algemene overgangsregeling wetgeving en bestuur Land Curaçao (A.B. 2010, no. 87, bijlage a).</w:t>
      </w:r>
    </w:p>
    <w:p w14:paraId="7EBE5E94" w14:textId="77777777" w:rsidR="00A8509A" w:rsidRPr="00A8509A" w:rsidRDefault="00A8509A" w:rsidP="00A8509A">
      <w:pPr>
        <w:autoSpaceDE w:val="0"/>
        <w:autoSpaceDN w:val="0"/>
        <w:adjustRightInd w:val="0"/>
        <w:jc w:val="both"/>
        <w:rPr>
          <w:rFonts w:ascii="Palatino Linotype" w:hAnsi="Palatino Linotype"/>
          <w:snapToGrid/>
          <w:sz w:val="22"/>
          <w:szCs w:val="22"/>
          <w:lang w:val="nl-NL" w:eastAsia="nl-NL"/>
        </w:rPr>
      </w:pPr>
    </w:p>
    <w:p w14:paraId="683F5D8E" w14:textId="77777777" w:rsidR="00A8509A" w:rsidRPr="00A8509A" w:rsidRDefault="00A8509A" w:rsidP="00A8509A">
      <w:pPr>
        <w:autoSpaceDE w:val="0"/>
        <w:autoSpaceDN w:val="0"/>
        <w:adjustRightInd w:val="0"/>
        <w:jc w:val="center"/>
        <w:rPr>
          <w:rFonts w:ascii="Palatino Linotype" w:hAnsi="Palatino Linotype"/>
          <w:snapToGrid/>
          <w:sz w:val="22"/>
          <w:szCs w:val="22"/>
          <w:lang w:val="nl-NL" w:eastAsia="nl-NL"/>
        </w:rPr>
      </w:pPr>
      <w:r w:rsidRPr="00A8509A">
        <w:rPr>
          <w:rFonts w:ascii="Palatino Linotype" w:hAnsi="Palatino Linotype"/>
          <w:snapToGrid/>
          <w:sz w:val="22"/>
          <w:szCs w:val="22"/>
          <w:lang w:val="nl-NL" w:eastAsia="nl-NL"/>
        </w:rPr>
        <w:t>-----</w:t>
      </w:r>
    </w:p>
    <w:p w14:paraId="61F51249" w14:textId="77777777" w:rsidR="00A8509A" w:rsidRPr="00A8509A" w:rsidRDefault="00A8509A" w:rsidP="00A8509A">
      <w:pPr>
        <w:suppressAutoHyphens/>
        <w:autoSpaceDE w:val="0"/>
        <w:autoSpaceDN w:val="0"/>
        <w:adjustRightInd w:val="0"/>
        <w:jc w:val="center"/>
        <w:rPr>
          <w:rFonts w:ascii="Palatino Linotype" w:hAnsi="Palatino Linotype"/>
          <w:snapToGrid/>
          <w:sz w:val="22"/>
          <w:szCs w:val="22"/>
          <w:lang w:val="nl-NL" w:eastAsia="nl-NL"/>
        </w:rPr>
      </w:pPr>
    </w:p>
    <w:p w14:paraId="11CB6479" w14:textId="77777777" w:rsidR="00A8509A" w:rsidRPr="00A8509A" w:rsidRDefault="00A8509A" w:rsidP="00A8509A">
      <w:pPr>
        <w:suppressAutoHyphens/>
        <w:autoSpaceDE w:val="0"/>
        <w:autoSpaceDN w:val="0"/>
        <w:adjustRightInd w:val="0"/>
        <w:jc w:val="center"/>
        <w:rPr>
          <w:rFonts w:ascii="Palatino Linotype" w:hAnsi="Palatino Linotype"/>
          <w:snapToGrid/>
          <w:sz w:val="22"/>
          <w:szCs w:val="22"/>
          <w:lang w:val="nl-NL" w:eastAsia="nl-NL"/>
        </w:rPr>
      </w:pPr>
      <w:r w:rsidRPr="00A8509A">
        <w:rPr>
          <w:rFonts w:ascii="Palatino Linotype" w:hAnsi="Palatino Linotype"/>
          <w:snapToGrid/>
          <w:sz w:val="22"/>
          <w:szCs w:val="22"/>
          <w:lang w:val="nl-NL" w:eastAsia="nl-NL"/>
        </w:rPr>
        <w:t>Artikel 1</w:t>
      </w:r>
    </w:p>
    <w:p w14:paraId="42DA234A" w14:textId="77777777" w:rsidR="00A8509A" w:rsidRPr="00A8509A" w:rsidRDefault="00A8509A" w:rsidP="00A8509A">
      <w:pPr>
        <w:autoSpaceDE w:val="0"/>
        <w:autoSpaceDN w:val="0"/>
        <w:adjustRightInd w:val="0"/>
        <w:jc w:val="center"/>
        <w:rPr>
          <w:rFonts w:ascii="Palatino Linotype" w:hAnsi="Palatino Linotype" w:cs="Arial"/>
          <w:snapToGrid/>
          <w:sz w:val="22"/>
          <w:szCs w:val="22"/>
          <w:lang w:val="nl-NL" w:eastAsia="nl-NL"/>
        </w:rPr>
      </w:pPr>
    </w:p>
    <w:p w14:paraId="4588A39A" w14:textId="77777777" w:rsidR="00A8509A" w:rsidRPr="00A8509A" w:rsidRDefault="00A8509A" w:rsidP="00A8509A">
      <w:pPr>
        <w:autoSpaceDE w:val="0"/>
        <w:autoSpaceDN w:val="0"/>
        <w:adjustRightInd w:val="0"/>
        <w:jc w:val="both"/>
        <w:rPr>
          <w:rFonts w:ascii="Palatino Linotype" w:hAnsi="Palatino Linotype" w:cs="Arial"/>
          <w:snapToGrid/>
          <w:sz w:val="22"/>
          <w:szCs w:val="22"/>
          <w:lang w:val="nl-NL" w:eastAsia="nl-NL"/>
        </w:rPr>
      </w:pPr>
      <w:r w:rsidRPr="00A8509A">
        <w:rPr>
          <w:rFonts w:ascii="Palatino Linotype" w:hAnsi="Palatino Linotype" w:cs="Arial"/>
          <w:snapToGrid/>
          <w:sz w:val="22"/>
          <w:szCs w:val="22"/>
          <w:lang w:val="nl-NL" w:eastAsia="nl-NL"/>
        </w:rPr>
        <w:t xml:space="preserve">Deze landsverordening verstaat onder: </w:t>
      </w:r>
    </w:p>
    <w:p w14:paraId="25F91CFE" w14:textId="77777777" w:rsidR="00A8509A" w:rsidRPr="00A8509A" w:rsidRDefault="00A8509A" w:rsidP="00A8509A">
      <w:pPr>
        <w:tabs>
          <w:tab w:val="left" w:pos="360"/>
          <w:tab w:val="left" w:pos="2880"/>
          <w:tab w:val="left" w:pos="2970"/>
        </w:tabs>
        <w:autoSpaceDE w:val="0"/>
        <w:autoSpaceDN w:val="0"/>
        <w:adjustRightInd w:val="0"/>
        <w:ind w:left="2700" w:hanging="2700"/>
        <w:jc w:val="both"/>
        <w:rPr>
          <w:rFonts w:ascii="Palatino Linotype" w:hAnsi="Palatino Linotype" w:cs="Arial"/>
          <w:snapToGrid/>
          <w:sz w:val="22"/>
          <w:szCs w:val="22"/>
          <w:lang w:val="nl-NL" w:eastAsia="nl-NL"/>
        </w:rPr>
      </w:pPr>
      <w:r w:rsidRPr="00A8509A">
        <w:rPr>
          <w:rFonts w:ascii="Palatino Linotype" w:hAnsi="Palatino Linotype" w:cs="Arial"/>
          <w:snapToGrid/>
          <w:sz w:val="22"/>
          <w:szCs w:val="22"/>
          <w:lang w:val="nl-NL" w:eastAsia="nl-NL"/>
        </w:rPr>
        <w:t xml:space="preserve">afbetalingsovereenkomst : </w:t>
      </w:r>
      <w:r w:rsidRPr="00A8509A">
        <w:rPr>
          <w:rFonts w:ascii="Palatino Linotype" w:hAnsi="Palatino Linotype" w:cs="Arial"/>
          <w:snapToGrid/>
          <w:sz w:val="22"/>
          <w:szCs w:val="22"/>
          <w:lang w:val="nl-NL" w:eastAsia="nl-NL"/>
        </w:rPr>
        <w:tab/>
        <w:t xml:space="preserve">een overeenkomst tot koop en verkoop op afbetaling in de zin van artikel 1557 van het Burgerlijk Wetboek; </w:t>
      </w:r>
    </w:p>
    <w:p w14:paraId="60DA1224" w14:textId="77777777" w:rsidR="00A8509A" w:rsidRPr="00A8509A" w:rsidRDefault="00A8509A" w:rsidP="00A8509A">
      <w:pPr>
        <w:tabs>
          <w:tab w:val="left" w:pos="360"/>
          <w:tab w:val="left" w:pos="2520"/>
        </w:tabs>
        <w:autoSpaceDE w:val="0"/>
        <w:autoSpaceDN w:val="0"/>
        <w:adjustRightInd w:val="0"/>
        <w:ind w:left="2700" w:hanging="2700"/>
        <w:jc w:val="both"/>
        <w:rPr>
          <w:rFonts w:ascii="Palatino Linotype" w:hAnsi="Palatino Linotype" w:cs="Arial"/>
          <w:snapToGrid/>
          <w:sz w:val="22"/>
          <w:szCs w:val="22"/>
          <w:lang w:val="nl-NL" w:eastAsia="nl-NL"/>
        </w:rPr>
      </w:pPr>
      <w:r w:rsidRPr="00A8509A">
        <w:rPr>
          <w:rFonts w:ascii="Palatino Linotype" w:hAnsi="Palatino Linotype" w:cs="Arial"/>
          <w:snapToGrid/>
          <w:sz w:val="22"/>
          <w:szCs w:val="22"/>
          <w:lang w:val="nl-NL" w:eastAsia="nl-NL"/>
        </w:rPr>
        <w:t>koopprijs</w:t>
      </w:r>
      <w:r w:rsidRPr="00A8509A">
        <w:rPr>
          <w:rFonts w:ascii="Palatino Linotype" w:hAnsi="Palatino Linotype" w:cs="Arial"/>
          <w:snapToGrid/>
          <w:sz w:val="22"/>
          <w:szCs w:val="22"/>
          <w:lang w:val="nl-NL" w:eastAsia="nl-NL"/>
        </w:rPr>
        <w:tab/>
        <w:t xml:space="preserve">: </w:t>
      </w:r>
      <w:r w:rsidRPr="00A8509A">
        <w:rPr>
          <w:rFonts w:ascii="Palatino Linotype" w:hAnsi="Palatino Linotype" w:cs="Arial"/>
          <w:snapToGrid/>
          <w:sz w:val="22"/>
          <w:szCs w:val="22"/>
          <w:lang w:val="nl-NL" w:eastAsia="nl-NL"/>
        </w:rPr>
        <w:tab/>
        <w:t>de gehele koopprijs, bedoeld in artikel 1557c, tweede lid, van dat wetboek.</w:t>
      </w:r>
    </w:p>
    <w:p w14:paraId="28F6CF10" w14:textId="77777777" w:rsidR="00A8509A" w:rsidRPr="00A8509A" w:rsidRDefault="00A8509A" w:rsidP="00A8509A">
      <w:pPr>
        <w:autoSpaceDE w:val="0"/>
        <w:autoSpaceDN w:val="0"/>
        <w:adjustRightInd w:val="0"/>
        <w:jc w:val="both"/>
        <w:rPr>
          <w:rFonts w:ascii="Palatino Linotype" w:hAnsi="Palatino Linotype" w:cs="Arial"/>
          <w:snapToGrid/>
          <w:sz w:val="22"/>
          <w:szCs w:val="22"/>
          <w:lang w:val="nl-NL" w:eastAsia="nl-NL"/>
        </w:rPr>
      </w:pPr>
    </w:p>
    <w:p w14:paraId="1F726671" w14:textId="77777777" w:rsidR="00A8509A" w:rsidRPr="00A8509A" w:rsidRDefault="00A8509A" w:rsidP="00A8509A">
      <w:pPr>
        <w:autoSpaceDE w:val="0"/>
        <w:autoSpaceDN w:val="0"/>
        <w:adjustRightInd w:val="0"/>
        <w:jc w:val="center"/>
        <w:rPr>
          <w:rFonts w:ascii="Palatino Linotype" w:hAnsi="Palatino Linotype" w:cs="Arial"/>
          <w:snapToGrid/>
          <w:sz w:val="22"/>
          <w:szCs w:val="22"/>
          <w:lang w:val="nl-NL" w:eastAsia="nl-NL"/>
        </w:rPr>
      </w:pPr>
      <w:r w:rsidRPr="00A8509A">
        <w:rPr>
          <w:rFonts w:ascii="Palatino Linotype" w:hAnsi="Palatino Linotype" w:cs="Arial"/>
          <w:snapToGrid/>
          <w:sz w:val="22"/>
          <w:szCs w:val="22"/>
          <w:lang w:val="nl-NL" w:eastAsia="nl-NL"/>
        </w:rPr>
        <w:t>Artikel 2</w:t>
      </w:r>
    </w:p>
    <w:p w14:paraId="02D0B76D" w14:textId="77777777" w:rsidR="00A8509A" w:rsidRPr="00A8509A" w:rsidRDefault="00A8509A" w:rsidP="00A8509A">
      <w:pPr>
        <w:autoSpaceDE w:val="0"/>
        <w:autoSpaceDN w:val="0"/>
        <w:adjustRightInd w:val="0"/>
        <w:jc w:val="both"/>
        <w:rPr>
          <w:rFonts w:ascii="Palatino Linotype" w:hAnsi="Palatino Linotype" w:cs="Arial"/>
          <w:snapToGrid/>
          <w:sz w:val="22"/>
          <w:szCs w:val="22"/>
          <w:lang w:val="nl-NL" w:eastAsia="nl-NL"/>
        </w:rPr>
      </w:pPr>
    </w:p>
    <w:p w14:paraId="1C1970D2" w14:textId="77777777" w:rsidR="00A8509A" w:rsidRPr="00A8509A" w:rsidRDefault="00A8509A" w:rsidP="00A8509A">
      <w:pPr>
        <w:numPr>
          <w:ilvl w:val="2"/>
          <w:numId w:val="7"/>
        </w:numPr>
        <w:autoSpaceDE w:val="0"/>
        <w:autoSpaceDN w:val="0"/>
        <w:adjustRightInd w:val="0"/>
        <w:ind w:left="360"/>
        <w:jc w:val="both"/>
        <w:rPr>
          <w:rFonts w:ascii="Palatino Linotype" w:hAnsi="Palatino Linotype" w:cs="Arial"/>
          <w:snapToGrid/>
          <w:sz w:val="22"/>
          <w:szCs w:val="22"/>
          <w:lang w:val="nl-NL" w:eastAsia="nl-NL"/>
        </w:rPr>
      </w:pPr>
      <w:r w:rsidRPr="00A8509A">
        <w:rPr>
          <w:rFonts w:ascii="Palatino Linotype" w:hAnsi="Palatino Linotype" w:cs="Arial"/>
          <w:snapToGrid/>
          <w:sz w:val="22"/>
          <w:szCs w:val="22"/>
          <w:lang w:val="nl-NL" w:eastAsia="nl-NL"/>
        </w:rPr>
        <w:t>Bij landsbesluit, houdende algemene maatregelen, kunnen, met betrekking tot afbetalingsovereenkomsten voor in dat landsbesluit aan te wijzen zaken voorschriften worden gegeven omtrent:</w:t>
      </w:r>
    </w:p>
    <w:p w14:paraId="1709DFD1" w14:textId="77777777" w:rsidR="00A8509A" w:rsidRPr="00A8509A" w:rsidRDefault="00A8509A" w:rsidP="00A8509A">
      <w:pPr>
        <w:numPr>
          <w:ilvl w:val="0"/>
          <w:numId w:val="11"/>
        </w:numPr>
        <w:autoSpaceDE w:val="0"/>
        <w:autoSpaceDN w:val="0"/>
        <w:adjustRightInd w:val="0"/>
        <w:jc w:val="both"/>
        <w:rPr>
          <w:rFonts w:ascii="Palatino Linotype" w:hAnsi="Palatino Linotype" w:cs="Arial"/>
          <w:snapToGrid/>
          <w:sz w:val="22"/>
          <w:szCs w:val="22"/>
          <w:lang w:val="nl-NL" w:eastAsia="nl-NL"/>
        </w:rPr>
      </w:pPr>
      <w:r w:rsidRPr="00A8509A">
        <w:rPr>
          <w:rFonts w:ascii="Palatino Linotype" w:hAnsi="Palatino Linotype" w:cs="Arial"/>
          <w:snapToGrid/>
          <w:sz w:val="22"/>
          <w:szCs w:val="22"/>
          <w:lang w:val="nl-NL" w:eastAsia="nl-NL"/>
        </w:rPr>
        <w:t>het bedingen en aanvaarden van de betaling van een gedeelte van de koopprijs bij het sluiten van de over</w:t>
      </w:r>
      <w:r w:rsidRPr="00A8509A">
        <w:rPr>
          <w:rFonts w:ascii="Palatino Linotype" w:hAnsi="Palatino Linotype" w:cs="Arial"/>
          <w:snapToGrid/>
          <w:sz w:val="22"/>
          <w:szCs w:val="22"/>
          <w:lang w:val="nl-NL" w:eastAsia="nl-NL"/>
        </w:rPr>
        <w:softHyphen/>
        <w:t>eenkomst en de omvang van dat gedeelte;</w:t>
      </w:r>
    </w:p>
    <w:p w14:paraId="70DC0FE4" w14:textId="77777777" w:rsidR="00A8509A" w:rsidRPr="00A8509A" w:rsidRDefault="00A8509A" w:rsidP="00A8509A">
      <w:pPr>
        <w:numPr>
          <w:ilvl w:val="0"/>
          <w:numId w:val="11"/>
        </w:numPr>
        <w:autoSpaceDE w:val="0"/>
        <w:autoSpaceDN w:val="0"/>
        <w:adjustRightInd w:val="0"/>
        <w:jc w:val="both"/>
        <w:rPr>
          <w:rFonts w:ascii="Palatino Linotype" w:hAnsi="Palatino Linotype" w:cs="Arial"/>
          <w:snapToGrid/>
          <w:sz w:val="22"/>
          <w:szCs w:val="22"/>
          <w:lang w:val="nl-NL" w:eastAsia="nl-NL"/>
        </w:rPr>
      </w:pPr>
      <w:r w:rsidRPr="00A8509A">
        <w:rPr>
          <w:rFonts w:ascii="Palatino Linotype" w:hAnsi="Palatino Linotype" w:cs="Arial"/>
          <w:snapToGrid/>
          <w:sz w:val="22"/>
          <w:szCs w:val="22"/>
          <w:lang w:val="nl-NL" w:eastAsia="nl-NL"/>
        </w:rPr>
        <w:t>het afbetalingsplan voor het resterende gedeelte van de koopprijs;</w:t>
      </w:r>
    </w:p>
    <w:p w14:paraId="455A9C28" w14:textId="77777777" w:rsidR="00A8509A" w:rsidRPr="00A8509A" w:rsidRDefault="00A8509A" w:rsidP="00A8509A">
      <w:pPr>
        <w:numPr>
          <w:ilvl w:val="0"/>
          <w:numId w:val="11"/>
        </w:numPr>
        <w:autoSpaceDE w:val="0"/>
        <w:autoSpaceDN w:val="0"/>
        <w:adjustRightInd w:val="0"/>
        <w:jc w:val="both"/>
        <w:rPr>
          <w:rFonts w:ascii="Palatino Linotype" w:hAnsi="Palatino Linotype" w:cs="Arial"/>
          <w:snapToGrid/>
          <w:sz w:val="22"/>
          <w:szCs w:val="22"/>
          <w:lang w:val="nl-NL" w:eastAsia="nl-NL"/>
        </w:rPr>
      </w:pPr>
      <w:r w:rsidRPr="00A8509A">
        <w:rPr>
          <w:rFonts w:ascii="Palatino Linotype" w:hAnsi="Palatino Linotype" w:cs="Arial"/>
          <w:snapToGrid/>
          <w:sz w:val="22"/>
          <w:szCs w:val="22"/>
          <w:lang w:val="nl-NL" w:eastAsia="nl-NL"/>
        </w:rPr>
        <w:t>de administratie betreffende afbetalingsovereenkom</w:t>
      </w:r>
      <w:r w:rsidRPr="00A8509A">
        <w:rPr>
          <w:rFonts w:ascii="Palatino Linotype" w:hAnsi="Palatino Linotype" w:cs="Arial"/>
          <w:snapToGrid/>
          <w:sz w:val="22"/>
          <w:szCs w:val="22"/>
          <w:lang w:val="nl-NL" w:eastAsia="nl-NL"/>
        </w:rPr>
        <w:softHyphen/>
        <w:t>sten van degene, die als verkoper zodanige overeen</w:t>
      </w:r>
      <w:r w:rsidRPr="00A8509A">
        <w:rPr>
          <w:rFonts w:ascii="Palatino Linotype" w:hAnsi="Palatino Linotype" w:cs="Arial"/>
          <w:snapToGrid/>
          <w:sz w:val="22"/>
          <w:szCs w:val="22"/>
          <w:lang w:val="nl-NL" w:eastAsia="nl-NL"/>
        </w:rPr>
        <w:softHyphen/>
        <w:t>komsten sluit.</w:t>
      </w:r>
    </w:p>
    <w:p w14:paraId="40258DF6" w14:textId="77777777" w:rsidR="00A8509A" w:rsidRDefault="00A8509A">
      <w:pPr>
        <w:widowControl/>
        <w:rPr>
          <w:rFonts w:ascii="Palatino Linotype" w:hAnsi="Palatino Linotype" w:cs="Arial"/>
          <w:snapToGrid/>
          <w:sz w:val="22"/>
          <w:szCs w:val="22"/>
          <w:lang w:val="nl-NL" w:eastAsia="nl-NL"/>
        </w:rPr>
      </w:pPr>
      <w:r>
        <w:rPr>
          <w:rFonts w:ascii="Palatino Linotype" w:hAnsi="Palatino Linotype" w:cs="Arial"/>
          <w:snapToGrid/>
          <w:sz w:val="22"/>
          <w:szCs w:val="22"/>
          <w:lang w:val="nl-NL" w:eastAsia="nl-NL"/>
        </w:rPr>
        <w:br w:type="page"/>
      </w:r>
    </w:p>
    <w:p w14:paraId="7BC3F1A0" w14:textId="77777777" w:rsidR="00A8509A" w:rsidRPr="00A8509A" w:rsidRDefault="00A8509A" w:rsidP="00A8509A">
      <w:pPr>
        <w:numPr>
          <w:ilvl w:val="2"/>
          <w:numId w:val="7"/>
        </w:numPr>
        <w:autoSpaceDE w:val="0"/>
        <w:autoSpaceDN w:val="0"/>
        <w:adjustRightInd w:val="0"/>
        <w:ind w:left="360"/>
        <w:jc w:val="both"/>
        <w:rPr>
          <w:rFonts w:ascii="Palatino Linotype" w:hAnsi="Palatino Linotype" w:cs="Arial"/>
          <w:snapToGrid/>
          <w:sz w:val="22"/>
          <w:szCs w:val="22"/>
          <w:lang w:val="nl-NL" w:eastAsia="nl-NL"/>
        </w:rPr>
      </w:pPr>
      <w:r w:rsidRPr="00A8509A">
        <w:rPr>
          <w:rFonts w:ascii="Palatino Linotype" w:hAnsi="Palatino Linotype" w:cs="Arial"/>
          <w:snapToGrid/>
          <w:sz w:val="22"/>
          <w:szCs w:val="22"/>
          <w:lang w:val="nl-NL" w:eastAsia="nl-NL"/>
        </w:rPr>
        <w:lastRenderedPageBreak/>
        <w:t>Deze voorschriften kunnen verschillend zijn naar gelang van de aard of de waarde van de zaken of de hoeda</w:t>
      </w:r>
      <w:r w:rsidRPr="00A8509A">
        <w:rPr>
          <w:rFonts w:ascii="Palatino Linotype" w:hAnsi="Palatino Linotype" w:cs="Arial"/>
          <w:snapToGrid/>
          <w:sz w:val="22"/>
          <w:szCs w:val="22"/>
          <w:lang w:val="nl-NL" w:eastAsia="nl-NL"/>
        </w:rPr>
        <w:softHyphen/>
        <w:t>nigheid uit economisch oogpunt van de kopers of verkopers.</w:t>
      </w:r>
    </w:p>
    <w:p w14:paraId="27199078" w14:textId="77777777" w:rsidR="00A8509A" w:rsidRPr="00A8509A" w:rsidRDefault="00A8509A" w:rsidP="00A8509A">
      <w:pPr>
        <w:autoSpaceDE w:val="0"/>
        <w:autoSpaceDN w:val="0"/>
        <w:adjustRightInd w:val="0"/>
        <w:jc w:val="both"/>
        <w:rPr>
          <w:rFonts w:ascii="Palatino Linotype" w:hAnsi="Palatino Linotype" w:cs="Arial"/>
          <w:snapToGrid/>
          <w:sz w:val="22"/>
          <w:szCs w:val="22"/>
          <w:lang w:val="nl-NL" w:eastAsia="nl-NL"/>
        </w:rPr>
      </w:pPr>
    </w:p>
    <w:p w14:paraId="1AC8237D" w14:textId="77777777" w:rsidR="00A8509A" w:rsidRPr="00A8509A" w:rsidRDefault="00A8509A" w:rsidP="00A8509A">
      <w:pPr>
        <w:autoSpaceDE w:val="0"/>
        <w:autoSpaceDN w:val="0"/>
        <w:adjustRightInd w:val="0"/>
        <w:jc w:val="center"/>
        <w:rPr>
          <w:rFonts w:ascii="Palatino Linotype" w:hAnsi="Palatino Linotype" w:cs="Arial"/>
          <w:snapToGrid/>
          <w:sz w:val="22"/>
          <w:szCs w:val="22"/>
          <w:lang w:val="nl-NL" w:eastAsia="nl-NL"/>
        </w:rPr>
      </w:pPr>
      <w:r w:rsidRPr="00A8509A">
        <w:rPr>
          <w:rFonts w:ascii="Palatino Linotype" w:hAnsi="Palatino Linotype" w:cs="Arial"/>
          <w:snapToGrid/>
          <w:sz w:val="22"/>
          <w:szCs w:val="22"/>
          <w:lang w:val="nl-NL" w:eastAsia="nl-NL"/>
        </w:rPr>
        <w:t>Artikel 3</w:t>
      </w:r>
    </w:p>
    <w:p w14:paraId="0B06285D" w14:textId="77777777" w:rsidR="00A8509A" w:rsidRPr="00A8509A" w:rsidRDefault="00A8509A" w:rsidP="00A8509A">
      <w:pPr>
        <w:autoSpaceDE w:val="0"/>
        <w:autoSpaceDN w:val="0"/>
        <w:adjustRightInd w:val="0"/>
        <w:jc w:val="center"/>
        <w:rPr>
          <w:rFonts w:ascii="Palatino Linotype" w:hAnsi="Palatino Linotype" w:cs="Arial"/>
          <w:snapToGrid/>
          <w:sz w:val="22"/>
          <w:szCs w:val="22"/>
          <w:lang w:val="nl-NL" w:eastAsia="nl-NL"/>
        </w:rPr>
      </w:pPr>
    </w:p>
    <w:p w14:paraId="064722DF" w14:textId="77777777" w:rsidR="00A8509A" w:rsidRPr="00A8509A" w:rsidRDefault="00A8509A" w:rsidP="00A8509A">
      <w:pPr>
        <w:autoSpaceDE w:val="0"/>
        <w:autoSpaceDN w:val="0"/>
        <w:adjustRightInd w:val="0"/>
        <w:jc w:val="both"/>
        <w:rPr>
          <w:rFonts w:ascii="Palatino Linotype" w:hAnsi="Palatino Linotype" w:cs="Arial"/>
          <w:snapToGrid/>
          <w:sz w:val="22"/>
          <w:szCs w:val="22"/>
          <w:lang w:val="nl-NL" w:eastAsia="nl-NL"/>
        </w:rPr>
      </w:pPr>
      <w:r w:rsidRPr="00A8509A">
        <w:rPr>
          <w:rFonts w:ascii="Palatino Linotype" w:hAnsi="Palatino Linotype" w:cs="Arial"/>
          <w:snapToGrid/>
          <w:sz w:val="22"/>
          <w:szCs w:val="22"/>
          <w:lang w:val="nl-NL" w:eastAsia="nl-NL"/>
        </w:rPr>
        <w:t>Overeenkomsten, gesloten zonder inachtneming van krachtens artikel 2 gegeven voorschriften, behouden haar rechtskracht.</w:t>
      </w:r>
    </w:p>
    <w:p w14:paraId="7211897E" w14:textId="77777777" w:rsidR="00A8509A" w:rsidRPr="00A8509A" w:rsidRDefault="00A8509A" w:rsidP="00A8509A">
      <w:pPr>
        <w:autoSpaceDE w:val="0"/>
        <w:autoSpaceDN w:val="0"/>
        <w:adjustRightInd w:val="0"/>
        <w:jc w:val="both"/>
        <w:rPr>
          <w:rFonts w:ascii="Palatino Linotype" w:hAnsi="Palatino Linotype" w:cs="Arial"/>
          <w:snapToGrid/>
          <w:sz w:val="22"/>
          <w:szCs w:val="22"/>
          <w:lang w:val="nl-NL" w:eastAsia="nl-NL"/>
        </w:rPr>
      </w:pPr>
    </w:p>
    <w:p w14:paraId="25D4A7BA" w14:textId="77777777" w:rsidR="00A8509A" w:rsidRPr="00A8509A" w:rsidRDefault="00A8509A" w:rsidP="00A8509A">
      <w:pPr>
        <w:autoSpaceDE w:val="0"/>
        <w:autoSpaceDN w:val="0"/>
        <w:adjustRightInd w:val="0"/>
        <w:jc w:val="center"/>
        <w:rPr>
          <w:rFonts w:ascii="Palatino Linotype" w:hAnsi="Palatino Linotype" w:cs="Arial"/>
          <w:snapToGrid/>
          <w:sz w:val="22"/>
          <w:szCs w:val="22"/>
          <w:lang w:val="nl-NL" w:eastAsia="nl-NL"/>
        </w:rPr>
      </w:pPr>
      <w:r w:rsidRPr="00A8509A">
        <w:rPr>
          <w:rFonts w:ascii="Palatino Linotype" w:hAnsi="Palatino Linotype" w:cs="Arial"/>
          <w:snapToGrid/>
          <w:sz w:val="22"/>
          <w:szCs w:val="22"/>
          <w:lang w:val="nl-NL" w:eastAsia="nl-NL"/>
        </w:rPr>
        <w:t>Artikel 4</w:t>
      </w:r>
    </w:p>
    <w:p w14:paraId="6A335546" w14:textId="77777777" w:rsidR="00A8509A" w:rsidRPr="00A8509A" w:rsidRDefault="00A8509A" w:rsidP="00A8509A">
      <w:pPr>
        <w:autoSpaceDE w:val="0"/>
        <w:autoSpaceDN w:val="0"/>
        <w:adjustRightInd w:val="0"/>
        <w:jc w:val="both"/>
        <w:rPr>
          <w:rFonts w:ascii="Palatino Linotype" w:hAnsi="Palatino Linotype" w:cs="Arial"/>
          <w:snapToGrid/>
          <w:sz w:val="22"/>
          <w:szCs w:val="22"/>
          <w:lang w:val="nl-NL" w:eastAsia="nl-NL"/>
        </w:rPr>
      </w:pPr>
    </w:p>
    <w:p w14:paraId="4E5B3BF1" w14:textId="77777777" w:rsidR="00A8509A" w:rsidRPr="00A8509A" w:rsidRDefault="00A8509A" w:rsidP="00A8509A">
      <w:pPr>
        <w:numPr>
          <w:ilvl w:val="0"/>
          <w:numId w:val="9"/>
        </w:numPr>
        <w:autoSpaceDE w:val="0"/>
        <w:autoSpaceDN w:val="0"/>
        <w:adjustRightInd w:val="0"/>
        <w:jc w:val="both"/>
        <w:rPr>
          <w:rFonts w:ascii="Palatino Linotype" w:hAnsi="Palatino Linotype" w:cs="Arial"/>
          <w:snapToGrid/>
          <w:sz w:val="22"/>
          <w:szCs w:val="22"/>
          <w:lang w:val="nl-NL" w:eastAsia="nl-NL"/>
        </w:rPr>
      </w:pPr>
      <w:r w:rsidRPr="00A8509A">
        <w:rPr>
          <w:rFonts w:ascii="Palatino Linotype" w:hAnsi="Palatino Linotype" w:cs="Arial"/>
          <w:snapToGrid/>
          <w:sz w:val="22"/>
          <w:szCs w:val="22"/>
          <w:lang w:val="nl-NL" w:eastAsia="nl-NL"/>
        </w:rPr>
        <w:t>Overtreding van voorschriften, gegeven krachtens deze landsverordening, wordt, voor zover opzettelijk be</w:t>
      </w:r>
      <w:r w:rsidRPr="00A8509A">
        <w:rPr>
          <w:rFonts w:ascii="Palatino Linotype" w:hAnsi="Palatino Linotype" w:cs="Arial"/>
          <w:snapToGrid/>
          <w:sz w:val="22"/>
          <w:szCs w:val="22"/>
          <w:lang w:val="nl-NL" w:eastAsia="nl-NL"/>
        </w:rPr>
        <w:softHyphen/>
        <w:t>gaan, beschouwd als misdrijf en wordt gestraft met ge</w:t>
      </w:r>
      <w:r w:rsidRPr="00A8509A">
        <w:rPr>
          <w:rFonts w:ascii="Palatino Linotype" w:hAnsi="Palatino Linotype" w:cs="Arial"/>
          <w:snapToGrid/>
          <w:sz w:val="22"/>
          <w:szCs w:val="22"/>
          <w:lang w:val="nl-NL" w:eastAsia="nl-NL"/>
        </w:rPr>
        <w:softHyphen/>
        <w:t xml:space="preserve">vangenisstraf van ten hoogste twee jaren en </w:t>
      </w:r>
      <w:r w:rsidRPr="00A8509A">
        <w:rPr>
          <w:rFonts w:ascii="Palatino Linotype" w:hAnsi="Palatino Linotype" w:cs="Times-Roman"/>
          <w:snapToGrid/>
          <w:sz w:val="22"/>
          <w:szCs w:val="22"/>
          <w:lang w:val="nl-NL" w:eastAsia="nl-NL"/>
        </w:rPr>
        <w:t>geldboete van de vierde categorie</w:t>
      </w:r>
      <w:r w:rsidRPr="00A8509A">
        <w:rPr>
          <w:rFonts w:ascii="Palatino Linotype" w:hAnsi="Palatino Linotype" w:cs="Arial"/>
          <w:snapToGrid/>
          <w:sz w:val="22"/>
          <w:szCs w:val="22"/>
          <w:lang w:val="nl-NL" w:eastAsia="nl-NL"/>
        </w:rPr>
        <w:t>, hetzij met één van deze straffen.</w:t>
      </w:r>
    </w:p>
    <w:p w14:paraId="1D175A67" w14:textId="77777777" w:rsidR="00A8509A" w:rsidRPr="00A8509A" w:rsidRDefault="00A8509A" w:rsidP="00A8509A">
      <w:pPr>
        <w:numPr>
          <w:ilvl w:val="0"/>
          <w:numId w:val="9"/>
        </w:numPr>
        <w:autoSpaceDE w:val="0"/>
        <w:autoSpaceDN w:val="0"/>
        <w:adjustRightInd w:val="0"/>
        <w:jc w:val="both"/>
        <w:rPr>
          <w:rFonts w:ascii="Palatino Linotype" w:hAnsi="Palatino Linotype" w:cs="Arial"/>
          <w:snapToGrid/>
          <w:sz w:val="22"/>
          <w:szCs w:val="22"/>
          <w:lang w:val="nl-NL" w:eastAsia="nl-NL"/>
        </w:rPr>
      </w:pPr>
      <w:r w:rsidRPr="00A8509A">
        <w:rPr>
          <w:rFonts w:ascii="Palatino Linotype" w:hAnsi="Palatino Linotype" w:cs="Arial"/>
          <w:snapToGrid/>
          <w:sz w:val="22"/>
          <w:szCs w:val="22"/>
          <w:lang w:val="nl-NL" w:eastAsia="nl-NL"/>
        </w:rPr>
        <w:t xml:space="preserve">Overtreding van voorschriften, gegeven krachtens deze landsverordening, wordt, indien zij niet opzettelijk is begaan, beschouwd als overtreding en wordt gestraft met hechtenis van ten hoogste zes maanden en </w:t>
      </w:r>
      <w:r w:rsidRPr="00A8509A">
        <w:rPr>
          <w:rFonts w:ascii="Palatino Linotype" w:hAnsi="Palatino Linotype" w:cs="Times-Roman"/>
          <w:snapToGrid/>
          <w:sz w:val="22"/>
          <w:szCs w:val="22"/>
          <w:lang w:val="nl-NL" w:eastAsia="nl-NL"/>
        </w:rPr>
        <w:t>geldboete van de derde categorie</w:t>
      </w:r>
      <w:r w:rsidRPr="00A8509A">
        <w:rPr>
          <w:rFonts w:ascii="Palatino Linotype" w:hAnsi="Palatino Linotype" w:cs="Arial"/>
          <w:snapToGrid/>
          <w:sz w:val="22"/>
          <w:szCs w:val="22"/>
          <w:lang w:val="nl-NL" w:eastAsia="nl-NL"/>
        </w:rPr>
        <w:t>, hetzij met één van deze straffen.</w:t>
      </w:r>
    </w:p>
    <w:p w14:paraId="23F3F0B2" w14:textId="77777777" w:rsidR="00A8509A" w:rsidRPr="00A8509A" w:rsidRDefault="00A8509A" w:rsidP="00A8509A">
      <w:pPr>
        <w:autoSpaceDE w:val="0"/>
        <w:autoSpaceDN w:val="0"/>
        <w:adjustRightInd w:val="0"/>
        <w:jc w:val="both"/>
        <w:rPr>
          <w:rFonts w:ascii="Palatino Linotype" w:hAnsi="Palatino Linotype" w:cs="Arial"/>
          <w:snapToGrid/>
          <w:sz w:val="22"/>
          <w:szCs w:val="22"/>
          <w:lang w:val="nl-NL" w:eastAsia="nl-NL"/>
        </w:rPr>
      </w:pPr>
    </w:p>
    <w:p w14:paraId="606596E2" w14:textId="77777777" w:rsidR="00A8509A" w:rsidRPr="00A8509A" w:rsidRDefault="00A8509A" w:rsidP="00A8509A">
      <w:pPr>
        <w:autoSpaceDE w:val="0"/>
        <w:autoSpaceDN w:val="0"/>
        <w:adjustRightInd w:val="0"/>
        <w:jc w:val="center"/>
        <w:rPr>
          <w:rFonts w:ascii="Palatino Linotype" w:hAnsi="Palatino Linotype" w:cs="Arial"/>
          <w:snapToGrid/>
          <w:sz w:val="22"/>
          <w:szCs w:val="22"/>
          <w:lang w:val="nl-NL" w:eastAsia="nl-NL"/>
        </w:rPr>
      </w:pPr>
      <w:r w:rsidRPr="00A8509A">
        <w:rPr>
          <w:rFonts w:ascii="Palatino Linotype" w:hAnsi="Palatino Linotype" w:cs="Arial"/>
          <w:snapToGrid/>
          <w:sz w:val="22"/>
          <w:szCs w:val="22"/>
          <w:lang w:val="nl-NL" w:eastAsia="nl-NL"/>
        </w:rPr>
        <w:t>Artikel 5</w:t>
      </w:r>
    </w:p>
    <w:p w14:paraId="345A3B1D" w14:textId="77777777" w:rsidR="00A8509A" w:rsidRPr="00A8509A" w:rsidRDefault="00A8509A" w:rsidP="00A8509A">
      <w:pPr>
        <w:autoSpaceDE w:val="0"/>
        <w:autoSpaceDN w:val="0"/>
        <w:adjustRightInd w:val="0"/>
        <w:jc w:val="center"/>
        <w:rPr>
          <w:rFonts w:ascii="Palatino Linotype" w:hAnsi="Palatino Linotype" w:cs="Arial"/>
          <w:snapToGrid/>
          <w:sz w:val="22"/>
          <w:szCs w:val="22"/>
          <w:lang w:val="nl-NL" w:eastAsia="nl-NL"/>
        </w:rPr>
      </w:pPr>
    </w:p>
    <w:p w14:paraId="049A874E" w14:textId="77777777" w:rsidR="00A8509A" w:rsidRPr="00A8509A" w:rsidRDefault="00A8509A" w:rsidP="00A8509A">
      <w:pPr>
        <w:widowControl/>
        <w:numPr>
          <w:ilvl w:val="1"/>
          <w:numId w:val="11"/>
        </w:numPr>
        <w:suppressAutoHyphens/>
        <w:autoSpaceDE w:val="0"/>
        <w:autoSpaceDN w:val="0"/>
        <w:adjustRightInd w:val="0"/>
        <w:spacing w:line="240" w:lineRule="atLeast"/>
        <w:ind w:left="360"/>
        <w:contextualSpacing/>
        <w:jc w:val="both"/>
        <w:rPr>
          <w:rFonts w:ascii="Palatino Linotype" w:hAnsi="Palatino Linotype" w:cs="Arial"/>
          <w:snapToGrid/>
          <w:sz w:val="22"/>
          <w:szCs w:val="22"/>
          <w:lang w:val="nl-NL"/>
        </w:rPr>
      </w:pPr>
      <w:r w:rsidRPr="00A8509A">
        <w:rPr>
          <w:rFonts w:ascii="Palatino Linotype" w:hAnsi="Palatino Linotype" w:cs="Arial"/>
          <w:snapToGrid/>
          <w:sz w:val="22"/>
          <w:szCs w:val="22"/>
          <w:lang w:val="nl-NL"/>
        </w:rPr>
        <w:t>Met het toezicht op de naleving van het bij of krachtens deze landsverordening bepaalde zijn belast de daartoe bij landsbesluit aangewezen personen. Een zodanige aanwijzing wordt bekendgemaakt in het blad waarin van Landswege de officiële berichten worden geplaatst.</w:t>
      </w:r>
    </w:p>
    <w:p w14:paraId="37455E8E" w14:textId="77777777" w:rsidR="00A8509A" w:rsidRPr="00A8509A" w:rsidRDefault="00A8509A" w:rsidP="00A8509A">
      <w:pPr>
        <w:widowControl/>
        <w:numPr>
          <w:ilvl w:val="1"/>
          <w:numId w:val="11"/>
        </w:numPr>
        <w:suppressAutoHyphens/>
        <w:autoSpaceDE w:val="0"/>
        <w:autoSpaceDN w:val="0"/>
        <w:adjustRightInd w:val="0"/>
        <w:spacing w:line="240" w:lineRule="atLeast"/>
        <w:ind w:left="360"/>
        <w:contextualSpacing/>
        <w:jc w:val="both"/>
        <w:rPr>
          <w:rFonts w:ascii="Palatino Linotype" w:hAnsi="Palatino Linotype" w:cs="Arial"/>
          <w:snapToGrid/>
          <w:sz w:val="22"/>
          <w:szCs w:val="22"/>
          <w:lang w:val="nl-NL"/>
        </w:rPr>
      </w:pPr>
      <w:r w:rsidRPr="00A8509A">
        <w:rPr>
          <w:rFonts w:ascii="Palatino Linotype" w:hAnsi="Palatino Linotype" w:cs="Arial"/>
          <w:snapToGrid/>
          <w:sz w:val="22"/>
          <w:szCs w:val="22"/>
          <w:lang w:val="nl-NL"/>
        </w:rPr>
        <w:t>De krachtens het eerste lid aangewezen personen zijn, uitsluitend voor zover dat voor de vervulling van hun taak redelijkerwijze noodzakelijk is, bevoegd:</w:t>
      </w:r>
    </w:p>
    <w:p w14:paraId="7B492F4B" w14:textId="77777777" w:rsidR="00A8509A" w:rsidRPr="00A8509A" w:rsidRDefault="00A8509A" w:rsidP="00A8509A">
      <w:pPr>
        <w:widowControl/>
        <w:numPr>
          <w:ilvl w:val="1"/>
          <w:numId w:val="15"/>
        </w:numPr>
        <w:suppressAutoHyphens/>
        <w:autoSpaceDE w:val="0"/>
        <w:autoSpaceDN w:val="0"/>
        <w:adjustRightInd w:val="0"/>
        <w:spacing w:line="240" w:lineRule="atLeast"/>
        <w:ind w:left="720"/>
        <w:contextualSpacing/>
        <w:jc w:val="both"/>
        <w:rPr>
          <w:rFonts w:ascii="Palatino Linotype" w:hAnsi="Palatino Linotype" w:cs="Arial"/>
          <w:snapToGrid/>
          <w:sz w:val="22"/>
          <w:szCs w:val="22"/>
          <w:lang w:val="nl-NL"/>
        </w:rPr>
      </w:pPr>
      <w:r w:rsidRPr="00A8509A">
        <w:rPr>
          <w:rFonts w:ascii="Palatino Linotype" w:hAnsi="Palatino Linotype" w:cs="Arial"/>
          <w:snapToGrid/>
          <w:sz w:val="22"/>
          <w:szCs w:val="22"/>
          <w:lang w:val="nl-NL"/>
        </w:rPr>
        <w:t>alle inlichtingen te vragen;</w:t>
      </w:r>
    </w:p>
    <w:p w14:paraId="41A85BEA" w14:textId="77777777" w:rsidR="00A8509A" w:rsidRPr="00A8509A" w:rsidRDefault="00A8509A" w:rsidP="00A8509A">
      <w:pPr>
        <w:widowControl/>
        <w:numPr>
          <w:ilvl w:val="1"/>
          <w:numId w:val="15"/>
        </w:numPr>
        <w:suppressAutoHyphens/>
        <w:autoSpaceDE w:val="0"/>
        <w:autoSpaceDN w:val="0"/>
        <w:adjustRightInd w:val="0"/>
        <w:spacing w:line="240" w:lineRule="atLeast"/>
        <w:ind w:left="720"/>
        <w:contextualSpacing/>
        <w:jc w:val="both"/>
        <w:rPr>
          <w:rFonts w:ascii="Palatino Linotype" w:hAnsi="Palatino Linotype" w:cs="Arial"/>
          <w:snapToGrid/>
          <w:sz w:val="22"/>
          <w:szCs w:val="22"/>
          <w:lang w:val="nl-NL"/>
        </w:rPr>
      </w:pPr>
      <w:r w:rsidRPr="00A8509A">
        <w:rPr>
          <w:rFonts w:ascii="Palatino Linotype" w:hAnsi="Palatino Linotype" w:cs="Arial"/>
          <w:snapToGrid/>
          <w:sz w:val="22"/>
          <w:szCs w:val="22"/>
          <w:lang w:val="nl-NL"/>
        </w:rPr>
        <w:t>inzage te verlangen van alle boeken, bescheiden en andere informatiedragers en daarvan afschrift te nemen of deze daartoe tijdelijk mee te nemen;</w:t>
      </w:r>
    </w:p>
    <w:p w14:paraId="72DAE9A9" w14:textId="77777777" w:rsidR="00A8509A" w:rsidRPr="00A8509A" w:rsidRDefault="00A8509A" w:rsidP="00A8509A">
      <w:pPr>
        <w:widowControl/>
        <w:numPr>
          <w:ilvl w:val="1"/>
          <w:numId w:val="15"/>
        </w:numPr>
        <w:suppressAutoHyphens/>
        <w:autoSpaceDE w:val="0"/>
        <w:autoSpaceDN w:val="0"/>
        <w:adjustRightInd w:val="0"/>
        <w:spacing w:line="240" w:lineRule="atLeast"/>
        <w:ind w:left="720"/>
        <w:contextualSpacing/>
        <w:jc w:val="both"/>
        <w:rPr>
          <w:rFonts w:ascii="Palatino Linotype" w:hAnsi="Palatino Linotype" w:cs="Arial"/>
          <w:snapToGrid/>
          <w:sz w:val="22"/>
          <w:szCs w:val="22"/>
          <w:lang w:val="nl-NL"/>
        </w:rPr>
      </w:pPr>
      <w:r w:rsidRPr="00A8509A">
        <w:rPr>
          <w:rFonts w:ascii="Palatino Linotype" w:hAnsi="Palatino Linotype" w:cs="Arial"/>
          <w:snapToGrid/>
          <w:sz w:val="22"/>
          <w:szCs w:val="22"/>
          <w:lang w:val="nl-NL"/>
        </w:rPr>
        <w:t>goederen aan opneming en onderzoek te onderwerpen, en deze daartoe tijdelijk mee te nemen;</w:t>
      </w:r>
    </w:p>
    <w:p w14:paraId="5342E770" w14:textId="77777777" w:rsidR="00A8509A" w:rsidRPr="00A8509A" w:rsidRDefault="00A8509A" w:rsidP="00A8509A">
      <w:pPr>
        <w:widowControl/>
        <w:numPr>
          <w:ilvl w:val="1"/>
          <w:numId w:val="15"/>
        </w:numPr>
        <w:suppressAutoHyphens/>
        <w:autoSpaceDE w:val="0"/>
        <w:autoSpaceDN w:val="0"/>
        <w:adjustRightInd w:val="0"/>
        <w:spacing w:line="240" w:lineRule="atLeast"/>
        <w:ind w:left="720"/>
        <w:contextualSpacing/>
        <w:jc w:val="both"/>
        <w:rPr>
          <w:rFonts w:ascii="Palatino Linotype" w:hAnsi="Palatino Linotype" w:cs="Arial"/>
          <w:snapToGrid/>
          <w:sz w:val="22"/>
          <w:szCs w:val="22"/>
          <w:lang w:val="nl-NL"/>
        </w:rPr>
      </w:pPr>
      <w:r w:rsidRPr="00A8509A">
        <w:rPr>
          <w:rFonts w:ascii="Palatino Linotype" w:hAnsi="Palatino Linotype" w:cs="Arial"/>
          <w:snapToGrid/>
          <w:sz w:val="22"/>
          <w:szCs w:val="22"/>
          <w:lang w:val="nl-NL"/>
        </w:rPr>
        <w:t>alle plaatsen, met uitzondering van woningen zonder de uitdrukkelijke toestemming van de bewoner, te betreden, vergezeld van door hen aangewezen personen;</w:t>
      </w:r>
    </w:p>
    <w:p w14:paraId="48B59505" w14:textId="77777777" w:rsidR="00A8509A" w:rsidRPr="00A8509A" w:rsidRDefault="00A8509A" w:rsidP="00A8509A">
      <w:pPr>
        <w:widowControl/>
        <w:numPr>
          <w:ilvl w:val="1"/>
          <w:numId w:val="15"/>
        </w:numPr>
        <w:suppressAutoHyphens/>
        <w:autoSpaceDE w:val="0"/>
        <w:autoSpaceDN w:val="0"/>
        <w:adjustRightInd w:val="0"/>
        <w:spacing w:line="240" w:lineRule="atLeast"/>
        <w:ind w:left="720"/>
        <w:contextualSpacing/>
        <w:jc w:val="both"/>
        <w:rPr>
          <w:rFonts w:ascii="Palatino Linotype" w:hAnsi="Palatino Linotype" w:cs="Arial"/>
          <w:snapToGrid/>
          <w:sz w:val="22"/>
          <w:szCs w:val="22"/>
          <w:lang w:val="nl-NL"/>
        </w:rPr>
      </w:pPr>
      <w:r w:rsidRPr="00A8509A">
        <w:rPr>
          <w:rFonts w:ascii="Palatino Linotype" w:hAnsi="Palatino Linotype" w:cs="Arial"/>
          <w:snapToGrid/>
          <w:sz w:val="22"/>
          <w:szCs w:val="22"/>
          <w:lang w:val="nl-NL"/>
        </w:rPr>
        <w:t>woningen zonder de uitdrukkelijke toestemming van de bewoner binnen te treden.</w:t>
      </w:r>
    </w:p>
    <w:p w14:paraId="7922B8C7" w14:textId="77777777" w:rsidR="00A8509A" w:rsidRPr="00A8509A" w:rsidRDefault="00A8509A" w:rsidP="00A8509A">
      <w:pPr>
        <w:widowControl/>
        <w:numPr>
          <w:ilvl w:val="1"/>
          <w:numId w:val="11"/>
        </w:numPr>
        <w:suppressAutoHyphens/>
        <w:autoSpaceDE w:val="0"/>
        <w:autoSpaceDN w:val="0"/>
        <w:adjustRightInd w:val="0"/>
        <w:spacing w:line="240" w:lineRule="atLeast"/>
        <w:ind w:left="360"/>
        <w:contextualSpacing/>
        <w:jc w:val="both"/>
        <w:rPr>
          <w:rFonts w:ascii="Palatino Linotype" w:hAnsi="Palatino Linotype" w:cs="Arial"/>
          <w:snapToGrid/>
          <w:sz w:val="22"/>
          <w:szCs w:val="22"/>
          <w:lang w:val="nl-NL"/>
        </w:rPr>
      </w:pPr>
      <w:r w:rsidRPr="00A8509A">
        <w:rPr>
          <w:rFonts w:ascii="Palatino Linotype" w:hAnsi="Palatino Linotype" w:cs="Arial"/>
          <w:snapToGrid/>
          <w:sz w:val="22"/>
          <w:szCs w:val="22"/>
          <w:lang w:val="nl-NL"/>
        </w:rPr>
        <w:t>Zo nodig, wordt de toegang tot een plaats als bedoeld in het tweede lid, onderdeel d, verschaft met behulp van de sterke arm.</w:t>
      </w:r>
    </w:p>
    <w:p w14:paraId="4417B3F0" w14:textId="77777777" w:rsidR="00A8509A" w:rsidRPr="00A8509A" w:rsidRDefault="00A8509A" w:rsidP="00A8509A">
      <w:pPr>
        <w:widowControl/>
        <w:numPr>
          <w:ilvl w:val="1"/>
          <w:numId w:val="11"/>
        </w:numPr>
        <w:suppressAutoHyphens/>
        <w:autoSpaceDE w:val="0"/>
        <w:autoSpaceDN w:val="0"/>
        <w:adjustRightInd w:val="0"/>
        <w:spacing w:line="240" w:lineRule="atLeast"/>
        <w:ind w:left="360"/>
        <w:contextualSpacing/>
        <w:jc w:val="both"/>
        <w:rPr>
          <w:rFonts w:ascii="Palatino Linotype" w:hAnsi="Palatino Linotype" w:cs="Arial"/>
          <w:snapToGrid/>
          <w:sz w:val="22"/>
          <w:szCs w:val="22"/>
          <w:lang w:val="nl-NL"/>
        </w:rPr>
      </w:pPr>
      <w:r w:rsidRPr="00A8509A">
        <w:rPr>
          <w:rFonts w:ascii="Palatino Linotype" w:hAnsi="Palatino Linotype" w:cs="Arial"/>
          <w:snapToGrid/>
          <w:sz w:val="22"/>
          <w:szCs w:val="22"/>
          <w:lang w:val="nl-NL"/>
        </w:rPr>
        <w:t>Op het binnentreden in woningen als bedoeld in het tweede lid, onderdeel e, is Titel X van het Derde Boek van het Wetboek van Strafvordering van overeenkomstige toepassing, met uitzondering van de artikelen 155, vierde lid, 156, tweede lid, 157, tweede en derde lid, 158, eerste lid, laatste zinsnede, en 160, eerste lid, en met dien verstande dat de machtiging wordt verleend door de procureur-generaal.</w:t>
      </w:r>
    </w:p>
    <w:p w14:paraId="5C5ECB96" w14:textId="77777777" w:rsidR="00A8509A" w:rsidRPr="00A8509A" w:rsidRDefault="00A8509A" w:rsidP="00A8509A">
      <w:pPr>
        <w:widowControl/>
        <w:numPr>
          <w:ilvl w:val="1"/>
          <w:numId w:val="11"/>
        </w:numPr>
        <w:suppressAutoHyphens/>
        <w:autoSpaceDE w:val="0"/>
        <w:autoSpaceDN w:val="0"/>
        <w:adjustRightInd w:val="0"/>
        <w:spacing w:line="240" w:lineRule="atLeast"/>
        <w:ind w:left="360"/>
        <w:contextualSpacing/>
        <w:jc w:val="both"/>
        <w:rPr>
          <w:rFonts w:ascii="Palatino Linotype" w:hAnsi="Palatino Linotype" w:cs="Arial"/>
          <w:snapToGrid/>
          <w:sz w:val="22"/>
          <w:szCs w:val="22"/>
          <w:lang w:val="nl-NL"/>
        </w:rPr>
      </w:pPr>
      <w:r w:rsidRPr="00A8509A">
        <w:rPr>
          <w:rFonts w:ascii="Palatino Linotype" w:hAnsi="Palatino Linotype" w:cs="Arial"/>
          <w:snapToGrid/>
          <w:sz w:val="22"/>
          <w:szCs w:val="22"/>
          <w:lang w:val="nl-NL"/>
        </w:rPr>
        <w:t>Bij landsbesluit, houdende algemene maatregelen, kunnen regels worden gesteld met betrekking tot de wijze van taakuitoefening van de krachtens het eerste lid aangewezen personen.</w:t>
      </w:r>
    </w:p>
    <w:p w14:paraId="3BB52BAF" w14:textId="77777777" w:rsidR="00A8509A" w:rsidRPr="00A8509A" w:rsidRDefault="00A8509A" w:rsidP="00A8509A">
      <w:pPr>
        <w:widowControl/>
        <w:numPr>
          <w:ilvl w:val="1"/>
          <w:numId w:val="11"/>
        </w:numPr>
        <w:suppressAutoHyphens/>
        <w:autoSpaceDE w:val="0"/>
        <w:autoSpaceDN w:val="0"/>
        <w:adjustRightInd w:val="0"/>
        <w:spacing w:line="240" w:lineRule="atLeast"/>
        <w:ind w:left="360"/>
        <w:contextualSpacing/>
        <w:jc w:val="both"/>
        <w:rPr>
          <w:rFonts w:ascii="Palatino Linotype" w:hAnsi="Palatino Linotype"/>
          <w:snapToGrid/>
          <w:spacing w:val="-3"/>
          <w:sz w:val="22"/>
          <w:szCs w:val="22"/>
          <w:lang w:val="nl-NL"/>
        </w:rPr>
      </w:pPr>
      <w:r w:rsidRPr="00A8509A">
        <w:rPr>
          <w:rFonts w:ascii="Palatino Linotype" w:hAnsi="Palatino Linotype" w:cs="Arial"/>
          <w:snapToGrid/>
          <w:sz w:val="22"/>
          <w:szCs w:val="22"/>
          <w:lang w:val="nl-NL"/>
        </w:rPr>
        <w:t>Een ieder is verplicht aan de krachtens het eerste lid aangewezen personen alle medewerking te verlenen die op grond van het tweede lid wordt gevorderd.</w:t>
      </w:r>
    </w:p>
    <w:p w14:paraId="3059AB85" w14:textId="77777777" w:rsidR="00A8509A" w:rsidRPr="00A8509A" w:rsidRDefault="00A8509A" w:rsidP="00A8509A">
      <w:pPr>
        <w:tabs>
          <w:tab w:val="left" w:pos="360"/>
        </w:tabs>
        <w:autoSpaceDE w:val="0"/>
        <w:autoSpaceDN w:val="0"/>
        <w:adjustRightInd w:val="0"/>
        <w:jc w:val="both"/>
        <w:rPr>
          <w:rFonts w:ascii="Palatino Linotype" w:hAnsi="Palatino Linotype" w:cs="Arial"/>
          <w:snapToGrid/>
          <w:sz w:val="22"/>
          <w:szCs w:val="22"/>
          <w:lang w:val="nl-NL" w:eastAsia="nl-NL"/>
        </w:rPr>
      </w:pPr>
    </w:p>
    <w:p w14:paraId="7B15EA13" w14:textId="77777777" w:rsidR="00A8509A" w:rsidRDefault="00A8509A">
      <w:pPr>
        <w:widowControl/>
        <w:rPr>
          <w:rFonts w:ascii="Palatino Linotype" w:hAnsi="Palatino Linotype" w:cs="Arial"/>
          <w:snapToGrid/>
          <w:sz w:val="22"/>
          <w:szCs w:val="22"/>
          <w:lang w:val="nl-NL" w:eastAsia="nl-NL"/>
        </w:rPr>
      </w:pPr>
      <w:r>
        <w:rPr>
          <w:rFonts w:ascii="Palatino Linotype" w:hAnsi="Palatino Linotype" w:cs="Arial"/>
          <w:snapToGrid/>
          <w:sz w:val="22"/>
          <w:szCs w:val="22"/>
          <w:lang w:val="nl-NL" w:eastAsia="nl-NL"/>
        </w:rPr>
        <w:br w:type="page"/>
      </w:r>
    </w:p>
    <w:p w14:paraId="12C1D62A" w14:textId="77777777" w:rsidR="00A8509A" w:rsidRPr="00A8509A" w:rsidRDefault="00A8509A" w:rsidP="00A8509A">
      <w:pPr>
        <w:autoSpaceDE w:val="0"/>
        <w:autoSpaceDN w:val="0"/>
        <w:adjustRightInd w:val="0"/>
        <w:jc w:val="center"/>
        <w:rPr>
          <w:rFonts w:ascii="Palatino Linotype" w:hAnsi="Palatino Linotype" w:cs="Arial"/>
          <w:snapToGrid/>
          <w:sz w:val="22"/>
          <w:szCs w:val="22"/>
          <w:lang w:val="nl-NL" w:eastAsia="nl-NL"/>
        </w:rPr>
      </w:pPr>
      <w:r w:rsidRPr="00A8509A">
        <w:rPr>
          <w:rFonts w:ascii="Palatino Linotype" w:hAnsi="Palatino Linotype" w:cs="Arial"/>
          <w:snapToGrid/>
          <w:sz w:val="22"/>
          <w:szCs w:val="22"/>
          <w:lang w:val="nl-NL" w:eastAsia="nl-NL"/>
        </w:rPr>
        <w:lastRenderedPageBreak/>
        <w:t>Artikel 6</w:t>
      </w:r>
    </w:p>
    <w:p w14:paraId="3141B518" w14:textId="77777777" w:rsidR="00A8509A" w:rsidRPr="00A8509A" w:rsidRDefault="00A8509A" w:rsidP="00A8509A">
      <w:pPr>
        <w:autoSpaceDE w:val="0"/>
        <w:autoSpaceDN w:val="0"/>
        <w:adjustRightInd w:val="0"/>
        <w:jc w:val="both"/>
        <w:rPr>
          <w:rFonts w:ascii="Palatino Linotype" w:hAnsi="Palatino Linotype" w:cs="Arial"/>
          <w:snapToGrid/>
          <w:sz w:val="22"/>
          <w:szCs w:val="22"/>
          <w:lang w:val="nl-NL" w:eastAsia="nl-NL"/>
        </w:rPr>
      </w:pPr>
    </w:p>
    <w:p w14:paraId="40CD1729" w14:textId="77777777" w:rsidR="00A8509A" w:rsidRPr="00A8509A" w:rsidRDefault="00A8509A" w:rsidP="00A8509A">
      <w:pPr>
        <w:numPr>
          <w:ilvl w:val="0"/>
          <w:numId w:val="10"/>
        </w:numPr>
        <w:tabs>
          <w:tab w:val="left" w:pos="-720"/>
          <w:tab w:val="left" w:pos="0"/>
          <w:tab w:val="left" w:pos="360"/>
          <w:tab w:val="left" w:pos="720"/>
          <w:tab w:val="left" w:pos="864"/>
          <w:tab w:val="left" w:pos="1008"/>
          <w:tab w:val="left" w:pos="1296"/>
          <w:tab w:val="left" w:pos="1440"/>
        </w:tabs>
        <w:suppressAutoHyphens/>
        <w:autoSpaceDE w:val="0"/>
        <w:autoSpaceDN w:val="0"/>
        <w:adjustRightInd w:val="0"/>
        <w:spacing w:line="240" w:lineRule="atLeast"/>
        <w:jc w:val="both"/>
        <w:rPr>
          <w:rFonts w:ascii="Palatino Linotype" w:hAnsi="Palatino Linotype"/>
          <w:snapToGrid/>
          <w:spacing w:val="-3"/>
          <w:sz w:val="22"/>
          <w:szCs w:val="22"/>
          <w:lang w:val="nl-NL" w:eastAsia="nl-NL"/>
        </w:rPr>
      </w:pPr>
      <w:r w:rsidRPr="00A8509A">
        <w:rPr>
          <w:rFonts w:ascii="Times New Roman" w:hAnsi="Times New Roman"/>
          <w:snapToGrid/>
          <w:sz w:val="20"/>
          <w:lang w:val="nl-NL" w:eastAsia="nl-NL"/>
        </w:rPr>
        <w:t xml:space="preserve"> </w:t>
      </w:r>
      <w:r w:rsidRPr="00A8509A">
        <w:rPr>
          <w:rFonts w:ascii="Palatino Linotype" w:hAnsi="Palatino Linotype"/>
          <w:snapToGrid/>
          <w:spacing w:val="-3"/>
          <w:sz w:val="22"/>
          <w:szCs w:val="22"/>
          <w:lang w:val="nl-NL" w:eastAsia="nl-NL"/>
        </w:rPr>
        <w:t>Met de opsporing van de bij deze landsverordening strafbaar gestelde feiten zijn, naast de in artikel 184 van het Wetboek van Strafvordering bedoelde ambtenaren, belast de daartoe bij landsbesluit aangewezen personen. Een zodanige aanwijzing wordt bekendgemaakt in het blad waarin van Landswege de officiële berichten worden geplaatst.</w:t>
      </w:r>
    </w:p>
    <w:p w14:paraId="16FE57A3" w14:textId="77777777" w:rsidR="00A8509A" w:rsidRPr="00A8509A" w:rsidRDefault="00A8509A" w:rsidP="00A8509A">
      <w:pPr>
        <w:numPr>
          <w:ilvl w:val="0"/>
          <w:numId w:val="10"/>
        </w:numPr>
        <w:tabs>
          <w:tab w:val="left" w:pos="-720"/>
          <w:tab w:val="left" w:pos="0"/>
          <w:tab w:val="left" w:pos="360"/>
          <w:tab w:val="left" w:pos="720"/>
          <w:tab w:val="left" w:pos="864"/>
          <w:tab w:val="left" w:pos="1008"/>
          <w:tab w:val="left" w:pos="1296"/>
          <w:tab w:val="left" w:pos="1440"/>
        </w:tabs>
        <w:suppressAutoHyphens/>
        <w:autoSpaceDE w:val="0"/>
        <w:autoSpaceDN w:val="0"/>
        <w:adjustRightInd w:val="0"/>
        <w:spacing w:line="240" w:lineRule="atLeast"/>
        <w:jc w:val="both"/>
        <w:rPr>
          <w:rFonts w:ascii="Palatino Linotype" w:hAnsi="Palatino Linotype"/>
          <w:snapToGrid/>
          <w:spacing w:val="-3"/>
          <w:sz w:val="22"/>
          <w:szCs w:val="22"/>
          <w:lang w:val="nl-NL" w:eastAsia="nl-NL"/>
        </w:rPr>
      </w:pPr>
      <w:r w:rsidRPr="00A8509A">
        <w:rPr>
          <w:rFonts w:ascii="Palatino Linotype" w:hAnsi="Palatino Linotype"/>
          <w:snapToGrid/>
          <w:spacing w:val="-3"/>
          <w:sz w:val="22"/>
          <w:szCs w:val="22"/>
          <w:lang w:val="nl-NL" w:eastAsia="nl-NL"/>
        </w:rPr>
        <w:t>Bij landsbesluit, houdende algemene maatregelen, kunnen regels worden gesteld omtrent de vereisten waaraan de krachtens het eerste lid aangewezen personen dienen te voldoen.</w:t>
      </w:r>
    </w:p>
    <w:p w14:paraId="3674D697" w14:textId="77777777" w:rsidR="00A8509A" w:rsidRPr="00A8509A" w:rsidRDefault="00A8509A" w:rsidP="00A8509A">
      <w:pPr>
        <w:autoSpaceDE w:val="0"/>
        <w:autoSpaceDN w:val="0"/>
        <w:adjustRightInd w:val="0"/>
        <w:jc w:val="both"/>
        <w:rPr>
          <w:rFonts w:ascii="Palatino Linotype" w:hAnsi="Palatino Linotype" w:cs="Arial"/>
          <w:snapToGrid/>
          <w:sz w:val="22"/>
          <w:szCs w:val="22"/>
          <w:lang w:val="nl-NL" w:eastAsia="nl-NL"/>
        </w:rPr>
      </w:pPr>
    </w:p>
    <w:p w14:paraId="3B59388C" w14:textId="77777777" w:rsidR="00A8509A" w:rsidRPr="00A8509A" w:rsidRDefault="00A8509A" w:rsidP="00A8509A">
      <w:pPr>
        <w:autoSpaceDE w:val="0"/>
        <w:autoSpaceDN w:val="0"/>
        <w:adjustRightInd w:val="0"/>
        <w:jc w:val="center"/>
        <w:rPr>
          <w:rFonts w:ascii="Palatino Linotype" w:hAnsi="Palatino Linotype" w:cs="Arial"/>
          <w:snapToGrid/>
          <w:sz w:val="22"/>
          <w:szCs w:val="22"/>
          <w:lang w:val="nl-NL" w:eastAsia="nl-NL"/>
        </w:rPr>
      </w:pPr>
      <w:r w:rsidRPr="00A8509A">
        <w:rPr>
          <w:rFonts w:ascii="Palatino Linotype" w:hAnsi="Palatino Linotype" w:cs="Arial"/>
          <w:snapToGrid/>
          <w:sz w:val="22"/>
          <w:szCs w:val="22"/>
          <w:lang w:val="nl-NL" w:eastAsia="nl-NL"/>
        </w:rPr>
        <w:t>Artikel 7</w:t>
      </w:r>
    </w:p>
    <w:p w14:paraId="68DB1698" w14:textId="77777777" w:rsidR="00A8509A" w:rsidRPr="00A8509A" w:rsidRDefault="00A8509A" w:rsidP="00A8509A">
      <w:pPr>
        <w:autoSpaceDE w:val="0"/>
        <w:autoSpaceDN w:val="0"/>
        <w:adjustRightInd w:val="0"/>
        <w:jc w:val="center"/>
        <w:rPr>
          <w:rFonts w:ascii="Palatino Linotype" w:hAnsi="Palatino Linotype" w:cs="Arial"/>
          <w:snapToGrid/>
          <w:sz w:val="22"/>
          <w:szCs w:val="22"/>
          <w:lang w:val="nl-NL" w:eastAsia="nl-NL"/>
        </w:rPr>
      </w:pPr>
    </w:p>
    <w:p w14:paraId="37FEA6DA" w14:textId="77777777" w:rsidR="00A8509A" w:rsidRPr="00A8509A" w:rsidRDefault="00A8509A" w:rsidP="00A8509A">
      <w:pPr>
        <w:autoSpaceDE w:val="0"/>
        <w:autoSpaceDN w:val="0"/>
        <w:adjustRightInd w:val="0"/>
        <w:jc w:val="both"/>
        <w:rPr>
          <w:rFonts w:ascii="Palatino Linotype" w:hAnsi="Palatino Linotype" w:cs="Arial"/>
          <w:snapToGrid/>
          <w:sz w:val="22"/>
          <w:szCs w:val="22"/>
          <w:lang w:val="nl-NL" w:eastAsia="nl-NL"/>
        </w:rPr>
      </w:pPr>
      <w:r w:rsidRPr="00A8509A">
        <w:rPr>
          <w:rFonts w:ascii="Palatino Linotype" w:hAnsi="Palatino Linotype" w:cs="Arial"/>
          <w:snapToGrid/>
          <w:sz w:val="22"/>
          <w:szCs w:val="22"/>
          <w:lang w:val="nl-NL" w:eastAsia="nl-NL"/>
        </w:rPr>
        <w:t>Het opzettelijk niet voldoen aan een vordering, gedaan krachtens enig voorschrift van deze landsverordening, wordt beschouwd als misdrijf en wordt gestraft met gevan</w:t>
      </w:r>
      <w:r w:rsidRPr="00A8509A">
        <w:rPr>
          <w:rFonts w:ascii="Palatino Linotype" w:hAnsi="Palatino Linotype" w:cs="Arial"/>
          <w:snapToGrid/>
          <w:sz w:val="22"/>
          <w:szCs w:val="22"/>
          <w:lang w:val="nl-NL" w:eastAsia="nl-NL"/>
        </w:rPr>
        <w:softHyphen/>
        <w:t xml:space="preserve">genisstraf van ten hoogste twee jaren en </w:t>
      </w:r>
      <w:r w:rsidRPr="00A8509A">
        <w:rPr>
          <w:rFonts w:ascii="Palatino Linotype" w:hAnsi="Palatino Linotype" w:cs="Times-Roman"/>
          <w:snapToGrid/>
          <w:sz w:val="22"/>
          <w:szCs w:val="22"/>
          <w:lang w:val="nl-NL" w:eastAsia="nl-NL"/>
        </w:rPr>
        <w:t>geldboete van de vierde categorie</w:t>
      </w:r>
      <w:r w:rsidRPr="00A8509A">
        <w:rPr>
          <w:rFonts w:ascii="Palatino Linotype" w:hAnsi="Palatino Linotype" w:cs="Arial"/>
          <w:snapToGrid/>
          <w:sz w:val="22"/>
          <w:szCs w:val="22"/>
          <w:lang w:val="nl-NL" w:eastAsia="nl-NL"/>
        </w:rPr>
        <w:t>, hetzij met één van deze straffen.</w:t>
      </w:r>
    </w:p>
    <w:p w14:paraId="3F53C6AC" w14:textId="77777777" w:rsidR="00A8509A" w:rsidRPr="00A8509A" w:rsidRDefault="00A8509A" w:rsidP="00A8509A">
      <w:pPr>
        <w:autoSpaceDE w:val="0"/>
        <w:autoSpaceDN w:val="0"/>
        <w:adjustRightInd w:val="0"/>
        <w:jc w:val="both"/>
        <w:rPr>
          <w:rFonts w:ascii="Palatino Linotype" w:hAnsi="Palatino Linotype" w:cs="Arial"/>
          <w:snapToGrid/>
          <w:sz w:val="22"/>
          <w:szCs w:val="22"/>
          <w:lang w:val="nl-NL" w:eastAsia="nl-NL"/>
        </w:rPr>
      </w:pPr>
    </w:p>
    <w:p w14:paraId="0BF98749" w14:textId="77777777" w:rsidR="00A8509A" w:rsidRPr="00A8509A" w:rsidRDefault="00A8509A" w:rsidP="00A8509A">
      <w:pPr>
        <w:autoSpaceDE w:val="0"/>
        <w:autoSpaceDN w:val="0"/>
        <w:adjustRightInd w:val="0"/>
        <w:jc w:val="center"/>
        <w:rPr>
          <w:rFonts w:ascii="Palatino Linotype" w:hAnsi="Palatino Linotype" w:cs="Arial"/>
          <w:snapToGrid/>
          <w:sz w:val="22"/>
          <w:szCs w:val="22"/>
          <w:lang w:val="nl-NL" w:eastAsia="nl-NL"/>
        </w:rPr>
      </w:pPr>
      <w:r w:rsidRPr="00A8509A">
        <w:rPr>
          <w:rFonts w:ascii="Palatino Linotype" w:hAnsi="Palatino Linotype" w:cs="Arial"/>
          <w:snapToGrid/>
          <w:sz w:val="22"/>
          <w:szCs w:val="22"/>
          <w:lang w:val="nl-NL" w:eastAsia="nl-NL"/>
        </w:rPr>
        <w:t>Artikel 8</w:t>
      </w:r>
    </w:p>
    <w:p w14:paraId="7EC7A3FA" w14:textId="77777777" w:rsidR="00A8509A" w:rsidRPr="00A8509A" w:rsidRDefault="00A8509A" w:rsidP="00A8509A">
      <w:pPr>
        <w:autoSpaceDE w:val="0"/>
        <w:autoSpaceDN w:val="0"/>
        <w:adjustRightInd w:val="0"/>
        <w:jc w:val="both"/>
        <w:rPr>
          <w:rFonts w:ascii="Palatino Linotype" w:hAnsi="Palatino Linotype" w:cs="Arial"/>
          <w:snapToGrid/>
          <w:sz w:val="22"/>
          <w:szCs w:val="22"/>
          <w:lang w:val="nl-NL" w:eastAsia="nl-NL"/>
        </w:rPr>
      </w:pPr>
    </w:p>
    <w:p w14:paraId="4BEAB152" w14:textId="77777777" w:rsidR="00A8509A" w:rsidRPr="00A8509A" w:rsidRDefault="00A8509A" w:rsidP="00A8509A">
      <w:pPr>
        <w:numPr>
          <w:ilvl w:val="0"/>
          <w:numId w:val="8"/>
        </w:numPr>
        <w:autoSpaceDE w:val="0"/>
        <w:autoSpaceDN w:val="0"/>
        <w:adjustRightInd w:val="0"/>
        <w:jc w:val="both"/>
        <w:rPr>
          <w:rFonts w:ascii="Palatino Linotype" w:hAnsi="Palatino Linotype" w:cs="Arial"/>
          <w:snapToGrid/>
          <w:sz w:val="22"/>
          <w:szCs w:val="22"/>
          <w:lang w:val="nl-NL" w:eastAsia="nl-NL"/>
        </w:rPr>
      </w:pPr>
      <w:r w:rsidRPr="00A8509A">
        <w:rPr>
          <w:rFonts w:ascii="Palatino Linotype" w:hAnsi="Palatino Linotype" w:cs="Arial"/>
          <w:snapToGrid/>
          <w:sz w:val="22"/>
          <w:szCs w:val="22"/>
          <w:lang w:val="nl-NL" w:eastAsia="nl-NL"/>
        </w:rPr>
        <w:t>Allen, die uit hoofde van hun ambt of beroep betrokken zijn of zijn geweest bij voorschriften, bij of krachtens deze landsverordening gegeven, zijn verplicht tot geheimhouding van al hetgeen hun in hun hoedanig</w:t>
      </w:r>
      <w:r w:rsidRPr="00A8509A">
        <w:rPr>
          <w:rFonts w:ascii="Palatino Linotype" w:hAnsi="Palatino Linotype" w:cs="Arial"/>
          <w:snapToGrid/>
          <w:sz w:val="22"/>
          <w:szCs w:val="22"/>
          <w:lang w:val="nl-NL" w:eastAsia="nl-NL"/>
        </w:rPr>
        <w:softHyphen/>
        <w:t>heid bekend is geworden, voor zover zij niet uit hoofde van dat ambt of beroep tot mededeling daarvan zijn ge</w:t>
      </w:r>
      <w:r w:rsidRPr="00A8509A">
        <w:rPr>
          <w:rFonts w:ascii="Palatino Linotype" w:hAnsi="Palatino Linotype" w:cs="Arial"/>
          <w:snapToGrid/>
          <w:sz w:val="22"/>
          <w:szCs w:val="22"/>
          <w:lang w:val="nl-NL" w:eastAsia="nl-NL"/>
        </w:rPr>
        <w:softHyphen/>
        <w:t>houden.</w:t>
      </w:r>
    </w:p>
    <w:p w14:paraId="05A1683D" w14:textId="77777777" w:rsidR="00A8509A" w:rsidRPr="00A8509A" w:rsidRDefault="00A8509A" w:rsidP="00A8509A">
      <w:pPr>
        <w:numPr>
          <w:ilvl w:val="0"/>
          <w:numId w:val="8"/>
        </w:numPr>
        <w:autoSpaceDE w:val="0"/>
        <w:autoSpaceDN w:val="0"/>
        <w:adjustRightInd w:val="0"/>
        <w:jc w:val="both"/>
        <w:rPr>
          <w:rFonts w:ascii="Palatino Linotype" w:hAnsi="Palatino Linotype" w:cs="Arial"/>
          <w:snapToGrid/>
          <w:sz w:val="22"/>
          <w:szCs w:val="22"/>
          <w:lang w:val="nl-NL" w:eastAsia="nl-NL"/>
        </w:rPr>
      </w:pPr>
      <w:r w:rsidRPr="00A8509A">
        <w:rPr>
          <w:rFonts w:ascii="Palatino Linotype" w:hAnsi="Palatino Linotype" w:cs="Arial"/>
          <w:snapToGrid/>
          <w:sz w:val="22"/>
          <w:szCs w:val="22"/>
          <w:lang w:val="nl-NL" w:eastAsia="nl-NL"/>
        </w:rPr>
        <w:t>Deze verplichting geldt mede voor deskundigen, die in verband met de uitvoering van bij of krachtens deze landsverordening gegeven voorschriften geraadpleegd of met enige werkzaamheid worden belast.</w:t>
      </w:r>
    </w:p>
    <w:p w14:paraId="1C28B0A6" w14:textId="77777777" w:rsidR="00A8509A" w:rsidRPr="00A8509A" w:rsidRDefault="00A8509A" w:rsidP="00A8509A">
      <w:pPr>
        <w:numPr>
          <w:ilvl w:val="0"/>
          <w:numId w:val="8"/>
        </w:numPr>
        <w:autoSpaceDE w:val="0"/>
        <w:autoSpaceDN w:val="0"/>
        <w:adjustRightInd w:val="0"/>
        <w:jc w:val="both"/>
        <w:rPr>
          <w:rFonts w:ascii="Palatino Linotype" w:hAnsi="Palatino Linotype" w:cs="Arial"/>
          <w:snapToGrid/>
          <w:sz w:val="22"/>
          <w:szCs w:val="22"/>
          <w:lang w:val="nl-NL" w:eastAsia="nl-NL"/>
        </w:rPr>
      </w:pPr>
      <w:r w:rsidRPr="00A8509A">
        <w:rPr>
          <w:rFonts w:ascii="Palatino Linotype" w:hAnsi="Palatino Linotype" w:cs="Arial"/>
          <w:snapToGrid/>
          <w:sz w:val="22"/>
          <w:szCs w:val="22"/>
          <w:lang w:val="nl-NL" w:eastAsia="nl-NL"/>
        </w:rPr>
        <w:t>Hij, die opzettelijk de verplichting tot geheim</w:t>
      </w:r>
      <w:r w:rsidRPr="00A8509A">
        <w:rPr>
          <w:rFonts w:ascii="Palatino Linotype" w:hAnsi="Palatino Linotype" w:cs="Arial"/>
          <w:snapToGrid/>
          <w:sz w:val="22"/>
          <w:szCs w:val="22"/>
          <w:lang w:val="nl-NL" w:eastAsia="nl-NL"/>
        </w:rPr>
        <w:softHyphen/>
        <w:t xml:space="preserve">houding schendt, wordt gestraft met gevangenisstraf van ten hoogste zes maanden of </w:t>
      </w:r>
      <w:r w:rsidRPr="00A8509A">
        <w:rPr>
          <w:rFonts w:ascii="Palatino Linotype" w:hAnsi="Palatino Linotype" w:cs="Times-Roman"/>
          <w:snapToGrid/>
          <w:sz w:val="22"/>
          <w:szCs w:val="22"/>
          <w:lang w:val="nl-NL" w:eastAsia="nl-NL"/>
        </w:rPr>
        <w:t>geldboete van de tweede categorie</w:t>
      </w:r>
      <w:r w:rsidRPr="00A8509A">
        <w:rPr>
          <w:rFonts w:ascii="Palatino Linotype" w:hAnsi="Palatino Linotype" w:cs="Arial"/>
          <w:snapToGrid/>
          <w:sz w:val="22"/>
          <w:szCs w:val="22"/>
          <w:lang w:val="nl-NL" w:eastAsia="nl-NL"/>
        </w:rPr>
        <w:t>.</w:t>
      </w:r>
    </w:p>
    <w:p w14:paraId="600D8487" w14:textId="77777777" w:rsidR="00A8509A" w:rsidRPr="00A8509A" w:rsidRDefault="00A8509A" w:rsidP="00A8509A">
      <w:pPr>
        <w:numPr>
          <w:ilvl w:val="0"/>
          <w:numId w:val="8"/>
        </w:numPr>
        <w:autoSpaceDE w:val="0"/>
        <w:autoSpaceDN w:val="0"/>
        <w:adjustRightInd w:val="0"/>
        <w:jc w:val="both"/>
        <w:rPr>
          <w:rFonts w:ascii="Palatino Linotype" w:hAnsi="Palatino Linotype" w:cs="Arial"/>
          <w:snapToGrid/>
          <w:sz w:val="22"/>
          <w:szCs w:val="22"/>
          <w:lang w:val="nl-NL" w:eastAsia="nl-NL"/>
        </w:rPr>
      </w:pPr>
      <w:r w:rsidRPr="00A8509A">
        <w:rPr>
          <w:rFonts w:ascii="Palatino Linotype" w:hAnsi="Palatino Linotype" w:cs="Arial"/>
          <w:snapToGrid/>
          <w:sz w:val="22"/>
          <w:szCs w:val="22"/>
          <w:lang w:val="nl-NL" w:eastAsia="nl-NL"/>
        </w:rPr>
        <w:t>Hij aan wiens schuld schending van de verplichting tot geheimhouding is te wijten, wordt gestraft met gevan</w:t>
      </w:r>
      <w:r w:rsidRPr="00A8509A">
        <w:rPr>
          <w:rFonts w:ascii="Palatino Linotype" w:hAnsi="Palatino Linotype" w:cs="Arial"/>
          <w:snapToGrid/>
          <w:sz w:val="22"/>
          <w:szCs w:val="22"/>
          <w:lang w:val="nl-NL" w:eastAsia="nl-NL"/>
        </w:rPr>
        <w:softHyphen/>
        <w:t xml:space="preserve">genisstraf van ten hoogste drie maanden of </w:t>
      </w:r>
      <w:r w:rsidRPr="00A8509A">
        <w:rPr>
          <w:rFonts w:ascii="Palatino Linotype" w:hAnsi="Palatino Linotype" w:cs="Times-Roman"/>
          <w:snapToGrid/>
          <w:sz w:val="22"/>
          <w:szCs w:val="22"/>
          <w:lang w:val="nl-NL" w:eastAsia="nl-NL"/>
        </w:rPr>
        <w:t>geldboete van de tweede categorie</w:t>
      </w:r>
      <w:r w:rsidRPr="00A8509A">
        <w:rPr>
          <w:rFonts w:ascii="Palatino Linotype" w:hAnsi="Palatino Linotype" w:cs="Arial"/>
          <w:snapToGrid/>
          <w:sz w:val="22"/>
          <w:szCs w:val="22"/>
          <w:lang w:val="nl-NL" w:eastAsia="nl-NL"/>
        </w:rPr>
        <w:t>.</w:t>
      </w:r>
    </w:p>
    <w:p w14:paraId="01A2200A" w14:textId="77777777" w:rsidR="00A8509A" w:rsidRPr="00A8509A" w:rsidRDefault="00A8509A" w:rsidP="00A8509A">
      <w:pPr>
        <w:numPr>
          <w:ilvl w:val="0"/>
          <w:numId w:val="8"/>
        </w:numPr>
        <w:autoSpaceDE w:val="0"/>
        <w:autoSpaceDN w:val="0"/>
        <w:adjustRightInd w:val="0"/>
        <w:jc w:val="both"/>
        <w:rPr>
          <w:rFonts w:ascii="Palatino Linotype" w:hAnsi="Palatino Linotype" w:cs="Arial"/>
          <w:snapToGrid/>
          <w:sz w:val="22"/>
          <w:szCs w:val="22"/>
          <w:lang w:val="nl-NL" w:eastAsia="nl-NL"/>
        </w:rPr>
      </w:pPr>
      <w:r w:rsidRPr="00A8509A">
        <w:rPr>
          <w:rFonts w:ascii="Palatino Linotype" w:hAnsi="Palatino Linotype" w:cs="Arial"/>
          <w:snapToGrid/>
          <w:sz w:val="22"/>
          <w:szCs w:val="22"/>
          <w:lang w:val="nl-NL" w:eastAsia="nl-NL"/>
        </w:rPr>
        <w:t>De in dit artikel strafbaar gestelde feiten worden beschouwd als misdrijven.</w:t>
      </w:r>
    </w:p>
    <w:p w14:paraId="43B3CFD0" w14:textId="77777777" w:rsidR="00A8509A" w:rsidRPr="00A8509A" w:rsidRDefault="00A8509A" w:rsidP="00A8509A">
      <w:pPr>
        <w:numPr>
          <w:ilvl w:val="0"/>
          <w:numId w:val="8"/>
        </w:numPr>
        <w:autoSpaceDE w:val="0"/>
        <w:autoSpaceDN w:val="0"/>
        <w:adjustRightInd w:val="0"/>
        <w:jc w:val="both"/>
        <w:rPr>
          <w:rFonts w:ascii="Palatino Linotype" w:hAnsi="Palatino Linotype" w:cs="Arial"/>
          <w:snapToGrid/>
          <w:sz w:val="22"/>
          <w:szCs w:val="22"/>
          <w:lang w:val="nl-NL" w:eastAsia="nl-NL"/>
        </w:rPr>
      </w:pPr>
      <w:r w:rsidRPr="00A8509A">
        <w:rPr>
          <w:rFonts w:ascii="Palatino Linotype" w:hAnsi="Palatino Linotype" w:cs="Arial"/>
          <w:snapToGrid/>
          <w:sz w:val="22"/>
          <w:szCs w:val="22"/>
          <w:lang w:val="nl-NL" w:eastAsia="nl-NL"/>
        </w:rPr>
        <w:t>Geen vervolging heeft plaats dan op klacht van degene, tegen wie het feit is gepleegd, of, indien het tegen een rechtspersoon, een vennootschap, een vereniging van personen of een doelvermogen is gepleegd, op klacht van de bestuurder en, indien er meer bestuurders zijn, van één van deze.</w:t>
      </w:r>
    </w:p>
    <w:p w14:paraId="64383089" w14:textId="77777777" w:rsidR="00A8509A" w:rsidRPr="00A8509A" w:rsidRDefault="00A8509A" w:rsidP="00A8509A">
      <w:pPr>
        <w:autoSpaceDE w:val="0"/>
        <w:autoSpaceDN w:val="0"/>
        <w:adjustRightInd w:val="0"/>
        <w:rPr>
          <w:rFonts w:ascii="Palatino Linotype" w:hAnsi="Palatino Linotype" w:cs="Arial"/>
          <w:snapToGrid/>
          <w:sz w:val="22"/>
          <w:szCs w:val="22"/>
          <w:lang w:val="nl-NL" w:eastAsia="nl-NL"/>
        </w:rPr>
      </w:pPr>
    </w:p>
    <w:p w14:paraId="5AAAD222" w14:textId="77777777" w:rsidR="00A8509A" w:rsidRPr="00A8509A" w:rsidRDefault="00A8509A" w:rsidP="00A8509A">
      <w:pPr>
        <w:autoSpaceDE w:val="0"/>
        <w:autoSpaceDN w:val="0"/>
        <w:adjustRightInd w:val="0"/>
        <w:jc w:val="center"/>
        <w:rPr>
          <w:rFonts w:ascii="Palatino Linotype" w:hAnsi="Palatino Linotype" w:cs="Arial"/>
          <w:snapToGrid/>
          <w:sz w:val="22"/>
          <w:szCs w:val="22"/>
          <w:lang w:val="nl-NL" w:eastAsia="nl-NL"/>
        </w:rPr>
      </w:pPr>
      <w:r w:rsidRPr="00A8509A">
        <w:rPr>
          <w:rFonts w:ascii="Palatino Linotype" w:hAnsi="Palatino Linotype" w:cs="Arial"/>
          <w:snapToGrid/>
          <w:sz w:val="22"/>
          <w:szCs w:val="22"/>
          <w:lang w:val="nl-NL" w:eastAsia="nl-NL"/>
        </w:rPr>
        <w:t>Artikel 9</w:t>
      </w:r>
    </w:p>
    <w:p w14:paraId="664C3E70" w14:textId="77777777" w:rsidR="00A8509A" w:rsidRPr="00A8509A" w:rsidRDefault="00A8509A" w:rsidP="00A8509A">
      <w:pPr>
        <w:autoSpaceDE w:val="0"/>
        <w:autoSpaceDN w:val="0"/>
        <w:adjustRightInd w:val="0"/>
        <w:rPr>
          <w:rFonts w:ascii="Palatino Linotype" w:hAnsi="Palatino Linotype" w:cs="Arial"/>
          <w:snapToGrid/>
          <w:sz w:val="22"/>
          <w:szCs w:val="22"/>
          <w:lang w:val="nl-NL" w:eastAsia="nl-NL"/>
        </w:rPr>
      </w:pPr>
    </w:p>
    <w:p w14:paraId="16043199" w14:textId="77777777" w:rsidR="00A8509A" w:rsidRPr="00A8509A" w:rsidRDefault="00A8509A" w:rsidP="00A8509A">
      <w:pPr>
        <w:autoSpaceDE w:val="0"/>
        <w:autoSpaceDN w:val="0"/>
        <w:adjustRightInd w:val="0"/>
        <w:jc w:val="both"/>
        <w:rPr>
          <w:rFonts w:ascii="Palatino Linotype" w:hAnsi="Palatino Linotype" w:cs="Arial"/>
          <w:snapToGrid/>
          <w:sz w:val="22"/>
          <w:szCs w:val="22"/>
          <w:lang w:val="nl-NL" w:eastAsia="nl-NL"/>
        </w:rPr>
      </w:pPr>
      <w:r w:rsidRPr="00A8509A">
        <w:rPr>
          <w:rFonts w:ascii="Palatino Linotype" w:hAnsi="Palatino Linotype" w:cs="Arial"/>
          <w:snapToGrid/>
          <w:sz w:val="22"/>
          <w:szCs w:val="22"/>
          <w:lang w:val="nl-NL" w:eastAsia="nl-NL"/>
        </w:rPr>
        <w:t>Deze landsverordening wordt aangehaald als: Landsverordening afbetalingsovereenkomsten.</w:t>
      </w:r>
    </w:p>
    <w:p w14:paraId="39EF6511" w14:textId="77777777" w:rsidR="00A8509A" w:rsidRPr="00A8509A" w:rsidRDefault="00A8509A" w:rsidP="00A8509A">
      <w:pPr>
        <w:autoSpaceDE w:val="0"/>
        <w:autoSpaceDN w:val="0"/>
        <w:adjustRightInd w:val="0"/>
        <w:rPr>
          <w:rFonts w:ascii="Palatino Linotype" w:hAnsi="Palatino Linotype" w:cs="Arial"/>
          <w:snapToGrid/>
          <w:sz w:val="22"/>
          <w:szCs w:val="22"/>
          <w:lang w:val="nl-NL" w:eastAsia="nl-NL"/>
        </w:rPr>
      </w:pPr>
    </w:p>
    <w:p w14:paraId="300516A4" w14:textId="77777777" w:rsidR="008D5E2E" w:rsidRDefault="00A8509A" w:rsidP="00BE2A12">
      <w:pPr>
        <w:autoSpaceDE w:val="0"/>
        <w:autoSpaceDN w:val="0"/>
        <w:adjustRightInd w:val="0"/>
        <w:jc w:val="center"/>
        <w:rPr>
          <w:rFonts w:ascii="Palatino Linotype" w:hAnsi="Palatino Linotype" w:cs="Arial"/>
          <w:snapToGrid/>
          <w:sz w:val="22"/>
          <w:szCs w:val="22"/>
          <w:lang w:val="nl-NL"/>
        </w:rPr>
      </w:pPr>
      <w:r w:rsidRPr="00A8509A">
        <w:rPr>
          <w:rFonts w:ascii="Palatino Linotype" w:hAnsi="Palatino Linotype" w:cs="Arial"/>
          <w:snapToGrid/>
          <w:sz w:val="22"/>
          <w:szCs w:val="22"/>
          <w:lang w:val="nl-NL" w:eastAsia="nl-NL"/>
        </w:rPr>
        <w:t>***</w:t>
      </w:r>
    </w:p>
    <w:p w14:paraId="4E4266C5" w14:textId="77777777"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6EFAF" w14:textId="77777777" w:rsidR="0043209F" w:rsidRDefault="0043209F">
      <w:pPr>
        <w:spacing w:line="20" w:lineRule="exact"/>
      </w:pPr>
    </w:p>
  </w:endnote>
  <w:endnote w:type="continuationSeparator" w:id="0">
    <w:p w14:paraId="3AD2A2A0" w14:textId="77777777" w:rsidR="0043209F" w:rsidRDefault="0043209F">
      <w:r>
        <w:t xml:space="preserve"> </w:t>
      </w:r>
    </w:p>
  </w:endnote>
  <w:endnote w:type="continuationNotice" w:id="1">
    <w:p w14:paraId="7C97FD24"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imes-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1E52D" w14:textId="77777777" w:rsidR="0043209F" w:rsidRDefault="0043209F">
      <w:r>
        <w:separator/>
      </w:r>
    </w:p>
  </w:footnote>
  <w:footnote w:type="continuationSeparator" w:id="0">
    <w:p w14:paraId="0B270320" w14:textId="77777777" w:rsidR="0043209F" w:rsidRDefault="0043209F">
      <w:r>
        <w:continuationSeparator/>
      </w:r>
    </w:p>
  </w:footnote>
  <w:footnote w:id="1">
    <w:p w14:paraId="557697E3" w14:textId="77777777" w:rsidR="00A8509A" w:rsidRPr="00A8509A" w:rsidRDefault="00A8509A" w:rsidP="00A8509A">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A8509A">
        <w:rPr>
          <w:rFonts w:ascii="Palatino Linotype" w:hAnsi="Palatino Linotype"/>
          <w:sz w:val="18"/>
          <w:szCs w:val="18"/>
          <w:lang w:val="nl-NL"/>
        </w:rPr>
        <w:t xml:space="preserve"> </w:t>
      </w:r>
      <w:r w:rsidRPr="00A8509A">
        <w:rPr>
          <w:rFonts w:ascii="Palatino Linotype" w:hAnsi="Palatino Linotype"/>
          <w:sz w:val="18"/>
          <w:szCs w:val="18"/>
          <w:lang w:val="nl-NL"/>
        </w:rPr>
        <w:tab/>
        <w:t xml:space="preserve">Deze regeling heeft met ingang van 10 oktober 2010 de staat </w:t>
      </w:r>
      <w:r w:rsidRPr="00A8509A">
        <w:rPr>
          <w:rFonts w:ascii="Palatino Linotype" w:hAnsi="Palatino Linotype"/>
          <w:color w:val="000000"/>
          <w:sz w:val="18"/>
          <w:szCs w:val="18"/>
          <w:lang w:val="nl-NL"/>
        </w:rPr>
        <w:t xml:space="preserve">van landsverordening van </w:t>
      </w:r>
      <w:r w:rsidRPr="00A8509A">
        <w:rPr>
          <w:rFonts w:ascii="Palatino Linotype" w:hAnsi="Palatino Linotype"/>
          <w:sz w:val="18"/>
          <w:szCs w:val="18"/>
          <w:lang w:val="nl-NL"/>
        </w:rPr>
        <w:t>Curaçao verkregen.</w:t>
      </w:r>
    </w:p>
  </w:footnote>
  <w:footnote w:id="2">
    <w:p w14:paraId="41ADCBBD" w14:textId="77777777" w:rsidR="00A8509A" w:rsidRPr="004E4ABA" w:rsidRDefault="00A8509A" w:rsidP="00A8509A">
      <w:pPr>
        <w:pStyle w:val="FootnoteText"/>
        <w:tabs>
          <w:tab w:val="left" w:pos="142"/>
        </w:tabs>
        <w:ind w:left="142" w:hanging="142"/>
      </w:pPr>
      <w:r w:rsidRPr="002B11FC">
        <w:rPr>
          <w:rStyle w:val="FootnoteReference"/>
          <w:rFonts w:ascii="Palatino Linotype" w:hAnsi="Palatino Linotype"/>
          <w:sz w:val="18"/>
          <w:szCs w:val="18"/>
        </w:rPr>
        <w:footnoteRef/>
      </w:r>
      <w:r w:rsidRPr="004E4ABA">
        <w:rPr>
          <w:rFonts w:ascii="Palatino Linotype" w:hAnsi="Palatino Linotype"/>
          <w:sz w:val="18"/>
          <w:szCs w:val="18"/>
        </w:rPr>
        <w:t xml:space="preserve"> </w:t>
      </w:r>
      <w:r w:rsidRPr="004E4ABA">
        <w:rPr>
          <w:rFonts w:ascii="Palatino Linotype" w:hAnsi="Palatino Linotype"/>
          <w:sz w:val="18"/>
          <w:szCs w:val="18"/>
        </w:rPr>
        <w:tab/>
        <w:t xml:space="preserve">A.B. 2010, no. 87, </w:t>
      </w:r>
      <w:proofErr w:type="spellStart"/>
      <w:r w:rsidRPr="004E4ABA">
        <w:rPr>
          <w:rFonts w:ascii="Palatino Linotype" w:hAnsi="Palatino Linotype"/>
          <w:sz w:val="18"/>
          <w:szCs w:val="18"/>
        </w:rPr>
        <w:t>bijlage</w:t>
      </w:r>
      <w:proofErr w:type="spellEnd"/>
      <w:r w:rsidRPr="004E4ABA">
        <w:rPr>
          <w:rFonts w:ascii="Palatino Linotype" w:hAnsi="Palatino Linotype"/>
          <w:sz w:val="18"/>
          <w:szCs w:val="18"/>
        </w:rPr>
        <w:t xml:space="preserve"> a.</w:t>
      </w:r>
    </w:p>
  </w:footnote>
  <w:footnote w:id="3">
    <w:p w14:paraId="436DD732" w14:textId="77777777" w:rsidR="00A8509A" w:rsidRPr="00F8329B" w:rsidRDefault="00A8509A" w:rsidP="00A8509A">
      <w:pPr>
        <w:pStyle w:val="FootnoteText"/>
        <w:rPr>
          <w:rFonts w:ascii="Palatino Linotype" w:hAnsi="Palatino Linotype"/>
          <w:sz w:val="18"/>
          <w:szCs w:val="18"/>
        </w:rPr>
      </w:pPr>
      <w:r w:rsidRPr="00A8509A">
        <w:rPr>
          <w:rStyle w:val="FootnoteReference"/>
          <w:rFonts w:ascii="Palatino Linotype" w:hAnsi="Palatino Linotype"/>
          <w:color w:val="000000"/>
          <w:sz w:val="18"/>
          <w:szCs w:val="18"/>
        </w:rPr>
        <w:footnoteRef/>
      </w:r>
      <w:r w:rsidRPr="00A8509A">
        <w:rPr>
          <w:rFonts w:ascii="Palatino Linotype" w:hAnsi="Palatino Linotype"/>
          <w:color w:val="000000"/>
          <w:sz w:val="18"/>
          <w:szCs w:val="18"/>
        </w:rPr>
        <w:t xml:space="preserve"> P.B. 1964, no. 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6BA83"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0BDB621D" wp14:editId="7A4FA868">
              <wp:simplePos x="0" y="0"/>
              <wp:positionH relativeFrom="page">
                <wp:posOffset>822960</wp:posOffset>
              </wp:positionH>
              <wp:positionV relativeFrom="paragraph">
                <wp:posOffset>76200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8E1534"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6FD026DB" w14:textId="77777777" w:rsidR="00022D76" w:rsidRDefault="00022D76">
                          <w:pPr>
                            <w:tabs>
                              <w:tab w:val="center" w:pos="4657"/>
                              <w:tab w:val="right" w:pos="9314"/>
                            </w:tabs>
                            <w:rPr>
                              <w:rFonts w:ascii="Times New Roman" w:hAnsi="Times New Roman"/>
                              <w:spacing w:val="-3"/>
                            </w:rPr>
                          </w:pPr>
                        </w:p>
                        <w:p w14:paraId="1F6F9DE4"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6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A8509A">
      <w:rPr>
        <w:rFonts w:ascii="Times New Roman" w:hAnsi="Times New Roman"/>
        <w:b/>
        <w:spacing w:val="-4"/>
        <w:sz w:val="36"/>
      </w:rPr>
      <w:t>36 (GT)</w:t>
    </w:r>
  </w:p>
  <w:p w14:paraId="159E276F"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0960B"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5CFC8E9F" wp14:editId="5FF858E1">
              <wp:simplePos x="0" y="0"/>
              <wp:positionH relativeFrom="page">
                <wp:posOffset>822960</wp:posOffset>
              </wp:positionH>
              <wp:positionV relativeFrom="paragraph">
                <wp:posOffset>57150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0E5C75"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64.8pt;margin-top:4.5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A8509A">
      <w:rPr>
        <w:rFonts w:ascii="Times New Roman" w:hAnsi="Times New Roman"/>
        <w:b/>
        <w:spacing w:val="-4"/>
        <w:sz w:val="36"/>
      </w:rPr>
      <w:t>36 (GT)</w:t>
    </w:r>
  </w:p>
  <w:p w14:paraId="4B68F90A"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65714"/>
    <w:multiLevelType w:val="hybridMultilevel"/>
    <w:tmpl w:val="E028172A"/>
    <w:lvl w:ilvl="0" w:tplc="4AB0C5A6">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0077D65"/>
    <w:multiLevelType w:val="hybridMultilevel"/>
    <w:tmpl w:val="C9F2BC68"/>
    <w:lvl w:ilvl="0" w:tplc="04130019">
      <w:start w:val="1"/>
      <w:numFmt w:val="lowerLetter"/>
      <w:lvlText w:val="%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6D9ED7A2">
      <w:start w:val="1"/>
      <w:numFmt w:val="decimal"/>
      <w:lvlText w:val="%3."/>
      <w:lvlJc w:val="left"/>
      <w:pPr>
        <w:ind w:left="1980" w:hanging="360"/>
      </w:pPr>
      <w:rPr>
        <w:rFonts w:cs="Times New Roman" w:hint="default"/>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4" w15:restartNumberingAfterBreak="0">
    <w:nsid w:val="13D63068"/>
    <w:multiLevelType w:val="hybridMultilevel"/>
    <w:tmpl w:val="34F4E266"/>
    <w:lvl w:ilvl="0" w:tplc="C7405AD4">
      <w:start w:val="1"/>
      <w:numFmt w:val="lowerLetter"/>
      <w:lvlText w:val="%1."/>
      <w:lvlJc w:val="left"/>
      <w:pPr>
        <w:tabs>
          <w:tab w:val="num" w:pos="360"/>
        </w:tabs>
        <w:ind w:left="36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5653B8"/>
    <w:multiLevelType w:val="hybridMultilevel"/>
    <w:tmpl w:val="27AC5B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833CE7"/>
    <w:multiLevelType w:val="hybridMultilevel"/>
    <w:tmpl w:val="CE007F28"/>
    <w:lvl w:ilvl="0" w:tplc="0409000F">
      <w:start w:val="1"/>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8" w15:restartNumberingAfterBreak="0">
    <w:nsid w:val="379456AA"/>
    <w:multiLevelType w:val="hybridMultilevel"/>
    <w:tmpl w:val="FFC6D438"/>
    <w:lvl w:ilvl="0" w:tplc="0409000F">
      <w:start w:val="1"/>
      <w:numFmt w:val="decimal"/>
      <w:lvlText w:val="%1."/>
      <w:lvlJc w:val="left"/>
      <w:pPr>
        <w:ind w:left="360" w:hanging="360"/>
      </w:pPr>
      <w:rPr>
        <w:rFonts w:cs="Times New Roman"/>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9" w15:restartNumberingAfterBreak="0">
    <w:nsid w:val="4B902285"/>
    <w:multiLevelType w:val="hybridMultilevel"/>
    <w:tmpl w:val="F1DC26AC"/>
    <w:lvl w:ilvl="0" w:tplc="4AB0C5A6">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4762F36"/>
    <w:multiLevelType w:val="hybridMultilevel"/>
    <w:tmpl w:val="E3921E1A"/>
    <w:lvl w:ilvl="0" w:tplc="04090019">
      <w:start w:val="1"/>
      <w:numFmt w:val="lowerLetter"/>
      <w:lvlText w:val="%1."/>
      <w:lvlJc w:val="left"/>
      <w:pPr>
        <w:ind w:left="720" w:hanging="360"/>
      </w:pPr>
      <w:rPr>
        <w:rFonts w:cs="Times New Roman" w:hint="default"/>
      </w:rPr>
    </w:lvl>
    <w:lvl w:ilvl="1" w:tplc="E182E35C">
      <w:start w:val="1"/>
      <w:numFmt w:val="decimal"/>
      <w:lvlText w:val="%2."/>
      <w:lvlJc w:val="left"/>
      <w:pPr>
        <w:ind w:left="1440" w:hanging="360"/>
      </w:pPr>
      <w:rPr>
        <w:rFonts w:cs="Times New Roman" w:hint="default"/>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15:restartNumberingAfterBreak="0">
    <w:nsid w:val="785E02C6"/>
    <w:multiLevelType w:val="hybridMultilevel"/>
    <w:tmpl w:val="30325622"/>
    <w:lvl w:ilvl="0" w:tplc="0409000F">
      <w:start w:val="1"/>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num w:numId="1">
    <w:abstractNumId w:val="2"/>
  </w:num>
  <w:num w:numId="2">
    <w:abstractNumId w:val="6"/>
  </w:num>
  <w:num w:numId="3">
    <w:abstractNumId w:val="12"/>
  </w:num>
  <w:num w:numId="4">
    <w:abstractNumId w:val="11"/>
  </w:num>
  <w:num w:numId="5">
    <w:abstractNumId w:val="1"/>
  </w:num>
  <w:num w:numId="6">
    <w:abstractNumId w:val="10"/>
  </w:num>
  <w:num w:numId="7">
    <w:abstractNumId w:val="3"/>
  </w:num>
  <w:num w:numId="8">
    <w:abstractNumId w:val="8"/>
  </w:num>
  <w:num w:numId="9">
    <w:abstractNumId w:val="7"/>
  </w:num>
  <w:num w:numId="10">
    <w:abstractNumId w:val="14"/>
  </w:num>
  <w:num w:numId="11">
    <w:abstractNumId w:val="13"/>
  </w:num>
  <w:num w:numId="12">
    <w:abstractNumId w:val="4"/>
  </w:num>
  <w:num w:numId="13">
    <w:abstractNumId w:val="9"/>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45346"/>
    <w:rsid w:val="00853D6F"/>
    <w:rsid w:val="00862E7C"/>
    <w:rsid w:val="00863EE2"/>
    <w:rsid w:val="00864BBA"/>
    <w:rsid w:val="00870E7E"/>
    <w:rsid w:val="00876FF6"/>
    <w:rsid w:val="008A1329"/>
    <w:rsid w:val="008B0FBF"/>
    <w:rsid w:val="008C60C3"/>
    <w:rsid w:val="008D5E2E"/>
    <w:rsid w:val="008D67E9"/>
    <w:rsid w:val="008F676F"/>
    <w:rsid w:val="00910EBB"/>
    <w:rsid w:val="00957572"/>
    <w:rsid w:val="009E45FD"/>
    <w:rsid w:val="00A0173D"/>
    <w:rsid w:val="00A8509A"/>
    <w:rsid w:val="00A85380"/>
    <w:rsid w:val="00AA53B3"/>
    <w:rsid w:val="00AC5F65"/>
    <w:rsid w:val="00B14BB9"/>
    <w:rsid w:val="00B34BEA"/>
    <w:rsid w:val="00B41F4D"/>
    <w:rsid w:val="00B42035"/>
    <w:rsid w:val="00B73573"/>
    <w:rsid w:val="00B747D5"/>
    <w:rsid w:val="00B84E49"/>
    <w:rsid w:val="00B920FE"/>
    <w:rsid w:val="00BE2A12"/>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F9CD43D"/>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1112</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5</cp:revision>
  <cp:lastPrinted>2025-04-22T15:50:00Z</cp:lastPrinted>
  <dcterms:created xsi:type="dcterms:W3CDTF">2025-04-17T13:45:00Z</dcterms:created>
  <dcterms:modified xsi:type="dcterms:W3CDTF">2025-04-22T15:51:00Z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