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502203" w:rsidRPr="00502203">
        <w:rPr>
          <w:b/>
          <w:sz w:val="36"/>
          <w:szCs w:val="36"/>
          <w:lang w:val="nl-NL"/>
        </w:rPr>
        <w:t>58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02203">
      <w:pPr>
        <w:spacing w:line="200" w:lineRule="exact"/>
        <w:rPr>
          <w:lang w:val="nl-NL"/>
        </w:rPr>
      </w:pPr>
    </w:p>
    <w:p w:rsidR="00502203" w:rsidRPr="00502203" w:rsidRDefault="00BC5705" w:rsidP="00754F43">
      <w:pPr>
        <w:widowControl/>
        <w:spacing w:after="120"/>
        <w:jc w:val="both"/>
        <w:rPr>
          <w:rFonts w:ascii="Palatino Linotype" w:hAnsi="Palatino Linotype"/>
          <w:b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b/>
          <w:snapToGrid/>
          <w:sz w:val="22"/>
          <w:szCs w:val="24"/>
          <w:lang w:val="nl-NL"/>
        </w:rPr>
        <w:t xml:space="preserve">MINISTERIËLE REGELING MET ALGEMENE WERKING </w:t>
      </w:r>
      <w:r w:rsidR="00502203" w:rsidRPr="00502203">
        <w:rPr>
          <w:rFonts w:ascii="Palatino Linotype" w:hAnsi="Palatino Linotype"/>
          <w:b/>
          <w:snapToGrid/>
          <w:sz w:val="22"/>
          <w:szCs w:val="24"/>
          <w:lang w:val="nl-NL"/>
        </w:rPr>
        <w:t>van de 28</w:t>
      </w:r>
      <w:r w:rsidR="00502203" w:rsidRPr="00502203">
        <w:rPr>
          <w:rFonts w:ascii="Palatino Linotype" w:hAnsi="Palatino Linotype"/>
          <w:b/>
          <w:snapToGrid/>
          <w:sz w:val="22"/>
          <w:szCs w:val="24"/>
          <w:vertAlign w:val="superscript"/>
          <w:lang w:val="nl-NL"/>
        </w:rPr>
        <w:t>ste</w:t>
      </w:r>
      <w:r w:rsidR="00502203" w:rsidRPr="00502203">
        <w:rPr>
          <w:rFonts w:ascii="Palatino Linotype" w:hAnsi="Palatino Linotype"/>
          <w:b/>
          <w:snapToGrid/>
          <w:sz w:val="22"/>
          <w:szCs w:val="24"/>
          <w:lang w:val="nl-NL"/>
        </w:rPr>
        <w:t xml:space="preserve"> mei 2025 tot wijziging van de Prijzenbeschikking aardolieproducten Curaçao mei 1982 (P.B. 1982, no. 203)</w:t>
      </w:r>
    </w:p>
    <w:p w:rsidR="00502203" w:rsidRPr="00502203" w:rsidRDefault="00754F43" w:rsidP="00754F43">
      <w:pPr>
        <w:widowControl/>
        <w:spacing w:line="200" w:lineRule="exact"/>
        <w:jc w:val="center"/>
        <w:rPr>
          <w:rFonts w:ascii="Palatino Linotype" w:hAnsi="Palatino Linotype"/>
          <w:snapToGrid/>
          <w:sz w:val="22"/>
          <w:szCs w:val="24"/>
          <w:lang w:val="nl-NL"/>
        </w:rPr>
      </w:pPr>
      <w:r>
        <w:rPr>
          <w:rFonts w:ascii="Palatino Linotype" w:hAnsi="Palatino Linotype"/>
          <w:snapToGrid/>
          <w:sz w:val="22"/>
          <w:szCs w:val="24"/>
          <w:lang w:val="nl-NL"/>
        </w:rPr>
        <w:t>____________</w:t>
      </w:r>
    </w:p>
    <w:p w:rsidR="00502203" w:rsidRPr="00502203" w:rsidRDefault="00502203" w:rsidP="00502203">
      <w:pPr>
        <w:widowControl/>
        <w:spacing w:line="200" w:lineRule="exact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BC5705" w:rsidP="00502203">
      <w:pPr>
        <w:widowControl/>
        <w:jc w:val="center"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De Minister </w:t>
      </w:r>
      <w:r>
        <w:rPr>
          <w:rFonts w:ascii="Palatino Linotype" w:hAnsi="Palatino Linotype"/>
          <w:snapToGrid/>
          <w:sz w:val="22"/>
          <w:szCs w:val="24"/>
          <w:lang w:val="nl-NL"/>
        </w:rPr>
        <w:t>v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an Economische Ontwikkeling</w:t>
      </w:r>
      <w:r w:rsidR="00502203" w:rsidRPr="00502203">
        <w:rPr>
          <w:rFonts w:ascii="Palatino Linotype" w:hAnsi="Palatino Linotype"/>
          <w:snapToGrid/>
          <w:sz w:val="22"/>
          <w:szCs w:val="24"/>
          <w:lang w:val="nl-NL"/>
        </w:rPr>
        <w:t>,</w:t>
      </w:r>
    </w:p>
    <w:p w:rsidR="00502203" w:rsidRPr="00502203" w:rsidRDefault="00502203" w:rsidP="00502203">
      <w:pPr>
        <w:widowControl/>
        <w:spacing w:line="200" w:lineRule="exact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spacing w:line="200" w:lineRule="exact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  <w:t xml:space="preserve">Overwegende: </w:t>
      </w:r>
    </w:p>
    <w:p w:rsidR="00502203" w:rsidRPr="00502203" w:rsidRDefault="00502203" w:rsidP="00502203">
      <w:pPr>
        <w:widowControl/>
        <w:tabs>
          <w:tab w:val="left" w:pos="1260"/>
        </w:tabs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126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502203" w:rsidRPr="00502203" w:rsidRDefault="00502203" w:rsidP="00502203">
      <w:pPr>
        <w:widowControl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54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  <w:t>Gelet op:</w:t>
      </w:r>
    </w:p>
    <w:p w:rsidR="00502203" w:rsidRPr="00502203" w:rsidRDefault="00502203" w:rsidP="00502203">
      <w:pPr>
        <w:widowControl/>
        <w:tabs>
          <w:tab w:val="left" w:pos="1080"/>
        </w:tabs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108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Artikel 2 van de Prijzenverordening 1961, zoals gewijzigd</w:t>
      </w:r>
      <w:r w:rsidRPr="00502203">
        <w:rPr>
          <w:rFonts w:ascii="Palatino Linotype" w:hAnsi="Palatino Linotype"/>
          <w:snapToGrid/>
          <w:sz w:val="22"/>
          <w:szCs w:val="24"/>
          <w:vertAlign w:val="superscript"/>
          <w:lang w:val="nl-NL"/>
        </w:rPr>
        <w:footnoteReference w:id="1"/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;</w:t>
      </w:r>
    </w:p>
    <w:p w:rsidR="00502203" w:rsidRPr="00502203" w:rsidRDefault="00502203" w:rsidP="00502203">
      <w:pPr>
        <w:widowControl/>
        <w:spacing w:line="200" w:lineRule="exact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spacing w:line="200" w:lineRule="exact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jc w:val="center"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Heeft besloten:</w:t>
      </w:r>
    </w:p>
    <w:p w:rsidR="00502203" w:rsidRPr="00502203" w:rsidRDefault="00502203" w:rsidP="00502203">
      <w:pPr>
        <w:widowControl/>
        <w:spacing w:line="200" w:lineRule="exact"/>
        <w:rPr>
          <w:rFonts w:ascii="Palatino Linotype" w:hAnsi="Palatino Linotype"/>
          <w:b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Artikel I</w:t>
      </w:r>
    </w:p>
    <w:p w:rsidR="00502203" w:rsidRPr="00502203" w:rsidRDefault="00502203" w:rsidP="00502203">
      <w:pPr>
        <w:widowControl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Artikel 3 van de Prijzenbeschikking aardolieproducten Curaçao mei 1982 (P.B. 1982, no. 203) komt te luiden:</w:t>
      </w:r>
      <w:bookmarkStart w:id="0" w:name="_GoBack"/>
      <w:bookmarkEnd w:id="0"/>
    </w:p>
    <w:p w:rsidR="00502203" w:rsidRPr="00502203" w:rsidRDefault="00502203" w:rsidP="00502203">
      <w:pPr>
        <w:widowControl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502203" w:rsidRPr="00502203" w:rsidRDefault="00502203" w:rsidP="00754F43">
      <w:pPr>
        <w:widowControl/>
        <w:spacing w:line="200" w:lineRule="exact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754F43">
      <w:pPr>
        <w:widowControl/>
        <w:spacing w:line="200" w:lineRule="exact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pBdr>
          <w:top w:val="single" w:sz="12" w:space="1" w:color="auto"/>
          <w:bottom w:val="single" w:sz="12" w:space="3" w:color="auto"/>
        </w:pBdr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A.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  <w:t>Groothandelsprijs</w:t>
      </w:r>
    </w:p>
    <w:p w:rsidR="00502203" w:rsidRPr="00502203" w:rsidRDefault="00502203" w:rsidP="00502203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Benzine met een gehalte van 95 octaan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CMg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  <w:t xml:space="preserve">    1,721 per liter</w:t>
      </w: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Gasoil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15 </w:t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ppm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CMg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  <w:t xml:space="preserve">    1,309 per liter</w:t>
      </w: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LPG 100 </w:t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lbs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cilinders voor huishoudelijk gebruik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CMg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 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  <w:t xml:space="preserve">  65,15 per cilinder</w:t>
      </w: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LPG 20 </w:t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lbs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cilinders voor huishoudelijk gebruik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CMg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 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  <w:t xml:space="preserve">  11,50 per cilinder</w:t>
      </w: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Marine </w:t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fueloil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voor </w:t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Aqualectra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CMg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      927,29 per 1000 kilo</w:t>
      </w: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Gasoil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voor </w:t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Aqualectra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CMg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    1174,64 per 1000 liters</w:t>
      </w: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Diesel voor </w:t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Aqualectra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CMg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    1120,53 per 1000 liters</w:t>
      </w:r>
    </w:p>
    <w:p w:rsidR="00502203" w:rsidRPr="00502203" w:rsidRDefault="00502203" w:rsidP="0050220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02203" w:rsidRPr="00502203" w:rsidRDefault="00502203" w:rsidP="0050220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02203" w:rsidRPr="00502203" w:rsidRDefault="00502203" w:rsidP="0050220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B.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  <w:t>Kleinhandelsprijs</w:t>
      </w:r>
    </w:p>
    <w:p w:rsidR="00502203" w:rsidRPr="00502203" w:rsidRDefault="00502203" w:rsidP="00502203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Benzine met een gehalte van 95 octaan 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CMg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   2,033 per liter</w:t>
      </w: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Gasoil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15 </w:t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ppm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CMg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   1,597 per liter</w:t>
      </w: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LPG 100 </w:t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lbs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cilinders voor huishoudelijk gebruik 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CMg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   80,00 per cilinder</w:t>
      </w:r>
    </w:p>
    <w:p w:rsidR="00502203" w:rsidRPr="00502203" w:rsidRDefault="00502203" w:rsidP="00502203">
      <w:pPr>
        <w:widowControl/>
        <w:tabs>
          <w:tab w:val="left" w:pos="5580"/>
        </w:tabs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LPG 20 </w:t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lbs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cilinders voor huishoudelijk gebruik 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</w:r>
      <w:proofErr w:type="spellStart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>CMg</w:t>
      </w:r>
      <w:proofErr w:type="spellEnd"/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   16,00 per cilinder</w:t>
      </w:r>
    </w:p>
    <w:p w:rsidR="00502203" w:rsidRPr="00502203" w:rsidRDefault="00502203" w:rsidP="00502203">
      <w:pPr>
        <w:widowControl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Artikel II</w:t>
      </w:r>
    </w:p>
    <w:p w:rsidR="00502203" w:rsidRPr="00502203" w:rsidRDefault="00502203" w:rsidP="00502203">
      <w:pPr>
        <w:widowControl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1.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  <w:t>Deze regeling wordt in het Publicatieblad geplaatst.</w:t>
      </w:r>
    </w:p>
    <w:p w:rsidR="00502203" w:rsidRPr="00502203" w:rsidRDefault="00502203" w:rsidP="0050220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2.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502203" w:rsidRPr="00502203" w:rsidRDefault="00502203" w:rsidP="0050220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Artikel III</w:t>
      </w:r>
    </w:p>
    <w:p w:rsidR="00502203" w:rsidRPr="00502203" w:rsidRDefault="00502203" w:rsidP="0050220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Deze regeling treedt in werking met ingang van 3 juni 2025. </w:t>
      </w:r>
    </w:p>
    <w:p w:rsidR="00502203" w:rsidRDefault="00502203" w:rsidP="0050220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D74F1F" w:rsidRPr="00502203" w:rsidRDefault="00D74F1F" w:rsidP="0050220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tabs>
          <w:tab w:val="left" w:pos="360"/>
        </w:tabs>
        <w:ind w:left="360" w:hanging="360"/>
        <w:rPr>
          <w:rFonts w:ascii="Palatino Linotype" w:hAnsi="Palatino Linotype"/>
          <w:snapToGrid/>
          <w:sz w:val="22"/>
          <w:szCs w:val="24"/>
          <w:lang w:val="nl-NL"/>
        </w:rPr>
      </w:pPr>
    </w:p>
    <w:p w:rsidR="00502203" w:rsidRPr="00502203" w:rsidRDefault="00502203" w:rsidP="00502203">
      <w:pPr>
        <w:widowControl/>
        <w:ind w:left="4320"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Gegeven te Willemstad, 28 mei 2025</w:t>
      </w:r>
    </w:p>
    <w:p w:rsidR="00502203" w:rsidRPr="00502203" w:rsidRDefault="00502203" w:rsidP="00502203">
      <w:pPr>
        <w:widowControl/>
        <w:ind w:left="4320" w:right="670"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De Minister van Economische Ontwikkeling</w:t>
      </w:r>
      <w:r w:rsidR="00BC5705">
        <w:rPr>
          <w:rFonts w:ascii="Palatino Linotype" w:hAnsi="Palatino Linotype"/>
          <w:snapToGrid/>
          <w:sz w:val="22"/>
          <w:szCs w:val="24"/>
          <w:lang w:val="nl-NL"/>
        </w:rPr>
        <w:t>,</w:t>
      </w:r>
      <w:r w:rsidRPr="00502203">
        <w:rPr>
          <w:rFonts w:ascii="Palatino Linotype" w:hAnsi="Palatino Linotype"/>
          <w:snapToGrid/>
          <w:sz w:val="22"/>
          <w:szCs w:val="24"/>
          <w:lang w:val="nl-NL"/>
        </w:rPr>
        <w:t xml:space="preserve"> </w:t>
      </w:r>
    </w:p>
    <w:p w:rsidR="00502203" w:rsidRPr="00502203" w:rsidRDefault="00502203" w:rsidP="00BC5705">
      <w:pPr>
        <w:widowControl/>
        <w:ind w:left="4320" w:right="1480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 w:rsidRPr="00502203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C.F. COOPER</w:t>
      </w:r>
    </w:p>
    <w:p w:rsidR="00502203" w:rsidRPr="00502203" w:rsidRDefault="00502203" w:rsidP="00502203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502203" w:rsidRPr="00502203" w:rsidRDefault="00502203" w:rsidP="00502203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502203" w:rsidRPr="00502203" w:rsidRDefault="00502203" w:rsidP="00502203">
      <w:pPr>
        <w:widowControl/>
        <w:ind w:left="4860" w:hanging="540"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Uitgegeven de</w:t>
      </w:r>
      <w:r>
        <w:rPr>
          <w:rFonts w:ascii="Palatino Linotype" w:hAnsi="Palatino Linotype"/>
          <w:snapToGrid/>
          <w:sz w:val="22"/>
          <w:szCs w:val="24"/>
          <w:lang w:val="nl-NL"/>
        </w:rPr>
        <w:t xml:space="preserve"> 28</w:t>
      </w:r>
      <w:r w:rsidRPr="00502203">
        <w:rPr>
          <w:rFonts w:ascii="Palatino Linotype" w:hAnsi="Palatino Linotype"/>
          <w:snapToGrid/>
          <w:sz w:val="22"/>
          <w:szCs w:val="24"/>
          <w:vertAlign w:val="superscript"/>
          <w:lang w:val="nl-NL"/>
        </w:rPr>
        <w:t>ste</w:t>
      </w:r>
      <w:r>
        <w:rPr>
          <w:rFonts w:ascii="Palatino Linotype" w:hAnsi="Palatino Linotype"/>
          <w:snapToGrid/>
          <w:sz w:val="22"/>
          <w:szCs w:val="24"/>
          <w:lang w:val="nl-NL"/>
        </w:rPr>
        <w:t xml:space="preserve"> mei 2025</w:t>
      </w:r>
    </w:p>
    <w:p w:rsidR="008D5E2E" w:rsidRDefault="00502203" w:rsidP="00502203">
      <w:pPr>
        <w:autoSpaceDE w:val="0"/>
        <w:autoSpaceDN w:val="0"/>
        <w:adjustRightInd w:val="0"/>
        <w:ind w:left="4320" w:right="1570"/>
        <w:rPr>
          <w:rFonts w:ascii="Palatino Linotype" w:hAnsi="Palatino Linotype"/>
          <w:snapToGrid/>
          <w:sz w:val="22"/>
          <w:szCs w:val="24"/>
          <w:lang w:val="nl-NL"/>
        </w:rPr>
      </w:pPr>
      <w:r w:rsidRPr="00502203">
        <w:rPr>
          <w:rFonts w:ascii="Palatino Linotype" w:hAnsi="Palatino Linotype"/>
          <w:snapToGrid/>
          <w:sz w:val="22"/>
          <w:szCs w:val="24"/>
          <w:lang w:val="nl-NL"/>
        </w:rPr>
        <w:t>De Minister van Algemene Zaken</w:t>
      </w:r>
      <w:r w:rsidR="00BC5705">
        <w:rPr>
          <w:rFonts w:ascii="Palatino Linotype" w:hAnsi="Palatino Linotype"/>
          <w:snapToGrid/>
          <w:sz w:val="22"/>
          <w:szCs w:val="24"/>
          <w:lang w:val="nl-NL"/>
        </w:rPr>
        <w:t>,</w:t>
      </w:r>
    </w:p>
    <w:p w:rsidR="00502203" w:rsidRPr="00BC5705" w:rsidRDefault="00502203" w:rsidP="00BC5705">
      <w:pPr>
        <w:autoSpaceDE w:val="0"/>
        <w:autoSpaceDN w:val="0"/>
        <w:adjustRightInd w:val="0"/>
        <w:ind w:left="4320" w:right="166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BC5705">
        <w:rPr>
          <w:rFonts w:ascii="Palatino Linotype" w:hAnsi="Palatino Linotype"/>
          <w:snapToGrid/>
          <w:sz w:val="22"/>
          <w:szCs w:val="22"/>
          <w:lang w:val="nl-NL"/>
        </w:rPr>
        <w:t>G.S. PISAS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502203" w:rsidRPr="00502203" w:rsidRDefault="00502203" w:rsidP="00502203">
      <w:pPr>
        <w:pStyle w:val="FootnoteText"/>
        <w:rPr>
          <w:rFonts w:ascii="Palatino Linotype" w:hAnsi="Palatino Linotype" w:cstheme="minorHAnsi"/>
          <w:sz w:val="18"/>
        </w:rPr>
      </w:pPr>
      <w:r w:rsidRPr="00502203">
        <w:rPr>
          <w:rStyle w:val="FootnoteReference"/>
          <w:rFonts w:ascii="Palatino Linotype" w:hAnsi="Palatino Linotype" w:cstheme="minorHAnsi"/>
          <w:sz w:val="18"/>
        </w:rPr>
        <w:footnoteRef/>
      </w:r>
      <w:r w:rsidRPr="00502203">
        <w:rPr>
          <w:rFonts w:ascii="Palatino Linotype" w:hAnsi="Palatino Linotype" w:cstheme="minorHAnsi"/>
          <w:sz w:val="18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60385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4.7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502203">
      <w:rPr>
        <w:rFonts w:ascii="Times New Roman" w:hAnsi="Times New Roman"/>
        <w:b/>
        <w:spacing w:val="-4"/>
        <w:sz w:val="36"/>
      </w:rPr>
      <w:t>58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2203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54F43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C5705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74F1F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2A9541A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1703</Characters>
  <Application>Microsoft Office Word</Application>
  <DocSecurity>0</DocSecurity>
  <Lines>85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2011-07-22T21:19:00Z</cp:lastPrinted>
  <dcterms:created xsi:type="dcterms:W3CDTF">2025-05-28T18:49:00Z</dcterms:created>
  <dcterms:modified xsi:type="dcterms:W3CDTF">2025-05-29T00:28:00Z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