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D7182" w:rsidRPr="009D7182">
        <w:rPr>
          <w:b/>
          <w:sz w:val="36"/>
          <w:szCs w:val="36"/>
          <w:lang w:val="nl-NL"/>
        </w:rPr>
        <w:t>59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9D7182">
      <w:pPr>
        <w:spacing w:line="200" w:lineRule="exact"/>
        <w:rPr>
          <w:lang w:val="nl-NL"/>
        </w:rPr>
      </w:pPr>
    </w:p>
    <w:p w:rsidR="009D7182" w:rsidRPr="00242B13" w:rsidRDefault="00242B13" w:rsidP="00242B13">
      <w:pPr>
        <w:widowControl/>
        <w:spacing w:after="120"/>
        <w:jc w:val="both"/>
        <w:rPr>
          <w:rFonts w:ascii="Times New Roman" w:hAnsi="Times New Roman"/>
          <w:b/>
          <w:snapToGrid/>
          <w:sz w:val="23"/>
          <w:szCs w:val="23"/>
          <w:lang w:val="nl-NL"/>
        </w:rPr>
      </w:pPr>
      <w:r w:rsidRPr="00242B13">
        <w:rPr>
          <w:rFonts w:ascii="Times New Roman" w:hAnsi="Times New Roman"/>
          <w:b/>
          <w:snapToGrid/>
          <w:sz w:val="23"/>
          <w:szCs w:val="23"/>
          <w:lang w:val="nl-NL"/>
        </w:rPr>
        <w:t>MINISTERIËLE REGELING MET ALGEMENE WERKING</w:t>
      </w:r>
      <w:r w:rsidR="009D7182" w:rsidRPr="00242B13">
        <w:rPr>
          <w:rFonts w:ascii="Times New Roman" w:hAnsi="Times New Roman"/>
          <w:b/>
          <w:snapToGrid/>
          <w:sz w:val="23"/>
          <w:szCs w:val="23"/>
          <w:lang w:val="nl-NL"/>
        </w:rPr>
        <w:t xml:space="preserve"> van de 28</w:t>
      </w:r>
      <w:r w:rsidR="009D7182" w:rsidRPr="00242B13">
        <w:rPr>
          <w:rFonts w:ascii="Times New Roman" w:hAnsi="Times New Roman"/>
          <w:b/>
          <w:snapToGrid/>
          <w:sz w:val="23"/>
          <w:szCs w:val="23"/>
          <w:vertAlign w:val="superscript"/>
          <w:lang w:val="nl-NL"/>
        </w:rPr>
        <w:t>ste</w:t>
      </w:r>
      <w:r w:rsidR="009D7182" w:rsidRPr="00242B13">
        <w:rPr>
          <w:rFonts w:ascii="Times New Roman" w:hAnsi="Times New Roman"/>
          <w:b/>
          <w:snapToGrid/>
          <w:sz w:val="23"/>
          <w:szCs w:val="23"/>
          <w:lang w:val="nl-NL"/>
        </w:rPr>
        <w:t xml:space="preserve"> mei 2025 tot wijziging van de Prijzenregeling basis-, brandstof- en consumententarieven (P.B. 2023, no. 91)</w:t>
      </w:r>
    </w:p>
    <w:p w:rsidR="009D7182" w:rsidRDefault="00242B13" w:rsidP="00242B13">
      <w:pPr>
        <w:widowControl/>
        <w:spacing w:after="60" w:line="220" w:lineRule="exact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242B13" w:rsidRPr="009D7182" w:rsidRDefault="00242B13" w:rsidP="009D718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242B13" w:rsidP="009D718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9D7182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9D7182" w:rsidRPr="009D7182">
        <w:rPr>
          <w:rFonts w:ascii="Times New Roman" w:hAnsi="Times New Roman"/>
          <w:snapToGrid/>
          <w:szCs w:val="24"/>
          <w:lang w:val="nl-NL"/>
        </w:rPr>
        <w:t>,</w:t>
      </w:r>
    </w:p>
    <w:p w:rsidR="009D7182" w:rsidRPr="009D7182" w:rsidRDefault="009D7182" w:rsidP="009D718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D7182" w:rsidRPr="009D7182" w:rsidRDefault="009D7182" w:rsidP="00242B13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9D7182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9D7182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9D7182" w:rsidRPr="009D7182" w:rsidRDefault="009D7182" w:rsidP="009D7182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242B13" w:rsidP="00242B13">
      <w:pPr>
        <w:widowControl/>
        <w:tabs>
          <w:tab w:val="left" w:pos="540"/>
        </w:tabs>
        <w:spacing w:line="200" w:lineRule="exact"/>
        <w:ind w:left="90" w:hanging="90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ab/>
      </w:r>
      <w:r>
        <w:rPr>
          <w:rFonts w:ascii="Times New Roman" w:hAnsi="Times New Roman"/>
          <w:snapToGrid/>
          <w:szCs w:val="24"/>
          <w:lang w:val="nl-NL"/>
        </w:rPr>
        <w:tab/>
      </w:r>
      <w:r w:rsidR="009D7182" w:rsidRPr="009D7182">
        <w:rPr>
          <w:rFonts w:ascii="Times New Roman" w:hAnsi="Times New Roman"/>
          <w:snapToGrid/>
          <w:szCs w:val="24"/>
          <w:lang w:val="nl-NL"/>
        </w:rPr>
        <w:t>Gelet op:</w:t>
      </w:r>
    </w:p>
    <w:p w:rsidR="009D7182" w:rsidRPr="009D7182" w:rsidRDefault="009D7182" w:rsidP="00242B13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242B13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9D7182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9D7182">
        <w:rPr>
          <w:rFonts w:ascii="Times New Roman" w:hAnsi="Times New Roman"/>
          <w:snapToGrid/>
          <w:szCs w:val="24"/>
          <w:lang w:val="nl-NL"/>
        </w:rPr>
        <w:t>;</w:t>
      </w:r>
    </w:p>
    <w:p w:rsidR="009D7182" w:rsidRPr="009D7182" w:rsidRDefault="009D7182" w:rsidP="00242B13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Artikel I</w:t>
      </w:r>
    </w:p>
    <w:p w:rsidR="009D7182" w:rsidRPr="009D7182" w:rsidRDefault="009D7182" w:rsidP="00242B13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9D7182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9D7182" w:rsidRPr="009D7182" w:rsidRDefault="009D7182" w:rsidP="00242B13">
      <w:pPr>
        <w:widowControl/>
        <w:tabs>
          <w:tab w:val="left" w:pos="1260"/>
        </w:tabs>
        <w:spacing w:line="160" w:lineRule="exact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283"/>
        <w:gridCol w:w="1325"/>
        <w:gridCol w:w="235"/>
        <w:gridCol w:w="850"/>
        <w:gridCol w:w="567"/>
        <w:gridCol w:w="743"/>
        <w:gridCol w:w="533"/>
        <w:gridCol w:w="975"/>
        <w:gridCol w:w="467"/>
      </w:tblGrid>
      <w:tr w:rsidR="009D7182" w:rsidRPr="009D7182" w:rsidTr="009D7182">
        <w:trPr>
          <w:gridAfter w:val="1"/>
          <w:wAfter w:w="467" w:type="dxa"/>
          <w:trHeight w:val="276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bookmarkStart w:id="0" w:name="_Hlk199336912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9D7182" w:rsidRPr="009D7182" w:rsidTr="004A607A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D7182" w:rsidRPr="009D7182" w:rsidTr="004A607A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D7182" w:rsidRPr="009D7182" w:rsidTr="009D7182">
        <w:trPr>
          <w:gridAfter w:val="1"/>
          <w:wAfter w:w="467" w:type="dxa"/>
          <w:trHeight w:val="276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0,5530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0,6593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0,7035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0,6627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0,5630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0,5575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0,4331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0,4277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0,4978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0,4920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0,4097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0,3948</w:t>
            </w:r>
          </w:p>
        </w:tc>
      </w:tr>
      <w:tr w:rsidR="009D7182" w:rsidRPr="009D7182" w:rsidTr="004A607A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0,5444</w:t>
            </w:r>
          </w:p>
        </w:tc>
      </w:tr>
      <w:tr w:rsidR="009D7182" w:rsidRPr="00242B13" w:rsidTr="004A607A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bookmarkStart w:id="1" w:name="_Hlk199336991"/>
            <w:bookmarkEnd w:id="0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182" w:rsidRPr="009D7182" w:rsidRDefault="009D7182" w:rsidP="009D718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CMg</w:t>
            </w:r>
            <w:proofErr w:type="spellEnd"/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9D7182" w:rsidRPr="00242B13" w:rsidTr="004A607A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D7182" w:rsidRPr="00242B13" w:rsidTr="004A607A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D7182" w:rsidRPr="00242B13" w:rsidTr="009D7182">
        <w:trPr>
          <w:trHeight w:val="276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182" w:rsidRPr="009D7182" w:rsidRDefault="009D7182" w:rsidP="009D7182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8,0887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13,2390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15,1801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17,1438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13,6087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13,6087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13,6087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12,6587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12,6587</w:t>
            </w:r>
          </w:p>
        </w:tc>
      </w:tr>
      <w:tr w:rsidR="009D7182" w:rsidRPr="009D7182" w:rsidTr="004A607A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7182" w:rsidRPr="009D7182" w:rsidRDefault="009D7182" w:rsidP="009D7182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3,1598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D7182" w:rsidRPr="009D7182" w:rsidRDefault="009D7182" w:rsidP="009D7182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9D7182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6,6598</w:t>
            </w:r>
          </w:p>
        </w:tc>
      </w:tr>
      <w:bookmarkEnd w:id="1"/>
    </w:tbl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Artikel II</w:t>
      </w: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9D7182" w:rsidRP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Artikel III</w:t>
      </w:r>
    </w:p>
    <w:p w:rsidR="009D7182" w:rsidRP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Deze regeling treedt in werking met ingang van 1 juni 2025.</w:t>
      </w:r>
    </w:p>
    <w:p w:rsid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42B13" w:rsidRPr="009D7182" w:rsidRDefault="00242B13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Gegeven te Willemstad, 28 mei 2025</w:t>
      </w:r>
    </w:p>
    <w:p w:rsidR="009D7182" w:rsidRDefault="009D7182" w:rsidP="00242B13">
      <w:pPr>
        <w:widowControl/>
        <w:ind w:left="4320" w:right="670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242B13">
        <w:rPr>
          <w:rFonts w:ascii="Times New Roman" w:hAnsi="Times New Roman"/>
          <w:snapToGrid/>
          <w:szCs w:val="24"/>
          <w:lang w:val="nl-NL"/>
        </w:rPr>
        <w:t>,</w:t>
      </w:r>
    </w:p>
    <w:p w:rsidR="009D7182" w:rsidRPr="009D7182" w:rsidRDefault="009D7182" w:rsidP="00242B13">
      <w:pPr>
        <w:widowControl/>
        <w:ind w:left="4320" w:right="1390"/>
        <w:jc w:val="center"/>
        <w:rPr>
          <w:rFonts w:ascii="Times New Roman" w:hAnsi="Times New Roman"/>
          <w:snapToGrid/>
          <w:szCs w:val="24"/>
          <w:lang w:val="nl-NL"/>
        </w:rPr>
      </w:pPr>
      <w:bookmarkStart w:id="2" w:name="_GoBack"/>
      <w:bookmarkEnd w:id="2"/>
      <w:r w:rsidRPr="009D7182">
        <w:rPr>
          <w:rFonts w:ascii="Times New Roman" w:hAnsi="Times New Roman"/>
          <w:snapToGrid/>
          <w:szCs w:val="24"/>
          <w:lang w:val="nl-NL"/>
        </w:rPr>
        <w:t>C.F. COOPER</w:t>
      </w:r>
    </w:p>
    <w:p w:rsidR="009D7182" w:rsidRPr="009D7182" w:rsidRDefault="009D7182" w:rsidP="009D718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D7182" w:rsidRPr="009D7182" w:rsidRDefault="009D7182" w:rsidP="009D7182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9D7182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mei 2025</w:t>
      </w:r>
    </w:p>
    <w:p w:rsidR="008D5E2E" w:rsidRDefault="009D7182" w:rsidP="009D7182">
      <w:pPr>
        <w:autoSpaceDE w:val="0"/>
        <w:autoSpaceDN w:val="0"/>
        <w:adjustRightInd w:val="0"/>
        <w:ind w:left="4320" w:right="1570"/>
        <w:rPr>
          <w:rFonts w:ascii="Times New Roman" w:hAnsi="Times New Roman"/>
          <w:snapToGrid/>
          <w:szCs w:val="24"/>
          <w:lang w:val="nl-NL"/>
        </w:rPr>
      </w:pPr>
      <w:r w:rsidRPr="009D7182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242B13">
        <w:rPr>
          <w:rFonts w:ascii="Times New Roman" w:hAnsi="Times New Roman"/>
          <w:snapToGrid/>
          <w:szCs w:val="24"/>
          <w:lang w:val="nl-NL"/>
        </w:rPr>
        <w:t>,</w:t>
      </w:r>
    </w:p>
    <w:p w:rsidR="009D7182" w:rsidRPr="009D7182" w:rsidRDefault="009D7182" w:rsidP="00242B13">
      <w:pPr>
        <w:autoSpaceDE w:val="0"/>
        <w:autoSpaceDN w:val="0"/>
        <w:adjustRightInd w:val="0"/>
        <w:ind w:left="4320" w:right="1660"/>
        <w:jc w:val="center"/>
        <w:rPr>
          <w:rFonts w:ascii="Times New Roman" w:hAnsi="Times New Roman"/>
          <w:snapToGrid/>
          <w:szCs w:val="22"/>
          <w:lang w:val="nl-NL"/>
        </w:rPr>
      </w:pPr>
      <w:r w:rsidRPr="009D7182">
        <w:rPr>
          <w:rFonts w:ascii="Times New Roman" w:hAnsi="Times New Roman"/>
          <w:snapToGrid/>
          <w:szCs w:val="22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9D7182" w:rsidRPr="009D7182" w:rsidRDefault="009D7182" w:rsidP="009D7182">
      <w:pPr>
        <w:pStyle w:val="FootnoteText"/>
        <w:rPr>
          <w:rFonts w:ascii="Times New Roman" w:hAnsi="Times New Roman"/>
        </w:rPr>
      </w:pPr>
      <w:r w:rsidRPr="009D7182">
        <w:rPr>
          <w:rStyle w:val="FootnoteReference"/>
          <w:rFonts w:ascii="Times New Roman" w:hAnsi="Times New Roman"/>
          <w:sz w:val="20"/>
        </w:rPr>
        <w:footnoteRef/>
      </w:r>
      <w:r w:rsidRPr="009D7182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51758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4.1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AyXiePdAAAACQ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D7182">
      <w:rPr>
        <w:rFonts w:ascii="Times New Roman" w:hAnsi="Times New Roman"/>
        <w:b/>
        <w:spacing w:val="-4"/>
        <w:sz w:val="36"/>
      </w:rPr>
      <w:t>59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42B13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D718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171B68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2102</Characters>
  <Application>Microsoft Office Word</Application>
  <DocSecurity>0</DocSecurity>
  <Lines>105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2025-05-28T19:05:00Z</dcterms:created>
  <dcterms:modified xsi:type="dcterms:W3CDTF">2025-05-29T00:54:00Z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20250528204904358</vt:lpwstr>
  </property>
</Properties>
</file>