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864103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67"/>
            </w:textInput>
          </w:ffData>
        </w:fldChar>
      </w:r>
      <w:bookmarkStart w:id="0" w:name="Text2"/>
      <w:r w:rsidR="00864103" w:rsidRPr="00EA59FF">
        <w:rPr>
          <w:b/>
          <w:sz w:val="36"/>
          <w:szCs w:val="36"/>
          <w:lang w:val="nl-NL"/>
        </w:rPr>
        <w:instrText xml:space="preserve"> FORMTEXT </w:instrText>
      </w:r>
      <w:r w:rsidR="00864103">
        <w:rPr>
          <w:b/>
          <w:sz w:val="36"/>
          <w:szCs w:val="36"/>
        </w:rPr>
      </w:r>
      <w:r w:rsidR="00864103">
        <w:rPr>
          <w:b/>
          <w:sz w:val="36"/>
          <w:szCs w:val="36"/>
        </w:rPr>
        <w:fldChar w:fldCharType="separate"/>
      </w:r>
      <w:r w:rsidR="00864103" w:rsidRPr="00EA59FF">
        <w:rPr>
          <w:b/>
          <w:noProof/>
          <w:sz w:val="36"/>
          <w:szCs w:val="36"/>
          <w:lang w:val="nl-NL"/>
        </w:rPr>
        <w:t>67</w:t>
      </w:r>
      <w:r w:rsidR="00864103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864103" w:rsidRPr="00864103" w:rsidRDefault="00864103" w:rsidP="00864103">
      <w:pPr>
        <w:keepNext/>
        <w:widowControl/>
        <w:jc w:val="center"/>
        <w:outlineLvl w:val="0"/>
        <w:rPr>
          <w:rFonts w:ascii="Cambria" w:hAnsi="Cambria"/>
          <w:b/>
          <w:snapToGrid/>
          <w:sz w:val="36"/>
          <w:lang w:val="nl-NL"/>
        </w:rPr>
      </w:pPr>
      <w:r w:rsidRPr="00864103">
        <w:rPr>
          <w:rFonts w:ascii="Cambria" w:hAnsi="Cambria"/>
          <w:noProof/>
          <w:snapToGrid/>
          <w:sz w:val="36"/>
          <w:lang w:eastAsia="ja-JP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165100</wp:posOffset>
                </wp:positionV>
                <wp:extent cx="612140" cy="274320"/>
                <wp:effectExtent l="0" t="0" r="16510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103" w:rsidRPr="006A6749" w:rsidRDefault="00864103" w:rsidP="00864103">
                            <w:pPr>
                              <w:pStyle w:val="Heading4"/>
                              <w:ind w:firstLine="720"/>
                              <w:rPr>
                                <w:rFonts w:ascii="Palatino Linotype" w:hAnsi="Palatino Linotype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3.85pt;margin-top:13pt;width:48.2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" o:allowincell="f" strokecolor="white">
                <v:textbox>
                  <w:txbxContent>
                    <w:p w:rsidR="00864103" w:rsidRPr="006A6749" w:rsidRDefault="00864103" w:rsidP="00864103">
                      <w:pPr>
                        <w:pStyle w:val="Heading4"/>
                        <w:ind w:firstLine="720"/>
                        <w:rPr>
                          <w:rFonts w:ascii="Palatino Linotype" w:hAnsi="Palatino Linotype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4103" w:rsidRPr="00864103" w:rsidRDefault="00864103" w:rsidP="006F4DD6">
      <w:pPr>
        <w:keepNext/>
        <w:widowControl/>
        <w:spacing w:after="120"/>
        <w:outlineLvl w:val="0"/>
        <w:rPr>
          <w:rFonts w:ascii="Palatino Linotype" w:hAnsi="Palatino Linotype"/>
          <w:b/>
          <w:snapToGrid/>
          <w:szCs w:val="24"/>
          <w:lang w:val="nl-NL"/>
        </w:rPr>
      </w:pPr>
      <w:r w:rsidRPr="00864103">
        <w:rPr>
          <w:rFonts w:ascii="Palatino Linotype" w:hAnsi="Palatino Linotype"/>
          <w:b/>
          <w:snapToGrid/>
          <w:szCs w:val="24"/>
          <w:lang w:val="nl-NL"/>
        </w:rPr>
        <w:t>LANDSBESLUIT van de 5</w:t>
      </w:r>
      <w:r w:rsidRPr="00864103">
        <w:rPr>
          <w:rFonts w:ascii="Palatino Linotype" w:hAnsi="Palatino Linotype"/>
          <w:b/>
          <w:snapToGrid/>
          <w:szCs w:val="24"/>
          <w:vertAlign w:val="superscript"/>
          <w:lang w:val="nl-NL"/>
        </w:rPr>
        <w:t>de</w:t>
      </w:r>
      <w:r w:rsidRPr="00864103">
        <w:rPr>
          <w:rFonts w:ascii="Palatino Linotype" w:hAnsi="Palatino Linotype"/>
          <w:b/>
          <w:snapToGrid/>
          <w:szCs w:val="24"/>
          <w:lang w:val="nl-NL"/>
        </w:rPr>
        <w:t xml:space="preserve"> maart 2025, no. 25/183</w:t>
      </w:r>
    </w:p>
    <w:p w:rsidR="00864103" w:rsidRDefault="006F4DD6" w:rsidP="00864103">
      <w:pPr>
        <w:keepNext/>
        <w:widowControl/>
        <w:jc w:val="center"/>
        <w:outlineLvl w:val="1"/>
        <w:rPr>
          <w:rFonts w:ascii="Times New Roman" w:hAnsi="Times New Roman"/>
          <w:b/>
          <w:snapToGrid/>
          <w:szCs w:val="24"/>
          <w:lang w:val="nl-NL"/>
        </w:rPr>
      </w:pPr>
      <w:r>
        <w:rPr>
          <w:rFonts w:ascii="Times New Roman" w:hAnsi="Times New Roman"/>
          <w:b/>
          <w:snapToGrid/>
          <w:szCs w:val="24"/>
          <w:lang w:val="nl-NL"/>
        </w:rPr>
        <w:t>____________</w:t>
      </w:r>
    </w:p>
    <w:p w:rsidR="006F4DD6" w:rsidRPr="00864103" w:rsidRDefault="006F4DD6" w:rsidP="00864103">
      <w:pPr>
        <w:keepNext/>
        <w:widowControl/>
        <w:jc w:val="center"/>
        <w:outlineLvl w:val="1"/>
        <w:rPr>
          <w:rFonts w:ascii="Times New Roman" w:hAnsi="Times New Roman"/>
          <w:b/>
          <w:snapToGrid/>
          <w:szCs w:val="24"/>
          <w:lang w:val="nl-NL"/>
        </w:rPr>
      </w:pPr>
    </w:p>
    <w:p w:rsidR="00864103" w:rsidRPr="00EA59FF" w:rsidRDefault="00864103" w:rsidP="00864103">
      <w:pPr>
        <w:keepNext/>
        <w:widowControl/>
        <w:jc w:val="center"/>
        <w:outlineLvl w:val="1"/>
        <w:rPr>
          <w:rFonts w:ascii="Palatino Linotype" w:hAnsi="Palatino Linotype"/>
          <w:snapToGrid/>
          <w:szCs w:val="24"/>
          <w:lang w:val="nl-NL"/>
        </w:rPr>
      </w:pPr>
      <w:r w:rsidRPr="00EA59FF">
        <w:rPr>
          <w:rFonts w:ascii="Palatino Linotype" w:hAnsi="Palatino Linotype"/>
          <w:snapToGrid/>
          <w:szCs w:val="24"/>
          <w:lang w:val="nl-NL"/>
        </w:rPr>
        <w:t>De Gouverneur van Curaçao</w:t>
      </w:r>
    </w:p>
    <w:p w:rsidR="00864103" w:rsidRPr="00EA59FF" w:rsidRDefault="00864103" w:rsidP="00864103">
      <w:pPr>
        <w:widowControl/>
        <w:jc w:val="center"/>
        <w:rPr>
          <w:rFonts w:ascii="Arial" w:hAnsi="Arial" w:cs="Arial"/>
          <w:b/>
          <w:snapToGrid/>
          <w:szCs w:val="24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Op voordracht van de minister van Justitie;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In overweging genomen hebbende: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er een Commissie toevoeging in strafzaken op grond van het Landsbesluit toevoeging in strafzaken is ingesteld;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bij landsbesluit van 2 september 2024 (no. 24/1994) de commissie toevoeging in Strafzaken is benoemd maar abusievelijk in het landsbesluit een ander persoon is benoemd namens de Orde van Advocaten;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bij brief van 31 mei 2024 de Orde van Advocaten mevrouw mr. V.S. La Fleur heeft voorgedragen als lid van de Commissie toevoeging in strafzaken;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dat het noodzakelijk is het landsbesluit van 2 september 2024, in werking getreden op 25 oktober 2024, op dit punt te herzien;</w:t>
      </w:r>
    </w:p>
    <w:p w:rsidR="00864103" w:rsidRPr="00864103" w:rsidRDefault="00864103" w:rsidP="00864103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dat voorts volledigheidshalve en ten overvloede wordt opgemerkt wordt dat in de overwegingen van voornoemd landsbesluit de heer C. Palm wordt genoemd, maar dat dit behoort te zijn: de heer R. Palm. </w:t>
      </w: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het Landsbesluit toevoeging in strafzaken; 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het landsbesluit van 2 september 2024.</w:t>
      </w:r>
    </w:p>
    <w:p w:rsidR="00864103" w:rsidRPr="00864103" w:rsidRDefault="00864103" w:rsidP="00864103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6F4DD6">
      <w:pPr>
        <w:autoSpaceDE w:val="0"/>
        <w:autoSpaceDN w:val="0"/>
        <w:adjustRightInd w:val="0"/>
        <w:spacing w:after="60"/>
        <w:ind w:firstLine="2880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   Heeft goedgevonden:</w:t>
      </w:r>
    </w:p>
    <w:p w:rsidR="00864103" w:rsidRPr="00864103" w:rsidRDefault="00864103" w:rsidP="00864103">
      <w:pPr>
        <w:autoSpaceDE w:val="0"/>
        <w:autoSpaceDN w:val="0"/>
        <w:adjustRightInd w:val="0"/>
        <w:ind w:firstLine="288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widowControl/>
        <w:spacing w:after="160" w:line="256" w:lineRule="auto"/>
        <w:ind w:left="3600"/>
        <w:rPr>
          <w:rFonts w:ascii="Palatino Linotype" w:eastAsia="Calibri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eastAsia="Calibri" w:hAnsi="Palatino Linotype"/>
          <w:bCs/>
          <w:snapToGrid/>
          <w:sz w:val="22"/>
          <w:szCs w:val="22"/>
          <w:lang w:val="nl-NL"/>
        </w:rPr>
        <w:t>Artikel I</w:t>
      </w:r>
    </w:p>
    <w:p w:rsidR="00864103" w:rsidRPr="00864103" w:rsidRDefault="00864103" w:rsidP="00864103">
      <w:pPr>
        <w:widowControl/>
        <w:spacing w:after="160" w:line="256" w:lineRule="auto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>Artikel 1, derde streepje c.q.</w:t>
      </w:r>
      <w:r w:rsidRPr="00864103">
        <w:rPr>
          <w:rFonts w:ascii="Times New Roman" w:hAnsi="Times New Roman"/>
          <w:snapToGrid/>
          <w:sz w:val="20"/>
          <w:lang w:val="nl-NL"/>
        </w:rPr>
        <w:t xml:space="preserve"> </w:t>
      </w: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>opsommingsteken, van het landsbesluit van 2 september 2024</w:t>
      </w:r>
      <w:r w:rsidRPr="00864103">
        <w:rPr>
          <w:rFonts w:ascii="Palatino Linotype" w:eastAsia="Calibri" w:hAnsi="Palatino Linotype"/>
          <w:snapToGrid/>
          <w:sz w:val="22"/>
          <w:szCs w:val="22"/>
          <w:vertAlign w:val="superscript"/>
          <w:lang w:val="nl-NL"/>
        </w:rPr>
        <w:footnoteReference w:id="1"/>
      </w:r>
      <w:r w:rsidRPr="00864103">
        <w:rPr>
          <w:rFonts w:ascii="Palatino Linotype" w:eastAsia="Calibri" w:hAnsi="Palatino Linotype"/>
          <w:snapToGrid/>
          <w:sz w:val="22"/>
          <w:szCs w:val="22"/>
          <w:lang w:val="nl-NL"/>
        </w:rPr>
        <w:t xml:space="preserve"> wordt gewijzigd als volgt:</w:t>
      </w:r>
    </w:p>
    <w:p w:rsidR="00864103" w:rsidRPr="00864103" w:rsidRDefault="00864103" w:rsidP="00864103">
      <w:pPr>
        <w:widowControl/>
        <w:numPr>
          <w:ilvl w:val="0"/>
          <w:numId w:val="7"/>
        </w:numPr>
        <w:autoSpaceDE w:val="0"/>
        <w:autoSpaceDN w:val="0"/>
        <w:adjustRightInd w:val="0"/>
        <w:spacing w:after="160" w:line="256" w:lineRule="auto"/>
        <w:jc w:val="both"/>
        <w:rPr>
          <w:rFonts w:ascii="Palatino Linotype" w:eastAsia="Calibri" w:hAnsi="Palatino Linotype"/>
          <w:b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 xml:space="preserve">mevrouw mr. V.S. La Fleur op voordracht van de Orde van Advocaten; </w:t>
      </w:r>
    </w:p>
    <w:p w:rsidR="006F4DD6" w:rsidRDefault="006F4DD6">
      <w:pPr>
        <w:widowControl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napToGrid/>
          <w:sz w:val="22"/>
          <w:szCs w:val="22"/>
          <w:lang w:val="nl-NL"/>
        </w:rPr>
        <w:br w:type="page"/>
      </w: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-709" w:firstLine="7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2171" w:firstLine="1429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Artikel II</w:t>
      </w: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left="2880" w:firstLine="7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Dit landsbesluit treedt in werking met ingang van de datum van uitgifte van het Publicatieblad waarin het is geplaatst en werkt terug tot en met 25 oktober 2024.</w:t>
      </w:r>
    </w:p>
    <w:p w:rsidR="00864103" w:rsidRPr="00864103" w:rsidRDefault="00864103" w:rsidP="00864103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Afschrift dezes te zenden aan: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Deken van de Orde van Advocaten;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minister van Justitie;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Betrokkene;</w:t>
      </w:r>
    </w:p>
    <w:p w:rsidR="00864103" w:rsidRPr="00864103" w:rsidRDefault="00864103" w:rsidP="00864103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864103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 xml:space="preserve">Publicatieblad p/a Directie Wetgeving en Juridische Zaken </w:t>
      </w:r>
    </w:p>
    <w:p w:rsidR="00864103" w:rsidRPr="00864103" w:rsidRDefault="00864103" w:rsidP="00864103">
      <w:pPr>
        <w:autoSpaceDE w:val="0"/>
        <w:autoSpaceDN w:val="0"/>
        <w:adjustRightInd w:val="0"/>
        <w:ind w:left="36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Default="00864103" w:rsidP="00864103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Willemstad, 5 maart 2025</w:t>
      </w:r>
    </w:p>
    <w:p w:rsidR="00864103" w:rsidRPr="00864103" w:rsidRDefault="00864103" w:rsidP="006F4DD6">
      <w:pPr>
        <w:widowControl/>
        <w:tabs>
          <w:tab w:val="left" w:pos="5760"/>
          <w:tab w:val="left" w:pos="8280"/>
        </w:tabs>
        <w:ind w:left="5760" w:right="1030"/>
        <w:jc w:val="center"/>
        <w:rPr>
          <w:rFonts w:ascii="Palatino Linotype" w:eastAsia="Calibri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De minister van Justitie,</w:t>
      </w:r>
    </w:p>
    <w:p w:rsidR="00864103" w:rsidRPr="00864103" w:rsidRDefault="00864103" w:rsidP="00864103">
      <w:pPr>
        <w:tabs>
          <w:tab w:val="left" w:pos="2340"/>
        </w:tabs>
        <w:autoSpaceDE w:val="0"/>
        <w:autoSpaceDN w:val="0"/>
        <w:adjustRightInd w:val="0"/>
        <w:ind w:right="69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snapToGrid/>
          <w:sz w:val="22"/>
          <w:szCs w:val="22"/>
          <w:lang w:val="nl-NL"/>
        </w:rPr>
        <w:t>S. X. T. HATO</w:t>
      </w: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jc w:val="both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</w:p>
    <w:p w:rsidR="00864103" w:rsidRPr="00864103" w:rsidRDefault="00864103" w:rsidP="00864103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>Uitgegeven de 1</w:t>
      </w:r>
      <w:r w:rsidR="006F48B9">
        <w:rPr>
          <w:rFonts w:ascii="Palatino Linotype" w:hAnsi="Palatino Linotype"/>
          <w:bCs/>
          <w:snapToGrid/>
          <w:sz w:val="22"/>
          <w:szCs w:val="22"/>
          <w:lang w:val="nl-NL"/>
        </w:rPr>
        <w:t>2</w:t>
      </w:r>
      <w:bookmarkStart w:id="1" w:name="_GoBack"/>
      <w:bookmarkEnd w:id="1"/>
      <w:r w:rsidRPr="00864103">
        <w:rPr>
          <w:rFonts w:ascii="Palatino Linotype" w:hAnsi="Palatino Linotype"/>
          <w:bCs/>
          <w:snapToGrid/>
          <w:sz w:val="22"/>
          <w:szCs w:val="22"/>
          <w:vertAlign w:val="superscript"/>
          <w:lang w:val="nl-NL"/>
        </w:rPr>
        <w:t>de</w:t>
      </w: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 xml:space="preserve"> juni 2025</w:t>
      </w:r>
    </w:p>
    <w:p w:rsidR="00864103" w:rsidRPr="00864103" w:rsidRDefault="00864103" w:rsidP="00864103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 xml:space="preserve">De Minister van Algemene Zaken, </w:t>
      </w:r>
    </w:p>
    <w:p w:rsidR="00864103" w:rsidRPr="00864103" w:rsidRDefault="00864103" w:rsidP="00864103">
      <w:pPr>
        <w:autoSpaceDE w:val="0"/>
        <w:autoSpaceDN w:val="0"/>
        <w:adjustRightInd w:val="0"/>
        <w:ind w:left="5760" w:right="220"/>
        <w:jc w:val="center"/>
        <w:rPr>
          <w:rFonts w:ascii="Palatino Linotype" w:hAnsi="Palatino Linotype"/>
          <w:bCs/>
          <w:snapToGrid/>
          <w:sz w:val="22"/>
          <w:szCs w:val="22"/>
          <w:lang w:val="nl-NL"/>
        </w:rPr>
      </w:pPr>
      <w:r w:rsidRPr="00864103">
        <w:rPr>
          <w:rFonts w:ascii="Palatino Linotype" w:hAnsi="Palatino Linotype"/>
          <w:bCs/>
          <w:snapToGrid/>
          <w:sz w:val="22"/>
          <w:szCs w:val="22"/>
          <w:lang w:val="nl-NL"/>
        </w:rPr>
        <w:t>G.S. PISAS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864103" w:rsidRPr="006F4DD6" w:rsidRDefault="00864103" w:rsidP="00864103">
      <w:pPr>
        <w:pStyle w:val="FootnoteText"/>
        <w:rPr>
          <w:rFonts w:ascii="Palatino Linotype" w:hAnsi="Palatino Linotype"/>
          <w:sz w:val="18"/>
          <w:szCs w:val="18"/>
        </w:rPr>
      </w:pPr>
      <w:r w:rsidRPr="006F4DD6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F4DD6">
        <w:rPr>
          <w:rFonts w:ascii="Palatino Linotype" w:hAnsi="Palatino Linotype"/>
          <w:sz w:val="18"/>
          <w:szCs w:val="18"/>
        </w:rPr>
        <w:t xml:space="preserve"> P.B. 2024, no. 120.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64103">
      <w:rPr>
        <w:rFonts w:ascii="Times New Roman" w:hAnsi="Times New Roman"/>
        <w:b/>
        <w:spacing w:val="-4"/>
        <w:sz w:val="36"/>
      </w:rPr>
      <w:t>67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8D480A"/>
    <w:multiLevelType w:val="hybridMultilevel"/>
    <w:tmpl w:val="DB68B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5622E"/>
    <w:multiLevelType w:val="hybridMultilevel"/>
    <w:tmpl w:val="38EC3FAE"/>
    <w:lvl w:ilvl="0" w:tplc="F68A9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48B9"/>
    <w:rsid w:val="006F4DD6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103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53BF7"/>
    <w:rsid w:val="00D67282"/>
    <w:rsid w:val="00D95F17"/>
    <w:rsid w:val="00DC4B4C"/>
    <w:rsid w:val="00E42D6B"/>
    <w:rsid w:val="00E65751"/>
    <w:rsid w:val="00EA59FF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F19B3BF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641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64103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</w:rPr>
  </w:style>
  <w:style w:type="paragraph" w:styleId="BalloonText">
    <w:name w:val="Balloon Text"/>
    <w:basedOn w:val="Normal"/>
    <w:link w:val="BalloonTextChar"/>
    <w:rsid w:val="00D5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3BF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291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4</cp:revision>
  <cp:lastPrinted>2011-07-22T21:19:00Z</cp:lastPrinted>
  <dcterms:created xsi:type="dcterms:W3CDTF">2025-06-12T15:01:00Z</dcterms:created>
  <dcterms:modified xsi:type="dcterms:W3CDTF">2025-06-12T22:38:00Z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