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B637AA">
        <w:rPr>
          <w:b/>
          <w:sz w:val="36"/>
          <w:szCs w:val="36"/>
          <w:lang w:val="nl-NL"/>
        </w:rPr>
        <w:t>70</w:t>
      </w:r>
      <w:r w:rsidR="00207190" w:rsidRPr="00207190">
        <w:rPr>
          <w:b/>
          <w:sz w:val="36"/>
          <w:szCs w:val="36"/>
          <w:lang w:val="nl-NL"/>
        </w:rPr>
        <w:t xml:space="preserve">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207190" w:rsidRPr="00207190" w:rsidRDefault="00207190" w:rsidP="00207190">
      <w:pPr>
        <w:widowControl/>
        <w:jc w:val="both"/>
        <w:rPr>
          <w:rFonts w:ascii="Palatino Linotype" w:hAnsi="Palatino Linotype"/>
          <w:b/>
          <w:snapToGrid/>
          <w:sz w:val="22"/>
          <w:szCs w:val="22"/>
          <w:lang w:val="nl-NL"/>
        </w:rPr>
      </w:pPr>
      <w:r w:rsidRPr="00207190">
        <w:rPr>
          <w:rFonts w:ascii="Palatino Linotype" w:hAnsi="Palatino Linotype"/>
          <w:b/>
          <w:snapToGrid/>
          <w:sz w:val="22"/>
          <w:szCs w:val="22"/>
          <w:lang w:val="nl-NL"/>
        </w:rPr>
        <w:t>LANDSBESLUIT</w:t>
      </w:r>
      <w:r w:rsidRPr="00207190">
        <w:rPr>
          <w:rFonts w:ascii="Palatino Linotype" w:hAnsi="Palatino Linotype"/>
          <w:b/>
          <w:snapToGrid/>
          <w:spacing w:val="46"/>
          <w:sz w:val="22"/>
          <w:szCs w:val="22"/>
          <w:lang w:val="nl-NL"/>
        </w:rPr>
        <w:t xml:space="preserve"> </w:t>
      </w:r>
      <w:r w:rsidRPr="00207190">
        <w:rPr>
          <w:rFonts w:ascii="Palatino Linotype" w:hAnsi="Palatino Linotype"/>
          <w:b/>
          <w:snapToGrid/>
          <w:sz w:val="22"/>
          <w:szCs w:val="22"/>
          <w:lang w:val="nl-NL"/>
        </w:rPr>
        <w:t>van de  28</w:t>
      </w:r>
      <w:r w:rsidRPr="00207190">
        <w:rPr>
          <w:rFonts w:ascii="Palatino Linotype" w:hAnsi="Palatino Linotype"/>
          <w:b/>
          <w:snapToGrid/>
          <w:sz w:val="22"/>
          <w:szCs w:val="22"/>
          <w:vertAlign w:val="superscript"/>
          <w:lang w:val="nl-NL"/>
        </w:rPr>
        <w:t>ste</w:t>
      </w:r>
      <w:r w:rsidRPr="00207190">
        <w:rPr>
          <w:rFonts w:ascii="Palatino Linotype" w:hAnsi="Palatino Linotype"/>
          <w:b/>
          <w:snapToGrid/>
          <w:sz w:val="22"/>
          <w:szCs w:val="22"/>
          <w:lang w:val="nl-NL"/>
        </w:rPr>
        <w:t xml:space="preserve"> april 2025, no. 25/1028, houdende vaststelling van de geconsolideerde tekst van het Landsbesluit Voogdijraden 1970</w:t>
      </w:r>
      <w:r w:rsidRPr="00207190">
        <w:rPr>
          <w:rFonts w:ascii="Palatino Linotype" w:hAnsi="Palatino Linotype"/>
          <w:b/>
          <w:snapToGrid/>
          <w:sz w:val="22"/>
          <w:szCs w:val="22"/>
          <w:vertAlign w:val="superscript"/>
          <w:lang w:val="nl-NL"/>
        </w:rPr>
        <w:footnoteReference w:id="1"/>
      </w:r>
    </w:p>
    <w:p w:rsidR="00207190" w:rsidRPr="00207190" w:rsidRDefault="00207190" w:rsidP="00207190">
      <w:pPr>
        <w:widowControl/>
        <w:rPr>
          <w:rFonts w:ascii="Palatino Linotype" w:hAnsi="Palatino Linotype"/>
          <w:snapToGrid/>
          <w:sz w:val="22"/>
          <w:szCs w:val="22"/>
          <w:lang w:val="nl-NL"/>
        </w:rPr>
      </w:pPr>
    </w:p>
    <w:p w:rsidR="00207190" w:rsidRPr="00207190" w:rsidRDefault="00207190" w:rsidP="00207190">
      <w:pPr>
        <w:widowControl/>
        <w:jc w:val="center"/>
        <w:rPr>
          <w:rFonts w:ascii="Palatino Linotype" w:hAnsi="Palatino Linotype"/>
          <w:b/>
          <w:snapToGrid/>
          <w:sz w:val="22"/>
          <w:szCs w:val="22"/>
          <w:lang w:val="nl-NL"/>
        </w:rPr>
      </w:pPr>
      <w:r w:rsidRPr="00207190">
        <w:rPr>
          <w:rFonts w:ascii="Palatino Linotype" w:hAnsi="Palatino Linotype"/>
          <w:b/>
          <w:snapToGrid/>
          <w:sz w:val="22"/>
          <w:szCs w:val="22"/>
          <w:lang w:val="nl-NL"/>
        </w:rPr>
        <w:t>____________</w:t>
      </w:r>
    </w:p>
    <w:p w:rsidR="00207190" w:rsidRPr="00207190" w:rsidRDefault="00207190" w:rsidP="00207190">
      <w:pPr>
        <w:widowControl/>
        <w:jc w:val="center"/>
        <w:rPr>
          <w:rFonts w:ascii="Palatino Linotype" w:hAnsi="Palatino Linotype"/>
          <w:snapToGrid/>
          <w:sz w:val="22"/>
          <w:szCs w:val="22"/>
          <w:lang w:val="nl-NL"/>
        </w:rPr>
      </w:pPr>
    </w:p>
    <w:p w:rsidR="00207190" w:rsidRPr="00207190" w:rsidRDefault="00207190" w:rsidP="00207190">
      <w:pPr>
        <w:widowControl/>
        <w:jc w:val="center"/>
        <w:rPr>
          <w:rFonts w:ascii="Palatino Linotype" w:hAnsi="Palatino Linotype"/>
          <w:snapToGrid/>
          <w:sz w:val="22"/>
          <w:szCs w:val="22"/>
          <w:lang w:val="nl-NL"/>
        </w:rPr>
      </w:pPr>
      <w:r w:rsidRPr="00207190">
        <w:rPr>
          <w:rFonts w:ascii="Palatino Linotype" w:hAnsi="Palatino Linotype"/>
          <w:snapToGrid/>
          <w:sz w:val="22"/>
          <w:szCs w:val="22"/>
          <w:lang w:val="nl-NL"/>
        </w:rPr>
        <w:t>De Gouverneur van Curaçao,</w:t>
      </w:r>
    </w:p>
    <w:p w:rsidR="00207190" w:rsidRPr="00207190" w:rsidRDefault="00207190" w:rsidP="00207190">
      <w:pPr>
        <w:widowControl/>
        <w:spacing w:line="200" w:lineRule="exact"/>
        <w:rPr>
          <w:rFonts w:ascii="Palatino Linotype" w:hAnsi="Palatino Linotype"/>
          <w:snapToGrid/>
          <w:sz w:val="22"/>
          <w:szCs w:val="22"/>
          <w:lang w:val="nl-NL"/>
        </w:rPr>
      </w:pPr>
    </w:p>
    <w:p w:rsidR="00207190" w:rsidRPr="00207190" w:rsidRDefault="00207190" w:rsidP="00207190">
      <w:pPr>
        <w:widowControl/>
        <w:spacing w:line="200" w:lineRule="exact"/>
        <w:ind w:firstLine="3"/>
        <w:jc w:val="both"/>
        <w:rPr>
          <w:rFonts w:ascii="Palatino Linotype" w:hAnsi="Palatino Linotype"/>
          <w:snapToGrid/>
          <w:spacing w:val="-3"/>
          <w:sz w:val="22"/>
          <w:szCs w:val="22"/>
          <w:lang w:val="nl-NL"/>
        </w:rPr>
      </w:pPr>
    </w:p>
    <w:p w:rsidR="00207190" w:rsidRPr="00207190" w:rsidRDefault="00207190" w:rsidP="00207190">
      <w:pPr>
        <w:widowControl/>
        <w:ind w:firstLine="3"/>
        <w:jc w:val="both"/>
        <w:rPr>
          <w:rFonts w:ascii="Palatino Linotype" w:hAnsi="Palatino Linotype"/>
          <w:snapToGrid/>
          <w:spacing w:val="-3"/>
          <w:sz w:val="22"/>
          <w:szCs w:val="22"/>
          <w:lang w:val="nl-NL"/>
        </w:rPr>
      </w:pPr>
      <w:r w:rsidRPr="00207190">
        <w:rPr>
          <w:rFonts w:ascii="Palatino Linotype" w:hAnsi="Palatino Linotype"/>
          <w:snapToGrid/>
          <w:spacing w:val="-3"/>
          <w:sz w:val="22"/>
          <w:szCs w:val="22"/>
          <w:lang w:val="nl-NL"/>
        </w:rPr>
        <w:t>Op voordracht van de Minister van Justitie;</w:t>
      </w:r>
    </w:p>
    <w:p w:rsidR="00207190" w:rsidRPr="00207190" w:rsidRDefault="00207190" w:rsidP="00207190">
      <w:pPr>
        <w:widowControl/>
        <w:ind w:firstLine="3"/>
        <w:jc w:val="both"/>
        <w:rPr>
          <w:rFonts w:ascii="Palatino Linotype" w:hAnsi="Palatino Linotype"/>
          <w:snapToGrid/>
          <w:spacing w:val="-3"/>
          <w:sz w:val="22"/>
          <w:szCs w:val="22"/>
          <w:lang w:val="nl-NL"/>
        </w:rPr>
      </w:pPr>
    </w:p>
    <w:p w:rsidR="00207190" w:rsidRPr="00207190" w:rsidRDefault="00207190" w:rsidP="00207190">
      <w:pPr>
        <w:widowControl/>
        <w:jc w:val="both"/>
        <w:rPr>
          <w:rFonts w:ascii="Palatino Linotype" w:hAnsi="Palatino Linotype"/>
          <w:snapToGrid/>
          <w:spacing w:val="-3"/>
          <w:sz w:val="22"/>
          <w:szCs w:val="22"/>
          <w:lang w:val="nl-NL"/>
        </w:rPr>
      </w:pPr>
      <w:r w:rsidRPr="00207190">
        <w:rPr>
          <w:rFonts w:ascii="Palatino Linotype" w:hAnsi="Palatino Linotype"/>
          <w:snapToGrid/>
          <w:spacing w:val="-3"/>
          <w:sz w:val="22"/>
          <w:szCs w:val="22"/>
          <w:lang w:val="nl-NL"/>
        </w:rPr>
        <w:t>Gelet op:</w:t>
      </w:r>
    </w:p>
    <w:p w:rsidR="00207190" w:rsidRPr="00207190" w:rsidRDefault="00207190" w:rsidP="00207190">
      <w:pPr>
        <w:widowControl/>
        <w:ind w:firstLine="3"/>
        <w:jc w:val="both"/>
        <w:rPr>
          <w:rFonts w:ascii="Palatino Linotype" w:hAnsi="Palatino Linotype"/>
          <w:snapToGrid/>
          <w:spacing w:val="-3"/>
          <w:sz w:val="22"/>
          <w:szCs w:val="22"/>
          <w:lang w:val="nl-NL"/>
        </w:rPr>
      </w:pPr>
    </w:p>
    <w:p w:rsidR="00207190" w:rsidRPr="00207190" w:rsidRDefault="00207190" w:rsidP="00207190">
      <w:pPr>
        <w:widowControl/>
        <w:ind w:firstLine="3"/>
        <w:jc w:val="both"/>
        <w:rPr>
          <w:rFonts w:ascii="Palatino Linotype" w:hAnsi="Palatino Linotype"/>
          <w:snapToGrid/>
          <w:spacing w:val="-3"/>
          <w:sz w:val="22"/>
          <w:szCs w:val="22"/>
          <w:lang w:val="nl-NL"/>
        </w:rPr>
      </w:pPr>
      <w:r w:rsidRPr="00207190">
        <w:rPr>
          <w:rFonts w:ascii="Palatino Linotype" w:hAnsi="Palatino Linotype"/>
          <w:snapToGrid/>
          <w:spacing w:val="-3"/>
          <w:sz w:val="22"/>
          <w:szCs w:val="22"/>
          <w:lang w:val="nl-NL"/>
        </w:rPr>
        <w:t>de Algemene overgangsregeling wetgeving en bestuur Land Curaçao</w:t>
      </w:r>
      <w:r w:rsidRPr="00207190">
        <w:rPr>
          <w:rFonts w:ascii="Palatino Linotype" w:hAnsi="Palatino Linotype"/>
          <w:snapToGrid/>
          <w:spacing w:val="-3"/>
          <w:sz w:val="22"/>
          <w:szCs w:val="22"/>
          <w:vertAlign w:val="superscript"/>
          <w:lang w:val="nl-NL"/>
        </w:rPr>
        <w:footnoteReference w:id="2"/>
      </w:r>
      <w:r w:rsidRPr="00207190">
        <w:rPr>
          <w:rFonts w:ascii="Palatino Linotype" w:hAnsi="Palatino Linotype"/>
          <w:snapToGrid/>
          <w:spacing w:val="-3"/>
          <w:sz w:val="22"/>
          <w:szCs w:val="22"/>
          <w:lang w:val="nl-NL"/>
        </w:rPr>
        <w:t>;</w:t>
      </w:r>
    </w:p>
    <w:p w:rsidR="00207190" w:rsidRPr="00207190" w:rsidRDefault="00207190" w:rsidP="00207190">
      <w:pPr>
        <w:widowControl/>
        <w:ind w:firstLine="3"/>
        <w:jc w:val="both"/>
        <w:rPr>
          <w:rFonts w:ascii="Palatino Linotype" w:hAnsi="Palatino Linotype"/>
          <w:snapToGrid/>
          <w:spacing w:val="-3"/>
          <w:sz w:val="22"/>
          <w:szCs w:val="22"/>
          <w:lang w:val="nl-NL"/>
        </w:rPr>
      </w:pPr>
    </w:p>
    <w:p w:rsidR="00207190" w:rsidRPr="00207190" w:rsidRDefault="00207190" w:rsidP="00207190">
      <w:pPr>
        <w:widowControl/>
        <w:ind w:right="-46" w:firstLine="3"/>
        <w:jc w:val="both"/>
        <w:rPr>
          <w:rFonts w:ascii="Palatino Linotype" w:hAnsi="Palatino Linotype"/>
          <w:snapToGrid/>
          <w:spacing w:val="-3"/>
          <w:sz w:val="22"/>
          <w:szCs w:val="22"/>
          <w:lang w:val="nl-NL"/>
        </w:rPr>
      </w:pPr>
    </w:p>
    <w:p w:rsidR="00207190" w:rsidRPr="00207190" w:rsidRDefault="00207190" w:rsidP="00207190">
      <w:pPr>
        <w:widowControl/>
        <w:ind w:right="-46" w:firstLine="3"/>
        <w:jc w:val="center"/>
        <w:rPr>
          <w:rFonts w:ascii="Palatino Linotype" w:hAnsi="Palatino Linotype"/>
          <w:snapToGrid/>
          <w:spacing w:val="-3"/>
          <w:sz w:val="22"/>
          <w:szCs w:val="22"/>
          <w:lang w:val="nl-NL"/>
        </w:rPr>
      </w:pPr>
      <w:r w:rsidRPr="00207190">
        <w:rPr>
          <w:rFonts w:ascii="Palatino Linotype" w:hAnsi="Palatino Linotype"/>
          <w:snapToGrid/>
          <w:spacing w:val="-3"/>
          <w:sz w:val="22"/>
          <w:szCs w:val="22"/>
          <w:lang w:val="nl-NL"/>
        </w:rPr>
        <w:t>Heeft goedgevonden:</w:t>
      </w:r>
    </w:p>
    <w:p w:rsidR="00207190" w:rsidRPr="00207190" w:rsidRDefault="00207190" w:rsidP="00207190">
      <w:pPr>
        <w:spacing w:line="200" w:lineRule="exact"/>
        <w:rPr>
          <w:rFonts w:ascii="Palatino Linotype" w:hAnsi="Palatino Linotype"/>
          <w:sz w:val="22"/>
          <w:szCs w:val="22"/>
          <w:lang w:val="nl-NL"/>
        </w:rPr>
      </w:pPr>
    </w:p>
    <w:p w:rsidR="00207190" w:rsidRPr="00207190" w:rsidRDefault="00207190" w:rsidP="00207190">
      <w:pPr>
        <w:spacing w:line="200" w:lineRule="exact"/>
        <w:jc w:val="both"/>
        <w:rPr>
          <w:rFonts w:ascii="Palatino Linotype" w:hAnsi="Palatino Linotype"/>
          <w:sz w:val="22"/>
          <w:szCs w:val="22"/>
          <w:lang w:val="nl-NL"/>
        </w:rPr>
      </w:pPr>
    </w:p>
    <w:p w:rsidR="00207190" w:rsidRPr="00207190" w:rsidRDefault="00207190" w:rsidP="00207190">
      <w:pPr>
        <w:jc w:val="center"/>
        <w:rPr>
          <w:rFonts w:ascii="Palatino Linotype" w:hAnsi="Palatino Linotype"/>
          <w:sz w:val="22"/>
          <w:szCs w:val="22"/>
          <w:lang w:val="nl-NL"/>
        </w:rPr>
      </w:pPr>
      <w:r w:rsidRPr="00207190">
        <w:rPr>
          <w:rFonts w:ascii="Palatino Linotype" w:hAnsi="Palatino Linotype"/>
          <w:sz w:val="22"/>
          <w:szCs w:val="22"/>
          <w:lang w:val="nl-NL"/>
        </w:rPr>
        <w:t>Artikel 1</w:t>
      </w:r>
    </w:p>
    <w:p w:rsidR="00207190" w:rsidRPr="00207190" w:rsidRDefault="00207190" w:rsidP="00207190">
      <w:pPr>
        <w:spacing w:line="220" w:lineRule="exact"/>
        <w:jc w:val="center"/>
        <w:rPr>
          <w:rFonts w:ascii="Palatino Linotype" w:hAnsi="Palatino Linotype"/>
          <w:sz w:val="22"/>
          <w:szCs w:val="22"/>
          <w:lang w:val="nl-NL"/>
        </w:rPr>
      </w:pPr>
    </w:p>
    <w:p w:rsidR="00207190" w:rsidRPr="00207190" w:rsidRDefault="00207190" w:rsidP="00207190">
      <w:pPr>
        <w:jc w:val="both"/>
        <w:rPr>
          <w:rFonts w:ascii="Palatino Linotype" w:hAnsi="Palatino Linotype"/>
          <w:sz w:val="22"/>
          <w:szCs w:val="22"/>
          <w:lang w:val="nl-NL"/>
        </w:rPr>
      </w:pPr>
      <w:r w:rsidRPr="00207190">
        <w:rPr>
          <w:rFonts w:ascii="Palatino Linotype" w:hAnsi="Palatino Linotype"/>
          <w:sz w:val="22"/>
          <w:szCs w:val="22"/>
          <w:lang w:val="nl-NL"/>
        </w:rPr>
        <w:t>De geconsolideerde tekst van het Landsbesluit Voogdijraden 1970 opgenomen in de bijlage bij dit landsbesluit wordt vastgesteld.</w:t>
      </w:r>
    </w:p>
    <w:p w:rsidR="00207190" w:rsidRPr="00207190" w:rsidRDefault="00207190" w:rsidP="00207190">
      <w:pPr>
        <w:spacing w:line="220" w:lineRule="exact"/>
        <w:jc w:val="both"/>
        <w:rPr>
          <w:rFonts w:ascii="Palatino Linotype" w:hAnsi="Palatino Linotype"/>
          <w:sz w:val="22"/>
          <w:szCs w:val="22"/>
          <w:lang w:val="nl-NL"/>
        </w:rPr>
      </w:pPr>
    </w:p>
    <w:p w:rsidR="00207190" w:rsidRPr="00207190" w:rsidRDefault="00207190" w:rsidP="00207190">
      <w:pPr>
        <w:jc w:val="center"/>
        <w:rPr>
          <w:rFonts w:ascii="Palatino Linotype" w:hAnsi="Palatino Linotype"/>
          <w:sz w:val="22"/>
          <w:szCs w:val="22"/>
          <w:lang w:val="nl-NL"/>
        </w:rPr>
      </w:pPr>
      <w:r w:rsidRPr="00207190">
        <w:rPr>
          <w:rFonts w:ascii="Palatino Linotype" w:hAnsi="Palatino Linotype"/>
          <w:sz w:val="22"/>
          <w:szCs w:val="22"/>
          <w:lang w:val="nl-NL"/>
        </w:rPr>
        <w:t>Artikel 2</w:t>
      </w:r>
    </w:p>
    <w:p w:rsidR="00207190" w:rsidRPr="00207190" w:rsidRDefault="00207190" w:rsidP="00207190">
      <w:pPr>
        <w:jc w:val="center"/>
        <w:rPr>
          <w:rFonts w:ascii="Palatino Linotype" w:hAnsi="Palatino Linotype"/>
          <w:sz w:val="22"/>
          <w:szCs w:val="22"/>
          <w:lang w:val="nl-NL"/>
        </w:rPr>
      </w:pPr>
    </w:p>
    <w:p w:rsidR="00207190" w:rsidRPr="00207190" w:rsidRDefault="00207190" w:rsidP="00207190">
      <w:pPr>
        <w:rPr>
          <w:rFonts w:ascii="Palatino Linotype" w:hAnsi="Palatino Linotype"/>
          <w:sz w:val="22"/>
          <w:szCs w:val="22"/>
          <w:lang w:val="nl-NL"/>
        </w:rPr>
      </w:pPr>
      <w:r w:rsidRPr="00207190">
        <w:rPr>
          <w:rFonts w:ascii="Palatino Linotype" w:hAnsi="Palatino Linotype"/>
          <w:sz w:val="22"/>
          <w:szCs w:val="22"/>
          <w:lang w:val="nl-NL"/>
        </w:rPr>
        <w:t>Dit landsbesluit met bijbehorende bijlage wordt bekendgemaakt in het Publicatieblad.</w:t>
      </w:r>
    </w:p>
    <w:p w:rsidR="00207190" w:rsidRPr="00207190" w:rsidRDefault="00207190" w:rsidP="00207190">
      <w:pPr>
        <w:spacing w:line="220" w:lineRule="exact"/>
        <w:jc w:val="both"/>
        <w:rPr>
          <w:rFonts w:ascii="Palatino Linotype" w:hAnsi="Palatino Linotype"/>
          <w:sz w:val="22"/>
          <w:szCs w:val="22"/>
          <w:lang w:val="nl-NL"/>
        </w:rPr>
      </w:pPr>
    </w:p>
    <w:p w:rsidR="00207190" w:rsidRPr="00207190" w:rsidRDefault="00207190" w:rsidP="00207190">
      <w:pPr>
        <w:tabs>
          <w:tab w:val="left" w:pos="5387"/>
        </w:tabs>
        <w:rPr>
          <w:rFonts w:ascii="Palatino Linotype" w:hAnsi="Palatino Linotype"/>
          <w:sz w:val="22"/>
          <w:szCs w:val="22"/>
          <w:lang w:val="nl-NL"/>
        </w:rPr>
      </w:pPr>
    </w:p>
    <w:p w:rsidR="00207190" w:rsidRDefault="00207190" w:rsidP="00207190">
      <w:pPr>
        <w:ind w:left="5580"/>
        <w:rPr>
          <w:rFonts w:ascii="Palatino Linotype" w:hAnsi="Palatino Linotype"/>
          <w:sz w:val="22"/>
          <w:szCs w:val="22"/>
          <w:lang w:val="nl-NL"/>
        </w:rPr>
      </w:pPr>
      <w:r w:rsidRPr="00207190">
        <w:rPr>
          <w:rFonts w:ascii="Palatino Linotype" w:hAnsi="Palatino Linotype"/>
          <w:sz w:val="22"/>
          <w:szCs w:val="22"/>
          <w:lang w:val="nl-NL"/>
        </w:rPr>
        <w:t xml:space="preserve">Gegeven te Willemstad, </w:t>
      </w:r>
      <w:r>
        <w:rPr>
          <w:rFonts w:ascii="Palatino Linotype" w:hAnsi="Palatino Linotype"/>
          <w:sz w:val="22"/>
          <w:szCs w:val="22"/>
          <w:lang w:val="nl-NL"/>
        </w:rPr>
        <w:t>28 april 2025</w:t>
      </w:r>
    </w:p>
    <w:p w:rsidR="00207190" w:rsidRPr="00207190" w:rsidRDefault="00207190" w:rsidP="00207190">
      <w:pPr>
        <w:ind w:left="5580"/>
        <w:jc w:val="center"/>
        <w:rPr>
          <w:rFonts w:ascii="Palatino Linotype" w:hAnsi="Palatino Linotype"/>
          <w:sz w:val="22"/>
          <w:szCs w:val="22"/>
          <w:lang w:val="nl-NL"/>
        </w:rPr>
      </w:pPr>
      <w:r w:rsidRPr="00207190">
        <w:rPr>
          <w:rFonts w:ascii="Palatino Linotype" w:hAnsi="Palatino Linotype"/>
          <w:sz w:val="22"/>
          <w:szCs w:val="22"/>
          <w:lang w:val="nl-NL"/>
        </w:rPr>
        <w:t>L.A. GEORGE-WOUT</w:t>
      </w:r>
    </w:p>
    <w:p w:rsidR="00207190" w:rsidRPr="00207190" w:rsidRDefault="00207190" w:rsidP="00207190">
      <w:pPr>
        <w:spacing w:line="200" w:lineRule="exact"/>
        <w:jc w:val="both"/>
        <w:rPr>
          <w:rFonts w:ascii="Palatino Linotype" w:hAnsi="Palatino Linotype"/>
          <w:sz w:val="22"/>
          <w:szCs w:val="22"/>
          <w:lang w:val="nl-NL"/>
        </w:rPr>
      </w:pPr>
    </w:p>
    <w:p w:rsidR="00207190" w:rsidRPr="00207190" w:rsidRDefault="00207190" w:rsidP="00207190">
      <w:pPr>
        <w:spacing w:line="200" w:lineRule="exact"/>
        <w:jc w:val="both"/>
        <w:rPr>
          <w:rFonts w:ascii="Palatino Linotype" w:hAnsi="Palatino Linotype"/>
          <w:sz w:val="22"/>
          <w:szCs w:val="22"/>
          <w:lang w:val="nl-NL"/>
        </w:rPr>
      </w:pPr>
    </w:p>
    <w:p w:rsidR="00207190" w:rsidRDefault="00207190" w:rsidP="00207190">
      <w:pPr>
        <w:ind w:right="6974"/>
        <w:jc w:val="both"/>
        <w:rPr>
          <w:rFonts w:ascii="Palatino Linotype" w:hAnsi="Palatino Linotype"/>
          <w:sz w:val="22"/>
          <w:szCs w:val="22"/>
          <w:lang w:val="nl-NL"/>
        </w:rPr>
      </w:pPr>
      <w:r w:rsidRPr="00207190">
        <w:rPr>
          <w:rFonts w:ascii="Palatino Linotype" w:hAnsi="Palatino Linotype"/>
          <w:sz w:val="22"/>
          <w:szCs w:val="22"/>
          <w:lang w:val="nl-NL"/>
        </w:rPr>
        <w:t>De Minister van Justitie,</w:t>
      </w:r>
    </w:p>
    <w:p w:rsidR="00207190" w:rsidRPr="00207190" w:rsidRDefault="00207190" w:rsidP="00207190">
      <w:pPr>
        <w:ind w:right="6974"/>
        <w:jc w:val="center"/>
        <w:rPr>
          <w:rFonts w:ascii="Palatino Linotype" w:hAnsi="Palatino Linotype"/>
          <w:sz w:val="22"/>
          <w:szCs w:val="22"/>
          <w:lang w:val="nl-NL"/>
        </w:rPr>
      </w:pPr>
      <w:r w:rsidRPr="00207190">
        <w:rPr>
          <w:rFonts w:ascii="Palatino Linotype" w:hAnsi="Palatino Linotype"/>
          <w:sz w:val="22"/>
          <w:szCs w:val="22"/>
          <w:lang w:val="nl-NL"/>
        </w:rPr>
        <w:t>S.X.T. HATO</w:t>
      </w:r>
    </w:p>
    <w:p w:rsidR="00207190" w:rsidRPr="00207190" w:rsidRDefault="00207190" w:rsidP="00207190">
      <w:pPr>
        <w:spacing w:line="200" w:lineRule="exact"/>
        <w:jc w:val="both"/>
        <w:rPr>
          <w:rFonts w:ascii="Palatino Linotype" w:hAnsi="Palatino Linotype"/>
          <w:sz w:val="22"/>
          <w:szCs w:val="22"/>
          <w:lang w:val="nl-NL"/>
        </w:rPr>
      </w:pPr>
    </w:p>
    <w:p w:rsidR="00207190" w:rsidRPr="00207190" w:rsidRDefault="00207190" w:rsidP="00207190">
      <w:pPr>
        <w:spacing w:line="200" w:lineRule="exact"/>
        <w:jc w:val="both"/>
        <w:rPr>
          <w:rFonts w:ascii="Palatino Linotype" w:hAnsi="Palatino Linotype"/>
          <w:sz w:val="22"/>
          <w:szCs w:val="22"/>
          <w:lang w:val="nl-NL"/>
        </w:rPr>
      </w:pPr>
    </w:p>
    <w:p w:rsidR="00207190" w:rsidRPr="00207190" w:rsidRDefault="00207190" w:rsidP="00207190">
      <w:pPr>
        <w:ind w:left="5580"/>
        <w:jc w:val="both"/>
        <w:rPr>
          <w:rFonts w:ascii="Palatino Linotype" w:hAnsi="Palatino Linotype"/>
          <w:sz w:val="22"/>
          <w:szCs w:val="22"/>
          <w:lang w:val="nl-NL"/>
        </w:rPr>
      </w:pPr>
      <w:r w:rsidRPr="00207190">
        <w:rPr>
          <w:rFonts w:ascii="Palatino Linotype" w:hAnsi="Palatino Linotype"/>
          <w:sz w:val="22"/>
          <w:szCs w:val="22"/>
          <w:lang w:val="nl-NL"/>
        </w:rPr>
        <w:t xml:space="preserve">Uitgegeven de </w:t>
      </w:r>
      <w:r>
        <w:rPr>
          <w:rFonts w:ascii="Palatino Linotype" w:hAnsi="Palatino Linotype"/>
          <w:sz w:val="22"/>
          <w:szCs w:val="22"/>
          <w:lang w:val="nl-NL"/>
        </w:rPr>
        <w:t>1</w:t>
      </w:r>
      <w:r w:rsidR="00E67437">
        <w:rPr>
          <w:rFonts w:ascii="Palatino Linotype" w:hAnsi="Palatino Linotype"/>
          <w:sz w:val="22"/>
          <w:szCs w:val="22"/>
          <w:lang w:val="nl-NL"/>
        </w:rPr>
        <w:t>7</w:t>
      </w:r>
      <w:bookmarkStart w:id="0" w:name="_GoBack"/>
      <w:bookmarkEnd w:id="0"/>
      <w:r w:rsidRPr="00207190">
        <w:rPr>
          <w:rFonts w:ascii="Palatino Linotype" w:hAnsi="Palatino Linotype"/>
          <w:sz w:val="22"/>
          <w:szCs w:val="22"/>
          <w:vertAlign w:val="superscript"/>
          <w:lang w:val="nl-NL"/>
        </w:rPr>
        <w:t>de</w:t>
      </w:r>
      <w:r>
        <w:rPr>
          <w:rFonts w:ascii="Palatino Linotype" w:hAnsi="Palatino Linotype"/>
          <w:sz w:val="22"/>
          <w:szCs w:val="22"/>
          <w:lang w:val="nl-NL"/>
        </w:rPr>
        <w:t xml:space="preserve"> juni 2025</w:t>
      </w:r>
    </w:p>
    <w:p w:rsidR="00207190" w:rsidRDefault="00207190" w:rsidP="00207190">
      <w:pPr>
        <w:ind w:left="5580" w:right="314"/>
        <w:jc w:val="both"/>
        <w:rPr>
          <w:rFonts w:ascii="Palatino Linotype" w:hAnsi="Palatino Linotype"/>
          <w:sz w:val="22"/>
          <w:szCs w:val="22"/>
          <w:lang w:val="nl-NL"/>
        </w:rPr>
      </w:pPr>
      <w:r w:rsidRPr="00207190">
        <w:rPr>
          <w:rFonts w:ascii="Palatino Linotype" w:hAnsi="Palatino Linotype"/>
          <w:sz w:val="22"/>
          <w:szCs w:val="22"/>
          <w:lang w:val="nl-NL"/>
        </w:rPr>
        <w:t>De Minister van Algemene Zaken,</w:t>
      </w:r>
    </w:p>
    <w:p w:rsidR="00207190" w:rsidRPr="00207190" w:rsidRDefault="00207190" w:rsidP="00207190">
      <w:pPr>
        <w:ind w:left="5580" w:right="314"/>
        <w:jc w:val="center"/>
        <w:rPr>
          <w:rFonts w:ascii="Palatino Linotype" w:hAnsi="Palatino Linotype"/>
          <w:sz w:val="22"/>
          <w:szCs w:val="22"/>
          <w:lang w:val="nl-NL"/>
        </w:rPr>
      </w:pPr>
      <w:r w:rsidRPr="00207190">
        <w:rPr>
          <w:rFonts w:ascii="Palatino Linotype" w:hAnsi="Palatino Linotype"/>
          <w:sz w:val="22"/>
          <w:szCs w:val="22"/>
          <w:lang w:val="nl-NL"/>
        </w:rPr>
        <w:t>G.S. PISAS</w:t>
      </w:r>
    </w:p>
    <w:p w:rsidR="00207190" w:rsidRPr="00207190" w:rsidRDefault="00207190" w:rsidP="00207190">
      <w:pPr>
        <w:ind w:right="-29"/>
        <w:jc w:val="both"/>
        <w:rPr>
          <w:rFonts w:ascii="Palatino Linotype" w:hAnsi="Palatino Linotype"/>
          <w:sz w:val="22"/>
          <w:szCs w:val="22"/>
          <w:lang w:val="nl-NL"/>
        </w:rPr>
        <w:sectPr w:rsidR="00207190" w:rsidRPr="00207190" w:rsidSect="00207190">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207190" w:rsidRDefault="00207190">
      <w:pPr>
        <w:widowControl/>
        <w:rPr>
          <w:rFonts w:ascii="Palatino Linotype" w:hAnsi="Palatino Linotype"/>
          <w:sz w:val="22"/>
          <w:szCs w:val="22"/>
          <w:lang w:val="nl-NL"/>
        </w:rPr>
      </w:pPr>
      <w:r>
        <w:rPr>
          <w:rFonts w:ascii="Palatino Linotype" w:hAnsi="Palatino Linotype"/>
          <w:sz w:val="22"/>
          <w:szCs w:val="22"/>
          <w:lang w:val="nl-NL"/>
        </w:rPr>
        <w:br w:type="page"/>
      </w:r>
    </w:p>
    <w:p w:rsidR="00207190" w:rsidRPr="00207190" w:rsidRDefault="00207190" w:rsidP="00207190">
      <w:pPr>
        <w:pBdr>
          <w:bottom w:val="single" w:sz="6" w:space="1" w:color="auto"/>
        </w:pBdr>
        <w:ind w:right="-29"/>
        <w:jc w:val="both"/>
        <w:rPr>
          <w:rFonts w:ascii="Palatino Linotype" w:hAnsi="Palatino Linotype"/>
          <w:sz w:val="22"/>
          <w:szCs w:val="22"/>
          <w:lang w:val="nl-NL"/>
        </w:rPr>
      </w:pPr>
      <w:r w:rsidRPr="00207190">
        <w:rPr>
          <w:rFonts w:ascii="Palatino Linotype" w:hAnsi="Palatino Linotype"/>
          <w:sz w:val="22"/>
          <w:szCs w:val="22"/>
          <w:lang w:val="nl-NL"/>
        </w:rPr>
        <w:lastRenderedPageBreak/>
        <w:t xml:space="preserve">BIJLAGE behorende bij het Landsbesluit van de </w:t>
      </w:r>
      <w:r w:rsidR="008C32CD">
        <w:rPr>
          <w:rFonts w:ascii="Palatino Linotype" w:hAnsi="Palatino Linotype"/>
          <w:sz w:val="22"/>
          <w:szCs w:val="22"/>
          <w:lang w:val="nl-NL"/>
        </w:rPr>
        <w:t>28</w:t>
      </w:r>
      <w:r w:rsidR="008C32CD" w:rsidRPr="008C32CD">
        <w:rPr>
          <w:rFonts w:ascii="Palatino Linotype" w:hAnsi="Palatino Linotype"/>
          <w:sz w:val="22"/>
          <w:szCs w:val="22"/>
          <w:vertAlign w:val="superscript"/>
          <w:lang w:val="nl-NL"/>
        </w:rPr>
        <w:t>ste</w:t>
      </w:r>
      <w:r w:rsidR="008C32CD">
        <w:rPr>
          <w:rFonts w:ascii="Palatino Linotype" w:hAnsi="Palatino Linotype"/>
          <w:sz w:val="22"/>
          <w:szCs w:val="22"/>
          <w:lang w:val="nl-NL"/>
        </w:rPr>
        <w:t xml:space="preserve"> april 2025</w:t>
      </w:r>
      <w:r w:rsidRPr="00207190">
        <w:rPr>
          <w:rFonts w:ascii="Palatino Linotype" w:hAnsi="Palatino Linotype"/>
          <w:sz w:val="22"/>
          <w:szCs w:val="22"/>
          <w:lang w:val="nl-NL"/>
        </w:rPr>
        <w:t xml:space="preserve">, no. </w:t>
      </w:r>
      <w:r w:rsidR="008C32CD">
        <w:rPr>
          <w:rFonts w:ascii="Palatino Linotype" w:hAnsi="Palatino Linotype"/>
          <w:sz w:val="22"/>
          <w:szCs w:val="22"/>
          <w:lang w:val="nl-NL"/>
        </w:rPr>
        <w:t>25/1028</w:t>
      </w:r>
      <w:r w:rsidRPr="00207190">
        <w:rPr>
          <w:rFonts w:ascii="Palatino Linotype" w:hAnsi="Palatino Linotype"/>
          <w:sz w:val="22"/>
          <w:szCs w:val="22"/>
          <w:lang w:val="nl-NL"/>
        </w:rPr>
        <w:t>, houdende vaststelling van de geconsolideerde tekst van het Landsbesluit Voogdijraden 1970</w:t>
      </w:r>
      <w:r w:rsidRPr="00207190">
        <w:rPr>
          <w:rFonts w:ascii="Palatino Linotype" w:hAnsi="Palatino Linotype"/>
          <w:sz w:val="22"/>
          <w:szCs w:val="22"/>
          <w:vertAlign w:val="superscript"/>
          <w:lang w:val="nl-NL"/>
        </w:rPr>
        <w:footnoteReference w:id="3"/>
      </w:r>
    </w:p>
    <w:p w:rsidR="00207190" w:rsidRPr="00207190" w:rsidRDefault="00207190" w:rsidP="00207190">
      <w:pPr>
        <w:pBdr>
          <w:bottom w:val="single" w:sz="6" w:space="1" w:color="auto"/>
        </w:pBdr>
        <w:ind w:right="-29"/>
        <w:jc w:val="both"/>
        <w:rPr>
          <w:rFonts w:ascii="Palatino Linotype" w:hAnsi="Palatino Linotype"/>
          <w:sz w:val="22"/>
          <w:szCs w:val="22"/>
          <w:lang w:val="nl-NL"/>
        </w:rPr>
      </w:pPr>
    </w:p>
    <w:p w:rsidR="00207190" w:rsidRPr="00207190" w:rsidRDefault="00207190" w:rsidP="00207190">
      <w:pPr>
        <w:ind w:right="-29"/>
        <w:jc w:val="center"/>
        <w:rPr>
          <w:rFonts w:ascii="Palatino Linotype" w:hAnsi="Palatino Linotype"/>
          <w:sz w:val="22"/>
          <w:szCs w:val="22"/>
          <w:lang w:val="nl-NL"/>
        </w:rPr>
      </w:pPr>
    </w:p>
    <w:p w:rsidR="00207190" w:rsidRPr="00207190" w:rsidRDefault="00207190" w:rsidP="00207190">
      <w:pPr>
        <w:ind w:right="-29"/>
        <w:jc w:val="both"/>
        <w:rPr>
          <w:rFonts w:ascii="Palatino Linotype" w:hAnsi="Palatino Linotype"/>
          <w:sz w:val="22"/>
          <w:szCs w:val="22"/>
          <w:lang w:val="nl-NL"/>
        </w:rPr>
      </w:pPr>
      <w:r w:rsidRPr="00207190">
        <w:rPr>
          <w:rFonts w:ascii="Palatino Linotype" w:hAnsi="Palatino Linotype"/>
          <w:sz w:val="22"/>
          <w:szCs w:val="22"/>
          <w:lang w:val="nl-NL"/>
        </w:rPr>
        <w:t>Geconsolideerde tekst van het Landsbesluit Voogdijraden 1970 (P.B. 1970, no. 111),</w:t>
      </w:r>
      <w:r w:rsidRPr="00207190">
        <w:rPr>
          <w:rFonts w:ascii="Palatino Linotype" w:hAnsi="Palatino Linotype"/>
          <w:b/>
          <w:sz w:val="22"/>
          <w:szCs w:val="22"/>
          <w:lang w:val="nl-NL"/>
        </w:rPr>
        <w:t xml:space="preserve"> </w:t>
      </w:r>
      <w:r w:rsidRPr="00207190">
        <w:rPr>
          <w:rFonts w:ascii="Palatino Linotype" w:hAnsi="Palatino Linotype"/>
          <w:sz w:val="22"/>
          <w:szCs w:val="22"/>
          <w:lang w:val="nl-NL"/>
        </w:rPr>
        <w:t xml:space="preserve">zoals deze luidt: </w:t>
      </w:r>
    </w:p>
    <w:p w:rsidR="00207190" w:rsidRPr="00207190" w:rsidRDefault="00207190" w:rsidP="00207190">
      <w:pPr>
        <w:widowControl/>
        <w:tabs>
          <w:tab w:val="left" w:pos="360"/>
        </w:tabs>
        <w:ind w:right="-29"/>
        <w:jc w:val="both"/>
        <w:rPr>
          <w:rFonts w:ascii="Palatino Linotype" w:hAnsi="Palatino Linotype"/>
          <w:sz w:val="22"/>
          <w:szCs w:val="22"/>
          <w:lang w:val="nl-NL"/>
        </w:rPr>
      </w:pPr>
    </w:p>
    <w:p w:rsidR="00207190" w:rsidRPr="00207190" w:rsidRDefault="00207190" w:rsidP="00207190">
      <w:pPr>
        <w:widowControl/>
        <w:numPr>
          <w:ilvl w:val="0"/>
          <w:numId w:val="8"/>
        </w:numPr>
        <w:ind w:left="360" w:right="-29"/>
        <w:contextualSpacing/>
        <w:jc w:val="both"/>
        <w:rPr>
          <w:rFonts w:ascii="Palatino Linotype" w:hAnsi="Palatino Linotype"/>
          <w:sz w:val="22"/>
          <w:szCs w:val="22"/>
          <w:lang w:val="nl-NL"/>
        </w:rPr>
      </w:pPr>
      <w:r w:rsidRPr="00207190">
        <w:rPr>
          <w:rFonts w:ascii="Palatino Linotype" w:hAnsi="Palatino Linotype"/>
          <w:sz w:val="22"/>
          <w:szCs w:val="22"/>
          <w:lang w:val="nl-NL"/>
        </w:rPr>
        <w:t>na wijziging</w:t>
      </w:r>
      <w:r w:rsidRPr="00207190">
        <w:rPr>
          <w:rFonts w:ascii="Palatino Linotype" w:hAnsi="Palatino Linotype"/>
          <w:color w:val="FF0000"/>
          <w:sz w:val="22"/>
          <w:szCs w:val="22"/>
          <w:lang w:val="nl-NL"/>
        </w:rPr>
        <w:t xml:space="preserve"> </w:t>
      </w:r>
      <w:r w:rsidRPr="00207190">
        <w:rPr>
          <w:rFonts w:ascii="Palatino Linotype" w:hAnsi="Palatino Linotype"/>
          <w:sz w:val="22"/>
          <w:szCs w:val="22"/>
          <w:lang w:val="nl-NL"/>
        </w:rPr>
        <w:t xml:space="preserve">tot stand gebracht door het Land Nederlandse Antillen bij: </w:t>
      </w:r>
    </w:p>
    <w:p w:rsidR="00207190" w:rsidRPr="00207190" w:rsidRDefault="00207190" w:rsidP="00207190">
      <w:pPr>
        <w:widowControl/>
        <w:numPr>
          <w:ilvl w:val="0"/>
          <w:numId w:val="7"/>
        </w:numPr>
        <w:tabs>
          <w:tab w:val="left" w:pos="720"/>
        </w:tabs>
        <w:ind w:right="-29"/>
        <w:contextualSpacing/>
        <w:jc w:val="both"/>
        <w:rPr>
          <w:rFonts w:ascii="Palatino Linotype" w:hAnsi="Palatino Linotype"/>
          <w:sz w:val="22"/>
          <w:szCs w:val="22"/>
          <w:lang w:val="nl-NL"/>
        </w:rPr>
      </w:pPr>
      <w:r w:rsidRPr="00207190">
        <w:rPr>
          <w:rFonts w:ascii="Palatino Linotype" w:hAnsi="Palatino Linotype"/>
          <w:sz w:val="22"/>
          <w:szCs w:val="22"/>
          <w:lang w:val="nl-NL"/>
        </w:rPr>
        <w:t>Landsbesluit, houdende algemene maatregelen, van de 11de januari 1991 tot wijziging van het Landsbesluit Voogdijraden 1970 (P.B. 1970, no. 111) (P.B. 1991, no. 8);</w:t>
      </w:r>
    </w:p>
    <w:p w:rsidR="00207190" w:rsidRPr="00207190" w:rsidRDefault="00207190" w:rsidP="00207190">
      <w:pPr>
        <w:widowControl/>
        <w:numPr>
          <w:ilvl w:val="0"/>
          <w:numId w:val="7"/>
        </w:numPr>
        <w:tabs>
          <w:tab w:val="left" w:pos="720"/>
        </w:tabs>
        <w:ind w:right="-29"/>
        <w:contextualSpacing/>
        <w:jc w:val="both"/>
        <w:rPr>
          <w:rFonts w:ascii="Palatino Linotype" w:hAnsi="Palatino Linotype"/>
          <w:sz w:val="22"/>
          <w:szCs w:val="22"/>
          <w:lang w:val="nl-NL"/>
        </w:rPr>
      </w:pPr>
      <w:r w:rsidRPr="00207190">
        <w:rPr>
          <w:rFonts w:ascii="Palatino Linotype" w:hAnsi="Palatino Linotype"/>
          <w:sz w:val="22"/>
          <w:szCs w:val="22"/>
          <w:lang w:val="nl-NL"/>
        </w:rPr>
        <w:t>Landsbesluit, houdende algemene maatregelen, van de 5de februari 1991 tot wijziging van het Landsbesluit Voogdijraden 1970 (P.B. 1970, no. 111) (P.B. 1991, no. 23);</w:t>
      </w:r>
    </w:p>
    <w:p w:rsidR="00207190" w:rsidRPr="00207190" w:rsidRDefault="00207190" w:rsidP="00207190">
      <w:pPr>
        <w:tabs>
          <w:tab w:val="left" w:pos="360"/>
        </w:tabs>
        <w:ind w:left="360" w:right="-29" w:hanging="360"/>
        <w:jc w:val="both"/>
        <w:rPr>
          <w:rFonts w:ascii="Palatino Linotype" w:hAnsi="Palatino Linotype"/>
          <w:sz w:val="22"/>
          <w:szCs w:val="22"/>
          <w:lang w:val="nl-NL"/>
        </w:rPr>
      </w:pPr>
      <w:r w:rsidRPr="00207190">
        <w:rPr>
          <w:rFonts w:ascii="Palatino Linotype" w:hAnsi="Palatino Linotype"/>
          <w:sz w:val="22"/>
          <w:szCs w:val="22"/>
          <w:lang w:val="nl-NL"/>
        </w:rPr>
        <w:t>en</w:t>
      </w:r>
    </w:p>
    <w:p w:rsidR="00207190" w:rsidRPr="00207190" w:rsidRDefault="00207190" w:rsidP="00207190">
      <w:pPr>
        <w:tabs>
          <w:tab w:val="left" w:pos="360"/>
        </w:tabs>
        <w:ind w:left="360" w:right="-29" w:hanging="360"/>
        <w:jc w:val="both"/>
        <w:rPr>
          <w:rFonts w:ascii="Palatino Linotype" w:hAnsi="Palatino Linotype"/>
          <w:sz w:val="22"/>
          <w:szCs w:val="22"/>
          <w:lang w:val="nl-NL"/>
        </w:rPr>
      </w:pPr>
    </w:p>
    <w:p w:rsidR="00207190" w:rsidRPr="00207190" w:rsidRDefault="00207190" w:rsidP="00207190">
      <w:pPr>
        <w:numPr>
          <w:ilvl w:val="0"/>
          <w:numId w:val="8"/>
        </w:numPr>
        <w:ind w:left="360" w:right="-29"/>
        <w:contextualSpacing/>
        <w:jc w:val="both"/>
        <w:rPr>
          <w:rFonts w:ascii="Palatino Linotype" w:hAnsi="Palatino Linotype"/>
          <w:sz w:val="22"/>
          <w:szCs w:val="22"/>
          <w:lang w:val="nl-NL"/>
        </w:rPr>
      </w:pPr>
      <w:r w:rsidRPr="00207190">
        <w:rPr>
          <w:rFonts w:ascii="Palatino Linotype" w:hAnsi="Palatino Linotype"/>
          <w:sz w:val="22"/>
          <w:szCs w:val="22"/>
          <w:lang w:val="nl-NL"/>
        </w:rPr>
        <w:t>in overeenstemming gebracht met de aanwijzingen van de Algemene overgangsregeling wetgeving en bestuur Land Curaçao (A.B. 2010, no. 87, bijlage a).</w:t>
      </w:r>
    </w:p>
    <w:p w:rsidR="00207190" w:rsidRPr="00207190" w:rsidRDefault="00207190" w:rsidP="00207190">
      <w:pPr>
        <w:jc w:val="both"/>
        <w:rPr>
          <w:rFonts w:ascii="Palatino Linotype" w:hAnsi="Palatino Linotype"/>
          <w:sz w:val="22"/>
          <w:szCs w:val="22"/>
          <w:lang w:val="nl-NL"/>
        </w:rPr>
      </w:pPr>
    </w:p>
    <w:p w:rsidR="00207190" w:rsidRPr="00207190" w:rsidRDefault="00207190" w:rsidP="00207190">
      <w:pPr>
        <w:jc w:val="center"/>
        <w:rPr>
          <w:rFonts w:ascii="Palatino Linotype" w:hAnsi="Palatino Linotype"/>
          <w:sz w:val="22"/>
          <w:szCs w:val="22"/>
          <w:lang w:val="nl-NL"/>
        </w:rPr>
      </w:pPr>
      <w:r w:rsidRPr="00207190">
        <w:rPr>
          <w:rFonts w:ascii="Palatino Linotype" w:hAnsi="Palatino Linotype"/>
          <w:sz w:val="22"/>
          <w:szCs w:val="22"/>
          <w:lang w:val="nl-NL"/>
        </w:rPr>
        <w:t>-----</w:t>
      </w:r>
    </w:p>
    <w:p w:rsidR="00207190" w:rsidRPr="00207190" w:rsidRDefault="00207190" w:rsidP="00207190">
      <w:pPr>
        <w:suppressAutoHyphens/>
        <w:jc w:val="center"/>
        <w:rPr>
          <w:rFonts w:ascii="Palatino Linotype" w:hAnsi="Palatino Linotype"/>
          <w:sz w:val="22"/>
          <w:szCs w:val="22"/>
          <w:lang w:val="nl-NL"/>
        </w:rPr>
      </w:pPr>
    </w:p>
    <w:p w:rsidR="00207190" w:rsidRPr="00207190" w:rsidRDefault="00207190" w:rsidP="00207190">
      <w:pPr>
        <w:suppressAutoHyphens/>
        <w:jc w:val="center"/>
        <w:rPr>
          <w:rFonts w:ascii="Palatino Linotype" w:hAnsi="Palatino Linotype"/>
          <w:sz w:val="22"/>
          <w:szCs w:val="22"/>
          <w:lang w:val="nl-NL"/>
        </w:rPr>
      </w:pPr>
      <w:r w:rsidRPr="00207190">
        <w:rPr>
          <w:rFonts w:ascii="Palatino Linotype" w:hAnsi="Palatino Linotype"/>
          <w:sz w:val="22"/>
          <w:szCs w:val="22"/>
          <w:lang w:val="nl-NL"/>
        </w:rPr>
        <w:t>Artikel 1</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suppressAutoHyphens/>
        <w:jc w:val="both"/>
        <w:rPr>
          <w:rFonts w:ascii="Palatino Linotype" w:hAnsi="Palatino Linotype"/>
          <w:sz w:val="22"/>
          <w:szCs w:val="22"/>
          <w:lang w:val="nl-NL"/>
        </w:rPr>
      </w:pPr>
      <w:r w:rsidRPr="00207190">
        <w:rPr>
          <w:rFonts w:ascii="Palatino Linotype" w:hAnsi="Palatino Linotype"/>
          <w:sz w:val="22"/>
          <w:szCs w:val="22"/>
          <w:lang w:val="nl-NL"/>
        </w:rPr>
        <w:t>In dit landsbesluit wordt verstaan onder de Minister: de Minister van Justitie.</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suppressAutoHyphens/>
        <w:jc w:val="center"/>
        <w:rPr>
          <w:rFonts w:ascii="Palatino Linotype" w:hAnsi="Palatino Linotype"/>
          <w:sz w:val="22"/>
          <w:szCs w:val="22"/>
          <w:lang w:val="nl-NL"/>
        </w:rPr>
      </w:pPr>
      <w:r w:rsidRPr="00207190">
        <w:rPr>
          <w:rFonts w:ascii="Palatino Linotype" w:hAnsi="Palatino Linotype"/>
          <w:sz w:val="22"/>
          <w:szCs w:val="22"/>
          <w:lang w:val="nl-NL"/>
        </w:rPr>
        <w:t>Artikel 2</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numPr>
          <w:ilvl w:val="0"/>
          <w:numId w:val="9"/>
        </w:numPr>
        <w:suppressAutoHyphens/>
        <w:ind w:left="360"/>
        <w:contextualSpacing/>
        <w:jc w:val="both"/>
        <w:rPr>
          <w:rFonts w:ascii="Palatino Linotype" w:hAnsi="Palatino Linotype"/>
          <w:sz w:val="22"/>
          <w:szCs w:val="22"/>
          <w:lang w:val="nl-NL"/>
        </w:rPr>
      </w:pPr>
      <w:r w:rsidRPr="00207190">
        <w:rPr>
          <w:rFonts w:ascii="Palatino Linotype" w:hAnsi="Palatino Linotype"/>
          <w:sz w:val="22"/>
          <w:szCs w:val="22"/>
          <w:lang w:val="nl-NL"/>
        </w:rPr>
        <w:t>De voogdijraad is samengesteld uit een door de Minister te bepalen oneven aantal leden, dat, de voorzitter inbegrepen, ten minste vijf en ten hoogste negen bedraagt.</w:t>
      </w:r>
    </w:p>
    <w:p w:rsidR="00207190" w:rsidRPr="00207190" w:rsidRDefault="00207190" w:rsidP="00207190">
      <w:pPr>
        <w:numPr>
          <w:ilvl w:val="0"/>
          <w:numId w:val="9"/>
        </w:numPr>
        <w:suppressAutoHyphens/>
        <w:ind w:left="360"/>
        <w:contextualSpacing/>
        <w:jc w:val="both"/>
        <w:rPr>
          <w:rFonts w:ascii="Palatino Linotype" w:hAnsi="Palatino Linotype"/>
          <w:sz w:val="22"/>
          <w:szCs w:val="22"/>
          <w:lang w:val="nl-NL"/>
        </w:rPr>
      </w:pPr>
      <w:r w:rsidRPr="00207190">
        <w:rPr>
          <w:rFonts w:ascii="Palatino Linotype" w:hAnsi="Palatino Linotype"/>
          <w:sz w:val="22"/>
          <w:szCs w:val="22"/>
          <w:lang w:val="nl-NL"/>
        </w:rPr>
        <w:t>Aan de voogdijraad kunnen één of meer plaatsvervangende leden worden toegevoegd die invallen bij belet, ontstentenis of afwezigheid van een lid.</w:t>
      </w:r>
    </w:p>
    <w:p w:rsidR="00207190" w:rsidRPr="00207190" w:rsidRDefault="00207190" w:rsidP="00207190">
      <w:pPr>
        <w:numPr>
          <w:ilvl w:val="0"/>
          <w:numId w:val="9"/>
        </w:numPr>
        <w:suppressAutoHyphens/>
        <w:ind w:left="360"/>
        <w:contextualSpacing/>
        <w:jc w:val="both"/>
        <w:rPr>
          <w:rFonts w:ascii="Palatino Linotype" w:hAnsi="Palatino Linotype"/>
          <w:sz w:val="22"/>
          <w:szCs w:val="22"/>
          <w:lang w:val="nl-NL"/>
        </w:rPr>
      </w:pPr>
      <w:r w:rsidRPr="00207190">
        <w:rPr>
          <w:rFonts w:ascii="Palatino Linotype" w:hAnsi="Palatino Linotype"/>
          <w:sz w:val="22"/>
          <w:szCs w:val="22"/>
          <w:lang w:val="nl-NL"/>
        </w:rPr>
        <w:t>De voogdijraad wordt bijgestaan door een secretaris.</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suppressAutoHyphens/>
        <w:jc w:val="center"/>
        <w:rPr>
          <w:rFonts w:ascii="Palatino Linotype" w:hAnsi="Palatino Linotype"/>
          <w:sz w:val="22"/>
          <w:szCs w:val="22"/>
          <w:lang w:val="nl-NL"/>
        </w:rPr>
      </w:pPr>
      <w:r w:rsidRPr="00207190">
        <w:rPr>
          <w:rFonts w:ascii="Palatino Linotype" w:hAnsi="Palatino Linotype"/>
          <w:sz w:val="22"/>
          <w:szCs w:val="22"/>
          <w:lang w:val="nl-NL"/>
        </w:rPr>
        <w:t>Artikel 3</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numPr>
          <w:ilvl w:val="0"/>
          <w:numId w:val="10"/>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De leden, waaronder begrepen de plaatsvervangende leden, worden door de Minister benoemd en ontslagen.</w:t>
      </w:r>
    </w:p>
    <w:p w:rsidR="00207190" w:rsidRPr="00207190" w:rsidRDefault="00207190" w:rsidP="00207190">
      <w:pPr>
        <w:numPr>
          <w:ilvl w:val="0"/>
          <w:numId w:val="10"/>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De secretaris wordt door de Gouverneur benoemd en ontslagen.</w:t>
      </w:r>
    </w:p>
    <w:p w:rsidR="00207190" w:rsidRPr="00207190" w:rsidRDefault="00207190" w:rsidP="00207190">
      <w:pPr>
        <w:numPr>
          <w:ilvl w:val="0"/>
          <w:numId w:val="10"/>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Voor de benoeming van een lid of plaatsvervangend lid biedt de voogdijraad een alfabetisch ingerichte aanbeveling van twee personen aan de Minister aan.</w:t>
      </w:r>
    </w:p>
    <w:p w:rsidR="00207190" w:rsidRPr="00207190" w:rsidRDefault="00207190" w:rsidP="00207190">
      <w:pPr>
        <w:numPr>
          <w:ilvl w:val="0"/>
          <w:numId w:val="10"/>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De benoeming van de leden en de plaatsvervangende leden geschiedt voor de tijd van zes jaar, met dien verstande dat, met uitzondering van de voorzitter, de helft van het aantal leden aftreedt om de drie jaren volgens een door de Minister opgemaakte rooster.</w:t>
      </w:r>
    </w:p>
    <w:p w:rsidR="00207190" w:rsidRPr="00207190" w:rsidRDefault="00207190" w:rsidP="00207190">
      <w:pPr>
        <w:numPr>
          <w:ilvl w:val="0"/>
          <w:numId w:val="10"/>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De aftredende leden en plaatsvervangende leden zijn terstond herbenoembaar.</w:t>
      </w:r>
    </w:p>
    <w:p w:rsidR="008C32CD" w:rsidRDefault="008C32CD">
      <w:pPr>
        <w:widowControl/>
        <w:rPr>
          <w:rFonts w:ascii="Palatino Linotype" w:hAnsi="Palatino Linotype"/>
          <w:sz w:val="22"/>
          <w:szCs w:val="22"/>
          <w:lang w:val="nl-NL"/>
        </w:rPr>
      </w:pPr>
      <w:r>
        <w:rPr>
          <w:rFonts w:ascii="Palatino Linotype" w:hAnsi="Palatino Linotype"/>
          <w:sz w:val="22"/>
          <w:szCs w:val="22"/>
          <w:lang w:val="nl-NL"/>
        </w:rPr>
        <w:br w:type="page"/>
      </w:r>
    </w:p>
    <w:p w:rsidR="00207190" w:rsidRPr="00207190" w:rsidRDefault="00207190" w:rsidP="00207190">
      <w:pPr>
        <w:numPr>
          <w:ilvl w:val="0"/>
          <w:numId w:val="10"/>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lastRenderedPageBreak/>
        <w:t>Tussentijds ontslag wordt verleend aan een lid of plaatsvervangend lid:</w:t>
      </w:r>
    </w:p>
    <w:p w:rsidR="00207190" w:rsidRPr="00207190" w:rsidRDefault="00207190" w:rsidP="00207190">
      <w:pPr>
        <w:numPr>
          <w:ilvl w:val="1"/>
          <w:numId w:val="10"/>
        </w:numPr>
        <w:suppressAutoHyphens/>
        <w:ind w:left="72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bij het bereiken van de leeftijd van zestig jaar met ingang van de eerste dag van de daarop volgende maand;</w:t>
      </w:r>
    </w:p>
    <w:p w:rsidR="00207190" w:rsidRPr="00207190" w:rsidRDefault="00207190" w:rsidP="00207190">
      <w:pPr>
        <w:numPr>
          <w:ilvl w:val="1"/>
          <w:numId w:val="10"/>
        </w:numPr>
        <w:suppressAutoHyphens/>
        <w:ind w:left="72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op eigen verzoek.</w:t>
      </w:r>
    </w:p>
    <w:p w:rsidR="00207190" w:rsidRPr="00207190" w:rsidRDefault="00207190" w:rsidP="00207190">
      <w:pPr>
        <w:numPr>
          <w:ilvl w:val="0"/>
          <w:numId w:val="10"/>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Buitendien wordt tussentijds ontslag aan een lid of plaatsvervangend lid verleend:</w:t>
      </w:r>
    </w:p>
    <w:p w:rsidR="00207190" w:rsidRPr="00207190" w:rsidRDefault="00207190" w:rsidP="00207190">
      <w:pPr>
        <w:numPr>
          <w:ilvl w:val="1"/>
          <w:numId w:val="10"/>
        </w:numPr>
        <w:suppressAutoHyphens/>
        <w:ind w:left="72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indien hij zich metterwoon vestigt buiten Curaçao;</w:t>
      </w:r>
    </w:p>
    <w:p w:rsidR="00207190" w:rsidRPr="00207190" w:rsidRDefault="00207190" w:rsidP="00207190">
      <w:pPr>
        <w:numPr>
          <w:ilvl w:val="1"/>
          <w:numId w:val="10"/>
        </w:numPr>
        <w:suppressAutoHyphens/>
        <w:ind w:left="72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bij gebleken ongeschiktheid wegens ouderdom, ziekte of andere omstandigheden;</w:t>
      </w:r>
    </w:p>
    <w:p w:rsidR="00207190" w:rsidRPr="00207190" w:rsidRDefault="00207190" w:rsidP="00207190">
      <w:pPr>
        <w:numPr>
          <w:ilvl w:val="1"/>
          <w:numId w:val="10"/>
        </w:numPr>
        <w:suppressAutoHyphens/>
        <w:ind w:left="72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ingeval hij onder curatele is gesteld;</w:t>
      </w:r>
    </w:p>
    <w:p w:rsidR="00207190" w:rsidRPr="00207190" w:rsidRDefault="00207190" w:rsidP="00207190">
      <w:pPr>
        <w:numPr>
          <w:ilvl w:val="1"/>
          <w:numId w:val="10"/>
        </w:numPr>
        <w:suppressAutoHyphens/>
        <w:ind w:left="72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ingeval hij bij onherroepelijk vonnis veroordeeld is geworden vanwege enig misdrijf;</w:t>
      </w:r>
    </w:p>
    <w:p w:rsidR="00207190" w:rsidRPr="00207190" w:rsidRDefault="00207190" w:rsidP="00207190">
      <w:pPr>
        <w:numPr>
          <w:ilvl w:val="1"/>
          <w:numId w:val="10"/>
        </w:numPr>
        <w:suppressAutoHyphens/>
        <w:ind w:left="72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wegens slecht levensgedrag.</w:t>
      </w:r>
    </w:p>
    <w:p w:rsidR="00207190" w:rsidRPr="00207190" w:rsidRDefault="00207190" w:rsidP="00207190">
      <w:pPr>
        <w:numPr>
          <w:ilvl w:val="0"/>
          <w:numId w:val="10"/>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Hij, die ter vervulling van een vacature, buiten de in de rooster bepaalde tijd opengevallen, tot lid benoemd is, treedt af op het tijdstip waarop degene in wiens plaats hij is benoemd, moet aftreden.</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suppressAutoHyphens/>
        <w:jc w:val="center"/>
        <w:rPr>
          <w:rFonts w:ascii="Palatino Linotype" w:hAnsi="Palatino Linotype"/>
          <w:sz w:val="22"/>
          <w:szCs w:val="22"/>
          <w:lang w:val="nl-NL"/>
        </w:rPr>
      </w:pPr>
      <w:r w:rsidRPr="00207190">
        <w:rPr>
          <w:rFonts w:ascii="Palatino Linotype" w:hAnsi="Palatino Linotype"/>
          <w:sz w:val="22"/>
          <w:szCs w:val="22"/>
          <w:lang w:val="nl-NL"/>
        </w:rPr>
        <w:t>Artikel 4</w:t>
      </w:r>
    </w:p>
    <w:p w:rsidR="00207190" w:rsidRPr="00207190" w:rsidRDefault="00207190" w:rsidP="00207190">
      <w:pPr>
        <w:suppressAutoHyphens/>
        <w:ind w:left="360" w:hanging="360"/>
        <w:jc w:val="both"/>
        <w:rPr>
          <w:rFonts w:ascii="Palatino Linotype" w:hAnsi="Palatino Linotype"/>
          <w:sz w:val="22"/>
          <w:szCs w:val="22"/>
          <w:lang w:val="nl-NL"/>
        </w:rPr>
      </w:pPr>
    </w:p>
    <w:p w:rsidR="00207190" w:rsidRPr="00207190" w:rsidRDefault="00207190" w:rsidP="00207190">
      <w:pPr>
        <w:numPr>
          <w:ilvl w:val="0"/>
          <w:numId w:val="11"/>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Wanneer een vacature van lid of plaatsvervangend lid openvalt geeft de voogdijraad onverwijld kennis aan de Minister, onder aanbieding van de aanbeveling als in het derde lid van het voorgaande artikel bedoeld.</w:t>
      </w:r>
    </w:p>
    <w:p w:rsidR="00207190" w:rsidRPr="00207190" w:rsidRDefault="00207190" w:rsidP="00207190">
      <w:pPr>
        <w:numPr>
          <w:ilvl w:val="0"/>
          <w:numId w:val="11"/>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Ingeval van periodieke aftreding van leden of plaatsvervangende leden geschieden de kennisgeving en de aanbeveling in het vorige lid bedoeld drie maanden vóór het tijdstip van aftreden.</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suppressAutoHyphens/>
        <w:jc w:val="center"/>
        <w:rPr>
          <w:rFonts w:ascii="Palatino Linotype" w:hAnsi="Palatino Linotype"/>
          <w:sz w:val="22"/>
          <w:szCs w:val="22"/>
          <w:lang w:val="nl-NL"/>
        </w:rPr>
      </w:pPr>
      <w:r w:rsidRPr="00207190">
        <w:rPr>
          <w:rFonts w:ascii="Palatino Linotype" w:hAnsi="Palatino Linotype"/>
          <w:sz w:val="22"/>
          <w:szCs w:val="22"/>
          <w:lang w:val="nl-NL"/>
        </w:rPr>
        <w:t>Artikel 5</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numPr>
          <w:ilvl w:val="0"/>
          <w:numId w:val="12"/>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Bij belet, ontstentenis of afwezigheid wordt de voorzitter vervangen door de plaatsvervangende voorzitter en bij belet, ontstentenis of afwezigheid van de plaatsvervangende voorzitter door het in dienstjaren oudste lid. Bij gelijke diensttijd geschiedt de vervanging door het in leeftijd oudste lid.</w:t>
      </w:r>
    </w:p>
    <w:p w:rsidR="00207190" w:rsidRPr="00207190" w:rsidRDefault="00207190" w:rsidP="00207190">
      <w:pPr>
        <w:numPr>
          <w:ilvl w:val="0"/>
          <w:numId w:val="12"/>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Bij belet of ontstentenis van de secretaris wordt deze vervangen door een door de Gouverneur aan te wijzen persoon.</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suppressAutoHyphens/>
        <w:jc w:val="center"/>
        <w:rPr>
          <w:rFonts w:ascii="Palatino Linotype" w:hAnsi="Palatino Linotype"/>
          <w:sz w:val="22"/>
          <w:szCs w:val="22"/>
          <w:lang w:val="nl-NL"/>
        </w:rPr>
      </w:pPr>
      <w:r w:rsidRPr="00207190">
        <w:rPr>
          <w:rFonts w:ascii="Palatino Linotype" w:hAnsi="Palatino Linotype"/>
          <w:sz w:val="22"/>
          <w:szCs w:val="22"/>
          <w:lang w:val="nl-NL"/>
        </w:rPr>
        <w:t>Artikel 6</w:t>
      </w:r>
    </w:p>
    <w:p w:rsidR="00207190" w:rsidRPr="00207190" w:rsidRDefault="00207190" w:rsidP="00207190">
      <w:pPr>
        <w:suppressAutoHyphens/>
        <w:jc w:val="center"/>
        <w:rPr>
          <w:rFonts w:ascii="Palatino Linotype" w:hAnsi="Palatino Linotype"/>
          <w:sz w:val="22"/>
          <w:szCs w:val="22"/>
          <w:lang w:val="nl-NL"/>
        </w:rPr>
      </w:pPr>
    </w:p>
    <w:p w:rsidR="00207190" w:rsidRPr="00207190" w:rsidRDefault="00207190" w:rsidP="00207190">
      <w:pPr>
        <w:numPr>
          <w:ilvl w:val="0"/>
          <w:numId w:val="20"/>
        </w:numPr>
        <w:suppressAutoHyphen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207190">
        <w:rPr>
          <w:rFonts w:ascii="Palatino Linotype" w:hAnsi="Palatino Linotype"/>
          <w:snapToGrid/>
          <w:spacing w:val="-3"/>
          <w:sz w:val="22"/>
          <w:szCs w:val="22"/>
          <w:lang w:val="nl-NL"/>
        </w:rPr>
        <w:t>Aan de leden (daaronder begrepen de invallende plaatsver</w:t>
      </w:r>
      <w:r w:rsidRPr="00207190">
        <w:rPr>
          <w:rFonts w:ascii="Palatino Linotype" w:hAnsi="Palatino Linotype"/>
          <w:snapToGrid/>
          <w:spacing w:val="-3"/>
          <w:sz w:val="22"/>
          <w:szCs w:val="22"/>
          <w:lang w:val="nl-NL"/>
        </w:rPr>
        <w:softHyphen/>
        <w:t>vangende leden) en de secretaris (daaronder begrepen de ter diens vervanging aangewezen persoon) wordt voor het bijwonen van vergaderingen van de voogdijraad als presen</w:t>
      </w:r>
      <w:r w:rsidRPr="00207190">
        <w:rPr>
          <w:rFonts w:ascii="Palatino Linotype" w:hAnsi="Palatino Linotype"/>
          <w:snapToGrid/>
          <w:spacing w:val="-3"/>
          <w:sz w:val="22"/>
          <w:szCs w:val="22"/>
          <w:lang w:val="nl-NL"/>
        </w:rPr>
        <w:softHyphen/>
        <w:t xml:space="preserve">tiegeld een maandelijkse vergoeding toegekend ten bedrage van </w:t>
      </w:r>
      <w:proofErr w:type="spellStart"/>
      <w:r w:rsidRPr="00207190">
        <w:rPr>
          <w:rFonts w:ascii="Palatino Linotype" w:hAnsi="Palatino Linotype"/>
          <w:snapToGrid/>
          <w:sz w:val="22"/>
          <w:szCs w:val="22"/>
          <w:lang w:val="nl-NL"/>
        </w:rPr>
        <w:t>NAf</w:t>
      </w:r>
      <w:proofErr w:type="spellEnd"/>
      <w:r w:rsidRPr="00207190">
        <w:rPr>
          <w:rFonts w:ascii="Palatino Linotype" w:hAnsi="Palatino Linotype"/>
          <w:snapToGrid/>
          <w:spacing w:val="-3"/>
          <w:sz w:val="22"/>
          <w:szCs w:val="22"/>
          <w:lang w:val="nl-NL"/>
        </w:rPr>
        <w:t xml:space="preserve"> 250,</w:t>
      </w:r>
      <w:r w:rsidRPr="00207190">
        <w:rPr>
          <w:rFonts w:ascii="Palatino Linotype" w:hAnsi="Palatino Linotype"/>
          <w:snapToGrid/>
          <w:spacing w:val="-3"/>
          <w:sz w:val="22"/>
          <w:szCs w:val="22"/>
          <w:lang w:val="nl-NL"/>
        </w:rPr>
        <w:noBreakHyphen/>
        <w:t xml:space="preserve"> respectievelijk </w:t>
      </w:r>
      <w:proofErr w:type="spellStart"/>
      <w:r w:rsidRPr="00207190">
        <w:rPr>
          <w:rFonts w:ascii="Palatino Linotype" w:hAnsi="Palatino Linotype"/>
          <w:snapToGrid/>
          <w:sz w:val="22"/>
          <w:szCs w:val="22"/>
          <w:lang w:val="nl-NL"/>
        </w:rPr>
        <w:t>NAf</w:t>
      </w:r>
      <w:proofErr w:type="spellEnd"/>
      <w:r w:rsidRPr="00207190">
        <w:rPr>
          <w:rFonts w:ascii="Palatino Linotype" w:hAnsi="Palatino Linotype"/>
          <w:snapToGrid/>
          <w:spacing w:val="-3"/>
          <w:sz w:val="22"/>
          <w:szCs w:val="22"/>
          <w:lang w:val="nl-NL"/>
        </w:rPr>
        <w:t xml:space="preserve"> 500,</w:t>
      </w:r>
      <w:r w:rsidRPr="00207190">
        <w:rPr>
          <w:rFonts w:ascii="Palatino Linotype" w:hAnsi="Palatino Linotype"/>
          <w:snapToGrid/>
          <w:spacing w:val="-3"/>
          <w:sz w:val="22"/>
          <w:szCs w:val="22"/>
          <w:lang w:val="nl-NL"/>
        </w:rPr>
        <w:noBreakHyphen/>
        <w:t xml:space="preserve">. </w:t>
      </w:r>
    </w:p>
    <w:p w:rsidR="00207190" w:rsidRPr="00207190" w:rsidRDefault="00207190" w:rsidP="00207190">
      <w:pPr>
        <w:numPr>
          <w:ilvl w:val="0"/>
          <w:numId w:val="20"/>
        </w:numPr>
        <w:suppressAutoHyphen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207190">
        <w:rPr>
          <w:rFonts w:ascii="Palatino Linotype" w:hAnsi="Palatino Linotype"/>
          <w:snapToGrid/>
          <w:spacing w:val="-3"/>
          <w:sz w:val="22"/>
          <w:szCs w:val="22"/>
          <w:lang w:val="nl-NL"/>
        </w:rPr>
        <w:t>Het presentiegeld wordt door een lid (daaronder begrepen een invallend plaatsvervangend lid) slechts genoten, in</w:t>
      </w:r>
      <w:r w:rsidRPr="00207190">
        <w:rPr>
          <w:rFonts w:ascii="Palatino Linotype" w:hAnsi="Palatino Linotype"/>
          <w:snapToGrid/>
          <w:spacing w:val="-3"/>
          <w:sz w:val="22"/>
          <w:szCs w:val="22"/>
          <w:lang w:val="nl-NL"/>
        </w:rPr>
        <w:softHyphen/>
        <w:t>dien hij in de daarmee corresponderende maand ten minste één vergadering van de voogdijraad heeft bijgewoond. In die vergadering moet tenminste de helft van het aantal leden waaruit de voogdijraad bestaat, de voorzitter inbe</w:t>
      </w:r>
      <w:r w:rsidRPr="00207190">
        <w:rPr>
          <w:rFonts w:ascii="Palatino Linotype" w:hAnsi="Palatino Linotype"/>
          <w:snapToGrid/>
          <w:spacing w:val="-3"/>
          <w:sz w:val="22"/>
          <w:szCs w:val="22"/>
          <w:lang w:val="nl-NL"/>
        </w:rPr>
        <w:softHyphen/>
        <w:t>grepen, aanwezig zijn geweest.</w:t>
      </w:r>
    </w:p>
    <w:p w:rsidR="00207190" w:rsidRPr="00207190" w:rsidRDefault="00207190" w:rsidP="00207190">
      <w:pPr>
        <w:numPr>
          <w:ilvl w:val="0"/>
          <w:numId w:val="20"/>
        </w:numPr>
        <w:suppressAutoHyphen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207190">
        <w:rPr>
          <w:rFonts w:ascii="Palatino Linotype" w:hAnsi="Palatino Linotype"/>
          <w:snapToGrid/>
          <w:spacing w:val="-3"/>
          <w:sz w:val="22"/>
          <w:szCs w:val="22"/>
          <w:lang w:val="nl-NL"/>
        </w:rPr>
        <w:t>De secretaris geniet een door de Gouverneur vast te stel</w:t>
      </w:r>
      <w:r w:rsidRPr="00207190">
        <w:rPr>
          <w:rFonts w:ascii="Palatino Linotype" w:hAnsi="Palatino Linotype"/>
          <w:snapToGrid/>
          <w:spacing w:val="-3"/>
          <w:sz w:val="22"/>
          <w:szCs w:val="22"/>
          <w:lang w:val="nl-NL"/>
        </w:rPr>
        <w:softHyphen/>
        <w:t>len bezoldiging of toelage.</w:t>
      </w:r>
    </w:p>
    <w:p w:rsidR="00207190" w:rsidRPr="00207190" w:rsidRDefault="00207190" w:rsidP="00207190">
      <w:pPr>
        <w:suppressAutoHyphens/>
        <w:jc w:val="both"/>
        <w:rPr>
          <w:rFonts w:ascii="Palatino Linotype" w:hAnsi="Palatino Linotype"/>
          <w:sz w:val="22"/>
          <w:szCs w:val="22"/>
          <w:lang w:val="nl-NL"/>
        </w:rPr>
      </w:pPr>
    </w:p>
    <w:p w:rsidR="008C32CD" w:rsidRDefault="008C32CD">
      <w:pPr>
        <w:widowControl/>
        <w:rPr>
          <w:rFonts w:ascii="Palatino Linotype" w:hAnsi="Palatino Linotype"/>
          <w:sz w:val="22"/>
          <w:szCs w:val="22"/>
          <w:lang w:val="nl-NL"/>
        </w:rPr>
      </w:pPr>
      <w:r>
        <w:rPr>
          <w:rFonts w:ascii="Palatino Linotype" w:hAnsi="Palatino Linotype"/>
          <w:sz w:val="22"/>
          <w:szCs w:val="22"/>
          <w:lang w:val="nl-NL"/>
        </w:rPr>
        <w:br w:type="page"/>
      </w:r>
    </w:p>
    <w:p w:rsidR="00207190" w:rsidRPr="00207190" w:rsidRDefault="00207190" w:rsidP="00207190">
      <w:pPr>
        <w:suppressAutoHyphens/>
        <w:jc w:val="center"/>
        <w:rPr>
          <w:rFonts w:ascii="Palatino Linotype" w:hAnsi="Palatino Linotype"/>
          <w:sz w:val="22"/>
          <w:szCs w:val="22"/>
          <w:lang w:val="nl-NL"/>
        </w:rPr>
      </w:pPr>
      <w:r w:rsidRPr="00207190">
        <w:rPr>
          <w:rFonts w:ascii="Palatino Linotype" w:hAnsi="Palatino Linotype"/>
          <w:sz w:val="22"/>
          <w:szCs w:val="22"/>
          <w:lang w:val="nl-NL"/>
        </w:rPr>
        <w:lastRenderedPageBreak/>
        <w:t>Artikel 7</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suppressAutoHyphens/>
        <w:jc w:val="both"/>
        <w:rPr>
          <w:rFonts w:ascii="Palatino Linotype" w:hAnsi="Palatino Linotype"/>
          <w:sz w:val="22"/>
          <w:szCs w:val="22"/>
          <w:lang w:val="nl-NL"/>
        </w:rPr>
      </w:pPr>
      <w:r w:rsidRPr="00207190">
        <w:rPr>
          <w:rFonts w:ascii="Palatino Linotype" w:hAnsi="Palatino Linotype"/>
          <w:sz w:val="22"/>
          <w:szCs w:val="22"/>
          <w:lang w:val="nl-NL"/>
        </w:rPr>
        <w:t>Alle van de voogdijraad uitgaande stukken worden ondertekend door de voorzitter en de secretaris.</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suppressAutoHyphens/>
        <w:jc w:val="center"/>
        <w:rPr>
          <w:rFonts w:ascii="Palatino Linotype" w:hAnsi="Palatino Linotype"/>
          <w:sz w:val="22"/>
          <w:szCs w:val="22"/>
          <w:lang w:val="nl-NL"/>
        </w:rPr>
      </w:pPr>
      <w:r w:rsidRPr="00207190">
        <w:rPr>
          <w:rFonts w:ascii="Palatino Linotype" w:hAnsi="Palatino Linotype"/>
          <w:sz w:val="22"/>
          <w:szCs w:val="22"/>
          <w:lang w:val="nl-NL"/>
        </w:rPr>
        <w:t>Artikel 8</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numPr>
          <w:ilvl w:val="0"/>
          <w:numId w:val="13"/>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De voogdijraad kan in ieder bijzonder geval bij besluit één of meer van zijn leden of zijn secretaris machtigen tot het verrichten van handelingen tot welke de voogdijraad bevoegd is, en tot het verstrekken van de inlichtingen of voorlichting, die ter voldoening aan de wettelijke voorschriften van de voogdijraad kunnen worden gevraagd.</w:t>
      </w:r>
    </w:p>
    <w:p w:rsidR="00207190" w:rsidRPr="00207190" w:rsidRDefault="00207190" w:rsidP="00207190">
      <w:pPr>
        <w:numPr>
          <w:ilvl w:val="0"/>
          <w:numId w:val="13"/>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Afschrift van het besluit strekt voor zoveel nodig tot bewijs van de verleende machtiging.</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suppressAutoHyphens/>
        <w:jc w:val="center"/>
        <w:rPr>
          <w:rFonts w:ascii="Palatino Linotype" w:hAnsi="Palatino Linotype"/>
          <w:sz w:val="22"/>
          <w:szCs w:val="22"/>
          <w:lang w:val="nl-NL"/>
        </w:rPr>
      </w:pPr>
      <w:r w:rsidRPr="00207190">
        <w:rPr>
          <w:rFonts w:ascii="Palatino Linotype" w:hAnsi="Palatino Linotype"/>
          <w:sz w:val="22"/>
          <w:szCs w:val="22"/>
          <w:lang w:val="nl-NL"/>
        </w:rPr>
        <w:t>Artikel 9</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numPr>
          <w:ilvl w:val="0"/>
          <w:numId w:val="14"/>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In afwijking van het bepaalde in het vorige artikel kan de voogdijraad bij besluit aan de secretaris algemene machtiging geven om de voogdijraad in rechte te vertegenwoordigen.</w:t>
      </w:r>
    </w:p>
    <w:p w:rsidR="00207190" w:rsidRPr="00207190" w:rsidRDefault="00207190" w:rsidP="00207190">
      <w:pPr>
        <w:numPr>
          <w:ilvl w:val="0"/>
          <w:numId w:val="14"/>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Het tweede lid van artikel 8 is van overeenkomstige toepassing.</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suppressAutoHyphens/>
        <w:jc w:val="center"/>
        <w:rPr>
          <w:rFonts w:ascii="Palatino Linotype" w:hAnsi="Palatino Linotype"/>
          <w:sz w:val="22"/>
          <w:szCs w:val="22"/>
          <w:lang w:val="nl-NL"/>
        </w:rPr>
      </w:pPr>
      <w:r w:rsidRPr="00207190">
        <w:rPr>
          <w:rFonts w:ascii="Palatino Linotype" w:hAnsi="Palatino Linotype"/>
          <w:sz w:val="22"/>
          <w:szCs w:val="22"/>
          <w:lang w:val="nl-NL"/>
        </w:rPr>
        <w:t>Artikel 10</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suppressAutoHyphens/>
        <w:jc w:val="both"/>
        <w:rPr>
          <w:rFonts w:ascii="Palatino Linotype" w:hAnsi="Palatino Linotype"/>
          <w:sz w:val="22"/>
          <w:szCs w:val="22"/>
          <w:lang w:val="nl-NL"/>
        </w:rPr>
      </w:pPr>
      <w:r w:rsidRPr="00207190">
        <w:rPr>
          <w:rFonts w:ascii="Palatino Linotype" w:hAnsi="Palatino Linotype"/>
          <w:sz w:val="22"/>
          <w:szCs w:val="22"/>
          <w:lang w:val="nl-NL"/>
        </w:rPr>
        <w:t xml:space="preserve">Een voorstel wordt een rechtsgeldig besluit: </w:t>
      </w:r>
    </w:p>
    <w:p w:rsidR="00207190" w:rsidRPr="00207190" w:rsidRDefault="00207190" w:rsidP="00207190">
      <w:pPr>
        <w:numPr>
          <w:ilvl w:val="1"/>
          <w:numId w:val="10"/>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 xml:space="preserve">als het met meerderheid van stemmen is aangenomen in een rechtsgeldig gehouden vergadering; </w:t>
      </w:r>
    </w:p>
    <w:p w:rsidR="00207190" w:rsidRPr="00207190" w:rsidRDefault="00207190" w:rsidP="00207190">
      <w:pPr>
        <w:numPr>
          <w:ilvl w:val="1"/>
          <w:numId w:val="10"/>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als het met goedkeuring van de voorzitter bij rondschrijven ter kennis van de leden gebracht, door de meerderheid van hen voor “akkoord" is getekend, tenzij een van de leden schriftelijk de wens te kennen geeft dat het voorstel in een vergadering wordt behandeld.</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suppressAutoHyphens/>
        <w:jc w:val="center"/>
        <w:rPr>
          <w:rFonts w:ascii="Palatino Linotype" w:hAnsi="Palatino Linotype"/>
          <w:sz w:val="22"/>
          <w:szCs w:val="22"/>
          <w:lang w:val="nl-NL"/>
        </w:rPr>
      </w:pPr>
      <w:r w:rsidRPr="00207190">
        <w:rPr>
          <w:rFonts w:ascii="Palatino Linotype" w:hAnsi="Palatino Linotype"/>
          <w:sz w:val="22"/>
          <w:szCs w:val="22"/>
          <w:lang w:val="nl-NL"/>
        </w:rPr>
        <w:t>Artikel 11</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suppressAutoHyphens/>
        <w:jc w:val="both"/>
        <w:rPr>
          <w:rFonts w:ascii="Palatino Linotype" w:hAnsi="Palatino Linotype"/>
          <w:sz w:val="22"/>
          <w:szCs w:val="22"/>
          <w:lang w:val="nl-NL"/>
        </w:rPr>
      </w:pPr>
      <w:r w:rsidRPr="00207190">
        <w:rPr>
          <w:rFonts w:ascii="Palatino Linotype" w:hAnsi="Palatino Linotype"/>
          <w:sz w:val="22"/>
          <w:szCs w:val="22"/>
          <w:lang w:val="nl-NL"/>
        </w:rPr>
        <w:t>Een vergadering wordt geacht rechtsgeldig te zijn gehouden:</w:t>
      </w:r>
    </w:p>
    <w:p w:rsidR="00207190" w:rsidRPr="00207190" w:rsidRDefault="00207190" w:rsidP="00207190">
      <w:pPr>
        <w:numPr>
          <w:ilvl w:val="0"/>
          <w:numId w:val="15"/>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bij aanwezigheid van meer dan de helft van het aantal leden;</w:t>
      </w:r>
    </w:p>
    <w:p w:rsidR="00207190" w:rsidRPr="00207190" w:rsidRDefault="00207190" w:rsidP="00207190">
      <w:pPr>
        <w:numPr>
          <w:ilvl w:val="0"/>
          <w:numId w:val="15"/>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ingeval van een verdaagde vergadering, ongeacht het aantal leden ter vergadering aanwezig.</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suppressAutoHyphens/>
        <w:jc w:val="center"/>
        <w:rPr>
          <w:rFonts w:ascii="Palatino Linotype" w:hAnsi="Palatino Linotype"/>
          <w:sz w:val="22"/>
          <w:szCs w:val="22"/>
          <w:lang w:val="nl-NL"/>
        </w:rPr>
      </w:pPr>
      <w:r w:rsidRPr="00207190">
        <w:rPr>
          <w:rFonts w:ascii="Palatino Linotype" w:hAnsi="Palatino Linotype"/>
          <w:sz w:val="22"/>
          <w:szCs w:val="22"/>
          <w:lang w:val="nl-NL"/>
        </w:rPr>
        <w:t>Artikel 12</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numPr>
          <w:ilvl w:val="0"/>
          <w:numId w:val="16"/>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De voogdijraad stelt een reglement vast, hetwelk de goedkeuring van de Minister behoeft en waarin wordt geregeld:</w:t>
      </w:r>
    </w:p>
    <w:p w:rsidR="00207190" w:rsidRPr="00207190" w:rsidRDefault="00207190" w:rsidP="00207190">
      <w:pPr>
        <w:numPr>
          <w:ilvl w:val="0"/>
          <w:numId w:val="17"/>
        </w:numPr>
        <w:suppressAutoHyphens/>
        <w:ind w:left="72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het minimum aantal gewone vergaderingen;</w:t>
      </w:r>
    </w:p>
    <w:p w:rsidR="00207190" w:rsidRPr="00207190" w:rsidRDefault="00207190" w:rsidP="00207190">
      <w:pPr>
        <w:numPr>
          <w:ilvl w:val="0"/>
          <w:numId w:val="17"/>
        </w:numPr>
        <w:suppressAutoHyphens/>
        <w:ind w:left="72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de wijze waarop gewone en buitengewone vergaderingen worden belegd;</w:t>
      </w:r>
    </w:p>
    <w:p w:rsidR="00207190" w:rsidRPr="00207190" w:rsidRDefault="00207190" w:rsidP="00207190">
      <w:pPr>
        <w:numPr>
          <w:ilvl w:val="0"/>
          <w:numId w:val="17"/>
        </w:numPr>
        <w:suppressAutoHyphens/>
        <w:ind w:left="72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de orde van de werkzaamheden op de vergaderingen;</w:t>
      </w:r>
    </w:p>
    <w:p w:rsidR="00207190" w:rsidRPr="00207190" w:rsidRDefault="00207190" w:rsidP="00207190">
      <w:pPr>
        <w:numPr>
          <w:ilvl w:val="0"/>
          <w:numId w:val="17"/>
        </w:numPr>
        <w:suppressAutoHyphens/>
        <w:ind w:left="72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de wijze van stemmen op de vergaderingen; alsmede aan welke vereisten, behoudens het in artikel 10 gestelde, een besluit heeft te voldoen om als rechtsgeldig genomen te worden beschouwd;</w:t>
      </w:r>
    </w:p>
    <w:p w:rsidR="00207190" w:rsidRPr="00207190" w:rsidRDefault="00207190" w:rsidP="00207190">
      <w:pPr>
        <w:numPr>
          <w:ilvl w:val="0"/>
          <w:numId w:val="17"/>
        </w:numPr>
        <w:suppressAutoHyphens/>
        <w:ind w:left="72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de verdeling van de werkzaamheden tussen de leden;</w:t>
      </w:r>
    </w:p>
    <w:p w:rsidR="00207190" w:rsidRPr="00207190" w:rsidRDefault="00207190" w:rsidP="00207190">
      <w:pPr>
        <w:numPr>
          <w:ilvl w:val="0"/>
          <w:numId w:val="17"/>
        </w:numPr>
        <w:suppressAutoHyphens/>
        <w:ind w:left="72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de instructie voor de secretaris:</w:t>
      </w:r>
    </w:p>
    <w:p w:rsidR="00207190" w:rsidRPr="00207190" w:rsidRDefault="00207190" w:rsidP="00207190">
      <w:pPr>
        <w:numPr>
          <w:ilvl w:val="0"/>
          <w:numId w:val="17"/>
        </w:numPr>
        <w:suppressAutoHyphens/>
        <w:ind w:left="72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lastRenderedPageBreak/>
        <w:t>de wijze van verantwoording en beheer van de gelden, welke krachtens wettelijke voorschrift aan de voogdijraad worden uitgekeerd ten behoeve van onderhoud en opvoeding van minderjarigen, alsmede de wijze waarop die uitkeringen worden verantwoord aan de daarop rechthebbenden.</w:t>
      </w:r>
    </w:p>
    <w:p w:rsidR="00207190" w:rsidRPr="00207190" w:rsidRDefault="00207190" w:rsidP="00207190">
      <w:pPr>
        <w:numPr>
          <w:ilvl w:val="0"/>
          <w:numId w:val="16"/>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Wijzigingen in het reglement behoeven de goedkeuring van de Minister.</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suppressAutoHyphens/>
        <w:jc w:val="center"/>
        <w:rPr>
          <w:rFonts w:ascii="Palatino Linotype" w:hAnsi="Palatino Linotype"/>
          <w:sz w:val="22"/>
          <w:szCs w:val="22"/>
          <w:lang w:val="nl-NL"/>
        </w:rPr>
      </w:pPr>
      <w:r w:rsidRPr="00207190">
        <w:rPr>
          <w:rFonts w:ascii="Palatino Linotype" w:hAnsi="Palatino Linotype"/>
          <w:sz w:val="22"/>
          <w:szCs w:val="22"/>
          <w:lang w:val="nl-NL"/>
        </w:rPr>
        <w:t>Artikel 13</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numPr>
          <w:ilvl w:val="0"/>
          <w:numId w:val="18"/>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Het door de voogdijraad vastgestelde reglement wordt, zodra het de vereiste goedkeuring heeft bekomen, bekendgemaakt in het blad waarin van Landswege de officiële berichten worden geplaatst.</w:t>
      </w:r>
    </w:p>
    <w:p w:rsidR="00207190" w:rsidRPr="00207190" w:rsidRDefault="00207190" w:rsidP="00207190">
      <w:pPr>
        <w:numPr>
          <w:ilvl w:val="0"/>
          <w:numId w:val="18"/>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Met wijzigingen in het reglement wordt op gelijke wijze gehandeld.</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suppressAutoHyphens/>
        <w:jc w:val="center"/>
        <w:rPr>
          <w:rFonts w:ascii="Palatino Linotype" w:hAnsi="Palatino Linotype"/>
          <w:sz w:val="22"/>
          <w:szCs w:val="22"/>
          <w:lang w:val="nl-NL"/>
        </w:rPr>
      </w:pPr>
      <w:r w:rsidRPr="00207190">
        <w:rPr>
          <w:rFonts w:ascii="Palatino Linotype" w:hAnsi="Palatino Linotype"/>
          <w:sz w:val="22"/>
          <w:szCs w:val="22"/>
          <w:lang w:val="nl-NL"/>
        </w:rPr>
        <w:t>Artikel 14</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suppressAutoHyphens/>
        <w:jc w:val="both"/>
        <w:rPr>
          <w:rFonts w:ascii="Palatino Linotype" w:hAnsi="Palatino Linotype"/>
          <w:sz w:val="22"/>
          <w:szCs w:val="22"/>
          <w:lang w:val="nl-NL"/>
        </w:rPr>
      </w:pPr>
      <w:r w:rsidRPr="00207190">
        <w:rPr>
          <w:rFonts w:ascii="Palatino Linotype" w:hAnsi="Palatino Linotype"/>
          <w:sz w:val="22"/>
          <w:szCs w:val="22"/>
          <w:lang w:val="nl-NL"/>
        </w:rPr>
        <w:t>Door de Minister wordt jaarlijks een bepaalde som ter beschikking gesteld van de voogdijraad, bestemd tot het doen van de uitgaven, waartoe de voogdijraad gehouden is, de bureelkosten daaronder begrepen.</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suppressAutoHyphens/>
        <w:jc w:val="center"/>
        <w:rPr>
          <w:rFonts w:ascii="Palatino Linotype" w:hAnsi="Palatino Linotype"/>
          <w:sz w:val="22"/>
          <w:szCs w:val="22"/>
          <w:lang w:val="nl-NL"/>
        </w:rPr>
      </w:pPr>
      <w:r w:rsidRPr="00207190">
        <w:rPr>
          <w:rFonts w:ascii="Palatino Linotype" w:hAnsi="Palatino Linotype"/>
          <w:sz w:val="22"/>
          <w:szCs w:val="22"/>
          <w:lang w:val="nl-NL"/>
        </w:rPr>
        <w:t>Artikel 15</w:t>
      </w:r>
    </w:p>
    <w:p w:rsidR="00207190" w:rsidRPr="00207190" w:rsidRDefault="00207190" w:rsidP="00207190">
      <w:pPr>
        <w:suppressAutoHyphens/>
        <w:jc w:val="center"/>
        <w:rPr>
          <w:rFonts w:ascii="Palatino Linotype" w:hAnsi="Palatino Linotype"/>
          <w:sz w:val="22"/>
          <w:szCs w:val="22"/>
          <w:lang w:val="nl-NL"/>
        </w:rPr>
      </w:pPr>
      <w:r w:rsidRPr="00207190">
        <w:rPr>
          <w:rFonts w:ascii="Palatino Linotype" w:hAnsi="Palatino Linotype"/>
          <w:sz w:val="22"/>
          <w:szCs w:val="22"/>
          <w:lang w:val="nl-NL"/>
        </w:rPr>
        <w:t>(vervallen)</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suppressAutoHyphens/>
        <w:jc w:val="center"/>
        <w:rPr>
          <w:rFonts w:ascii="Palatino Linotype" w:hAnsi="Palatino Linotype"/>
          <w:sz w:val="22"/>
          <w:szCs w:val="22"/>
          <w:lang w:val="nl-NL"/>
        </w:rPr>
      </w:pPr>
      <w:r w:rsidRPr="00207190">
        <w:rPr>
          <w:rFonts w:ascii="Palatino Linotype" w:hAnsi="Palatino Linotype"/>
          <w:sz w:val="22"/>
          <w:szCs w:val="22"/>
          <w:lang w:val="nl-NL"/>
        </w:rPr>
        <w:t>Artikel 16</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numPr>
          <w:ilvl w:val="1"/>
          <w:numId w:val="17"/>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 xml:space="preserve">De secretaris houdt de notulen van de vergadering zodanig, dat ten aanzien van ieder besluit tenminste blijkt hoeveel leden tot het nemen daarvan hebben medegewerkt en met hoeveel stemmen vóór en hoeveel stemmen tegen het besluit is genomen. </w:t>
      </w:r>
    </w:p>
    <w:p w:rsidR="00207190" w:rsidRPr="00207190" w:rsidRDefault="00207190" w:rsidP="00207190">
      <w:pPr>
        <w:numPr>
          <w:ilvl w:val="1"/>
          <w:numId w:val="17"/>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De secretaris is verplicht aan de rechter in eerste aanleg desverlangd af te geven door hem ondertekende uittreksels uit de in het voorgaande lid bedoelde notulen.</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suppressAutoHyphens/>
        <w:jc w:val="center"/>
        <w:rPr>
          <w:rFonts w:ascii="Palatino Linotype" w:hAnsi="Palatino Linotype"/>
          <w:sz w:val="22"/>
          <w:szCs w:val="22"/>
          <w:lang w:val="nl-NL"/>
        </w:rPr>
      </w:pPr>
      <w:r w:rsidRPr="00207190">
        <w:rPr>
          <w:rFonts w:ascii="Palatino Linotype" w:hAnsi="Palatino Linotype"/>
          <w:sz w:val="22"/>
          <w:szCs w:val="22"/>
          <w:lang w:val="nl-NL"/>
        </w:rPr>
        <w:t>Artikel 17</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suppressAutoHyphens/>
        <w:jc w:val="both"/>
        <w:rPr>
          <w:rFonts w:ascii="Palatino Linotype" w:hAnsi="Palatino Linotype"/>
          <w:sz w:val="22"/>
          <w:szCs w:val="22"/>
          <w:lang w:val="nl-NL"/>
        </w:rPr>
      </w:pPr>
      <w:r w:rsidRPr="00207190">
        <w:rPr>
          <w:rFonts w:ascii="Palatino Linotype" w:hAnsi="Palatino Linotype"/>
          <w:sz w:val="22"/>
          <w:szCs w:val="22"/>
          <w:lang w:val="nl-NL"/>
        </w:rPr>
        <w:t>De voogdijraad voldoet aan de verzoeken van het openbaar ministerie, in aangelegenheden, minderjarigen betreffende, gedaan.</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suppressAutoHyphens/>
        <w:jc w:val="center"/>
        <w:rPr>
          <w:rFonts w:ascii="Palatino Linotype" w:hAnsi="Palatino Linotype"/>
          <w:sz w:val="22"/>
          <w:szCs w:val="22"/>
          <w:lang w:val="nl-NL"/>
        </w:rPr>
      </w:pPr>
      <w:r w:rsidRPr="00207190">
        <w:rPr>
          <w:rFonts w:ascii="Palatino Linotype" w:hAnsi="Palatino Linotype"/>
          <w:sz w:val="22"/>
          <w:szCs w:val="22"/>
          <w:lang w:val="nl-NL"/>
        </w:rPr>
        <w:t>Artikel 18</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numPr>
          <w:ilvl w:val="1"/>
          <w:numId w:val="15"/>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De voogdijraad zendt jaarlijks vóór l april aan de Minister een beredeneerd verslag van zijn werkzaamheden in het afgelopen jaar.</w:t>
      </w:r>
    </w:p>
    <w:p w:rsidR="00207190" w:rsidRPr="00207190" w:rsidRDefault="00207190" w:rsidP="00207190">
      <w:pPr>
        <w:numPr>
          <w:ilvl w:val="1"/>
          <w:numId w:val="15"/>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De secretaris zendt een afschrift van dit verslag toe aan de procureur-generaal en aan het Gemeenschappelijk Hof van Justitie van Aruba, Curaçao, Sint Maarten en van Bonaire, Sint Eustatius en Saba.</w:t>
      </w:r>
    </w:p>
    <w:p w:rsidR="00207190" w:rsidRPr="00207190" w:rsidRDefault="00207190" w:rsidP="00207190">
      <w:pPr>
        <w:numPr>
          <w:ilvl w:val="1"/>
          <w:numId w:val="15"/>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Het verslag wordt ingericht overeenkomstig voorschriften van de Minister.</w:t>
      </w:r>
    </w:p>
    <w:p w:rsidR="00207190" w:rsidRPr="00207190" w:rsidRDefault="00207190" w:rsidP="00207190">
      <w:pPr>
        <w:numPr>
          <w:ilvl w:val="1"/>
          <w:numId w:val="15"/>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Tegelijk met voormeld verslag zendt de voogdijraad aan de Minister een staat, houdende opgave van de in het afgelopen jaar, ingevolge wettelijk voorschrift als bedoeld in het eerste lid van artikel 12, door de voogdijraad ontvangen en betaalde uitkeringen.</w:t>
      </w:r>
    </w:p>
    <w:p w:rsidR="00207190" w:rsidRPr="00207190" w:rsidRDefault="00207190" w:rsidP="00207190">
      <w:pPr>
        <w:suppressAutoHyphens/>
        <w:jc w:val="center"/>
        <w:rPr>
          <w:rFonts w:ascii="Palatino Linotype" w:hAnsi="Palatino Linotype"/>
          <w:sz w:val="22"/>
          <w:szCs w:val="22"/>
          <w:lang w:val="nl-NL"/>
        </w:rPr>
      </w:pPr>
      <w:r w:rsidRPr="00207190">
        <w:rPr>
          <w:rFonts w:ascii="Palatino Linotype" w:hAnsi="Palatino Linotype"/>
          <w:sz w:val="22"/>
          <w:szCs w:val="22"/>
          <w:lang w:val="nl-NL"/>
        </w:rPr>
        <w:lastRenderedPageBreak/>
        <w:t>Artikel 19</w:t>
      </w:r>
    </w:p>
    <w:p w:rsidR="00207190" w:rsidRPr="00207190" w:rsidRDefault="00207190" w:rsidP="00207190">
      <w:pPr>
        <w:suppressAutoHyphens/>
        <w:jc w:val="both"/>
        <w:rPr>
          <w:rFonts w:ascii="Palatino Linotype" w:hAnsi="Palatino Linotype"/>
          <w:sz w:val="22"/>
          <w:szCs w:val="22"/>
          <w:lang w:val="nl-NL"/>
        </w:rPr>
      </w:pPr>
    </w:p>
    <w:p w:rsidR="00207190" w:rsidRPr="00207190" w:rsidRDefault="00207190" w:rsidP="00207190">
      <w:pPr>
        <w:numPr>
          <w:ilvl w:val="0"/>
          <w:numId w:val="19"/>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Dit landsbesluit, houdende algemene maatregelen, wordt aangehaald als: Landsbesluit Voogdijraden 1970.</w:t>
      </w:r>
    </w:p>
    <w:p w:rsidR="00207190" w:rsidRPr="00207190" w:rsidRDefault="00207190" w:rsidP="00207190">
      <w:pPr>
        <w:numPr>
          <w:ilvl w:val="0"/>
          <w:numId w:val="19"/>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(vervallen)</w:t>
      </w:r>
    </w:p>
    <w:p w:rsidR="00207190" w:rsidRPr="00207190" w:rsidRDefault="00207190" w:rsidP="00207190">
      <w:pPr>
        <w:numPr>
          <w:ilvl w:val="0"/>
          <w:numId w:val="19"/>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(vervallen)</w:t>
      </w:r>
    </w:p>
    <w:p w:rsidR="00207190" w:rsidRPr="00207190" w:rsidRDefault="00207190" w:rsidP="00207190">
      <w:pPr>
        <w:numPr>
          <w:ilvl w:val="0"/>
          <w:numId w:val="19"/>
        </w:numPr>
        <w:suppressAutoHyphens/>
        <w:ind w:left="360" w:hanging="360"/>
        <w:contextualSpacing/>
        <w:jc w:val="both"/>
        <w:rPr>
          <w:rFonts w:ascii="Palatino Linotype" w:hAnsi="Palatino Linotype"/>
          <w:sz w:val="22"/>
          <w:szCs w:val="22"/>
          <w:lang w:val="nl-NL"/>
        </w:rPr>
      </w:pPr>
      <w:r w:rsidRPr="00207190">
        <w:rPr>
          <w:rFonts w:ascii="Palatino Linotype" w:hAnsi="Palatino Linotype"/>
          <w:sz w:val="22"/>
          <w:szCs w:val="22"/>
          <w:lang w:val="nl-NL"/>
        </w:rPr>
        <w:t>De op grond van artikel 12 van het Landsbesluit Voogdijraden (P.B. 1958, no. 73) vastgestelde en goedgekeurde reglementen blijven van kracht totdat zij door nieuwe zijn vervangen.</w:t>
      </w:r>
    </w:p>
    <w:p w:rsidR="00207190" w:rsidRPr="00207190" w:rsidRDefault="00207190" w:rsidP="00207190">
      <w:pPr>
        <w:suppressAutoHyphens/>
        <w:jc w:val="both"/>
        <w:rPr>
          <w:rFonts w:ascii="Palatino Linotype" w:hAnsi="Palatino Linotype"/>
          <w:sz w:val="22"/>
          <w:szCs w:val="22"/>
          <w:lang w:val="nl-NL"/>
        </w:rPr>
      </w:pPr>
    </w:p>
    <w:p w:rsidR="008D5E2E" w:rsidRDefault="00207190" w:rsidP="008C32CD">
      <w:pPr>
        <w:autoSpaceDE w:val="0"/>
        <w:autoSpaceDN w:val="0"/>
        <w:adjustRightInd w:val="0"/>
        <w:jc w:val="center"/>
        <w:rPr>
          <w:rFonts w:ascii="Palatino Linotype" w:hAnsi="Palatino Linotype" w:cs="Arial"/>
          <w:snapToGrid/>
          <w:sz w:val="22"/>
          <w:szCs w:val="22"/>
          <w:lang w:val="nl-NL"/>
        </w:rPr>
      </w:pPr>
      <w:r w:rsidRPr="00207190">
        <w:rPr>
          <w:rFonts w:ascii="Palatino Linotype" w:hAnsi="Palatino Linotype"/>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207190" w:rsidRPr="002B11FC" w:rsidRDefault="00207190" w:rsidP="00207190">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8153A5">
        <w:rPr>
          <w:rFonts w:ascii="Palatino Linotype" w:hAnsi="Palatino Linotype"/>
          <w:sz w:val="18"/>
          <w:szCs w:val="18"/>
          <w:lang w:val="nl-NL"/>
        </w:rPr>
        <w:t>landsbesluit, houdende algemene maatregelen</w:t>
      </w:r>
      <w:r>
        <w:rPr>
          <w:rFonts w:ascii="Palatino Linotype" w:hAnsi="Palatino Linotype"/>
          <w:sz w:val="18"/>
          <w:szCs w:val="18"/>
          <w:lang w:val="nl-NL"/>
        </w:rPr>
        <w:t>,</w:t>
      </w:r>
      <w:r w:rsidRPr="008153A5">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207190" w:rsidRPr="0008225B" w:rsidRDefault="00207190" w:rsidP="00207190">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207190" w:rsidRPr="00F8329B" w:rsidRDefault="00207190" w:rsidP="00207190">
      <w:pPr>
        <w:pStyle w:val="FootnoteText"/>
        <w:rPr>
          <w:rFonts w:ascii="Palatino Linotype" w:hAnsi="Palatino Linotype"/>
          <w:sz w:val="18"/>
          <w:szCs w:val="18"/>
          <w:lang w:val="nl-NL"/>
        </w:rPr>
      </w:pPr>
      <w:r w:rsidRPr="008153A5">
        <w:rPr>
          <w:rStyle w:val="FootnoteReference"/>
          <w:rFonts w:ascii="Palatino Linotype" w:hAnsi="Palatino Linotype"/>
          <w:sz w:val="18"/>
          <w:szCs w:val="18"/>
        </w:rPr>
        <w:footnoteRef/>
      </w:r>
      <w:r w:rsidRPr="008153A5">
        <w:rPr>
          <w:rFonts w:ascii="Palatino Linotype" w:hAnsi="Palatino Linotype"/>
          <w:sz w:val="18"/>
          <w:szCs w:val="18"/>
          <w:lang w:val="nl-NL"/>
        </w:rPr>
        <w:t xml:space="preserve"> P.B. 1970, no. 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207190" w:rsidRDefault="00207190">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207190" w:rsidRDefault="00207190">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190" w:rsidRDefault="00207190">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300F1F8D" wp14:editId="4F3A3C30">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07190" w:rsidRDefault="0020719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F1F8D"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207190" w:rsidRDefault="0020719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207190" w:rsidRDefault="00207190">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57150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4.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B637AA">
      <w:rPr>
        <w:rFonts w:ascii="Times New Roman" w:hAnsi="Times New Roman"/>
        <w:b/>
        <w:spacing w:val="-4"/>
        <w:sz w:val="36"/>
      </w:rPr>
      <w:t>70</w:t>
    </w:r>
    <w:r w:rsidR="00207190">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85725</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6.7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B637AA">
      <w:rPr>
        <w:rFonts w:ascii="Times New Roman" w:hAnsi="Times New Roman"/>
        <w:b/>
        <w:spacing w:val="-4"/>
        <w:sz w:val="36"/>
      </w:rPr>
      <w:t>70</w:t>
    </w:r>
    <w:r w:rsidR="00207190">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66DBA"/>
    <w:multiLevelType w:val="hybridMultilevel"/>
    <w:tmpl w:val="98D007A0"/>
    <w:lvl w:ilvl="0" w:tplc="3BA490E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1138F"/>
    <w:multiLevelType w:val="hybridMultilevel"/>
    <w:tmpl w:val="2A7EB324"/>
    <w:lvl w:ilvl="0" w:tplc="C506F95E">
      <w:start w:val="1"/>
      <w:numFmt w:val="lowerLetter"/>
      <w:lvlText w:val="%1."/>
      <w:lvlJc w:val="left"/>
      <w:pPr>
        <w:ind w:left="795" w:hanging="435"/>
      </w:pPr>
      <w:rPr>
        <w:rFonts w:hint="default"/>
      </w:rPr>
    </w:lvl>
    <w:lvl w:ilvl="1" w:tplc="20FE0F9E">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A84613"/>
    <w:multiLevelType w:val="hybridMultilevel"/>
    <w:tmpl w:val="C256E518"/>
    <w:lvl w:ilvl="0" w:tplc="00ECB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C5CFF"/>
    <w:multiLevelType w:val="hybridMultilevel"/>
    <w:tmpl w:val="D3003450"/>
    <w:lvl w:ilvl="0" w:tplc="50DA243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20499"/>
    <w:multiLevelType w:val="hybridMultilevel"/>
    <w:tmpl w:val="142E9B00"/>
    <w:lvl w:ilvl="0" w:tplc="E55A5E24">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196FD8"/>
    <w:multiLevelType w:val="hybridMultilevel"/>
    <w:tmpl w:val="8496F7F4"/>
    <w:lvl w:ilvl="0" w:tplc="6B1A555A">
      <w:start w:val="1"/>
      <w:numFmt w:val="lowerLetter"/>
      <w:lvlText w:val="%1."/>
      <w:lvlJc w:val="left"/>
      <w:pPr>
        <w:ind w:left="795" w:hanging="435"/>
      </w:pPr>
      <w:rPr>
        <w:rFonts w:hint="default"/>
      </w:rPr>
    </w:lvl>
    <w:lvl w:ilvl="1" w:tplc="CF9C45C0">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F831F3"/>
    <w:multiLevelType w:val="hybridMultilevel"/>
    <w:tmpl w:val="601CB08C"/>
    <w:lvl w:ilvl="0" w:tplc="00ECB5DC">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632523"/>
    <w:multiLevelType w:val="hybridMultilevel"/>
    <w:tmpl w:val="9A228D84"/>
    <w:lvl w:ilvl="0" w:tplc="61C66E2A">
      <w:start w:val="1"/>
      <w:numFmt w:val="decimal"/>
      <w:lvlText w:val="%1."/>
      <w:lvlJc w:val="left"/>
      <w:pPr>
        <w:ind w:left="900" w:hanging="540"/>
      </w:pPr>
      <w:rPr>
        <w:rFonts w:hint="default"/>
      </w:rPr>
    </w:lvl>
    <w:lvl w:ilvl="1" w:tplc="A5485DD6">
      <w:start w:val="1"/>
      <w:numFmt w:val="lowerLetter"/>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F85D09"/>
    <w:multiLevelType w:val="hybridMultilevel"/>
    <w:tmpl w:val="D2D23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2F3801"/>
    <w:multiLevelType w:val="hybridMultilevel"/>
    <w:tmpl w:val="7EAACBF4"/>
    <w:lvl w:ilvl="0" w:tplc="25826BD6">
      <w:start w:val="1"/>
      <w:numFmt w:val="decimal"/>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8E06F9"/>
    <w:multiLevelType w:val="hybridMultilevel"/>
    <w:tmpl w:val="07AC969A"/>
    <w:lvl w:ilvl="0" w:tplc="90E87A52">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D91FC8"/>
    <w:multiLevelType w:val="hybridMultilevel"/>
    <w:tmpl w:val="5E545054"/>
    <w:lvl w:ilvl="0" w:tplc="90E87A52">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9371184"/>
    <w:multiLevelType w:val="hybridMultilevel"/>
    <w:tmpl w:val="ED4898A0"/>
    <w:lvl w:ilvl="0" w:tplc="E1D67370">
      <w:start w:val="1"/>
      <w:numFmt w:val="decimal"/>
      <w:lvlText w:val="%1."/>
      <w:lvlJc w:val="left"/>
      <w:pPr>
        <w:ind w:left="555" w:hanging="49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
  </w:num>
  <w:num w:numId="2">
    <w:abstractNumId w:val="4"/>
  </w:num>
  <w:num w:numId="3">
    <w:abstractNumId w:val="18"/>
  </w:num>
  <w:num w:numId="4">
    <w:abstractNumId w:val="16"/>
  </w:num>
  <w:num w:numId="5">
    <w:abstractNumId w:val="2"/>
  </w:num>
  <w:num w:numId="6">
    <w:abstractNumId w:val="12"/>
  </w:num>
  <w:num w:numId="7">
    <w:abstractNumId w:val="11"/>
  </w:num>
  <w:num w:numId="8">
    <w:abstractNumId w:val="13"/>
  </w:num>
  <w:num w:numId="9">
    <w:abstractNumId w:val="9"/>
  </w:num>
  <w:num w:numId="10">
    <w:abstractNumId w:val="10"/>
  </w:num>
  <w:num w:numId="11">
    <w:abstractNumId w:val="7"/>
  </w:num>
  <w:num w:numId="12">
    <w:abstractNumId w:val="14"/>
  </w:num>
  <w:num w:numId="13">
    <w:abstractNumId w:val="15"/>
  </w:num>
  <w:num w:numId="14">
    <w:abstractNumId w:val="6"/>
  </w:num>
  <w:num w:numId="15">
    <w:abstractNumId w:val="8"/>
  </w:num>
  <w:num w:numId="16">
    <w:abstractNumId w:val="17"/>
  </w:num>
  <w:num w:numId="17">
    <w:abstractNumId w:val="1"/>
  </w:num>
  <w:num w:numId="18">
    <w:abstractNumId w:val="0"/>
  </w:num>
  <w:num w:numId="19">
    <w:abstractNumId w:val="1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07190"/>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32CD"/>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637AA"/>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67437"/>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5ADF253"/>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1451</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2025-06-17T21:20:00Z</dcterms:created>
  <dcterms:modified xsi:type="dcterms:W3CDTF">2025-06-17T21:20:00Z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