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25396" w:rsidRPr="00225396">
        <w:rPr>
          <w:b/>
          <w:sz w:val="36"/>
          <w:szCs w:val="36"/>
          <w:lang w:val="nl-NL"/>
        </w:rPr>
        <w:t>77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25396" w:rsidRPr="00225396" w:rsidRDefault="00225396" w:rsidP="00225396">
      <w:pPr>
        <w:widowControl/>
        <w:jc w:val="both"/>
        <w:rPr>
          <w:rFonts w:ascii="Palatino Linotype" w:hAnsi="Palatino Linotype"/>
          <w:b/>
          <w:snapToGrid/>
          <w:sz w:val="22"/>
          <w:szCs w:val="22"/>
          <w:lang w:val="nl-NL"/>
        </w:rPr>
      </w:pPr>
      <w:r w:rsidRPr="00225396">
        <w:rPr>
          <w:rFonts w:ascii="Palatino Linotype" w:hAnsi="Palatino Linotype"/>
          <w:b/>
          <w:snapToGrid/>
          <w:sz w:val="22"/>
          <w:szCs w:val="22"/>
          <w:lang w:val="nl-NL"/>
        </w:rPr>
        <w:t>LANDSBESLUIT</w:t>
      </w:r>
      <w:r w:rsidRPr="00225396">
        <w:rPr>
          <w:rFonts w:ascii="Palatino Linotype" w:hAnsi="Palatino Linotype"/>
          <w:b/>
          <w:snapToGrid/>
          <w:spacing w:val="46"/>
          <w:sz w:val="22"/>
          <w:szCs w:val="22"/>
          <w:lang w:val="nl-NL"/>
        </w:rPr>
        <w:t xml:space="preserve"> </w:t>
      </w:r>
      <w:r w:rsidRPr="00225396">
        <w:rPr>
          <w:rFonts w:ascii="Palatino Linotype" w:hAnsi="Palatino Linotype"/>
          <w:b/>
          <w:snapToGrid/>
          <w:sz w:val="22"/>
          <w:szCs w:val="22"/>
          <w:lang w:val="nl-NL"/>
        </w:rPr>
        <w:t>van de 8</w:t>
      </w:r>
      <w:r w:rsidRPr="00225396">
        <w:rPr>
          <w:rFonts w:ascii="Palatino Linotype" w:hAnsi="Palatino Linotype"/>
          <w:b/>
          <w:snapToGrid/>
          <w:sz w:val="22"/>
          <w:szCs w:val="22"/>
          <w:vertAlign w:val="superscript"/>
          <w:lang w:val="nl-NL"/>
        </w:rPr>
        <w:t>ste</w:t>
      </w:r>
      <w:r w:rsidRPr="00225396">
        <w:rPr>
          <w:rFonts w:ascii="Palatino Linotype" w:hAnsi="Palatino Linotype"/>
          <w:b/>
          <w:snapToGrid/>
          <w:sz w:val="22"/>
          <w:szCs w:val="22"/>
          <w:lang w:val="nl-NL"/>
        </w:rPr>
        <w:t xml:space="preserve"> april 2025, no. 25/936, houdende vaststelling van de geconsolideerde tekst van de Verordening van den 30sten Juni 1934, regelende de uitoefening van de tandheelkunst</w:t>
      </w:r>
      <w:r w:rsidRPr="00225396">
        <w:rPr>
          <w:rFonts w:ascii="Palatino Linotype" w:hAnsi="Palatino Linotype"/>
          <w:b/>
          <w:snapToGrid/>
          <w:sz w:val="22"/>
          <w:szCs w:val="22"/>
          <w:vertAlign w:val="superscript"/>
          <w:lang w:val="nl-NL"/>
        </w:rPr>
        <w:footnoteReference w:id="1"/>
      </w:r>
    </w:p>
    <w:p w:rsidR="00225396" w:rsidRPr="00225396" w:rsidRDefault="00225396" w:rsidP="00225396">
      <w:pPr>
        <w:widowControl/>
        <w:spacing w:line="200" w:lineRule="exact"/>
        <w:rPr>
          <w:rFonts w:ascii="Palatino Linotype" w:hAnsi="Palatino Linotype"/>
          <w:snapToGrid/>
          <w:sz w:val="22"/>
          <w:szCs w:val="22"/>
          <w:lang w:val="nl-NL"/>
        </w:rPr>
      </w:pPr>
    </w:p>
    <w:p w:rsidR="00225396" w:rsidRPr="00225396" w:rsidRDefault="00225396" w:rsidP="00225396">
      <w:pPr>
        <w:widowControl/>
        <w:jc w:val="center"/>
        <w:rPr>
          <w:rFonts w:ascii="Palatino Linotype" w:hAnsi="Palatino Linotype"/>
          <w:b/>
          <w:snapToGrid/>
          <w:sz w:val="22"/>
          <w:szCs w:val="22"/>
          <w:lang w:val="nl-NL"/>
        </w:rPr>
      </w:pPr>
      <w:r w:rsidRPr="00225396">
        <w:rPr>
          <w:rFonts w:ascii="Palatino Linotype" w:hAnsi="Palatino Linotype"/>
          <w:b/>
          <w:snapToGrid/>
          <w:sz w:val="22"/>
          <w:szCs w:val="22"/>
          <w:lang w:val="nl-NL"/>
        </w:rPr>
        <w:t>____________</w:t>
      </w:r>
    </w:p>
    <w:p w:rsidR="00225396" w:rsidRPr="00225396" w:rsidRDefault="00225396" w:rsidP="00225396">
      <w:pPr>
        <w:widowControl/>
        <w:jc w:val="center"/>
        <w:rPr>
          <w:rFonts w:ascii="Palatino Linotype" w:hAnsi="Palatino Linotype"/>
          <w:snapToGrid/>
          <w:sz w:val="22"/>
          <w:szCs w:val="22"/>
          <w:lang w:val="nl-NL"/>
        </w:rPr>
      </w:pPr>
    </w:p>
    <w:p w:rsidR="00225396" w:rsidRPr="00225396" w:rsidRDefault="00225396" w:rsidP="00225396">
      <w:pPr>
        <w:widowControl/>
        <w:jc w:val="center"/>
        <w:rPr>
          <w:rFonts w:ascii="Palatino Linotype" w:hAnsi="Palatino Linotype"/>
          <w:snapToGrid/>
          <w:sz w:val="22"/>
          <w:szCs w:val="22"/>
          <w:lang w:val="nl-NL"/>
        </w:rPr>
      </w:pPr>
      <w:r w:rsidRPr="00225396">
        <w:rPr>
          <w:rFonts w:ascii="Palatino Linotype" w:hAnsi="Palatino Linotype"/>
          <w:snapToGrid/>
          <w:sz w:val="22"/>
          <w:szCs w:val="22"/>
          <w:lang w:val="nl-NL"/>
        </w:rPr>
        <w:t>De Gouverneur van Curaçao,</w:t>
      </w:r>
    </w:p>
    <w:p w:rsidR="00225396" w:rsidRPr="00225396" w:rsidRDefault="00225396" w:rsidP="00225396">
      <w:pPr>
        <w:widowControl/>
        <w:spacing w:line="200" w:lineRule="exact"/>
        <w:rPr>
          <w:rFonts w:ascii="Palatino Linotype" w:hAnsi="Palatino Linotype"/>
          <w:snapToGrid/>
          <w:sz w:val="22"/>
          <w:szCs w:val="22"/>
          <w:lang w:val="nl-NL"/>
        </w:rPr>
      </w:pPr>
    </w:p>
    <w:p w:rsidR="00225396" w:rsidRPr="00225396" w:rsidRDefault="00225396" w:rsidP="00225396">
      <w:pPr>
        <w:widowControl/>
        <w:spacing w:line="200" w:lineRule="exact"/>
        <w:ind w:firstLine="3"/>
        <w:jc w:val="both"/>
        <w:rPr>
          <w:rFonts w:ascii="Palatino Linotype" w:hAnsi="Palatino Linotype"/>
          <w:snapToGrid/>
          <w:spacing w:val="-3"/>
          <w:sz w:val="22"/>
          <w:szCs w:val="22"/>
          <w:lang w:val="nl-NL"/>
        </w:rPr>
      </w:pPr>
    </w:p>
    <w:p w:rsidR="00225396" w:rsidRPr="00225396" w:rsidRDefault="00225396" w:rsidP="00225396">
      <w:pPr>
        <w:widowControl/>
        <w:ind w:firstLine="3"/>
        <w:jc w:val="both"/>
        <w:rPr>
          <w:rFonts w:ascii="Palatino Linotype" w:hAnsi="Palatino Linotype"/>
          <w:snapToGrid/>
          <w:spacing w:val="-3"/>
          <w:sz w:val="22"/>
          <w:szCs w:val="22"/>
          <w:lang w:val="nl-NL"/>
        </w:rPr>
      </w:pPr>
      <w:r w:rsidRPr="00225396">
        <w:rPr>
          <w:rFonts w:ascii="Palatino Linotype" w:hAnsi="Palatino Linotype"/>
          <w:snapToGrid/>
          <w:spacing w:val="-3"/>
          <w:sz w:val="22"/>
          <w:szCs w:val="22"/>
          <w:lang w:val="nl-NL"/>
        </w:rPr>
        <w:t>Op voordracht van de Minister van Justitie;</w:t>
      </w:r>
    </w:p>
    <w:p w:rsidR="00225396" w:rsidRPr="00225396" w:rsidRDefault="00225396" w:rsidP="00225396">
      <w:pPr>
        <w:widowControl/>
        <w:ind w:firstLine="3"/>
        <w:jc w:val="both"/>
        <w:rPr>
          <w:rFonts w:ascii="Palatino Linotype" w:hAnsi="Palatino Linotype"/>
          <w:snapToGrid/>
          <w:spacing w:val="-3"/>
          <w:sz w:val="22"/>
          <w:szCs w:val="22"/>
          <w:lang w:val="nl-NL"/>
        </w:rPr>
      </w:pPr>
    </w:p>
    <w:p w:rsidR="00225396" w:rsidRPr="00225396" w:rsidRDefault="00225396" w:rsidP="00225396">
      <w:pPr>
        <w:widowControl/>
        <w:jc w:val="both"/>
        <w:rPr>
          <w:rFonts w:ascii="Palatino Linotype" w:hAnsi="Palatino Linotype"/>
          <w:snapToGrid/>
          <w:spacing w:val="-3"/>
          <w:sz w:val="22"/>
          <w:szCs w:val="22"/>
          <w:lang w:val="nl-NL"/>
        </w:rPr>
      </w:pPr>
      <w:r w:rsidRPr="00225396">
        <w:rPr>
          <w:rFonts w:ascii="Palatino Linotype" w:hAnsi="Palatino Linotype"/>
          <w:snapToGrid/>
          <w:spacing w:val="-3"/>
          <w:sz w:val="22"/>
          <w:szCs w:val="22"/>
          <w:lang w:val="nl-NL"/>
        </w:rPr>
        <w:t>Gelet op:</w:t>
      </w:r>
    </w:p>
    <w:p w:rsidR="00225396" w:rsidRPr="00225396" w:rsidRDefault="00225396" w:rsidP="00225396">
      <w:pPr>
        <w:widowControl/>
        <w:ind w:firstLine="3"/>
        <w:jc w:val="both"/>
        <w:rPr>
          <w:rFonts w:ascii="Palatino Linotype" w:hAnsi="Palatino Linotype"/>
          <w:snapToGrid/>
          <w:spacing w:val="-3"/>
          <w:sz w:val="22"/>
          <w:szCs w:val="22"/>
          <w:lang w:val="nl-NL"/>
        </w:rPr>
      </w:pPr>
    </w:p>
    <w:p w:rsidR="00225396" w:rsidRPr="00225396" w:rsidRDefault="00225396" w:rsidP="00225396">
      <w:pPr>
        <w:widowControl/>
        <w:ind w:firstLine="3"/>
        <w:jc w:val="both"/>
        <w:rPr>
          <w:rFonts w:ascii="Palatino Linotype" w:hAnsi="Palatino Linotype"/>
          <w:snapToGrid/>
          <w:spacing w:val="-3"/>
          <w:sz w:val="22"/>
          <w:szCs w:val="22"/>
          <w:lang w:val="nl-NL"/>
        </w:rPr>
      </w:pPr>
      <w:r w:rsidRPr="00225396">
        <w:rPr>
          <w:rFonts w:ascii="Palatino Linotype" w:hAnsi="Palatino Linotype"/>
          <w:snapToGrid/>
          <w:spacing w:val="-3"/>
          <w:sz w:val="22"/>
          <w:szCs w:val="22"/>
          <w:lang w:val="nl-NL"/>
        </w:rPr>
        <w:t>de Algemene overgangsregeling wetgeving en bestuur Land Curaçao</w:t>
      </w:r>
      <w:r w:rsidRPr="00225396">
        <w:rPr>
          <w:rFonts w:ascii="Palatino Linotype" w:hAnsi="Palatino Linotype"/>
          <w:snapToGrid/>
          <w:spacing w:val="-3"/>
          <w:sz w:val="22"/>
          <w:szCs w:val="22"/>
          <w:vertAlign w:val="superscript"/>
          <w:lang w:val="nl-NL"/>
        </w:rPr>
        <w:footnoteReference w:id="2"/>
      </w:r>
      <w:r w:rsidRPr="00225396">
        <w:rPr>
          <w:rFonts w:ascii="Palatino Linotype" w:hAnsi="Palatino Linotype"/>
          <w:snapToGrid/>
          <w:spacing w:val="-3"/>
          <w:sz w:val="22"/>
          <w:szCs w:val="22"/>
          <w:lang w:val="nl-NL"/>
        </w:rPr>
        <w:t>;</w:t>
      </w:r>
    </w:p>
    <w:p w:rsidR="00225396" w:rsidRPr="00225396" w:rsidRDefault="00225396" w:rsidP="00225396">
      <w:pPr>
        <w:widowControl/>
        <w:spacing w:line="200" w:lineRule="exact"/>
        <w:jc w:val="both"/>
        <w:rPr>
          <w:rFonts w:ascii="Palatino Linotype" w:hAnsi="Palatino Linotype"/>
          <w:snapToGrid/>
          <w:spacing w:val="-3"/>
          <w:sz w:val="22"/>
          <w:szCs w:val="22"/>
          <w:lang w:val="nl-NL"/>
        </w:rPr>
      </w:pPr>
    </w:p>
    <w:p w:rsidR="00225396" w:rsidRPr="00225396" w:rsidRDefault="00225396" w:rsidP="00225396">
      <w:pPr>
        <w:widowControl/>
        <w:spacing w:line="200" w:lineRule="exact"/>
        <w:ind w:right="-46"/>
        <w:jc w:val="both"/>
        <w:rPr>
          <w:rFonts w:ascii="Palatino Linotype" w:hAnsi="Palatino Linotype"/>
          <w:snapToGrid/>
          <w:spacing w:val="-3"/>
          <w:sz w:val="22"/>
          <w:szCs w:val="22"/>
          <w:lang w:val="nl-NL"/>
        </w:rPr>
      </w:pPr>
    </w:p>
    <w:p w:rsidR="00225396" w:rsidRPr="00225396" w:rsidRDefault="00225396" w:rsidP="00225396">
      <w:pPr>
        <w:widowControl/>
        <w:ind w:right="-46" w:firstLine="3"/>
        <w:jc w:val="center"/>
        <w:rPr>
          <w:rFonts w:ascii="Palatino Linotype" w:hAnsi="Palatino Linotype"/>
          <w:snapToGrid/>
          <w:spacing w:val="-3"/>
          <w:sz w:val="22"/>
          <w:szCs w:val="22"/>
          <w:lang w:val="nl-NL"/>
        </w:rPr>
      </w:pPr>
      <w:r w:rsidRPr="00225396">
        <w:rPr>
          <w:rFonts w:ascii="Palatino Linotype" w:hAnsi="Palatino Linotype"/>
          <w:snapToGrid/>
          <w:spacing w:val="-3"/>
          <w:sz w:val="22"/>
          <w:szCs w:val="22"/>
          <w:lang w:val="nl-NL"/>
        </w:rPr>
        <w:t>Heeft goedgevonden:</w:t>
      </w:r>
    </w:p>
    <w:p w:rsidR="00225396" w:rsidRPr="00225396" w:rsidRDefault="00225396" w:rsidP="00225396">
      <w:pPr>
        <w:spacing w:line="200" w:lineRule="exact"/>
        <w:rPr>
          <w:rFonts w:ascii="Palatino Linotype" w:hAnsi="Palatino Linotype"/>
          <w:sz w:val="22"/>
          <w:szCs w:val="22"/>
          <w:lang w:val="nl-NL"/>
        </w:rPr>
      </w:pPr>
    </w:p>
    <w:p w:rsidR="00225396" w:rsidRPr="00225396" w:rsidRDefault="00225396" w:rsidP="00225396">
      <w:pPr>
        <w:spacing w:line="200" w:lineRule="exact"/>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1</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jc w:val="both"/>
        <w:rPr>
          <w:rFonts w:ascii="Palatino Linotype" w:hAnsi="Palatino Linotype"/>
          <w:sz w:val="22"/>
          <w:szCs w:val="22"/>
          <w:lang w:val="nl-NL"/>
        </w:rPr>
      </w:pPr>
      <w:r w:rsidRPr="00225396">
        <w:rPr>
          <w:rFonts w:ascii="Palatino Linotype" w:hAnsi="Palatino Linotype"/>
          <w:sz w:val="22"/>
          <w:szCs w:val="22"/>
          <w:lang w:val="nl-NL"/>
        </w:rPr>
        <w:t>De geconsolideerde tekst van de Verordening van den 30sten Juni 1934, regelende de uitoefening van de tandheelkunst opgenomen in de bijlage bij dit landsbesluit wordt vastgesteld.</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2</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rPr>
          <w:rFonts w:ascii="Palatino Linotype" w:hAnsi="Palatino Linotype"/>
          <w:sz w:val="22"/>
          <w:szCs w:val="22"/>
          <w:lang w:val="nl-NL"/>
        </w:rPr>
      </w:pPr>
      <w:r w:rsidRPr="00225396">
        <w:rPr>
          <w:rFonts w:ascii="Palatino Linotype" w:hAnsi="Palatino Linotype"/>
          <w:sz w:val="22"/>
          <w:szCs w:val="22"/>
          <w:lang w:val="nl-NL"/>
        </w:rPr>
        <w:t>Dit landsbesluit met bijbehorende bijlage wordt bekendgemaakt in het Publicatieblad.</w:t>
      </w:r>
    </w:p>
    <w:p w:rsidR="00225396" w:rsidRPr="00225396" w:rsidRDefault="00225396" w:rsidP="00225396">
      <w:pPr>
        <w:spacing w:line="220" w:lineRule="exact"/>
        <w:jc w:val="both"/>
        <w:rPr>
          <w:rFonts w:ascii="Palatino Linotype" w:hAnsi="Palatino Linotype"/>
          <w:sz w:val="22"/>
          <w:szCs w:val="22"/>
          <w:lang w:val="nl-NL"/>
        </w:rPr>
      </w:pPr>
    </w:p>
    <w:p w:rsidR="00225396" w:rsidRPr="00225396" w:rsidRDefault="00225396" w:rsidP="00225396">
      <w:pPr>
        <w:tabs>
          <w:tab w:val="left" w:pos="5387"/>
        </w:tabs>
        <w:spacing w:line="220" w:lineRule="exact"/>
        <w:rPr>
          <w:rFonts w:ascii="Palatino Linotype" w:hAnsi="Palatino Linotype"/>
          <w:sz w:val="22"/>
          <w:szCs w:val="22"/>
          <w:lang w:val="nl-NL"/>
        </w:rPr>
      </w:pPr>
    </w:p>
    <w:p w:rsidR="00225396" w:rsidRDefault="00225396" w:rsidP="00225396">
      <w:pPr>
        <w:ind w:left="5760"/>
        <w:rPr>
          <w:rFonts w:ascii="Palatino Linotype" w:hAnsi="Palatino Linotype"/>
          <w:sz w:val="22"/>
          <w:szCs w:val="22"/>
          <w:lang w:val="nl-NL"/>
        </w:rPr>
      </w:pPr>
      <w:r w:rsidRPr="00225396">
        <w:rPr>
          <w:rFonts w:ascii="Palatino Linotype" w:hAnsi="Palatino Linotype"/>
          <w:sz w:val="22"/>
          <w:szCs w:val="22"/>
          <w:lang w:val="nl-NL"/>
        </w:rPr>
        <w:t xml:space="preserve">Gegeven te Willemstad, </w:t>
      </w:r>
      <w:r>
        <w:rPr>
          <w:rFonts w:ascii="Palatino Linotype" w:hAnsi="Palatino Linotype"/>
          <w:sz w:val="22"/>
          <w:szCs w:val="22"/>
          <w:lang w:val="nl-NL"/>
        </w:rPr>
        <w:t>8 april 2025</w:t>
      </w:r>
    </w:p>
    <w:p w:rsidR="00225396" w:rsidRPr="00225396" w:rsidRDefault="00225396" w:rsidP="00225396">
      <w:pPr>
        <w:ind w:left="5760"/>
        <w:jc w:val="center"/>
        <w:rPr>
          <w:rFonts w:ascii="Palatino Linotype" w:hAnsi="Palatino Linotype"/>
          <w:sz w:val="22"/>
          <w:szCs w:val="22"/>
          <w:lang w:val="nl-NL"/>
        </w:rPr>
      </w:pPr>
      <w:r w:rsidRPr="00225396">
        <w:rPr>
          <w:rFonts w:ascii="Palatino Linotype" w:hAnsi="Palatino Linotype"/>
          <w:sz w:val="22"/>
          <w:szCs w:val="22"/>
          <w:lang w:val="nl-NL"/>
        </w:rPr>
        <w:t>L.A. GEORGE-WOUT</w:t>
      </w:r>
    </w:p>
    <w:p w:rsidR="00225396" w:rsidRPr="00225396" w:rsidRDefault="00225396" w:rsidP="00225396">
      <w:pPr>
        <w:jc w:val="both"/>
        <w:rPr>
          <w:rFonts w:ascii="Palatino Linotype" w:hAnsi="Palatino Linotype"/>
          <w:sz w:val="22"/>
          <w:szCs w:val="22"/>
          <w:lang w:val="nl-NL"/>
        </w:rPr>
      </w:pPr>
    </w:p>
    <w:p w:rsidR="00225396" w:rsidRDefault="00225396" w:rsidP="00225396">
      <w:pPr>
        <w:ind w:right="6974"/>
        <w:jc w:val="both"/>
        <w:rPr>
          <w:rFonts w:ascii="Palatino Linotype" w:hAnsi="Palatino Linotype"/>
          <w:sz w:val="22"/>
          <w:szCs w:val="22"/>
          <w:lang w:val="nl-NL"/>
        </w:rPr>
      </w:pPr>
      <w:r w:rsidRPr="00225396">
        <w:rPr>
          <w:rFonts w:ascii="Palatino Linotype" w:hAnsi="Palatino Linotype"/>
          <w:sz w:val="22"/>
          <w:szCs w:val="22"/>
          <w:lang w:val="nl-NL"/>
        </w:rPr>
        <w:t>De Minister van Justitie,</w:t>
      </w:r>
    </w:p>
    <w:p w:rsidR="00225396" w:rsidRPr="00225396" w:rsidRDefault="00225396" w:rsidP="00225396">
      <w:pPr>
        <w:ind w:right="6974"/>
        <w:jc w:val="center"/>
        <w:rPr>
          <w:rFonts w:ascii="Palatino Linotype" w:hAnsi="Palatino Linotype"/>
          <w:sz w:val="22"/>
          <w:szCs w:val="22"/>
          <w:lang w:val="nl-NL"/>
        </w:rPr>
      </w:pPr>
      <w:r w:rsidRPr="00225396">
        <w:rPr>
          <w:rFonts w:ascii="Palatino Linotype" w:hAnsi="Palatino Linotype"/>
          <w:sz w:val="22"/>
          <w:szCs w:val="22"/>
          <w:lang w:val="nl-NL"/>
        </w:rPr>
        <w:t>S.X.T. HATO</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ind w:left="5760"/>
        <w:jc w:val="both"/>
        <w:rPr>
          <w:rFonts w:ascii="Palatino Linotype" w:hAnsi="Palatino Linotype"/>
          <w:sz w:val="22"/>
          <w:szCs w:val="22"/>
          <w:lang w:val="nl-NL"/>
        </w:rPr>
      </w:pPr>
      <w:r w:rsidRPr="00225396">
        <w:rPr>
          <w:rFonts w:ascii="Palatino Linotype" w:hAnsi="Palatino Linotype"/>
          <w:sz w:val="22"/>
          <w:szCs w:val="22"/>
          <w:lang w:val="nl-NL"/>
        </w:rPr>
        <w:t xml:space="preserve">Uitgegeven de </w:t>
      </w:r>
      <w:r w:rsidR="006A6F66">
        <w:rPr>
          <w:rFonts w:ascii="Palatino Linotype" w:hAnsi="Palatino Linotype"/>
          <w:sz w:val="22"/>
          <w:szCs w:val="22"/>
          <w:lang w:val="nl-NL"/>
        </w:rPr>
        <w:t>24</w:t>
      </w:r>
      <w:r w:rsidR="006A6F66">
        <w:rPr>
          <w:rFonts w:ascii="Palatino Linotype" w:hAnsi="Palatino Linotype"/>
          <w:sz w:val="22"/>
          <w:szCs w:val="22"/>
          <w:vertAlign w:val="superscript"/>
          <w:lang w:val="nl-NL"/>
        </w:rPr>
        <w:t xml:space="preserve">ste </w:t>
      </w:r>
      <w:r>
        <w:rPr>
          <w:rFonts w:ascii="Palatino Linotype" w:hAnsi="Palatino Linotype"/>
          <w:sz w:val="22"/>
          <w:szCs w:val="22"/>
          <w:lang w:val="nl-NL"/>
        </w:rPr>
        <w:t>juni 2025</w:t>
      </w:r>
    </w:p>
    <w:p w:rsidR="00225396" w:rsidRDefault="00225396" w:rsidP="00225396">
      <w:pPr>
        <w:ind w:left="5760"/>
        <w:jc w:val="both"/>
        <w:rPr>
          <w:rFonts w:ascii="Palatino Linotype" w:hAnsi="Palatino Linotype"/>
          <w:sz w:val="22"/>
          <w:szCs w:val="22"/>
          <w:lang w:val="nl-NL"/>
        </w:rPr>
      </w:pPr>
      <w:r w:rsidRPr="00225396">
        <w:rPr>
          <w:rFonts w:ascii="Palatino Linotype" w:hAnsi="Palatino Linotype"/>
          <w:sz w:val="22"/>
          <w:szCs w:val="22"/>
          <w:lang w:val="nl-NL"/>
        </w:rPr>
        <w:t>De Minister van Algemene Zaken,</w:t>
      </w:r>
    </w:p>
    <w:p w:rsidR="00225396" w:rsidRPr="00225396" w:rsidRDefault="00225396" w:rsidP="00225396">
      <w:pPr>
        <w:ind w:left="5760"/>
        <w:jc w:val="center"/>
        <w:rPr>
          <w:rFonts w:ascii="Palatino Linotype" w:hAnsi="Palatino Linotype"/>
          <w:sz w:val="22"/>
          <w:szCs w:val="22"/>
          <w:lang w:val="nl-NL"/>
        </w:rPr>
      </w:pPr>
      <w:r w:rsidRPr="00225396">
        <w:rPr>
          <w:rFonts w:ascii="Palatino Linotype" w:eastAsia="Palatino Linotype" w:hAnsi="Palatino Linotype" w:cs="Palatino Linotype"/>
          <w:snapToGrid/>
          <w:sz w:val="22"/>
          <w:szCs w:val="22"/>
          <w:lang w:val="nl-NL"/>
        </w:rPr>
        <w:t>G.S. PISAS</w:t>
      </w:r>
    </w:p>
    <w:p w:rsidR="00225396" w:rsidRPr="00225396" w:rsidRDefault="00225396" w:rsidP="00225396">
      <w:pPr>
        <w:ind w:right="-29"/>
        <w:jc w:val="both"/>
        <w:rPr>
          <w:rFonts w:ascii="Palatino Linotype" w:hAnsi="Palatino Linotype"/>
          <w:sz w:val="22"/>
          <w:szCs w:val="22"/>
          <w:lang w:val="nl-NL"/>
        </w:rPr>
        <w:sectPr w:rsidR="00225396" w:rsidRPr="00225396" w:rsidSect="00225396">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225396" w:rsidRDefault="00225396">
      <w:pPr>
        <w:widowControl/>
        <w:rPr>
          <w:rFonts w:ascii="Palatino Linotype" w:hAnsi="Palatino Linotype"/>
          <w:sz w:val="22"/>
          <w:szCs w:val="22"/>
          <w:lang w:val="nl-NL"/>
        </w:rPr>
      </w:pPr>
      <w:r>
        <w:rPr>
          <w:rFonts w:ascii="Palatino Linotype" w:hAnsi="Palatino Linotype"/>
          <w:sz w:val="22"/>
          <w:szCs w:val="22"/>
          <w:lang w:val="nl-NL"/>
        </w:rPr>
        <w:br w:type="page"/>
      </w:r>
    </w:p>
    <w:p w:rsidR="00225396" w:rsidRPr="00225396" w:rsidRDefault="00225396" w:rsidP="00225396">
      <w:pPr>
        <w:pBdr>
          <w:bottom w:val="single" w:sz="6" w:space="1" w:color="auto"/>
        </w:pBdr>
        <w:ind w:right="-29"/>
        <w:jc w:val="both"/>
        <w:rPr>
          <w:rFonts w:ascii="Palatino Linotype" w:hAnsi="Palatino Linotype"/>
          <w:sz w:val="22"/>
          <w:szCs w:val="22"/>
          <w:lang w:val="nl-NL"/>
        </w:rPr>
      </w:pPr>
      <w:r w:rsidRPr="00225396">
        <w:rPr>
          <w:rFonts w:ascii="Palatino Linotype" w:hAnsi="Palatino Linotype"/>
          <w:sz w:val="22"/>
          <w:szCs w:val="22"/>
          <w:lang w:val="nl-NL"/>
        </w:rPr>
        <w:lastRenderedPageBreak/>
        <w:t>BIJLAGE behorende bij het Landsbesluit van de 8</w:t>
      </w:r>
      <w:r w:rsidRPr="00225396">
        <w:rPr>
          <w:rFonts w:ascii="Palatino Linotype" w:hAnsi="Palatino Linotype"/>
          <w:sz w:val="22"/>
          <w:szCs w:val="22"/>
          <w:vertAlign w:val="superscript"/>
          <w:lang w:val="nl-NL"/>
        </w:rPr>
        <w:t>ste</w:t>
      </w:r>
      <w:r w:rsidRPr="00225396">
        <w:rPr>
          <w:rFonts w:ascii="Palatino Linotype" w:hAnsi="Palatino Linotype"/>
          <w:sz w:val="22"/>
          <w:szCs w:val="22"/>
          <w:lang w:val="nl-NL"/>
        </w:rPr>
        <w:t xml:space="preserve"> april 2025, no. 25/936, houdende vaststelling van de geconsolideerde tekst van de Verordening van den 30sten Juni 1934, regelende de uitoefening van de tandheelkunst</w:t>
      </w:r>
      <w:r w:rsidRPr="00225396">
        <w:rPr>
          <w:rFonts w:ascii="Palatino Linotype" w:hAnsi="Palatino Linotype"/>
          <w:sz w:val="22"/>
          <w:szCs w:val="22"/>
          <w:vertAlign w:val="superscript"/>
          <w:lang w:val="nl-NL"/>
        </w:rPr>
        <w:footnoteReference w:id="3"/>
      </w:r>
    </w:p>
    <w:p w:rsidR="00225396" w:rsidRPr="00225396" w:rsidRDefault="00225396" w:rsidP="00225396">
      <w:pPr>
        <w:pBdr>
          <w:bottom w:val="single" w:sz="6" w:space="1" w:color="auto"/>
        </w:pBdr>
        <w:ind w:right="-29"/>
        <w:jc w:val="both"/>
        <w:rPr>
          <w:rFonts w:ascii="Palatino Linotype" w:hAnsi="Palatino Linotype"/>
          <w:sz w:val="22"/>
          <w:szCs w:val="22"/>
          <w:lang w:val="nl-NL"/>
        </w:rPr>
      </w:pPr>
    </w:p>
    <w:p w:rsidR="00225396" w:rsidRPr="00225396" w:rsidRDefault="00225396" w:rsidP="00225396">
      <w:pPr>
        <w:ind w:right="-29"/>
        <w:jc w:val="center"/>
        <w:rPr>
          <w:rFonts w:ascii="Palatino Linotype" w:hAnsi="Palatino Linotype"/>
          <w:sz w:val="22"/>
          <w:szCs w:val="22"/>
          <w:lang w:val="nl-NL"/>
        </w:rPr>
      </w:pPr>
    </w:p>
    <w:p w:rsidR="00225396" w:rsidRPr="00225396" w:rsidRDefault="00225396" w:rsidP="00225396">
      <w:pPr>
        <w:ind w:right="-29"/>
        <w:jc w:val="both"/>
        <w:rPr>
          <w:rFonts w:ascii="Palatino Linotype" w:hAnsi="Palatino Linotype"/>
          <w:sz w:val="22"/>
          <w:szCs w:val="22"/>
          <w:lang w:val="nl-NL"/>
        </w:rPr>
      </w:pPr>
      <w:r w:rsidRPr="00225396">
        <w:rPr>
          <w:rFonts w:ascii="Palatino Linotype" w:hAnsi="Palatino Linotype"/>
          <w:sz w:val="22"/>
          <w:szCs w:val="22"/>
          <w:lang w:val="nl-NL"/>
        </w:rPr>
        <w:t>Geconsolideerde tekst van de Verordening van den 30sten Juni 1934, regelende de uitoefening van de tandheelkunst (P.B. 1934, no. 46),</w:t>
      </w:r>
      <w:r w:rsidRPr="00225396">
        <w:rPr>
          <w:rFonts w:ascii="Palatino Linotype" w:hAnsi="Palatino Linotype"/>
          <w:b/>
          <w:sz w:val="22"/>
          <w:szCs w:val="22"/>
          <w:lang w:val="nl-NL"/>
        </w:rPr>
        <w:t xml:space="preserve"> </w:t>
      </w:r>
      <w:r w:rsidRPr="00225396">
        <w:rPr>
          <w:rFonts w:ascii="Palatino Linotype" w:hAnsi="Palatino Linotype"/>
          <w:sz w:val="22"/>
          <w:szCs w:val="22"/>
          <w:lang w:val="nl-NL"/>
        </w:rPr>
        <w:t>zoals deze luidt:</w:t>
      </w:r>
    </w:p>
    <w:p w:rsidR="00225396" w:rsidRPr="00225396" w:rsidRDefault="00225396" w:rsidP="00225396">
      <w:pPr>
        <w:ind w:right="-29"/>
        <w:rPr>
          <w:rFonts w:ascii="Palatino Linotype" w:hAnsi="Palatino Linotype"/>
          <w:sz w:val="22"/>
          <w:szCs w:val="22"/>
          <w:lang w:val="nl-NL"/>
        </w:rPr>
      </w:pPr>
    </w:p>
    <w:p w:rsidR="00225396" w:rsidRPr="00225396" w:rsidRDefault="00225396" w:rsidP="00225396">
      <w:pPr>
        <w:numPr>
          <w:ilvl w:val="0"/>
          <w:numId w:val="17"/>
        </w:numPr>
        <w:ind w:left="36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na wijziging tot stand gebracht door Curaçao en Onderhorigheden bij:</w:t>
      </w:r>
    </w:p>
    <w:p w:rsidR="00225396" w:rsidRPr="00225396" w:rsidRDefault="00225396" w:rsidP="00225396">
      <w:pPr>
        <w:numPr>
          <w:ilvl w:val="0"/>
          <w:numId w:val="9"/>
        </w:numPr>
        <w:snapToGrid w:val="0"/>
        <w:ind w:left="72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Overdrachtslandsverordening IX: Volksgezondheid (P.B. 1952, no. 164);</w:t>
      </w:r>
    </w:p>
    <w:p w:rsidR="00225396" w:rsidRPr="00225396" w:rsidRDefault="00225396" w:rsidP="00225396">
      <w:pPr>
        <w:tabs>
          <w:tab w:val="left" w:pos="360"/>
        </w:tabs>
        <w:ind w:left="360" w:right="-29" w:hanging="360"/>
        <w:jc w:val="both"/>
        <w:rPr>
          <w:rFonts w:ascii="Palatino Linotype" w:hAnsi="Palatino Linotype"/>
          <w:sz w:val="22"/>
          <w:szCs w:val="22"/>
          <w:lang w:val="nl-NL"/>
        </w:rPr>
      </w:pPr>
    </w:p>
    <w:p w:rsidR="00225396" w:rsidRPr="00225396" w:rsidRDefault="00225396" w:rsidP="00225396">
      <w:pPr>
        <w:widowControl/>
        <w:numPr>
          <w:ilvl w:val="0"/>
          <w:numId w:val="17"/>
        </w:numPr>
        <w:ind w:left="36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na wijziging</w:t>
      </w:r>
      <w:r w:rsidRPr="00225396">
        <w:rPr>
          <w:rFonts w:ascii="Palatino Linotype" w:hAnsi="Palatino Linotype"/>
          <w:color w:val="FF0000"/>
          <w:sz w:val="22"/>
          <w:szCs w:val="22"/>
          <w:lang w:val="nl-NL"/>
        </w:rPr>
        <w:t xml:space="preserve"> </w:t>
      </w:r>
      <w:r w:rsidRPr="00225396">
        <w:rPr>
          <w:rFonts w:ascii="Palatino Linotype" w:hAnsi="Palatino Linotype"/>
          <w:sz w:val="22"/>
          <w:szCs w:val="22"/>
          <w:lang w:val="nl-NL"/>
        </w:rPr>
        <w:t xml:space="preserve">tot stand gebracht door het Land Nederlandse Antillen bij: </w:t>
      </w:r>
    </w:p>
    <w:p w:rsidR="00225396" w:rsidRPr="00225396" w:rsidRDefault="00225396" w:rsidP="00225396">
      <w:pPr>
        <w:numPr>
          <w:ilvl w:val="0"/>
          <w:numId w:val="9"/>
        </w:numPr>
        <w:snapToGrid w:val="0"/>
        <w:ind w:left="72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Landsverordening van de 20ste augustus 1968 houdende wijziging van de benamingen “Inspectie van de Volksgezondheid" en “Inspecteur van de Volksgezondheid" in een aantal wettelijke regelingen (P.B. 1968, no. 120);</w:t>
      </w:r>
    </w:p>
    <w:p w:rsidR="00225396" w:rsidRPr="00225396" w:rsidRDefault="00225396" w:rsidP="00225396">
      <w:pPr>
        <w:numPr>
          <w:ilvl w:val="0"/>
          <w:numId w:val="9"/>
        </w:numPr>
        <w:snapToGrid w:val="0"/>
        <w:ind w:left="72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Landsverordening van de 17de maart 1995 tot wijziging van de Verordening van den 30sten Juni 1934 regelende de uitoefening van de tandheelkunst (P.B. 1934, no. 46) (P.B. 1995, no. 36);</w:t>
      </w:r>
    </w:p>
    <w:p w:rsidR="00225396" w:rsidRPr="00225396" w:rsidRDefault="00225396" w:rsidP="00225396">
      <w:pPr>
        <w:numPr>
          <w:ilvl w:val="0"/>
          <w:numId w:val="9"/>
        </w:numPr>
        <w:snapToGrid w:val="0"/>
        <w:ind w:left="72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Tijdelijke beschikking Inspectie Volksgezondheid (P.B. 2001, no. 71);</w:t>
      </w:r>
    </w:p>
    <w:p w:rsidR="00225396" w:rsidRPr="00225396" w:rsidRDefault="00225396" w:rsidP="00225396">
      <w:pPr>
        <w:numPr>
          <w:ilvl w:val="0"/>
          <w:numId w:val="9"/>
        </w:numPr>
        <w:snapToGrid w:val="0"/>
        <w:ind w:left="72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Landsverordening Inspectie voor de Volksgezondheid (P.B. 2003, no. 8);</w:t>
      </w:r>
    </w:p>
    <w:p w:rsidR="00225396" w:rsidRPr="00225396" w:rsidRDefault="00225396" w:rsidP="00225396">
      <w:pPr>
        <w:tabs>
          <w:tab w:val="left" w:pos="240"/>
          <w:tab w:val="left" w:pos="360"/>
        </w:tabs>
        <w:ind w:left="360" w:right="-29" w:hanging="360"/>
        <w:jc w:val="both"/>
        <w:rPr>
          <w:rFonts w:ascii="Palatino Linotype" w:hAnsi="Palatino Linotype"/>
          <w:sz w:val="22"/>
          <w:szCs w:val="22"/>
          <w:lang w:val="nl-NL"/>
        </w:rPr>
      </w:pPr>
    </w:p>
    <w:p w:rsidR="00225396" w:rsidRPr="00225396" w:rsidRDefault="00225396" w:rsidP="00225396">
      <w:pPr>
        <w:numPr>
          <w:ilvl w:val="0"/>
          <w:numId w:val="17"/>
        </w:numPr>
        <w:ind w:left="360" w:right="-29"/>
        <w:contextualSpacing/>
        <w:jc w:val="both"/>
        <w:rPr>
          <w:rFonts w:ascii="Palatino Linotype" w:hAnsi="Palatino Linotype"/>
          <w:sz w:val="22"/>
          <w:szCs w:val="22"/>
          <w:lang w:val="nl-NL"/>
        </w:rPr>
      </w:pPr>
      <w:r w:rsidRPr="00225396">
        <w:rPr>
          <w:rFonts w:ascii="Palatino Linotype" w:hAnsi="Palatino Linotype"/>
          <w:sz w:val="22"/>
          <w:szCs w:val="22"/>
          <w:lang w:val="nl-NL"/>
        </w:rPr>
        <w:t>na wijziging tot</w:t>
      </w:r>
      <w:bookmarkStart w:id="0" w:name="_GoBack"/>
      <w:bookmarkEnd w:id="0"/>
      <w:r w:rsidRPr="00225396">
        <w:rPr>
          <w:rFonts w:ascii="Palatino Linotype" w:hAnsi="Palatino Linotype"/>
          <w:sz w:val="22"/>
          <w:szCs w:val="22"/>
          <w:lang w:val="nl-NL"/>
        </w:rPr>
        <w:t xml:space="preserve"> stand gebracht door het Land Curaçao bij:</w:t>
      </w:r>
    </w:p>
    <w:p w:rsidR="00225396" w:rsidRPr="00225396" w:rsidRDefault="00225396" w:rsidP="00225396">
      <w:pPr>
        <w:widowControl/>
        <w:numPr>
          <w:ilvl w:val="0"/>
          <w:numId w:val="7"/>
        </w:numPr>
        <w:jc w:val="both"/>
        <w:rPr>
          <w:rFonts w:ascii="Palatino Linotype" w:hAnsi="Palatino Linotype"/>
          <w:snapToGrid/>
          <w:sz w:val="22"/>
          <w:szCs w:val="22"/>
          <w:lang w:val="nl-NL"/>
        </w:rPr>
      </w:pPr>
      <w:r w:rsidRPr="00225396">
        <w:rPr>
          <w:rFonts w:ascii="Palatino Linotype" w:hAnsi="Palatino Linotype"/>
          <w:snapToGrid/>
          <w:sz w:val="22"/>
          <w:szCs w:val="22"/>
          <w:lang w:val="nl-NL"/>
        </w:rPr>
        <w:t>Invoeringslandsverordening Wetboek van Strafrecht (P.B. 2011, no. 49);</w:t>
      </w:r>
    </w:p>
    <w:p w:rsidR="00225396" w:rsidRPr="00225396" w:rsidRDefault="00225396" w:rsidP="00225396">
      <w:pPr>
        <w:tabs>
          <w:tab w:val="left" w:pos="360"/>
        </w:tabs>
        <w:ind w:left="360" w:right="-29" w:hanging="360"/>
        <w:jc w:val="both"/>
        <w:rPr>
          <w:rFonts w:ascii="Palatino Linotype" w:hAnsi="Palatino Linotype"/>
          <w:sz w:val="22"/>
          <w:szCs w:val="22"/>
          <w:lang w:val="nl-NL"/>
        </w:rPr>
      </w:pPr>
    </w:p>
    <w:p w:rsidR="00225396" w:rsidRPr="00225396" w:rsidRDefault="00225396" w:rsidP="00225396">
      <w:pPr>
        <w:tabs>
          <w:tab w:val="left" w:pos="360"/>
        </w:tabs>
        <w:ind w:left="360" w:right="-29" w:hanging="360"/>
        <w:jc w:val="both"/>
        <w:rPr>
          <w:rFonts w:ascii="Palatino Linotype" w:hAnsi="Palatino Linotype"/>
          <w:sz w:val="22"/>
          <w:szCs w:val="22"/>
          <w:lang w:val="nl-NL"/>
        </w:rPr>
      </w:pPr>
      <w:r w:rsidRPr="00225396">
        <w:rPr>
          <w:rFonts w:ascii="Palatino Linotype" w:hAnsi="Palatino Linotype"/>
          <w:sz w:val="22"/>
          <w:szCs w:val="22"/>
          <w:lang w:val="nl-NL"/>
        </w:rPr>
        <w:t>en</w:t>
      </w:r>
    </w:p>
    <w:p w:rsidR="00225396" w:rsidRPr="00225396" w:rsidRDefault="00225396" w:rsidP="00225396">
      <w:pPr>
        <w:tabs>
          <w:tab w:val="left" w:pos="360"/>
        </w:tabs>
        <w:ind w:left="360" w:right="-29" w:hanging="360"/>
        <w:jc w:val="both"/>
        <w:rPr>
          <w:rFonts w:ascii="Palatino Linotype" w:hAnsi="Palatino Linotype"/>
          <w:sz w:val="22"/>
          <w:szCs w:val="22"/>
          <w:lang w:val="nl-NL"/>
        </w:rPr>
      </w:pPr>
    </w:p>
    <w:p w:rsidR="00225396" w:rsidRPr="00225396" w:rsidRDefault="00225396" w:rsidP="00225396">
      <w:pPr>
        <w:numPr>
          <w:ilvl w:val="0"/>
          <w:numId w:val="8"/>
        </w:numPr>
        <w:tabs>
          <w:tab w:val="left" w:pos="360"/>
          <w:tab w:val="left" w:pos="567"/>
        </w:tabs>
        <w:ind w:left="360" w:right="-29"/>
        <w:jc w:val="both"/>
        <w:rPr>
          <w:rFonts w:ascii="Palatino Linotype" w:hAnsi="Palatino Linotype"/>
          <w:sz w:val="22"/>
          <w:szCs w:val="22"/>
          <w:lang w:val="nl-NL"/>
        </w:rPr>
      </w:pPr>
      <w:r w:rsidRPr="00225396">
        <w:rPr>
          <w:rFonts w:ascii="Palatino Linotype" w:hAnsi="Palatino Linotype"/>
          <w:sz w:val="22"/>
          <w:szCs w:val="22"/>
          <w:lang w:val="nl-NL"/>
        </w:rPr>
        <w:t>in overeenstemming gebracht met de aanwijzingen van de Algemene overgangsregeling wetgeving en bestuur Land Curaçao (A.B. 2010, no. 87, bijlage a).</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w:t>
      </w:r>
    </w:p>
    <w:p w:rsidR="00225396" w:rsidRPr="00225396" w:rsidRDefault="00225396" w:rsidP="00225396">
      <w:pPr>
        <w:suppressAutoHyphens/>
        <w:jc w:val="center"/>
        <w:rPr>
          <w:rFonts w:ascii="Palatino Linotype" w:hAnsi="Palatino Linotype"/>
          <w:sz w:val="22"/>
          <w:szCs w:val="22"/>
          <w:lang w:val="nl-NL"/>
        </w:rPr>
      </w:pPr>
    </w:p>
    <w:p w:rsidR="00225396" w:rsidRPr="00225396" w:rsidRDefault="00225396" w:rsidP="00225396">
      <w:pPr>
        <w:suppressAutoHyphens/>
        <w:jc w:val="center"/>
        <w:rPr>
          <w:rFonts w:ascii="Palatino Linotype" w:hAnsi="Palatino Linotype"/>
          <w:sz w:val="22"/>
          <w:szCs w:val="22"/>
          <w:lang w:val="nl-NL"/>
        </w:rPr>
      </w:pPr>
      <w:r w:rsidRPr="00225396">
        <w:rPr>
          <w:rFonts w:ascii="Palatino Linotype" w:hAnsi="Palatino Linotype"/>
          <w:sz w:val="22"/>
          <w:szCs w:val="22"/>
          <w:lang w:val="nl-NL"/>
        </w:rPr>
        <w:t>Artikel 1</w:t>
      </w:r>
    </w:p>
    <w:p w:rsidR="00225396" w:rsidRPr="00225396" w:rsidRDefault="00225396" w:rsidP="00225396">
      <w:pPr>
        <w:suppressAutoHyphens/>
        <w:jc w:val="center"/>
        <w:rPr>
          <w:rFonts w:ascii="Palatino Linotype" w:hAnsi="Palatino Linotype"/>
          <w:sz w:val="22"/>
          <w:szCs w:val="22"/>
          <w:lang w:val="nl-NL"/>
        </w:rPr>
      </w:pPr>
    </w:p>
    <w:p w:rsidR="00225396" w:rsidRPr="00225396" w:rsidRDefault="00225396" w:rsidP="00225396">
      <w:pPr>
        <w:numPr>
          <w:ilvl w:val="0"/>
          <w:numId w:val="19"/>
        </w:numPr>
        <w:suppressAutoHyphens/>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Tot de uitoefening van de tandheelkundige praktijk zijn, behalve de toegelaten geneeskundigen, uitsluitend bevoegd zij, die:</w:t>
      </w:r>
    </w:p>
    <w:p w:rsidR="00225396" w:rsidRPr="00225396" w:rsidRDefault="00225396" w:rsidP="0090256E">
      <w:pPr>
        <w:numPr>
          <w:ilvl w:val="0"/>
          <w:numId w:val="10"/>
        </w:numPr>
        <w:suppressAutoHyphens/>
        <w:ind w:left="720"/>
        <w:contextualSpacing/>
        <w:jc w:val="both"/>
        <w:rPr>
          <w:rFonts w:ascii="Palatino Linotype" w:hAnsi="Palatino Linotype"/>
          <w:sz w:val="22"/>
          <w:szCs w:val="22"/>
          <w:lang w:val="nl-NL"/>
        </w:rPr>
      </w:pPr>
      <w:r w:rsidRPr="00225396">
        <w:rPr>
          <w:rFonts w:ascii="Palatino Linotype" w:hAnsi="Palatino Linotype"/>
          <w:sz w:val="22"/>
          <w:szCs w:val="22"/>
          <w:lang w:val="nl-NL"/>
        </w:rPr>
        <w:t>in het bezit zijn van een in Nederland afgegeven diploma als tandarts;</w:t>
      </w:r>
    </w:p>
    <w:p w:rsidR="00225396" w:rsidRPr="00225396" w:rsidRDefault="00225396" w:rsidP="0090256E">
      <w:pPr>
        <w:numPr>
          <w:ilvl w:val="0"/>
          <w:numId w:val="10"/>
        </w:numPr>
        <w:suppressAutoHyphens/>
        <w:ind w:left="720"/>
        <w:contextualSpacing/>
        <w:jc w:val="both"/>
        <w:rPr>
          <w:rFonts w:ascii="Palatino Linotype" w:hAnsi="Palatino Linotype"/>
          <w:sz w:val="22"/>
          <w:szCs w:val="22"/>
          <w:lang w:val="nl-NL"/>
        </w:rPr>
      </w:pPr>
      <w:r w:rsidRPr="00225396">
        <w:rPr>
          <w:rFonts w:ascii="Palatino Linotype" w:hAnsi="Palatino Linotype"/>
          <w:sz w:val="22"/>
          <w:szCs w:val="22"/>
          <w:lang w:val="nl-NL"/>
        </w:rPr>
        <w:t>het examen als tandheelkundige met goed gevolg hebben afgelegd voor een commissie van ten minste drie personen, met dien verstande dat het aantal leden van de commissie steeds oneven moet zijn.</w:t>
      </w:r>
    </w:p>
    <w:p w:rsidR="00225396" w:rsidRPr="00225396" w:rsidRDefault="00225396" w:rsidP="00225396">
      <w:pPr>
        <w:numPr>
          <w:ilvl w:val="0"/>
          <w:numId w:val="19"/>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 xml:space="preserve">De voorzitter van de in het eerste lid, onder b, bedoelde commissie is de </w:t>
      </w:r>
      <w:proofErr w:type="spellStart"/>
      <w:r w:rsidRPr="00225396">
        <w:rPr>
          <w:rFonts w:ascii="Palatino Linotype" w:hAnsi="Palatino Linotype"/>
          <w:sz w:val="22"/>
          <w:szCs w:val="22"/>
          <w:lang w:val="nl-NL"/>
        </w:rPr>
        <w:t>Sector-directeur</w:t>
      </w:r>
      <w:proofErr w:type="spellEnd"/>
      <w:r w:rsidRPr="00225396">
        <w:rPr>
          <w:rFonts w:ascii="Palatino Linotype" w:hAnsi="Palatino Linotype"/>
          <w:sz w:val="22"/>
          <w:szCs w:val="22"/>
          <w:lang w:val="nl-NL"/>
        </w:rPr>
        <w:t xml:space="preserve"> Gezondheid. De andere leden en hun plaatsvervangers worden op de voordracht van de </w:t>
      </w:r>
      <w:proofErr w:type="spellStart"/>
      <w:r w:rsidRPr="00225396">
        <w:rPr>
          <w:rFonts w:ascii="Palatino Linotype" w:hAnsi="Palatino Linotype"/>
          <w:sz w:val="22"/>
          <w:szCs w:val="22"/>
          <w:lang w:val="nl-NL"/>
        </w:rPr>
        <w:t>Sector-directeur</w:t>
      </w:r>
      <w:proofErr w:type="spellEnd"/>
      <w:r w:rsidRPr="00225396">
        <w:rPr>
          <w:rFonts w:ascii="Palatino Linotype" w:hAnsi="Palatino Linotype"/>
          <w:sz w:val="22"/>
          <w:szCs w:val="22"/>
          <w:lang w:val="nl-NL"/>
        </w:rPr>
        <w:t xml:space="preserve"> bij Landsbesluit benoemd.</w:t>
      </w:r>
    </w:p>
    <w:p w:rsidR="00225396" w:rsidRPr="00225396" w:rsidRDefault="00225396" w:rsidP="00225396">
      <w:pPr>
        <w:numPr>
          <w:ilvl w:val="0"/>
          <w:numId w:val="19"/>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Indien het examen met goed gevolg wordt afgelegd, reikt de commissie daarvan een getuigschrift uit.</w:t>
      </w:r>
    </w:p>
    <w:p w:rsidR="00225396" w:rsidRPr="00225396" w:rsidRDefault="00225396" w:rsidP="00225396">
      <w:pPr>
        <w:suppressAutoHyphens/>
        <w:jc w:val="both"/>
        <w:rPr>
          <w:rFonts w:ascii="Palatino Linotype" w:hAnsi="Palatino Linotype"/>
          <w:sz w:val="22"/>
          <w:szCs w:val="22"/>
          <w:lang w:val="nl-NL"/>
        </w:rPr>
      </w:pPr>
    </w:p>
    <w:p w:rsidR="00225396" w:rsidRPr="00225396" w:rsidRDefault="00225396" w:rsidP="00225396">
      <w:pPr>
        <w:suppressAutoHyphens/>
        <w:jc w:val="center"/>
        <w:rPr>
          <w:rFonts w:ascii="Palatino Linotype" w:hAnsi="Palatino Linotype"/>
          <w:sz w:val="22"/>
          <w:szCs w:val="22"/>
          <w:lang w:val="nl-NL"/>
        </w:rPr>
      </w:pPr>
      <w:r w:rsidRPr="00225396">
        <w:rPr>
          <w:rFonts w:ascii="Palatino Linotype" w:hAnsi="Palatino Linotype"/>
          <w:sz w:val="22"/>
          <w:szCs w:val="22"/>
          <w:lang w:val="nl-NL"/>
        </w:rPr>
        <w:t>Artikel 2</w:t>
      </w:r>
    </w:p>
    <w:p w:rsidR="00225396" w:rsidRPr="00225396" w:rsidRDefault="00225396" w:rsidP="00225396">
      <w:pPr>
        <w:suppressAutoHyphens/>
        <w:jc w:val="center"/>
        <w:rPr>
          <w:rFonts w:ascii="Palatino Linotype" w:hAnsi="Palatino Linotype"/>
          <w:sz w:val="22"/>
          <w:szCs w:val="22"/>
          <w:lang w:val="nl-NL"/>
        </w:rPr>
      </w:pPr>
    </w:p>
    <w:p w:rsidR="00225396" w:rsidRPr="00225396" w:rsidRDefault="00225396" w:rsidP="00225396">
      <w:pPr>
        <w:numPr>
          <w:ilvl w:val="0"/>
          <w:numId w:val="18"/>
        </w:numPr>
        <w:suppressAutoHyphens/>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Het in artikel 1, eerste lid, onder b, bedoeld examen wordt niet afgenomen, dan na overlegging van:</w:t>
      </w:r>
    </w:p>
    <w:p w:rsidR="00225396" w:rsidRPr="00225396" w:rsidRDefault="00225396" w:rsidP="00225396">
      <w:pPr>
        <w:numPr>
          <w:ilvl w:val="0"/>
          <w:numId w:val="11"/>
        </w:numPr>
        <w:suppressAutoHyphens/>
        <w:contextualSpacing/>
        <w:jc w:val="both"/>
        <w:rPr>
          <w:rFonts w:ascii="Palatino Linotype" w:hAnsi="Palatino Linotype"/>
          <w:sz w:val="22"/>
          <w:szCs w:val="22"/>
          <w:lang w:val="nl-NL"/>
        </w:rPr>
      </w:pPr>
      <w:r w:rsidRPr="00225396">
        <w:rPr>
          <w:rFonts w:ascii="Palatino Linotype" w:hAnsi="Palatino Linotype"/>
          <w:sz w:val="22"/>
          <w:szCs w:val="22"/>
          <w:lang w:val="nl-NL"/>
        </w:rPr>
        <w:t>een geboorteakte, of bij gebreke daarvan, van een getuigschrift, waaruit blijkt, dat de kandidaat de leeftijd van 21 jaren heeft bereikt;</w:t>
      </w:r>
    </w:p>
    <w:p w:rsidR="00225396" w:rsidRPr="00225396" w:rsidRDefault="00225396" w:rsidP="00225396">
      <w:pPr>
        <w:numPr>
          <w:ilvl w:val="0"/>
          <w:numId w:val="11"/>
        </w:numPr>
        <w:suppressAutoHyphens/>
        <w:contextualSpacing/>
        <w:jc w:val="both"/>
        <w:rPr>
          <w:rFonts w:ascii="Palatino Linotype" w:hAnsi="Palatino Linotype"/>
          <w:sz w:val="22"/>
          <w:szCs w:val="22"/>
          <w:lang w:val="nl-NL"/>
        </w:rPr>
      </w:pPr>
      <w:r w:rsidRPr="00225396">
        <w:rPr>
          <w:rFonts w:ascii="Palatino Linotype" w:hAnsi="Palatino Linotype"/>
          <w:sz w:val="22"/>
          <w:szCs w:val="22"/>
          <w:lang w:val="nl-NL"/>
        </w:rPr>
        <w:t>hetzij een geldig aan een buiten Nederland gevestigde universiteit of hogeschool afgegeven diploma als tandheelkundige, hetzij het bewijs, dat de kandidaat gedurende ten minste vier jaren door een of meer bevoegde, in Curaçao gevestigde en praktiserende tandartsen of tandheelkundigen is opgeleid, vergezeld van een schriftelijke verklaring van deze(n) tandarts(en) of tandheelkundige(n), dat hij door hem (hen) bekwaam en geschikt wordt geacht om de tandheelkundige praktijk uit te oefenen;</w:t>
      </w:r>
    </w:p>
    <w:p w:rsidR="00225396" w:rsidRPr="00225396" w:rsidRDefault="00225396" w:rsidP="00225396">
      <w:pPr>
        <w:numPr>
          <w:ilvl w:val="0"/>
          <w:numId w:val="11"/>
        </w:numPr>
        <w:suppressAutoHyphens/>
        <w:contextualSpacing/>
        <w:jc w:val="both"/>
        <w:rPr>
          <w:rFonts w:ascii="Palatino Linotype" w:hAnsi="Palatino Linotype"/>
          <w:sz w:val="22"/>
          <w:szCs w:val="22"/>
          <w:lang w:val="nl-NL"/>
        </w:rPr>
      </w:pPr>
      <w:r w:rsidRPr="00225396">
        <w:rPr>
          <w:rFonts w:ascii="Palatino Linotype" w:hAnsi="Palatino Linotype"/>
          <w:sz w:val="22"/>
          <w:szCs w:val="22"/>
          <w:lang w:val="nl-NL"/>
        </w:rPr>
        <w:t xml:space="preserve">het bewijs, dat voor dit doel het bedrag van vijfhonderd gulden in 's Lands kas is gestort. </w:t>
      </w:r>
    </w:p>
    <w:p w:rsidR="00225396" w:rsidRPr="00225396" w:rsidRDefault="00225396" w:rsidP="00225396">
      <w:pPr>
        <w:suppressAutoHyphens/>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Het onder ten 3°. bedoeld bewijs geeft het recht zich tweemaal voor het afleggen van het examen aan te melden, echter niet later dan twee jaar na de gedane storting.</w:t>
      </w:r>
    </w:p>
    <w:p w:rsidR="00225396" w:rsidRPr="00225396" w:rsidRDefault="00225396" w:rsidP="00225396">
      <w:pPr>
        <w:numPr>
          <w:ilvl w:val="0"/>
          <w:numId w:val="18"/>
        </w:numPr>
        <w:suppressAutoHyphens/>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Het in het eerste lid, onder ten 3°, genoemde bedrag kan bij landsbesluit, houdende algemene maatregelen, worden gewijzigd.</w:t>
      </w:r>
    </w:p>
    <w:p w:rsidR="00225396" w:rsidRPr="00225396" w:rsidRDefault="00225396" w:rsidP="00225396">
      <w:pPr>
        <w:suppressAutoHyphens/>
        <w:ind w:left="360"/>
        <w:contextualSpacing/>
        <w:jc w:val="both"/>
        <w:rPr>
          <w:rFonts w:ascii="Palatino Linotype" w:hAnsi="Palatino Linotype"/>
          <w:sz w:val="22"/>
          <w:szCs w:val="22"/>
          <w:lang w:val="nl-NL"/>
        </w:rPr>
      </w:pPr>
    </w:p>
    <w:p w:rsidR="00225396" w:rsidRPr="00225396" w:rsidRDefault="00225396" w:rsidP="00225396">
      <w:pPr>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3</w:t>
      </w:r>
    </w:p>
    <w:p w:rsidR="00225396" w:rsidRPr="00225396" w:rsidRDefault="00225396" w:rsidP="00225396">
      <w:pPr>
        <w:rPr>
          <w:rFonts w:ascii="Palatino Linotype" w:hAnsi="Palatino Linotype"/>
          <w:sz w:val="22"/>
          <w:szCs w:val="22"/>
          <w:lang w:val="nl-NL"/>
        </w:rPr>
      </w:pPr>
    </w:p>
    <w:p w:rsidR="00225396" w:rsidRPr="00225396" w:rsidRDefault="00225396" w:rsidP="00225396">
      <w:pPr>
        <w:jc w:val="both"/>
        <w:rPr>
          <w:rFonts w:ascii="Palatino Linotype" w:hAnsi="Palatino Linotype"/>
          <w:sz w:val="22"/>
          <w:szCs w:val="22"/>
          <w:lang w:val="nl-NL"/>
        </w:rPr>
      </w:pPr>
      <w:r w:rsidRPr="00225396">
        <w:rPr>
          <w:rFonts w:ascii="Palatino Linotype" w:hAnsi="Palatino Linotype"/>
          <w:sz w:val="22"/>
          <w:szCs w:val="22"/>
          <w:lang w:val="nl-NL"/>
        </w:rPr>
        <w:t>Aan hem, die met goed gevolg het in artikel 1, eerste lid, onder b, bedoeld examen heeft afgelegd, wordt door de daarin genoemde commissie een akte van bevoegdheid uitgereikt.</w:t>
      </w:r>
    </w:p>
    <w:p w:rsidR="00225396" w:rsidRPr="00225396" w:rsidRDefault="00225396" w:rsidP="00225396">
      <w:pPr>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4</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jc w:val="both"/>
        <w:rPr>
          <w:rFonts w:ascii="Palatino Linotype" w:hAnsi="Palatino Linotype"/>
          <w:sz w:val="22"/>
          <w:szCs w:val="22"/>
          <w:lang w:val="nl-NL"/>
        </w:rPr>
      </w:pPr>
      <w:r w:rsidRPr="00225396">
        <w:rPr>
          <w:rFonts w:ascii="Palatino Linotype" w:hAnsi="Palatino Linotype"/>
          <w:sz w:val="22"/>
          <w:szCs w:val="22"/>
          <w:lang w:val="nl-NL"/>
        </w:rPr>
        <w:t>Het is aan een tandarts of tandheelkundige, als in artikel 1 bedoeld, verboden in Curaçao de praktijk als zodanig uit te oefenen, alvorens door de Gouverneur tot de uitoefening er van te zijn toegelaten.</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5</w:t>
      </w: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(vervallen)</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6</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jc w:val="both"/>
        <w:rPr>
          <w:rFonts w:ascii="Palatino Linotype" w:hAnsi="Palatino Linotype"/>
          <w:sz w:val="22"/>
          <w:szCs w:val="22"/>
          <w:lang w:val="nl-NL"/>
        </w:rPr>
      </w:pPr>
      <w:r w:rsidRPr="00225396">
        <w:rPr>
          <w:rFonts w:ascii="Palatino Linotype" w:hAnsi="Palatino Linotype"/>
          <w:sz w:val="22"/>
          <w:szCs w:val="22"/>
          <w:lang w:val="nl-NL"/>
        </w:rPr>
        <w:t>Het is aan een tandarts of tandheelkundige, als in artikel 1 bedoeld, verboden de praktijk als zodanig uit te oefenen, alvorens:</w:t>
      </w:r>
    </w:p>
    <w:p w:rsidR="00225396" w:rsidRPr="00225396" w:rsidRDefault="00225396" w:rsidP="00225396">
      <w:pPr>
        <w:numPr>
          <w:ilvl w:val="0"/>
          <w:numId w:val="12"/>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 xml:space="preserve">zijn akte van bevoegdheid door de </w:t>
      </w:r>
      <w:proofErr w:type="spellStart"/>
      <w:r w:rsidRPr="00225396">
        <w:rPr>
          <w:rFonts w:ascii="Palatino Linotype" w:hAnsi="Palatino Linotype"/>
          <w:sz w:val="22"/>
          <w:szCs w:val="22"/>
          <w:lang w:val="nl-NL"/>
        </w:rPr>
        <w:t>Sector-directeur</w:t>
      </w:r>
      <w:proofErr w:type="spellEnd"/>
      <w:r w:rsidRPr="00225396">
        <w:rPr>
          <w:rFonts w:ascii="Palatino Linotype" w:hAnsi="Palatino Linotype"/>
          <w:sz w:val="22"/>
          <w:szCs w:val="22"/>
          <w:lang w:val="nl-NL"/>
        </w:rPr>
        <w:t xml:space="preserve"> Gezondheid voor gezien is getekend;</w:t>
      </w:r>
    </w:p>
    <w:p w:rsidR="00225396" w:rsidRPr="00225396" w:rsidRDefault="00225396" w:rsidP="00225396">
      <w:pPr>
        <w:numPr>
          <w:ilvl w:val="0"/>
          <w:numId w:val="12"/>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in handen van de Gouverneur de volgende eed (belofte) te hebben afgelegd:</w:t>
      </w:r>
    </w:p>
    <w:p w:rsidR="00225396" w:rsidRPr="00225396" w:rsidRDefault="00225396" w:rsidP="00225396">
      <w:p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"Ik zweer (beloof), dat ik de tandheelkunst volgens de daarop wettelijk vastgestelde bepalingen naar mijn beste weten en vermogen zal uitoefenen en dat ik aan niemand zal openbaren wat in die uitoefening als geheim mij is toevertrouwd of te mijner kennis is gebracht, tenzij mijn verklaring als getuige of deskundige door de rechter gevorderd, of ik anderszins tot het geven van mededeling door de wet verplicht word.</w:t>
      </w:r>
    </w:p>
    <w:p w:rsidR="00225396" w:rsidRPr="00225396" w:rsidRDefault="00225396" w:rsidP="00225396">
      <w:p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Zo waarlijk helpe mij God Almachtig! (Dat beloof ik)''.</w:t>
      </w:r>
    </w:p>
    <w:p w:rsidR="00225396" w:rsidRPr="00225396" w:rsidRDefault="00225396" w:rsidP="00225396">
      <w:pPr>
        <w:ind w:left="360"/>
        <w:contextualSpacing/>
        <w:jc w:val="both"/>
        <w:rPr>
          <w:rFonts w:ascii="Palatino Linotype" w:hAnsi="Palatino Linotype"/>
          <w:sz w:val="22"/>
          <w:szCs w:val="22"/>
          <w:lang w:val="nl-NL"/>
        </w:rPr>
      </w:pPr>
    </w:p>
    <w:p w:rsidR="00225396" w:rsidRPr="00225396" w:rsidRDefault="00225396" w:rsidP="00225396">
      <w:pPr>
        <w:ind w:left="360"/>
        <w:contextualSpacing/>
        <w:jc w:val="center"/>
        <w:rPr>
          <w:rFonts w:ascii="Palatino Linotype" w:hAnsi="Palatino Linotype"/>
          <w:sz w:val="22"/>
          <w:szCs w:val="22"/>
          <w:lang w:val="nl-NL"/>
        </w:rPr>
      </w:pPr>
      <w:r w:rsidRPr="00225396">
        <w:rPr>
          <w:rFonts w:ascii="Palatino Linotype" w:hAnsi="Palatino Linotype"/>
          <w:sz w:val="22"/>
          <w:szCs w:val="22"/>
          <w:lang w:val="nl-NL"/>
        </w:rPr>
        <w:t>Artikel 7</w:t>
      </w:r>
    </w:p>
    <w:p w:rsidR="00225396" w:rsidRPr="00225396" w:rsidRDefault="00225396" w:rsidP="00225396">
      <w:pPr>
        <w:ind w:left="360"/>
        <w:contextualSpacing/>
        <w:jc w:val="center"/>
        <w:rPr>
          <w:rFonts w:ascii="Palatino Linotype" w:hAnsi="Palatino Linotype"/>
          <w:sz w:val="22"/>
          <w:szCs w:val="22"/>
          <w:lang w:val="nl-NL"/>
        </w:rPr>
      </w:pPr>
    </w:p>
    <w:p w:rsidR="00225396" w:rsidRPr="00225396" w:rsidRDefault="00225396" w:rsidP="00225396">
      <w:pPr>
        <w:ind w:left="360" w:hanging="360"/>
        <w:contextualSpacing/>
        <w:jc w:val="both"/>
        <w:rPr>
          <w:rFonts w:ascii="Palatino Linotype" w:hAnsi="Palatino Linotype"/>
          <w:sz w:val="22"/>
          <w:szCs w:val="22"/>
          <w:lang w:val="nl-NL"/>
        </w:rPr>
      </w:pPr>
      <w:r w:rsidRPr="00225396">
        <w:rPr>
          <w:rFonts w:ascii="Palatino Linotype" w:hAnsi="Palatino Linotype"/>
          <w:sz w:val="22"/>
          <w:szCs w:val="22"/>
          <w:lang w:val="nl-NL"/>
        </w:rPr>
        <w:t>Onder uitoefening van de tandheelkundige praktijk, als bedoeld in artikel 1, wordt verstaan:</w:t>
      </w:r>
    </w:p>
    <w:p w:rsidR="00225396" w:rsidRPr="00225396" w:rsidRDefault="00225396" w:rsidP="00225396">
      <w:pPr>
        <w:numPr>
          <w:ilvl w:val="0"/>
          <w:numId w:val="13"/>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 xml:space="preserve">de plaatselijke behandeling </w:t>
      </w:r>
    </w:p>
    <w:p w:rsidR="00225396" w:rsidRPr="00225396" w:rsidRDefault="00225396" w:rsidP="00225396">
      <w:pPr>
        <w:numPr>
          <w:ilvl w:val="0"/>
          <w:numId w:val="14"/>
        </w:numPr>
        <w:ind w:left="720"/>
        <w:contextualSpacing/>
        <w:jc w:val="both"/>
        <w:rPr>
          <w:rFonts w:ascii="Palatino Linotype" w:hAnsi="Palatino Linotype"/>
          <w:sz w:val="22"/>
          <w:szCs w:val="22"/>
          <w:lang w:val="nl-NL"/>
        </w:rPr>
      </w:pPr>
      <w:r w:rsidRPr="00225396">
        <w:rPr>
          <w:rFonts w:ascii="Palatino Linotype" w:hAnsi="Palatino Linotype"/>
          <w:sz w:val="22"/>
          <w:szCs w:val="22"/>
          <w:lang w:val="nl-NL"/>
        </w:rPr>
        <w:t>van ziekten van de tanden;</w:t>
      </w:r>
    </w:p>
    <w:p w:rsidR="00225396" w:rsidRPr="00225396" w:rsidRDefault="00225396" w:rsidP="00225396">
      <w:pPr>
        <w:numPr>
          <w:ilvl w:val="0"/>
          <w:numId w:val="14"/>
        </w:numPr>
        <w:ind w:left="720"/>
        <w:contextualSpacing/>
        <w:jc w:val="both"/>
        <w:rPr>
          <w:rFonts w:ascii="Palatino Linotype" w:hAnsi="Palatino Linotype"/>
          <w:sz w:val="22"/>
          <w:szCs w:val="22"/>
          <w:lang w:val="nl-NL"/>
        </w:rPr>
      </w:pPr>
      <w:r w:rsidRPr="00225396">
        <w:rPr>
          <w:rFonts w:ascii="Palatino Linotype" w:hAnsi="Palatino Linotype"/>
          <w:sz w:val="22"/>
          <w:szCs w:val="22"/>
          <w:lang w:val="nl-NL"/>
        </w:rPr>
        <w:t>van de tandkassen en van het tandvlees, voor zover die afhankelijk zijn van de ziekten van de tanden;</w:t>
      </w:r>
    </w:p>
    <w:p w:rsidR="00225396" w:rsidRPr="00225396" w:rsidRDefault="00225396" w:rsidP="00225396">
      <w:pPr>
        <w:numPr>
          <w:ilvl w:val="0"/>
          <w:numId w:val="14"/>
        </w:numPr>
        <w:ind w:left="720"/>
        <w:contextualSpacing/>
        <w:jc w:val="both"/>
        <w:rPr>
          <w:rFonts w:ascii="Palatino Linotype" w:hAnsi="Palatino Linotype"/>
          <w:sz w:val="22"/>
          <w:szCs w:val="22"/>
          <w:lang w:val="nl-NL"/>
        </w:rPr>
      </w:pPr>
      <w:r w:rsidRPr="00225396">
        <w:rPr>
          <w:rFonts w:ascii="Palatino Linotype" w:hAnsi="Palatino Linotype"/>
          <w:sz w:val="22"/>
          <w:szCs w:val="22"/>
          <w:lang w:val="nl-NL"/>
        </w:rPr>
        <w:t>van de anomalieën van de stand van de tanden;</w:t>
      </w:r>
    </w:p>
    <w:p w:rsidR="00225396" w:rsidRPr="00225396" w:rsidRDefault="00225396" w:rsidP="00225396">
      <w:pPr>
        <w:numPr>
          <w:ilvl w:val="0"/>
          <w:numId w:val="13"/>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de toepassing van de tandprothese.</w:t>
      </w:r>
    </w:p>
    <w:p w:rsidR="00225396" w:rsidRPr="00225396" w:rsidRDefault="00225396" w:rsidP="00225396">
      <w:pPr>
        <w:jc w:val="both"/>
        <w:rPr>
          <w:rFonts w:ascii="Palatino Linotype" w:hAnsi="Palatino Linotype"/>
          <w:sz w:val="22"/>
          <w:szCs w:val="22"/>
          <w:lang w:val="nl-NL"/>
        </w:rPr>
      </w:pPr>
      <w:r w:rsidRPr="00225396">
        <w:rPr>
          <w:rFonts w:ascii="Palatino Linotype" w:hAnsi="Palatino Linotype"/>
          <w:sz w:val="22"/>
          <w:szCs w:val="22"/>
          <w:lang w:val="nl-NL"/>
        </w:rPr>
        <w:t>Aanwending van algemeen gevoelloos makende middelen en het voorschrijven van inwendige geneesmiddelen, alsmede het afleveren van geneesmiddelen is de tandarts of tandheelkundige verboden.</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8</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numPr>
          <w:ilvl w:val="0"/>
          <w:numId w:val="15"/>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 xml:space="preserve">Alleen de tandarts of de tandheelkundige, tot de uitoefening van de tandheelkundige praktijk toegelaten, mag binnen de grenzen van zijn bevoegdheid in het openbaar aankondigen, dat hij de tandheelkundige praktijk uitoefent en een titel voeren, die hem als zodanig aan het publiek aanwijst. </w:t>
      </w:r>
    </w:p>
    <w:p w:rsidR="00225396" w:rsidRPr="00225396" w:rsidRDefault="00225396" w:rsidP="00225396">
      <w:pPr>
        <w:numPr>
          <w:ilvl w:val="0"/>
          <w:numId w:val="15"/>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De titel van tandarts mag alleen gedragen worden door hen, die in het bezit zijn van een wettig Nederlands diploma van tandarts.</w:t>
      </w:r>
    </w:p>
    <w:p w:rsidR="00225396" w:rsidRPr="00225396" w:rsidRDefault="00225396" w:rsidP="00225396">
      <w:pPr>
        <w:numPr>
          <w:ilvl w:val="0"/>
          <w:numId w:val="15"/>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Alle andere tot de tandheelkundige praktijk toegelaten, mogen alleen de titel voeren van "tandheelkundige" of (en) de titel aan hun diploma verbonden.</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9</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numPr>
          <w:ilvl w:val="0"/>
          <w:numId w:val="16"/>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Voor zover het Wetboek van Strafrecht er niet in voorziet, wordt overtreding van enige bepaling van deze landsverordening gestraft met geldboete van de eerste categorie.</w:t>
      </w:r>
    </w:p>
    <w:p w:rsidR="00225396" w:rsidRPr="00225396" w:rsidRDefault="00225396" w:rsidP="00225396">
      <w:pPr>
        <w:numPr>
          <w:ilvl w:val="0"/>
          <w:numId w:val="16"/>
        </w:numPr>
        <w:ind w:left="360"/>
        <w:contextualSpacing/>
        <w:jc w:val="both"/>
        <w:rPr>
          <w:rFonts w:ascii="Palatino Linotype" w:hAnsi="Palatino Linotype"/>
          <w:sz w:val="22"/>
          <w:szCs w:val="22"/>
          <w:lang w:val="nl-NL"/>
        </w:rPr>
      </w:pPr>
      <w:r w:rsidRPr="00225396">
        <w:rPr>
          <w:rFonts w:ascii="Palatino Linotype" w:hAnsi="Palatino Linotype"/>
          <w:sz w:val="22"/>
          <w:szCs w:val="22"/>
          <w:lang w:val="nl-NL"/>
        </w:rPr>
        <w:t>De feiten bij deze landsverordening strafbaar gesteld worden beschouwd als overtredingen.</w:t>
      </w:r>
    </w:p>
    <w:p w:rsidR="00225396" w:rsidRPr="00225396" w:rsidRDefault="00225396" w:rsidP="00225396">
      <w:pPr>
        <w:jc w:val="both"/>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Slot- en Overgangsbepalingen</w:t>
      </w:r>
    </w:p>
    <w:p w:rsidR="00225396" w:rsidRPr="00225396" w:rsidRDefault="00225396" w:rsidP="00225396">
      <w:pPr>
        <w:jc w:val="center"/>
        <w:rPr>
          <w:rFonts w:ascii="Palatino Linotype" w:hAnsi="Palatino Linotype"/>
          <w:sz w:val="22"/>
          <w:szCs w:val="22"/>
          <w:lang w:val="nl-NL"/>
        </w:rPr>
      </w:pP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Artikel 10</w:t>
      </w:r>
    </w:p>
    <w:p w:rsidR="00225396" w:rsidRPr="00225396" w:rsidRDefault="00225396" w:rsidP="00225396">
      <w:pPr>
        <w:jc w:val="center"/>
        <w:rPr>
          <w:rFonts w:ascii="Palatino Linotype" w:hAnsi="Palatino Linotype"/>
          <w:sz w:val="22"/>
          <w:szCs w:val="22"/>
          <w:lang w:val="nl-NL"/>
        </w:rPr>
      </w:pPr>
      <w:r w:rsidRPr="00225396">
        <w:rPr>
          <w:rFonts w:ascii="Palatino Linotype" w:hAnsi="Palatino Linotype"/>
          <w:sz w:val="22"/>
          <w:szCs w:val="22"/>
          <w:lang w:val="nl-NL"/>
        </w:rPr>
        <w:t>(vervallen)</w:t>
      </w:r>
    </w:p>
    <w:p w:rsidR="00225396" w:rsidRPr="00225396" w:rsidRDefault="00225396" w:rsidP="00225396">
      <w:pPr>
        <w:jc w:val="both"/>
        <w:rPr>
          <w:rFonts w:ascii="Palatino Linotype" w:hAnsi="Palatino Linotype"/>
          <w:sz w:val="22"/>
          <w:szCs w:val="22"/>
          <w:lang w:val="nl-NL"/>
        </w:rPr>
      </w:pPr>
    </w:p>
    <w:p w:rsidR="008D5E2E" w:rsidRDefault="00225396" w:rsidP="00225396">
      <w:pPr>
        <w:autoSpaceDE w:val="0"/>
        <w:autoSpaceDN w:val="0"/>
        <w:adjustRightInd w:val="0"/>
        <w:jc w:val="center"/>
        <w:rPr>
          <w:rFonts w:ascii="Palatino Linotype" w:hAnsi="Palatino Linotype" w:cs="Arial"/>
          <w:snapToGrid/>
          <w:sz w:val="22"/>
          <w:szCs w:val="22"/>
          <w:lang w:val="nl-NL"/>
        </w:rPr>
      </w:pPr>
      <w:r w:rsidRPr="00225396">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25396" w:rsidRPr="002B11FC" w:rsidRDefault="00225396" w:rsidP="0022539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517DD">
        <w:rPr>
          <w:rFonts w:ascii="Palatino Linotype" w:hAnsi="Palatino Linotype"/>
          <w:sz w:val="18"/>
          <w:szCs w:val="18"/>
          <w:lang w:val="nl-NL"/>
        </w:rPr>
        <w:t xml:space="preserve">van landsverordening van Curaçao </w:t>
      </w:r>
      <w:r w:rsidRPr="002B11FC">
        <w:rPr>
          <w:rFonts w:ascii="Palatino Linotype" w:hAnsi="Palatino Linotype"/>
          <w:sz w:val="18"/>
          <w:szCs w:val="18"/>
          <w:lang w:val="nl-NL"/>
        </w:rPr>
        <w:t>verkregen.</w:t>
      </w:r>
    </w:p>
  </w:footnote>
  <w:footnote w:id="2">
    <w:p w:rsidR="00225396" w:rsidRPr="0008225B" w:rsidRDefault="00225396" w:rsidP="00225396">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225396" w:rsidRPr="00F8329B" w:rsidRDefault="00225396" w:rsidP="00225396">
      <w:pPr>
        <w:pStyle w:val="FootnoteText"/>
        <w:rPr>
          <w:rFonts w:ascii="Palatino Linotype" w:hAnsi="Palatino Linotype"/>
          <w:sz w:val="18"/>
          <w:szCs w:val="18"/>
          <w:lang w:val="nl-NL"/>
        </w:rPr>
      </w:pPr>
      <w:r w:rsidRPr="00BA031D">
        <w:rPr>
          <w:rStyle w:val="FootnoteReference"/>
          <w:rFonts w:ascii="Palatino Linotype" w:hAnsi="Palatino Linotype"/>
          <w:sz w:val="18"/>
          <w:szCs w:val="18"/>
        </w:rPr>
        <w:footnoteRef/>
      </w:r>
      <w:r w:rsidRPr="00BA031D">
        <w:rPr>
          <w:rFonts w:ascii="Palatino Linotype" w:hAnsi="Palatino Linotype"/>
          <w:sz w:val="18"/>
          <w:szCs w:val="18"/>
          <w:lang w:val="nl-NL"/>
        </w:rPr>
        <w:t xml:space="preserve"> P.B. 1934, no.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225396" w:rsidRDefault="0022539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225396" w:rsidRDefault="0022539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396" w:rsidRDefault="0022539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E351F8D" wp14:editId="27081D65">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5396" w:rsidRDefault="0022539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51F8D"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225396" w:rsidRDefault="0022539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225396" w:rsidRDefault="0022539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25396">
      <w:rPr>
        <w:rFonts w:ascii="Times New Roman" w:hAnsi="Times New Roman"/>
        <w:b/>
        <w:spacing w:val="-4"/>
        <w:sz w:val="36"/>
      </w:rPr>
      <w:t>77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25396">
      <w:rPr>
        <w:rFonts w:ascii="Times New Roman" w:hAnsi="Times New Roman"/>
        <w:b/>
        <w:spacing w:val="-4"/>
        <w:sz w:val="36"/>
      </w:rPr>
      <w:t>77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193B"/>
    <w:multiLevelType w:val="hybridMultilevel"/>
    <w:tmpl w:val="1ECA7CF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7B65FA2"/>
    <w:multiLevelType w:val="hybridMultilevel"/>
    <w:tmpl w:val="48484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15D41"/>
    <w:multiLevelType w:val="hybridMultilevel"/>
    <w:tmpl w:val="8662CEB2"/>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26A0D"/>
    <w:multiLevelType w:val="hybridMultilevel"/>
    <w:tmpl w:val="9D32F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F14B1"/>
    <w:multiLevelType w:val="hybridMultilevel"/>
    <w:tmpl w:val="1D1C33EC"/>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87423"/>
    <w:multiLevelType w:val="hybridMultilevel"/>
    <w:tmpl w:val="12EEA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977F6"/>
    <w:multiLevelType w:val="hybridMultilevel"/>
    <w:tmpl w:val="618EE8F2"/>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37D37"/>
    <w:multiLevelType w:val="hybridMultilevel"/>
    <w:tmpl w:val="1E0C1B02"/>
    <w:lvl w:ilvl="0" w:tplc="940887D2">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E24FF"/>
    <w:multiLevelType w:val="hybridMultilevel"/>
    <w:tmpl w:val="9FD06F66"/>
    <w:lvl w:ilvl="0" w:tplc="806E8C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2E00C5"/>
    <w:multiLevelType w:val="hybridMultilevel"/>
    <w:tmpl w:val="943A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D72166"/>
    <w:multiLevelType w:val="hybridMultilevel"/>
    <w:tmpl w:val="6088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7562BC"/>
    <w:multiLevelType w:val="hybridMultilevel"/>
    <w:tmpl w:val="231E9654"/>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7"/>
  </w:num>
  <w:num w:numId="4">
    <w:abstractNumId w:val="16"/>
  </w:num>
  <w:num w:numId="5">
    <w:abstractNumId w:val="1"/>
  </w:num>
  <w:num w:numId="6">
    <w:abstractNumId w:val="13"/>
  </w:num>
  <w:num w:numId="7">
    <w:abstractNumId w:val="10"/>
  </w:num>
  <w:num w:numId="8">
    <w:abstractNumId w:val="11"/>
  </w:num>
  <w:num w:numId="9">
    <w:abstractNumId w:val="15"/>
  </w:num>
  <w:num w:numId="10">
    <w:abstractNumId w:val="0"/>
  </w:num>
  <w:num w:numId="11">
    <w:abstractNumId w:val="9"/>
  </w:num>
  <w:num w:numId="12">
    <w:abstractNumId w:val="7"/>
  </w:num>
  <w:num w:numId="13">
    <w:abstractNumId w:val="8"/>
  </w:num>
  <w:num w:numId="14">
    <w:abstractNumId w:val="18"/>
  </w:num>
  <w:num w:numId="15">
    <w:abstractNumId w:val="3"/>
  </w:num>
  <w:num w:numId="16">
    <w:abstractNumId w:val="5"/>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25396"/>
    <w:rsid w:val="00282C3F"/>
    <w:rsid w:val="002B27B9"/>
    <w:rsid w:val="002F0CFE"/>
    <w:rsid w:val="00331A7B"/>
    <w:rsid w:val="00334EF0"/>
    <w:rsid w:val="00390EC1"/>
    <w:rsid w:val="003B694F"/>
    <w:rsid w:val="003C30EB"/>
    <w:rsid w:val="003D1497"/>
    <w:rsid w:val="003D25AC"/>
    <w:rsid w:val="003E6FF3"/>
    <w:rsid w:val="0043209F"/>
    <w:rsid w:val="0048119D"/>
    <w:rsid w:val="004E29EE"/>
    <w:rsid w:val="004E2C9C"/>
    <w:rsid w:val="004E799B"/>
    <w:rsid w:val="00505553"/>
    <w:rsid w:val="00573A17"/>
    <w:rsid w:val="00593143"/>
    <w:rsid w:val="005B7EA9"/>
    <w:rsid w:val="005D0989"/>
    <w:rsid w:val="005D39A3"/>
    <w:rsid w:val="005E7D87"/>
    <w:rsid w:val="006147F1"/>
    <w:rsid w:val="006169E6"/>
    <w:rsid w:val="006725E6"/>
    <w:rsid w:val="006A6F6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256E"/>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1043</Words>
  <Characters>5748</Characters>
  <Application>Microsoft Office Word</Application>
  <DocSecurity>0</DocSecurity>
  <Lines>174</Lines>
  <Paragraphs>90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2025-06-18T13:12:00Z</dcterms:created>
  <dcterms:modified xsi:type="dcterms:W3CDTF">2025-06-24T22:21:00Z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