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EF2792" w:rsidRPr="00EF2792">
        <w:rPr>
          <w:b/>
          <w:sz w:val="36"/>
          <w:szCs w:val="36"/>
          <w:lang w:val="nl-NL"/>
        </w:rPr>
        <w:t>92</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EF2792" w:rsidRDefault="00EF2792" w:rsidP="00EF2792">
      <w:pPr>
        <w:tabs>
          <w:tab w:val="left" w:pos="-720"/>
        </w:tabs>
        <w:suppressAutoHyphens/>
        <w:jc w:val="both"/>
        <w:rPr>
          <w:rFonts w:ascii="Palatino Linotype" w:hAnsi="Palatino Linotype"/>
          <w:b/>
          <w:bCs/>
          <w:spacing w:val="-3"/>
          <w:sz w:val="22"/>
          <w:szCs w:val="22"/>
          <w:lang w:val="nl-NL"/>
        </w:rPr>
      </w:pPr>
      <w:r w:rsidRPr="00E62B1C">
        <w:rPr>
          <w:rFonts w:ascii="Palatino Linotype" w:hAnsi="Palatino Linotype"/>
          <w:b/>
          <w:bCs/>
          <w:spacing w:val="-3"/>
          <w:sz w:val="22"/>
          <w:szCs w:val="22"/>
          <w:lang w:val="nl-NL"/>
        </w:rPr>
        <w:t>MINISTERIËLE BESCHIKKING van de</w:t>
      </w:r>
      <w:r>
        <w:rPr>
          <w:rFonts w:ascii="Palatino Linotype" w:hAnsi="Palatino Linotype"/>
          <w:b/>
          <w:bCs/>
          <w:spacing w:val="-3"/>
          <w:sz w:val="22"/>
          <w:szCs w:val="22"/>
          <w:lang w:val="nl-NL"/>
        </w:rPr>
        <w:t xml:space="preserve"> 30</w:t>
      </w:r>
      <w:r w:rsidRPr="003316EC">
        <w:rPr>
          <w:rFonts w:ascii="Palatino Linotype" w:hAnsi="Palatino Linotype"/>
          <w:b/>
          <w:bCs/>
          <w:spacing w:val="-3"/>
          <w:sz w:val="22"/>
          <w:szCs w:val="22"/>
          <w:vertAlign w:val="superscript"/>
          <w:lang w:val="nl-NL"/>
        </w:rPr>
        <w:t>ste</w:t>
      </w:r>
      <w:r>
        <w:rPr>
          <w:rFonts w:ascii="Palatino Linotype" w:hAnsi="Palatino Linotype"/>
          <w:b/>
          <w:bCs/>
          <w:spacing w:val="-3"/>
          <w:sz w:val="22"/>
          <w:szCs w:val="22"/>
          <w:lang w:val="nl-NL"/>
        </w:rPr>
        <w:t xml:space="preserve"> juni 2025, </w:t>
      </w:r>
      <w:r w:rsidRPr="00E62B1C">
        <w:rPr>
          <w:rFonts w:ascii="Palatino Linotype" w:hAnsi="Palatino Linotype"/>
          <w:b/>
          <w:bCs/>
          <w:spacing w:val="-3"/>
          <w:sz w:val="22"/>
          <w:szCs w:val="22"/>
          <w:lang w:val="nl-NL"/>
        </w:rPr>
        <w:t xml:space="preserve">houdende de bekendmaking in het Publicatieblad van de Regeling </w:t>
      </w:r>
      <w:r>
        <w:rPr>
          <w:rFonts w:ascii="Palatino Linotype" w:hAnsi="Palatino Linotype"/>
          <w:b/>
          <w:bCs/>
          <w:spacing w:val="-3"/>
          <w:sz w:val="22"/>
          <w:szCs w:val="22"/>
          <w:lang w:val="nl-NL"/>
        </w:rPr>
        <w:t>basisbetaalrekening Curaçao van de Centrale Bank van Curaçao en Sint Maarten</w:t>
      </w:r>
    </w:p>
    <w:p w:rsidR="00EF2792" w:rsidRPr="00E62B1C" w:rsidRDefault="00EF2792" w:rsidP="00EF2792">
      <w:pPr>
        <w:tabs>
          <w:tab w:val="left" w:pos="-720"/>
        </w:tabs>
        <w:suppressAutoHyphens/>
        <w:jc w:val="center"/>
        <w:rPr>
          <w:rFonts w:ascii="Palatino Linotype" w:hAnsi="Palatino Linotype"/>
          <w:bCs/>
          <w:spacing w:val="-3"/>
          <w:sz w:val="22"/>
          <w:szCs w:val="22"/>
          <w:lang w:val="nl-NL"/>
        </w:rPr>
      </w:pPr>
      <w:r w:rsidRPr="00E62B1C">
        <w:rPr>
          <w:rFonts w:ascii="Palatino Linotype" w:hAnsi="Palatino Linotype"/>
          <w:bCs/>
          <w:spacing w:val="-3"/>
          <w:sz w:val="22"/>
          <w:szCs w:val="22"/>
          <w:lang w:val="nl-NL"/>
        </w:rPr>
        <w:t>____________</w:t>
      </w:r>
    </w:p>
    <w:p w:rsidR="00EF2792" w:rsidRPr="00E62B1C" w:rsidRDefault="00EF2792" w:rsidP="00EF2792">
      <w:pPr>
        <w:tabs>
          <w:tab w:val="left" w:pos="-720"/>
        </w:tabs>
        <w:suppressAutoHyphens/>
        <w:jc w:val="center"/>
        <w:rPr>
          <w:rFonts w:ascii="Palatino Linotype" w:hAnsi="Palatino Linotype"/>
          <w:bCs/>
          <w:spacing w:val="-3"/>
          <w:sz w:val="20"/>
          <w:szCs w:val="22"/>
          <w:lang w:val="nl-NL"/>
        </w:rPr>
      </w:pPr>
    </w:p>
    <w:p w:rsidR="00EF2792" w:rsidRPr="00E62B1C" w:rsidRDefault="00EF2792" w:rsidP="00EF2792">
      <w:pPr>
        <w:jc w:val="center"/>
        <w:rPr>
          <w:rFonts w:ascii="Palatino Linotype" w:hAnsi="Palatino Linotype"/>
          <w:sz w:val="22"/>
          <w:szCs w:val="22"/>
          <w:lang w:val="nl-NL"/>
        </w:rPr>
      </w:pPr>
      <w:r w:rsidRPr="00E62B1C">
        <w:rPr>
          <w:rFonts w:ascii="Palatino Linotype" w:hAnsi="Palatino Linotype"/>
          <w:sz w:val="22"/>
          <w:szCs w:val="22"/>
          <w:lang w:val="nl-NL"/>
        </w:rPr>
        <w:t>De Minister van Financiën,</w:t>
      </w:r>
    </w:p>
    <w:p w:rsidR="00EF2792" w:rsidRDefault="00EF2792" w:rsidP="00EF2792">
      <w:pPr>
        <w:spacing w:line="200" w:lineRule="exact"/>
        <w:rPr>
          <w:rFonts w:ascii="Palatino Linotype" w:hAnsi="Palatino Linotype"/>
          <w:sz w:val="20"/>
          <w:szCs w:val="22"/>
          <w:lang w:val="nl-NL"/>
        </w:rPr>
      </w:pPr>
    </w:p>
    <w:p w:rsidR="00EF2792" w:rsidRPr="00E62B1C" w:rsidRDefault="00EF2792" w:rsidP="00EF2792">
      <w:pPr>
        <w:spacing w:line="200" w:lineRule="exact"/>
        <w:rPr>
          <w:rFonts w:ascii="Palatino Linotype" w:hAnsi="Palatino Linotype"/>
          <w:sz w:val="20"/>
          <w:szCs w:val="22"/>
          <w:lang w:val="nl-NL"/>
        </w:rPr>
      </w:pPr>
    </w:p>
    <w:p w:rsidR="00EF2792" w:rsidRPr="00E62B1C" w:rsidRDefault="00EF2792" w:rsidP="00EF2792">
      <w:pPr>
        <w:tabs>
          <w:tab w:val="left" w:pos="567"/>
        </w:tabs>
        <w:rPr>
          <w:rFonts w:ascii="Palatino Linotype" w:hAnsi="Palatino Linotype"/>
          <w:sz w:val="22"/>
          <w:szCs w:val="22"/>
          <w:lang w:val="nl-NL"/>
        </w:rPr>
      </w:pPr>
      <w:r w:rsidRPr="00E62B1C">
        <w:rPr>
          <w:rFonts w:ascii="Palatino Linotype" w:hAnsi="Palatino Linotype"/>
          <w:sz w:val="22"/>
          <w:szCs w:val="22"/>
          <w:lang w:val="nl-NL"/>
        </w:rPr>
        <w:tab/>
        <w:t>Overwegende:</w:t>
      </w:r>
    </w:p>
    <w:p w:rsidR="00EF2792" w:rsidRPr="00E62B1C" w:rsidRDefault="00EF2792" w:rsidP="00EF2792">
      <w:pPr>
        <w:tabs>
          <w:tab w:val="left" w:pos="567"/>
        </w:tabs>
        <w:spacing w:line="200" w:lineRule="exact"/>
        <w:rPr>
          <w:rFonts w:ascii="Palatino Linotype" w:hAnsi="Palatino Linotype"/>
          <w:sz w:val="22"/>
          <w:szCs w:val="22"/>
          <w:lang w:val="nl-NL"/>
        </w:rPr>
      </w:pPr>
    </w:p>
    <w:p w:rsidR="00EF2792" w:rsidRPr="00E62B1C" w:rsidRDefault="00EF2792" w:rsidP="00EF2792">
      <w:pPr>
        <w:tabs>
          <w:tab w:val="left" w:pos="567"/>
        </w:tabs>
        <w:jc w:val="both"/>
        <w:rPr>
          <w:rFonts w:ascii="Palatino Linotype" w:hAnsi="Palatino Linotype"/>
          <w:sz w:val="22"/>
          <w:szCs w:val="22"/>
          <w:lang w:val="nl-NL"/>
        </w:rPr>
      </w:pPr>
      <w:r w:rsidRPr="00E62B1C">
        <w:rPr>
          <w:rFonts w:ascii="Palatino Linotype" w:hAnsi="Palatino Linotype"/>
          <w:sz w:val="22"/>
          <w:szCs w:val="22"/>
          <w:lang w:val="nl-NL"/>
        </w:rPr>
        <w:t xml:space="preserve">dat de Centrale Bank van Curaçao en Sint Maarten op </w:t>
      </w:r>
      <w:r>
        <w:rPr>
          <w:rFonts w:ascii="Palatino Linotype" w:hAnsi="Palatino Linotype"/>
          <w:sz w:val="22"/>
          <w:szCs w:val="22"/>
          <w:lang w:val="nl-NL"/>
        </w:rPr>
        <w:t>26 juni 2025</w:t>
      </w:r>
      <w:r w:rsidRPr="00E62B1C">
        <w:rPr>
          <w:rFonts w:ascii="Palatino Linotype" w:hAnsi="Palatino Linotype"/>
          <w:sz w:val="22"/>
          <w:szCs w:val="22"/>
          <w:lang w:val="nl-NL"/>
        </w:rPr>
        <w:t xml:space="preserve"> </w:t>
      </w:r>
      <w:r>
        <w:rPr>
          <w:rFonts w:ascii="Palatino Linotype" w:hAnsi="Palatino Linotype"/>
          <w:sz w:val="22"/>
          <w:szCs w:val="22"/>
          <w:lang w:val="nl-NL"/>
        </w:rPr>
        <w:t xml:space="preserve">de </w:t>
      </w:r>
      <w:r w:rsidRPr="00E62B1C">
        <w:rPr>
          <w:rFonts w:ascii="Palatino Linotype" w:hAnsi="Palatino Linotype"/>
          <w:sz w:val="22"/>
          <w:szCs w:val="22"/>
          <w:lang w:val="nl-NL"/>
        </w:rPr>
        <w:t xml:space="preserve">Regeling </w:t>
      </w:r>
      <w:r>
        <w:rPr>
          <w:rFonts w:ascii="Palatino Linotype" w:hAnsi="Palatino Linotype"/>
          <w:sz w:val="22"/>
          <w:szCs w:val="22"/>
          <w:lang w:val="nl-NL"/>
        </w:rPr>
        <w:t>basisbetaalrekening C</w:t>
      </w:r>
      <w:r w:rsidRPr="0038324C">
        <w:rPr>
          <w:rFonts w:ascii="Palatino Linotype" w:hAnsi="Palatino Linotype"/>
          <w:sz w:val="22"/>
          <w:szCs w:val="22"/>
          <w:lang w:val="nl-NL"/>
        </w:rPr>
        <w:t>ura</w:t>
      </w:r>
      <w:r w:rsidRPr="0038324C">
        <w:rPr>
          <w:rFonts w:ascii="Palatino Linotype" w:hAnsi="Palatino Linotype"/>
          <w:spacing w:val="-3"/>
          <w:sz w:val="22"/>
          <w:szCs w:val="22"/>
          <w:lang w:val="nl-NL"/>
        </w:rPr>
        <w:t>ç</w:t>
      </w:r>
      <w:r w:rsidRPr="0038324C">
        <w:rPr>
          <w:rFonts w:ascii="Palatino Linotype" w:hAnsi="Palatino Linotype"/>
          <w:sz w:val="22"/>
          <w:szCs w:val="22"/>
          <w:lang w:val="nl-NL"/>
        </w:rPr>
        <w:t>a</w:t>
      </w:r>
      <w:r>
        <w:rPr>
          <w:rFonts w:ascii="Palatino Linotype" w:hAnsi="Palatino Linotype"/>
          <w:sz w:val="22"/>
          <w:szCs w:val="22"/>
          <w:lang w:val="nl-NL"/>
        </w:rPr>
        <w:t xml:space="preserve">o </w:t>
      </w:r>
      <w:r w:rsidRPr="00E62B1C">
        <w:rPr>
          <w:rFonts w:ascii="Palatino Linotype" w:hAnsi="Palatino Linotype"/>
          <w:sz w:val="22"/>
          <w:szCs w:val="22"/>
          <w:lang w:val="nl-NL"/>
        </w:rPr>
        <w:t>heeft vastgesteld;</w:t>
      </w:r>
    </w:p>
    <w:p w:rsidR="00EF2792" w:rsidRDefault="00EF2792" w:rsidP="00EF2792">
      <w:pPr>
        <w:tabs>
          <w:tab w:val="left" w:pos="567"/>
        </w:tabs>
        <w:spacing w:line="200" w:lineRule="exact"/>
        <w:rPr>
          <w:rFonts w:ascii="Palatino Linotype" w:hAnsi="Palatino Linotype"/>
          <w:sz w:val="20"/>
          <w:szCs w:val="22"/>
          <w:lang w:val="nl-NL"/>
        </w:rPr>
      </w:pPr>
    </w:p>
    <w:p w:rsidR="00EF2792" w:rsidRPr="00E62B1C" w:rsidRDefault="00EF2792" w:rsidP="00EF2792">
      <w:pPr>
        <w:tabs>
          <w:tab w:val="left" w:pos="567"/>
        </w:tabs>
        <w:spacing w:line="200" w:lineRule="exact"/>
        <w:rPr>
          <w:rFonts w:ascii="Palatino Linotype" w:hAnsi="Palatino Linotype"/>
          <w:sz w:val="20"/>
          <w:szCs w:val="22"/>
          <w:lang w:val="nl-NL"/>
        </w:rPr>
      </w:pPr>
    </w:p>
    <w:p w:rsidR="00EF2792" w:rsidRPr="00E62B1C" w:rsidRDefault="00EF2792" w:rsidP="00EF2792">
      <w:pPr>
        <w:tabs>
          <w:tab w:val="left" w:pos="567"/>
        </w:tabs>
        <w:rPr>
          <w:rFonts w:ascii="Palatino Linotype" w:hAnsi="Palatino Linotype"/>
          <w:sz w:val="22"/>
          <w:szCs w:val="22"/>
          <w:lang w:val="nl-NL"/>
        </w:rPr>
      </w:pPr>
      <w:r w:rsidRPr="00E62B1C">
        <w:rPr>
          <w:rFonts w:ascii="Palatino Linotype" w:hAnsi="Palatino Linotype"/>
          <w:sz w:val="22"/>
          <w:szCs w:val="22"/>
          <w:lang w:val="nl-NL"/>
        </w:rPr>
        <w:tab/>
        <w:t>Gelet op:</w:t>
      </w:r>
    </w:p>
    <w:p w:rsidR="00EF2792" w:rsidRPr="00E62B1C" w:rsidRDefault="00EF2792" w:rsidP="00EF2792">
      <w:pPr>
        <w:spacing w:line="200" w:lineRule="exact"/>
        <w:rPr>
          <w:rFonts w:ascii="Palatino Linotype" w:hAnsi="Palatino Linotype"/>
          <w:sz w:val="20"/>
          <w:szCs w:val="22"/>
          <w:lang w:val="nl-NL"/>
        </w:rPr>
      </w:pPr>
    </w:p>
    <w:p w:rsidR="00EF2792" w:rsidRPr="00E62B1C" w:rsidRDefault="00EF2792" w:rsidP="00EF2792">
      <w:pPr>
        <w:jc w:val="both"/>
        <w:rPr>
          <w:rFonts w:ascii="Palatino Linotype" w:hAnsi="Palatino Linotype"/>
          <w:bCs/>
          <w:sz w:val="22"/>
          <w:szCs w:val="22"/>
          <w:lang w:val="nl-NL"/>
        </w:rPr>
      </w:pPr>
      <w:r w:rsidRPr="00E62B1C">
        <w:rPr>
          <w:rFonts w:ascii="Palatino Linotype" w:hAnsi="Palatino Linotype"/>
          <w:bCs/>
          <w:sz w:val="22"/>
          <w:szCs w:val="22"/>
          <w:lang w:val="nl-NL"/>
        </w:rPr>
        <w:t>artikel 111, derde lid, van de Staatsregeling van Curaçao</w:t>
      </w:r>
      <w:r w:rsidRPr="00E62B1C">
        <w:rPr>
          <w:rFonts w:ascii="Palatino Linotype" w:hAnsi="Palatino Linotype"/>
          <w:bCs/>
          <w:sz w:val="22"/>
          <w:szCs w:val="22"/>
          <w:vertAlign w:val="superscript"/>
          <w:lang w:val="nl-NL"/>
        </w:rPr>
        <w:footnoteReference w:id="1"/>
      </w:r>
      <w:r w:rsidRPr="00E62B1C">
        <w:rPr>
          <w:rFonts w:ascii="Palatino Linotype" w:hAnsi="Palatino Linotype"/>
          <w:bCs/>
          <w:sz w:val="22"/>
          <w:szCs w:val="22"/>
          <w:lang w:val="nl-NL"/>
        </w:rPr>
        <w:t>, artikel 4 van de Bekendmakingsverordening</w:t>
      </w:r>
      <w:r w:rsidRPr="00E62B1C">
        <w:rPr>
          <w:rFonts w:ascii="Palatino Linotype" w:hAnsi="Palatino Linotype"/>
          <w:bCs/>
          <w:sz w:val="22"/>
          <w:szCs w:val="22"/>
          <w:vertAlign w:val="superscript"/>
          <w:lang w:val="nl-NL"/>
        </w:rPr>
        <w:footnoteReference w:id="2"/>
      </w:r>
      <w:r w:rsidRPr="00E62B1C">
        <w:rPr>
          <w:rFonts w:ascii="Palatino Linotype" w:hAnsi="Palatino Linotype"/>
          <w:bCs/>
          <w:sz w:val="22"/>
          <w:szCs w:val="22"/>
          <w:lang w:val="nl-NL"/>
        </w:rPr>
        <w:t xml:space="preserve">, </w:t>
      </w:r>
      <w:r>
        <w:rPr>
          <w:rFonts w:ascii="Palatino Linotype" w:hAnsi="Palatino Linotype"/>
          <w:bCs/>
          <w:sz w:val="22"/>
          <w:szCs w:val="22"/>
          <w:lang w:val="nl-NL"/>
        </w:rPr>
        <w:t xml:space="preserve"> </w:t>
      </w:r>
      <w:r w:rsidRPr="00E62B1C">
        <w:rPr>
          <w:rFonts w:ascii="Palatino Linotype" w:hAnsi="Palatino Linotype"/>
          <w:bCs/>
          <w:sz w:val="22"/>
          <w:szCs w:val="22"/>
          <w:lang w:val="nl-NL"/>
        </w:rPr>
        <w:t xml:space="preserve">artikel </w:t>
      </w:r>
      <w:r>
        <w:rPr>
          <w:rFonts w:ascii="Palatino Linotype" w:hAnsi="Palatino Linotype"/>
          <w:bCs/>
          <w:sz w:val="22"/>
          <w:szCs w:val="22"/>
          <w:lang w:val="nl-NL"/>
        </w:rPr>
        <w:t>3, zevende lid, onderdelen a en b, van de Landsverordening basisbetaalrekening</w:t>
      </w:r>
      <w:r>
        <w:rPr>
          <w:rStyle w:val="FootnoteReference"/>
          <w:rFonts w:ascii="Palatino Linotype" w:hAnsi="Palatino Linotype"/>
          <w:bCs/>
          <w:sz w:val="22"/>
          <w:szCs w:val="22"/>
          <w:lang w:val="nl-NL"/>
        </w:rPr>
        <w:footnoteReference w:id="3"/>
      </w:r>
      <w:r>
        <w:rPr>
          <w:rFonts w:ascii="Palatino Linotype" w:hAnsi="Palatino Linotype"/>
          <w:bCs/>
          <w:sz w:val="22"/>
          <w:szCs w:val="22"/>
          <w:lang w:val="nl-NL"/>
        </w:rPr>
        <w:t>;</w:t>
      </w:r>
    </w:p>
    <w:p w:rsidR="00EF2792" w:rsidRDefault="00EF2792" w:rsidP="00EF2792">
      <w:pPr>
        <w:spacing w:line="200" w:lineRule="exact"/>
        <w:rPr>
          <w:rFonts w:ascii="Palatino Linotype" w:hAnsi="Palatino Linotype"/>
          <w:sz w:val="20"/>
          <w:szCs w:val="22"/>
          <w:lang w:val="nl-NL"/>
        </w:rPr>
      </w:pPr>
    </w:p>
    <w:p w:rsidR="00EF2792" w:rsidRPr="00E62B1C" w:rsidRDefault="00EF2792" w:rsidP="00EF2792">
      <w:pPr>
        <w:spacing w:line="200" w:lineRule="exact"/>
        <w:rPr>
          <w:rFonts w:ascii="Palatino Linotype" w:hAnsi="Palatino Linotype"/>
          <w:sz w:val="20"/>
          <w:szCs w:val="22"/>
          <w:lang w:val="nl-NL"/>
        </w:rPr>
      </w:pPr>
    </w:p>
    <w:p w:rsidR="00EF2792" w:rsidRPr="00E62B1C" w:rsidRDefault="00EF2792" w:rsidP="00EF2792">
      <w:pPr>
        <w:jc w:val="center"/>
        <w:rPr>
          <w:rFonts w:ascii="Palatino Linotype" w:hAnsi="Palatino Linotype"/>
          <w:sz w:val="22"/>
          <w:szCs w:val="22"/>
          <w:lang w:val="nl-NL"/>
        </w:rPr>
      </w:pPr>
      <w:r w:rsidRPr="00E62B1C">
        <w:rPr>
          <w:rFonts w:ascii="Palatino Linotype" w:hAnsi="Palatino Linotype"/>
          <w:sz w:val="22"/>
          <w:szCs w:val="22"/>
          <w:lang w:val="nl-NL"/>
        </w:rPr>
        <w:t>Heeft besloten:</w:t>
      </w:r>
    </w:p>
    <w:p w:rsidR="00EF2792" w:rsidRPr="00E62B1C" w:rsidRDefault="00EF2792" w:rsidP="00EF2792">
      <w:pPr>
        <w:spacing w:line="200" w:lineRule="exact"/>
        <w:rPr>
          <w:rFonts w:ascii="Palatino Linotype" w:hAnsi="Palatino Linotype"/>
          <w:sz w:val="20"/>
          <w:szCs w:val="22"/>
          <w:lang w:val="nl-NL"/>
        </w:rPr>
      </w:pPr>
    </w:p>
    <w:p w:rsidR="00EF2792" w:rsidRPr="00E62B1C" w:rsidRDefault="00EF2792" w:rsidP="00EF2792">
      <w:pPr>
        <w:jc w:val="center"/>
        <w:rPr>
          <w:rFonts w:ascii="Palatino Linotype" w:hAnsi="Palatino Linotype"/>
          <w:sz w:val="22"/>
          <w:szCs w:val="22"/>
          <w:lang w:val="nl-NL"/>
        </w:rPr>
      </w:pPr>
      <w:r w:rsidRPr="00E62B1C">
        <w:rPr>
          <w:rFonts w:ascii="Palatino Linotype" w:hAnsi="Palatino Linotype"/>
          <w:sz w:val="22"/>
          <w:szCs w:val="22"/>
          <w:lang w:val="nl-NL"/>
        </w:rPr>
        <w:t>Artikel 1</w:t>
      </w:r>
    </w:p>
    <w:p w:rsidR="00EF2792" w:rsidRPr="00E62B1C" w:rsidRDefault="00EF2792" w:rsidP="00EF2792">
      <w:pPr>
        <w:spacing w:line="220" w:lineRule="exact"/>
        <w:jc w:val="both"/>
        <w:rPr>
          <w:rFonts w:ascii="Palatino Linotype" w:hAnsi="Palatino Linotype"/>
          <w:sz w:val="20"/>
          <w:szCs w:val="22"/>
          <w:lang w:val="nl-NL"/>
        </w:rPr>
      </w:pPr>
    </w:p>
    <w:p w:rsidR="00EF2792" w:rsidRDefault="00EF2792" w:rsidP="00EF2792">
      <w:pPr>
        <w:jc w:val="both"/>
        <w:rPr>
          <w:rFonts w:ascii="Palatino Linotype" w:hAnsi="Palatino Linotype"/>
          <w:sz w:val="22"/>
          <w:szCs w:val="22"/>
          <w:lang w:val="nl-NL"/>
        </w:rPr>
      </w:pPr>
      <w:r>
        <w:rPr>
          <w:rFonts w:ascii="Palatino Linotype" w:hAnsi="Palatino Linotype"/>
          <w:sz w:val="22"/>
          <w:szCs w:val="22"/>
          <w:lang w:val="nl-NL"/>
        </w:rPr>
        <w:t>De Regeling basisbetaalrekening Cura</w:t>
      </w:r>
      <w:r w:rsidRPr="00E62B1C">
        <w:rPr>
          <w:rFonts w:ascii="Palatino Linotype" w:hAnsi="Palatino Linotype"/>
          <w:bCs/>
          <w:sz w:val="22"/>
          <w:szCs w:val="22"/>
          <w:lang w:val="nl-NL"/>
        </w:rPr>
        <w:t>ç</w:t>
      </w:r>
      <w:r>
        <w:rPr>
          <w:rFonts w:ascii="Palatino Linotype" w:hAnsi="Palatino Linotype"/>
          <w:sz w:val="22"/>
          <w:szCs w:val="22"/>
          <w:lang w:val="nl-NL"/>
        </w:rPr>
        <w:t xml:space="preserve">ao zoals vastgesteld d.d. 26 juni 2025 </w:t>
      </w:r>
      <w:r w:rsidRPr="00E62B1C">
        <w:rPr>
          <w:rFonts w:ascii="Palatino Linotype" w:hAnsi="Palatino Linotype"/>
          <w:sz w:val="22"/>
          <w:szCs w:val="22"/>
          <w:lang w:val="nl-NL"/>
        </w:rPr>
        <w:t>door de Centrale Bank van Curaçao en Sint Maarten, wordt opgenomen in de bijlage bij deze beschikking.</w:t>
      </w:r>
      <w:r>
        <w:rPr>
          <w:rFonts w:ascii="Palatino Linotype" w:hAnsi="Palatino Linotype"/>
          <w:sz w:val="22"/>
          <w:szCs w:val="22"/>
          <w:lang w:val="nl-NL"/>
        </w:rPr>
        <w:t xml:space="preserve"> </w:t>
      </w:r>
    </w:p>
    <w:p w:rsidR="00EF2792" w:rsidRDefault="00EF2792" w:rsidP="00EF2792">
      <w:pPr>
        <w:spacing w:line="200" w:lineRule="exact"/>
        <w:jc w:val="both"/>
        <w:rPr>
          <w:rFonts w:ascii="Palatino Linotype" w:hAnsi="Palatino Linotype"/>
          <w:sz w:val="20"/>
          <w:szCs w:val="22"/>
          <w:lang w:val="nl-NL"/>
        </w:rPr>
      </w:pPr>
    </w:p>
    <w:p w:rsidR="00EF2792" w:rsidRPr="00E62B1C" w:rsidRDefault="00EF2792" w:rsidP="00EF2792">
      <w:pPr>
        <w:jc w:val="center"/>
        <w:rPr>
          <w:rFonts w:ascii="Palatino Linotype" w:hAnsi="Palatino Linotype"/>
          <w:sz w:val="22"/>
          <w:szCs w:val="22"/>
          <w:lang w:val="nl-NL"/>
        </w:rPr>
      </w:pPr>
      <w:r>
        <w:rPr>
          <w:rFonts w:ascii="Palatino Linotype" w:hAnsi="Palatino Linotype"/>
          <w:sz w:val="20"/>
          <w:szCs w:val="22"/>
          <w:lang w:val="nl-NL"/>
        </w:rPr>
        <w:t>A</w:t>
      </w:r>
      <w:r w:rsidRPr="00E62B1C">
        <w:rPr>
          <w:rFonts w:ascii="Palatino Linotype" w:hAnsi="Palatino Linotype"/>
          <w:sz w:val="22"/>
          <w:szCs w:val="22"/>
          <w:lang w:val="nl-NL"/>
        </w:rPr>
        <w:t>rtikel 2</w:t>
      </w:r>
    </w:p>
    <w:p w:rsidR="00EF2792" w:rsidRPr="00E62B1C" w:rsidRDefault="00EF2792" w:rsidP="00EF2792">
      <w:pPr>
        <w:spacing w:line="220" w:lineRule="exact"/>
        <w:rPr>
          <w:rFonts w:ascii="Palatino Linotype" w:hAnsi="Palatino Linotype"/>
          <w:sz w:val="20"/>
          <w:szCs w:val="22"/>
          <w:lang w:val="nl-NL"/>
        </w:rPr>
      </w:pPr>
    </w:p>
    <w:p w:rsidR="00EF2792" w:rsidRPr="00E62B1C" w:rsidRDefault="00EF2792" w:rsidP="00EF2792">
      <w:pPr>
        <w:rPr>
          <w:rFonts w:ascii="Palatino Linotype" w:hAnsi="Palatino Linotype"/>
          <w:sz w:val="22"/>
          <w:szCs w:val="22"/>
          <w:lang w:val="nl-NL"/>
        </w:rPr>
      </w:pPr>
      <w:r w:rsidRPr="00E62B1C">
        <w:rPr>
          <w:rFonts w:ascii="Palatino Linotype" w:hAnsi="Palatino Linotype"/>
          <w:sz w:val="22"/>
          <w:szCs w:val="22"/>
          <w:lang w:val="nl-NL"/>
        </w:rPr>
        <w:t>Deze beschikking met bijbehorende bijlage wordt bekendgemaakt in het Publicatieblad.</w:t>
      </w:r>
    </w:p>
    <w:p w:rsidR="00EF2792" w:rsidRPr="00E62B1C" w:rsidRDefault="00EF2792" w:rsidP="00EF2792">
      <w:pPr>
        <w:tabs>
          <w:tab w:val="left" w:pos="5954"/>
        </w:tabs>
        <w:spacing w:line="220" w:lineRule="exact"/>
        <w:ind w:left="5103"/>
        <w:rPr>
          <w:rFonts w:ascii="Palatino Linotype" w:hAnsi="Palatino Linotype"/>
          <w:sz w:val="22"/>
          <w:szCs w:val="22"/>
          <w:lang w:val="nl-NL"/>
        </w:rPr>
      </w:pPr>
    </w:p>
    <w:p w:rsidR="00EF2792" w:rsidRDefault="00EF2792" w:rsidP="00EF2792">
      <w:pPr>
        <w:tabs>
          <w:tab w:val="left" w:pos="5954"/>
        </w:tabs>
        <w:spacing w:line="220" w:lineRule="exact"/>
        <w:ind w:right="521"/>
        <w:rPr>
          <w:rFonts w:ascii="Palatino Linotype" w:hAnsi="Palatino Linotype"/>
          <w:sz w:val="22"/>
          <w:szCs w:val="22"/>
          <w:lang w:val="nl-NL"/>
        </w:rPr>
      </w:pPr>
    </w:p>
    <w:p w:rsidR="00EF2792" w:rsidRPr="00E62B1C" w:rsidRDefault="00EF2792" w:rsidP="00EF2792">
      <w:pPr>
        <w:tabs>
          <w:tab w:val="left" w:pos="5954"/>
        </w:tabs>
        <w:ind w:right="521"/>
        <w:rPr>
          <w:rFonts w:ascii="Palatino Linotype" w:hAnsi="Palatino Linotype"/>
          <w:sz w:val="22"/>
          <w:szCs w:val="22"/>
          <w:lang w:val="nl-NL"/>
        </w:rPr>
      </w:pPr>
      <w:r w:rsidRPr="00E62B1C">
        <w:rPr>
          <w:rFonts w:ascii="Palatino Linotype" w:hAnsi="Palatino Linotype"/>
          <w:sz w:val="22"/>
          <w:szCs w:val="22"/>
          <w:lang w:val="nl-NL"/>
        </w:rPr>
        <w:t xml:space="preserve">Gegeven te Willemstad, </w:t>
      </w:r>
      <w:r>
        <w:rPr>
          <w:rFonts w:ascii="Palatino Linotype" w:hAnsi="Palatino Linotype"/>
          <w:sz w:val="22"/>
          <w:szCs w:val="22"/>
          <w:lang w:val="nl-NL"/>
        </w:rPr>
        <w:t>30 juni 2025</w:t>
      </w:r>
    </w:p>
    <w:p w:rsidR="00EF2792" w:rsidRDefault="00EF2792" w:rsidP="00EF2792">
      <w:pPr>
        <w:ind w:right="6250"/>
        <w:rPr>
          <w:rFonts w:ascii="Palatino Linotype" w:hAnsi="Palatino Linotype"/>
          <w:sz w:val="22"/>
          <w:szCs w:val="22"/>
          <w:lang w:val="nl-NL"/>
        </w:rPr>
      </w:pPr>
      <w:r w:rsidRPr="00E62B1C">
        <w:rPr>
          <w:rFonts w:ascii="Palatino Linotype" w:hAnsi="Palatino Linotype"/>
          <w:sz w:val="22"/>
          <w:szCs w:val="22"/>
          <w:lang w:val="nl-NL"/>
        </w:rPr>
        <w:t>De Minister van Financiën</w:t>
      </w:r>
      <w:r>
        <w:rPr>
          <w:rFonts w:ascii="Palatino Linotype" w:hAnsi="Palatino Linotype"/>
          <w:sz w:val="22"/>
          <w:szCs w:val="22"/>
          <w:lang w:val="nl-NL"/>
        </w:rPr>
        <w:t xml:space="preserve"> a.i.</w:t>
      </w:r>
      <w:r w:rsidRPr="00E62B1C">
        <w:rPr>
          <w:rFonts w:ascii="Palatino Linotype" w:hAnsi="Palatino Linotype"/>
          <w:sz w:val="22"/>
          <w:szCs w:val="22"/>
          <w:lang w:val="nl-NL"/>
        </w:rPr>
        <w:t>,</w:t>
      </w:r>
    </w:p>
    <w:p w:rsidR="00EF2792" w:rsidRDefault="00EF2792" w:rsidP="00EF2792">
      <w:pPr>
        <w:ind w:right="6250"/>
        <w:jc w:val="center"/>
        <w:rPr>
          <w:rFonts w:ascii="Palatino Linotype" w:hAnsi="Palatino Linotype"/>
          <w:sz w:val="22"/>
          <w:szCs w:val="22"/>
          <w:lang w:val="nl-NL"/>
        </w:rPr>
      </w:pPr>
      <w:r w:rsidRPr="00EF2792">
        <w:rPr>
          <w:rFonts w:ascii="Palatino Linotype" w:hAnsi="Palatino Linotype"/>
          <w:sz w:val="22"/>
          <w:szCs w:val="22"/>
          <w:lang w:val="nl-NL"/>
        </w:rPr>
        <w:t>C.F. COOPER</w:t>
      </w:r>
    </w:p>
    <w:p w:rsidR="00EF2792" w:rsidRPr="00E62B1C" w:rsidRDefault="00EF2792" w:rsidP="00EF2792">
      <w:pPr>
        <w:ind w:left="5103"/>
        <w:rPr>
          <w:rFonts w:ascii="Palatino Linotype" w:hAnsi="Palatino Linotype"/>
          <w:sz w:val="22"/>
          <w:szCs w:val="22"/>
          <w:lang w:val="nl-NL"/>
        </w:rPr>
      </w:pPr>
    </w:p>
    <w:p w:rsidR="00EF2792" w:rsidRPr="00E62B1C" w:rsidRDefault="00EF2792" w:rsidP="00EF2792">
      <w:pPr>
        <w:tabs>
          <w:tab w:val="left" w:pos="5529"/>
        </w:tabs>
        <w:ind w:left="5103"/>
        <w:rPr>
          <w:rFonts w:ascii="Palatino Linotype" w:hAnsi="Palatino Linotype"/>
          <w:sz w:val="20"/>
          <w:szCs w:val="22"/>
          <w:lang w:val="nl-NL"/>
        </w:rPr>
      </w:pPr>
    </w:p>
    <w:p w:rsidR="00EF2792" w:rsidRDefault="00EF2792" w:rsidP="00EF2792">
      <w:pPr>
        <w:suppressAutoHyphens/>
        <w:ind w:left="5103" w:right="521"/>
        <w:rPr>
          <w:rFonts w:ascii="Palatino Linotype" w:hAnsi="Palatino Linotype"/>
          <w:sz w:val="22"/>
          <w:szCs w:val="22"/>
          <w:lang w:val="nl-NL"/>
        </w:rPr>
      </w:pPr>
      <w:r w:rsidRPr="00E62B1C">
        <w:rPr>
          <w:rFonts w:ascii="Palatino Linotype" w:hAnsi="Palatino Linotype"/>
          <w:sz w:val="22"/>
          <w:szCs w:val="22"/>
          <w:lang w:val="nl-NL"/>
        </w:rPr>
        <w:t>Uitgegeven de</w:t>
      </w:r>
      <w:r>
        <w:rPr>
          <w:rFonts w:ascii="Palatino Linotype" w:hAnsi="Palatino Linotype"/>
          <w:sz w:val="22"/>
          <w:szCs w:val="22"/>
          <w:lang w:val="nl-NL"/>
        </w:rPr>
        <w:t xml:space="preserve"> 30</w:t>
      </w:r>
      <w:r w:rsidRPr="00EF2792">
        <w:rPr>
          <w:rFonts w:ascii="Palatino Linotype" w:hAnsi="Palatino Linotype"/>
          <w:sz w:val="22"/>
          <w:szCs w:val="22"/>
          <w:vertAlign w:val="superscript"/>
          <w:lang w:val="nl-NL"/>
        </w:rPr>
        <w:t>ste</w:t>
      </w:r>
      <w:r>
        <w:rPr>
          <w:rFonts w:ascii="Palatino Linotype" w:hAnsi="Palatino Linotype"/>
          <w:sz w:val="22"/>
          <w:szCs w:val="22"/>
          <w:lang w:val="nl-NL"/>
        </w:rPr>
        <w:t xml:space="preserve"> juni 2025</w:t>
      </w:r>
    </w:p>
    <w:p w:rsidR="008D5E2E" w:rsidRDefault="00EF2792" w:rsidP="00EF2792">
      <w:pPr>
        <w:suppressAutoHyphens/>
        <w:ind w:left="5103" w:right="850"/>
        <w:rPr>
          <w:rFonts w:ascii="Palatino Linotype" w:hAnsi="Palatino Linotype"/>
          <w:sz w:val="22"/>
          <w:szCs w:val="22"/>
          <w:lang w:val="nl-NL"/>
        </w:rPr>
      </w:pPr>
      <w:r w:rsidRPr="00E62B1C">
        <w:rPr>
          <w:rFonts w:ascii="Palatino Linotype" w:hAnsi="Palatino Linotype"/>
          <w:sz w:val="22"/>
          <w:szCs w:val="22"/>
          <w:lang w:val="nl-NL"/>
        </w:rPr>
        <w:t>De Minister van Algemene Zaken,</w:t>
      </w:r>
    </w:p>
    <w:p w:rsidR="00022D76" w:rsidRDefault="00EF2792" w:rsidP="00EF2792">
      <w:pPr>
        <w:suppressAutoHyphens/>
        <w:ind w:left="5103" w:right="850"/>
        <w:jc w:val="center"/>
        <w:rPr>
          <w:rFonts w:ascii="Palatino Linotype" w:hAnsi="Palatino Linotype" w:cs="Arial"/>
          <w:snapToGrid/>
          <w:sz w:val="22"/>
          <w:szCs w:val="22"/>
          <w:lang w:val="nl-NL"/>
        </w:rPr>
      </w:pPr>
      <w:r w:rsidRPr="00EF2792">
        <w:rPr>
          <w:rFonts w:ascii="Palatino Linotype" w:hAnsi="Palatino Linotype" w:cs="Arial"/>
          <w:snapToGrid/>
          <w:sz w:val="22"/>
          <w:szCs w:val="22"/>
          <w:lang w:val="nl-NL"/>
        </w:rPr>
        <w:t>G.S. PISAS</w:t>
      </w:r>
    </w:p>
    <w:p w:rsidR="00EF2792" w:rsidRPr="00EF2792" w:rsidRDefault="00EF2792" w:rsidP="00EF2792">
      <w:pPr>
        <w:widowControl/>
        <w:spacing w:line="265" w:lineRule="exact"/>
        <w:jc w:val="both"/>
        <w:textAlignment w:val="baseline"/>
        <w:rPr>
          <w:rFonts w:ascii="Palatino Linotype" w:eastAsia="Garamond" w:hAnsi="Palatino Linotype"/>
          <w:snapToGrid/>
          <w:color w:val="000000"/>
          <w:sz w:val="22"/>
          <w:szCs w:val="22"/>
          <w:lang w:val="nl-NL"/>
        </w:rPr>
      </w:pPr>
      <w:r w:rsidRPr="00EF2792">
        <w:rPr>
          <w:rFonts w:ascii="Palatino Linotype" w:hAnsi="Palatino Linotype"/>
          <w:sz w:val="22"/>
          <w:szCs w:val="22"/>
          <w:lang w:val="nl-NL"/>
        </w:rPr>
        <w:lastRenderedPageBreak/>
        <w:t>Bijlage bijbehorende bij de MINISTERIËLE BESCHIKKING van de 30</w:t>
      </w:r>
      <w:r w:rsidRPr="00760817">
        <w:rPr>
          <w:rFonts w:ascii="Palatino Linotype" w:hAnsi="Palatino Linotype"/>
          <w:sz w:val="22"/>
          <w:szCs w:val="22"/>
          <w:vertAlign w:val="superscript"/>
          <w:lang w:val="nl-NL"/>
        </w:rPr>
        <w:t>ste</w:t>
      </w:r>
      <w:r w:rsidR="00760817">
        <w:rPr>
          <w:rFonts w:ascii="Palatino Linotype" w:hAnsi="Palatino Linotype"/>
          <w:sz w:val="22"/>
          <w:szCs w:val="22"/>
          <w:lang w:val="nl-NL"/>
        </w:rPr>
        <w:t xml:space="preserve"> </w:t>
      </w:r>
      <w:r w:rsidRPr="00EF2792">
        <w:rPr>
          <w:rFonts w:ascii="Palatino Linotype" w:hAnsi="Palatino Linotype"/>
          <w:sz w:val="22"/>
          <w:szCs w:val="22"/>
          <w:lang w:val="nl-NL"/>
        </w:rPr>
        <w:t>juni 202</w:t>
      </w:r>
      <w:r w:rsidR="00760817">
        <w:rPr>
          <w:rFonts w:ascii="Palatino Linotype" w:hAnsi="Palatino Linotype"/>
          <w:sz w:val="22"/>
          <w:szCs w:val="22"/>
          <w:lang w:val="nl-NL"/>
        </w:rPr>
        <w:t>5</w:t>
      </w:r>
      <w:r w:rsidRPr="00EF2792">
        <w:rPr>
          <w:rFonts w:ascii="Palatino Linotype" w:hAnsi="Palatino Linotype"/>
          <w:sz w:val="22"/>
          <w:szCs w:val="22"/>
          <w:lang w:val="nl-NL"/>
        </w:rPr>
        <w:t>, houdende</w:t>
      </w:r>
      <w:r w:rsidR="00760817">
        <w:rPr>
          <w:rFonts w:ascii="Palatino Linotype" w:hAnsi="Palatino Linotype"/>
          <w:sz w:val="22"/>
          <w:szCs w:val="22"/>
          <w:lang w:val="nl-NL"/>
        </w:rPr>
        <w:t xml:space="preserve"> </w:t>
      </w:r>
      <w:r w:rsidRPr="00EF2792">
        <w:rPr>
          <w:rFonts w:ascii="Palatino Linotype" w:hAnsi="Palatino Linotype"/>
          <w:sz w:val="22"/>
          <w:szCs w:val="22"/>
          <w:lang w:val="nl-NL"/>
        </w:rPr>
        <w:t xml:space="preserve">de bekendmaking in het Publicatieblad van de </w:t>
      </w:r>
      <w:r>
        <w:rPr>
          <w:rFonts w:ascii="Palatino Linotype" w:hAnsi="Palatino Linotype"/>
          <w:sz w:val="22"/>
          <w:szCs w:val="22"/>
          <w:lang w:val="nl-NL"/>
        </w:rPr>
        <w:t>R</w:t>
      </w:r>
      <w:r w:rsidRPr="00EF2792">
        <w:rPr>
          <w:rFonts w:ascii="Palatino Linotype" w:hAnsi="Palatino Linotype"/>
          <w:sz w:val="22"/>
          <w:szCs w:val="22"/>
          <w:lang w:val="nl-NL"/>
        </w:rPr>
        <w:t xml:space="preserve">egeling basisbetaalrekening </w:t>
      </w:r>
      <w:r>
        <w:rPr>
          <w:rFonts w:ascii="Palatino Linotype" w:hAnsi="Palatino Linotype"/>
          <w:sz w:val="22"/>
          <w:szCs w:val="22"/>
          <w:lang w:val="nl-NL"/>
        </w:rPr>
        <w:t>C</w:t>
      </w:r>
      <w:r w:rsidRPr="00EF2792">
        <w:rPr>
          <w:rFonts w:ascii="Palatino Linotype" w:hAnsi="Palatino Linotype"/>
          <w:sz w:val="22"/>
          <w:szCs w:val="22"/>
          <w:lang w:val="nl-NL"/>
        </w:rPr>
        <w:t>uraçao</w:t>
      </w:r>
      <w:r w:rsidR="00760817">
        <w:rPr>
          <w:rFonts w:ascii="Palatino Linotype" w:hAnsi="Palatino Linotype"/>
          <w:sz w:val="22"/>
          <w:szCs w:val="22"/>
          <w:lang w:val="nl-NL"/>
        </w:rPr>
        <w:t xml:space="preserve"> </w:t>
      </w:r>
      <w:r w:rsidR="00760817" w:rsidRPr="00760817">
        <w:rPr>
          <w:rFonts w:ascii="Palatino Linotype" w:hAnsi="Palatino Linotype"/>
          <w:sz w:val="22"/>
          <w:szCs w:val="22"/>
          <w:lang w:val="nl-NL"/>
        </w:rPr>
        <w:t>van de Centrale Bank van Curaçao en Sint Maarten</w:t>
      </w:r>
    </w:p>
    <w:p w:rsidR="00EF2792" w:rsidRDefault="00EF2792" w:rsidP="00EF2792">
      <w:pPr>
        <w:widowControl/>
        <w:spacing w:line="265" w:lineRule="exact"/>
        <w:jc w:val="center"/>
        <w:textAlignment w:val="baseline"/>
        <w:rPr>
          <w:rFonts w:ascii="Palatino Linotype" w:eastAsia="Garamond" w:hAnsi="Palatino Linotype"/>
          <w:snapToGrid/>
          <w:color w:val="000000"/>
          <w:sz w:val="22"/>
          <w:szCs w:val="22"/>
          <w:lang w:val="nl-NL"/>
        </w:rPr>
      </w:pPr>
      <w:bookmarkStart w:id="0" w:name="_Hlk202196299"/>
    </w:p>
    <w:p w:rsidR="00EF2792" w:rsidRPr="00EF2792" w:rsidRDefault="00EF2792" w:rsidP="00EF2792">
      <w:pPr>
        <w:pStyle w:val="IntenseQuote"/>
        <w:rPr>
          <w:rFonts w:ascii="Palatino Linotype" w:eastAsia="Garamond" w:hAnsi="Palatino Linotype"/>
          <w:i w:val="0"/>
          <w:snapToGrid/>
          <w:color w:val="000000" w:themeColor="text1"/>
          <w:sz w:val="22"/>
          <w:szCs w:val="22"/>
          <w:lang w:val="nl-NL"/>
        </w:rPr>
      </w:pPr>
      <w:r w:rsidRPr="00EF2792">
        <w:rPr>
          <w:rFonts w:ascii="Palatino Linotype" w:eastAsia="Garamond" w:hAnsi="Palatino Linotype"/>
          <w:i w:val="0"/>
          <w:snapToGrid/>
          <w:color w:val="000000" w:themeColor="text1"/>
          <w:sz w:val="22"/>
          <w:szCs w:val="22"/>
          <w:lang w:val="nl-NL"/>
        </w:rPr>
        <w:t>REGELING BASISBETAALREKENING CURAÇAO</w:t>
      </w:r>
      <w:bookmarkEnd w:id="0"/>
    </w:p>
    <w:p w:rsidR="00EF2792" w:rsidRPr="00EF2792" w:rsidRDefault="00EF2792" w:rsidP="00EF2792">
      <w:pPr>
        <w:widowControl/>
        <w:spacing w:before="2" w:line="267" w:lineRule="exact"/>
        <w:jc w:val="center"/>
        <w:textAlignment w:val="baseline"/>
        <w:rPr>
          <w:rFonts w:ascii="Palatino Linotype" w:eastAsia="Garamond" w:hAnsi="Palatino Linotype"/>
          <w:snapToGrid/>
          <w:color w:val="000000"/>
          <w:sz w:val="22"/>
          <w:szCs w:val="22"/>
          <w:lang w:val="nl-NL"/>
        </w:rPr>
      </w:pPr>
    </w:p>
    <w:p w:rsidR="00EF2792" w:rsidRPr="00EF2792" w:rsidRDefault="00EF2792" w:rsidP="00EF2792">
      <w:pPr>
        <w:widowControl/>
        <w:spacing w:before="267" w:line="267" w:lineRule="exact"/>
        <w:jc w:val="center"/>
        <w:textAlignment w:val="baseline"/>
        <w:rPr>
          <w:rFonts w:ascii="Palatino Linotype" w:eastAsia="Garamond" w:hAnsi="Palatino Linotype"/>
          <w:b/>
          <w:snapToGrid/>
          <w:color w:val="000000"/>
          <w:spacing w:val="-1"/>
          <w:sz w:val="22"/>
          <w:szCs w:val="22"/>
          <w:lang w:val="nl-NL"/>
        </w:rPr>
      </w:pPr>
      <w:r w:rsidRPr="00EF2792">
        <w:rPr>
          <w:rFonts w:ascii="Palatino Linotype" w:eastAsia="Garamond" w:hAnsi="Palatino Linotype"/>
          <w:b/>
          <w:snapToGrid/>
          <w:color w:val="000000"/>
          <w:spacing w:val="-1"/>
          <w:sz w:val="22"/>
          <w:szCs w:val="22"/>
          <w:lang w:val="nl-NL"/>
        </w:rPr>
        <w:t>Artikel 1</w:t>
      </w:r>
    </w:p>
    <w:p w:rsidR="00EF2792" w:rsidRPr="00EF2792" w:rsidRDefault="00EF2792" w:rsidP="00EF2792">
      <w:pPr>
        <w:widowControl/>
        <w:tabs>
          <w:tab w:val="left" w:pos="360"/>
        </w:tabs>
        <w:spacing w:line="268" w:lineRule="exact"/>
        <w:jc w:val="both"/>
        <w:textAlignment w:val="baseline"/>
        <w:rPr>
          <w:rFonts w:ascii="Palatino Linotype" w:eastAsia="Garamond" w:hAnsi="Palatino Linotype"/>
          <w:snapToGrid/>
          <w:color w:val="000000"/>
          <w:sz w:val="22"/>
          <w:szCs w:val="22"/>
          <w:lang w:val="nl-NL"/>
        </w:rPr>
      </w:pPr>
    </w:p>
    <w:p w:rsidR="00EF2792" w:rsidRPr="00EF2792" w:rsidRDefault="00EF2792" w:rsidP="00EF2792">
      <w:pPr>
        <w:widowControl/>
        <w:spacing w:line="268" w:lineRule="exact"/>
        <w:jc w:val="both"/>
        <w:textAlignment w:val="baseline"/>
        <w:rPr>
          <w:rFonts w:ascii="Palatino Linotype" w:eastAsia="Garamond" w:hAnsi="Palatino Linotype"/>
          <w:snapToGrid/>
          <w:color w:val="000000"/>
          <w:sz w:val="22"/>
          <w:szCs w:val="22"/>
          <w:lang w:val="nl-NL"/>
        </w:rPr>
      </w:pPr>
      <w:r w:rsidRPr="00EF2792">
        <w:rPr>
          <w:rFonts w:ascii="Palatino Linotype" w:eastAsia="Aptos" w:hAnsi="Palatino Linotype"/>
          <w:snapToGrid/>
          <w:color w:val="000000"/>
          <w:sz w:val="22"/>
          <w:szCs w:val="22"/>
          <w:lang w:val="nl-NL"/>
        </w:rPr>
        <w:t xml:space="preserve">Ingevolge van </w:t>
      </w:r>
      <w:r w:rsidRPr="00EF2792">
        <w:rPr>
          <w:rFonts w:ascii="Palatino Linotype" w:eastAsia="Aptos" w:hAnsi="Palatino Linotype"/>
          <w:snapToGrid/>
          <w:sz w:val="22"/>
          <w:szCs w:val="22"/>
          <w:lang w:val="nl-NL"/>
        </w:rPr>
        <w:t xml:space="preserve">artikel 3, </w:t>
      </w:r>
      <w:bookmarkStart w:id="1" w:name="_Hlk194071923"/>
      <w:r w:rsidRPr="00EF2792">
        <w:rPr>
          <w:rFonts w:ascii="Palatino Linotype" w:eastAsia="Aptos" w:hAnsi="Palatino Linotype"/>
          <w:snapToGrid/>
          <w:sz w:val="22"/>
          <w:szCs w:val="22"/>
          <w:lang w:val="nl-NL"/>
        </w:rPr>
        <w:t>zevende lid, onderdeel a, van de Landsverordening</w:t>
      </w:r>
      <w:r w:rsidRPr="00EF2792">
        <w:rPr>
          <w:rFonts w:ascii="Palatino Linotype" w:eastAsia="Aptos" w:hAnsi="Palatino Linotype"/>
          <w:snapToGrid/>
          <w:color w:val="000000"/>
          <w:sz w:val="22"/>
          <w:szCs w:val="22"/>
          <w:lang w:val="nl-NL"/>
        </w:rPr>
        <w:t xml:space="preserve"> </w:t>
      </w:r>
      <w:r w:rsidRPr="00EF2792">
        <w:rPr>
          <w:rFonts w:ascii="Palatino Linotype" w:eastAsia="Aptos" w:hAnsi="Palatino Linotype"/>
          <w:snapToGrid/>
          <w:sz w:val="22"/>
          <w:szCs w:val="22"/>
          <w:lang w:val="nl-NL"/>
        </w:rPr>
        <w:t>basisbetaalrekening</w:t>
      </w:r>
      <w:bookmarkEnd w:id="1"/>
      <w:r w:rsidRPr="00EF2792">
        <w:rPr>
          <w:rFonts w:ascii="Palatino Linotype" w:eastAsia="Aptos" w:hAnsi="Palatino Linotype"/>
          <w:snapToGrid/>
          <w:sz w:val="22"/>
          <w:szCs w:val="22"/>
          <w:lang w:val="nl-NL"/>
        </w:rPr>
        <w:t>, wordt door de betaaldienstverlener de volgende informatie en documenten geëist:</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Naam en achternaam</w:t>
      </w:r>
    </w:p>
    <w:p w:rsidR="00EF2792" w:rsidRPr="00EF2792" w:rsidRDefault="00EF2792" w:rsidP="00EF2792">
      <w:pPr>
        <w:widowControl/>
        <w:numPr>
          <w:ilvl w:val="0"/>
          <w:numId w:val="7"/>
        </w:numPr>
        <w:ind w:left="360"/>
        <w:rPr>
          <w:rFonts w:ascii="Palatino Linotype" w:hAnsi="Palatino Linotype" w:cs="Aptos"/>
          <w:snapToGrid/>
          <w:color w:val="000000"/>
          <w:sz w:val="22"/>
          <w:szCs w:val="22"/>
          <w:lang w:val="nl-NL"/>
        </w:rPr>
      </w:pPr>
      <w:r w:rsidRPr="00EF2792">
        <w:rPr>
          <w:rFonts w:ascii="Palatino Linotype" w:hAnsi="Palatino Linotype"/>
          <w:snapToGrid/>
          <w:color w:val="000000"/>
          <w:sz w:val="22"/>
          <w:szCs w:val="22"/>
          <w:lang w:val="nl-NL"/>
        </w:rPr>
        <w:t>Geslacht</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Telefoonnummers</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Geboortedatum</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Nationaliteit</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Geldig identiteitsdocument (paspoort, ID-kaart/</w:t>
      </w:r>
      <w:proofErr w:type="spellStart"/>
      <w:r w:rsidRPr="00EF2792">
        <w:rPr>
          <w:rFonts w:ascii="Palatino Linotype" w:hAnsi="Palatino Linotype"/>
          <w:snapToGrid/>
          <w:color w:val="000000"/>
          <w:sz w:val="22"/>
          <w:szCs w:val="22"/>
          <w:lang w:val="nl-NL"/>
        </w:rPr>
        <w:t>sedula</w:t>
      </w:r>
      <w:proofErr w:type="spellEnd"/>
      <w:r w:rsidRPr="00EF2792">
        <w:rPr>
          <w:rFonts w:ascii="Palatino Linotype" w:hAnsi="Palatino Linotype"/>
          <w:snapToGrid/>
          <w:color w:val="000000"/>
          <w:sz w:val="22"/>
          <w:szCs w:val="22"/>
          <w:lang w:val="nl-NL"/>
        </w:rPr>
        <w:t>, rijbewijs)</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 xml:space="preserve">Adres </w:t>
      </w:r>
    </w:p>
    <w:p w:rsidR="00EF2792" w:rsidRPr="00EF2792" w:rsidRDefault="00EF2792" w:rsidP="00EF2792">
      <w:pPr>
        <w:widowControl/>
        <w:numPr>
          <w:ilvl w:val="0"/>
          <w:numId w:val="7"/>
        </w:numPr>
        <w:ind w:left="360"/>
        <w:rPr>
          <w:rFonts w:ascii="Palatino Linotype" w:hAnsi="Palatino Linotype"/>
          <w:snapToGrid/>
          <w:color w:val="000000"/>
          <w:sz w:val="22"/>
          <w:szCs w:val="22"/>
          <w:lang w:val="nl-NL"/>
        </w:rPr>
      </w:pPr>
      <w:r w:rsidRPr="00EF2792">
        <w:rPr>
          <w:rFonts w:ascii="Palatino Linotype" w:hAnsi="Palatino Linotype"/>
          <w:snapToGrid/>
          <w:color w:val="000000"/>
          <w:sz w:val="22"/>
          <w:szCs w:val="22"/>
          <w:lang w:val="nl-NL"/>
        </w:rPr>
        <w:t>Transactieprofiel, inclusief informatie over inkomen</w:t>
      </w:r>
    </w:p>
    <w:p w:rsidR="00EF2792" w:rsidRPr="00EF2792" w:rsidRDefault="00EF2792" w:rsidP="00EF2792">
      <w:pPr>
        <w:widowControl/>
        <w:spacing w:before="266" w:line="268" w:lineRule="exact"/>
        <w:jc w:val="center"/>
        <w:textAlignment w:val="baseline"/>
        <w:rPr>
          <w:rFonts w:ascii="Palatino Linotype" w:eastAsia="Garamond" w:hAnsi="Palatino Linotype"/>
          <w:b/>
          <w:snapToGrid/>
          <w:color w:val="000000"/>
          <w:sz w:val="22"/>
          <w:szCs w:val="22"/>
          <w:lang w:val="nl-NL"/>
        </w:rPr>
      </w:pPr>
      <w:r w:rsidRPr="00EF2792">
        <w:rPr>
          <w:rFonts w:ascii="Palatino Linotype" w:eastAsia="Garamond" w:hAnsi="Palatino Linotype"/>
          <w:b/>
          <w:snapToGrid/>
          <w:color w:val="000000"/>
          <w:sz w:val="22"/>
          <w:szCs w:val="22"/>
          <w:lang w:val="nl-NL"/>
        </w:rPr>
        <w:t>Artikel 2</w:t>
      </w:r>
    </w:p>
    <w:p w:rsidR="00EF2792" w:rsidRPr="00EF2792" w:rsidRDefault="00EF2792" w:rsidP="00EF2792">
      <w:pPr>
        <w:widowControl/>
        <w:spacing w:before="266" w:line="268" w:lineRule="exact"/>
        <w:textAlignment w:val="baseline"/>
        <w:rPr>
          <w:rFonts w:ascii="Palatino Linotype" w:eastAsia="Garamond" w:hAnsi="Palatino Linotype"/>
          <w:snapToGrid/>
          <w:color w:val="000000"/>
          <w:sz w:val="22"/>
          <w:szCs w:val="22"/>
          <w:lang w:val="nl-NL"/>
        </w:rPr>
      </w:pPr>
      <w:r w:rsidRPr="00EF2792">
        <w:rPr>
          <w:rFonts w:ascii="Palatino Linotype" w:eastAsia="Garamond" w:hAnsi="Palatino Linotype"/>
          <w:snapToGrid/>
          <w:color w:val="000000"/>
          <w:sz w:val="22"/>
          <w:szCs w:val="22"/>
          <w:lang w:val="nl-NL"/>
        </w:rPr>
        <w:t>Het bedrag dat de consument, ingevolge artikel 3,</w:t>
      </w:r>
      <w:r w:rsidRPr="00EF2792">
        <w:rPr>
          <w:rFonts w:ascii="Palatino Linotype" w:eastAsia="Aptos" w:hAnsi="Palatino Linotype"/>
          <w:snapToGrid/>
          <w:sz w:val="22"/>
          <w:szCs w:val="22"/>
          <w:lang w:val="nl-NL"/>
        </w:rPr>
        <w:t xml:space="preserve"> zevende lid, onderdeel b, van de Landsverordening</w:t>
      </w:r>
      <w:r w:rsidRPr="00EF2792">
        <w:rPr>
          <w:rFonts w:ascii="Palatino Linotype" w:eastAsia="Aptos" w:hAnsi="Palatino Linotype"/>
          <w:snapToGrid/>
          <w:color w:val="000000"/>
          <w:sz w:val="22"/>
          <w:szCs w:val="22"/>
          <w:lang w:val="nl-NL"/>
        </w:rPr>
        <w:t xml:space="preserve"> </w:t>
      </w:r>
      <w:r w:rsidRPr="00EF2792">
        <w:rPr>
          <w:rFonts w:ascii="Palatino Linotype" w:eastAsia="Aptos" w:hAnsi="Palatino Linotype"/>
          <w:snapToGrid/>
          <w:sz w:val="22"/>
          <w:szCs w:val="22"/>
          <w:lang w:val="nl-NL"/>
        </w:rPr>
        <w:t>basisbetaalrekening,</w:t>
      </w:r>
      <w:r w:rsidRPr="00EF2792">
        <w:rPr>
          <w:rFonts w:ascii="Palatino Linotype" w:eastAsia="Garamond" w:hAnsi="Palatino Linotype"/>
          <w:snapToGrid/>
          <w:color w:val="000000"/>
          <w:sz w:val="22"/>
          <w:szCs w:val="22"/>
          <w:lang w:val="nl-NL"/>
        </w:rPr>
        <w:t xml:space="preserve"> ten hoogste per maand op de basisbetaalrekening mag storten, is XCG 3.000,-.</w:t>
      </w:r>
    </w:p>
    <w:p w:rsidR="00EF2792" w:rsidRPr="00EF2792" w:rsidRDefault="00EF2792" w:rsidP="00EF2792">
      <w:pPr>
        <w:widowControl/>
        <w:spacing w:before="266" w:line="268" w:lineRule="exact"/>
        <w:jc w:val="center"/>
        <w:textAlignment w:val="baseline"/>
        <w:rPr>
          <w:rFonts w:ascii="Palatino Linotype" w:eastAsia="Garamond" w:hAnsi="Palatino Linotype"/>
          <w:b/>
          <w:snapToGrid/>
          <w:color w:val="000000"/>
          <w:sz w:val="22"/>
          <w:szCs w:val="22"/>
          <w:lang w:val="nl-NL"/>
        </w:rPr>
      </w:pPr>
      <w:bookmarkStart w:id="2" w:name="_Hlk192241865"/>
      <w:r w:rsidRPr="00EF2792">
        <w:rPr>
          <w:rFonts w:ascii="Palatino Linotype" w:eastAsia="Garamond" w:hAnsi="Palatino Linotype"/>
          <w:b/>
          <w:snapToGrid/>
          <w:color w:val="000000"/>
          <w:sz w:val="22"/>
          <w:szCs w:val="22"/>
          <w:lang w:val="nl-NL"/>
        </w:rPr>
        <w:t>Artikel 3</w:t>
      </w:r>
    </w:p>
    <w:p w:rsidR="00EF2792" w:rsidRPr="00EF2792" w:rsidRDefault="00EF2792" w:rsidP="00EF2792">
      <w:pPr>
        <w:widowControl/>
        <w:spacing w:before="266" w:line="268" w:lineRule="exact"/>
        <w:textAlignment w:val="baseline"/>
        <w:rPr>
          <w:rFonts w:ascii="Palatino Linotype" w:eastAsia="Garamond" w:hAnsi="Palatino Linotype"/>
          <w:snapToGrid/>
          <w:color w:val="000000"/>
          <w:sz w:val="22"/>
          <w:szCs w:val="22"/>
          <w:lang w:val="nl-NL"/>
        </w:rPr>
      </w:pPr>
      <w:bookmarkStart w:id="3" w:name="_Hlk192241777"/>
      <w:bookmarkEnd w:id="2"/>
      <w:r w:rsidRPr="00EF2792">
        <w:rPr>
          <w:rFonts w:ascii="Palatino Linotype" w:eastAsia="Garamond" w:hAnsi="Palatino Linotype"/>
          <w:snapToGrid/>
          <w:color w:val="000000"/>
          <w:sz w:val="22"/>
          <w:szCs w:val="22"/>
          <w:lang w:val="nl-NL"/>
        </w:rPr>
        <w:t>Deze regeling wordt aangehaald als: Regeling basisbetaalrekening Curaçao.</w:t>
      </w:r>
    </w:p>
    <w:p w:rsidR="00EF2792" w:rsidRPr="00EF2792" w:rsidRDefault="00EF2792" w:rsidP="00EF2792">
      <w:pPr>
        <w:widowControl/>
        <w:spacing w:before="266" w:line="268" w:lineRule="exact"/>
        <w:jc w:val="center"/>
        <w:textAlignment w:val="baseline"/>
        <w:rPr>
          <w:rFonts w:ascii="Palatino Linotype" w:eastAsia="Garamond" w:hAnsi="Palatino Linotype"/>
          <w:b/>
          <w:snapToGrid/>
          <w:color w:val="000000"/>
          <w:sz w:val="22"/>
          <w:szCs w:val="22"/>
          <w:lang w:val="nl-NL"/>
        </w:rPr>
      </w:pPr>
      <w:r w:rsidRPr="00EF2792">
        <w:rPr>
          <w:rFonts w:ascii="Palatino Linotype" w:eastAsia="Garamond" w:hAnsi="Palatino Linotype"/>
          <w:b/>
          <w:snapToGrid/>
          <w:color w:val="000000"/>
          <w:sz w:val="22"/>
          <w:szCs w:val="22"/>
          <w:lang w:val="nl-NL"/>
        </w:rPr>
        <w:t>Artikel 4</w:t>
      </w:r>
    </w:p>
    <w:p w:rsidR="00EF2792" w:rsidRPr="00EF2792" w:rsidRDefault="00EF2792" w:rsidP="00EF2792">
      <w:pPr>
        <w:widowControl/>
        <w:rPr>
          <w:rFonts w:ascii="Palatino Linotype" w:eastAsia="PMingLiU" w:hAnsi="Palatino Linotype"/>
          <w:snapToGrid/>
          <w:sz w:val="22"/>
          <w:szCs w:val="22"/>
          <w:lang w:val="nl-NL"/>
        </w:rPr>
      </w:pPr>
    </w:p>
    <w:p w:rsidR="00EF2792" w:rsidRPr="00EF2792" w:rsidRDefault="00EF2792" w:rsidP="00EF2792">
      <w:pPr>
        <w:widowControl/>
        <w:rPr>
          <w:rFonts w:ascii="Palatino Linotype" w:eastAsia="PMingLiU" w:hAnsi="Palatino Linotype"/>
          <w:snapToGrid/>
          <w:sz w:val="22"/>
          <w:szCs w:val="22"/>
          <w:lang w:val="nl-NL"/>
        </w:rPr>
      </w:pPr>
      <w:r w:rsidRPr="00EF2792">
        <w:rPr>
          <w:rFonts w:ascii="Palatino Linotype" w:eastAsia="PMingLiU" w:hAnsi="Palatino Linotype"/>
          <w:snapToGrid/>
          <w:sz w:val="22"/>
          <w:szCs w:val="22"/>
          <w:lang w:val="nl-NL"/>
        </w:rPr>
        <w:t>Deze regeling treedt in werking de dag na de datum van bekendmaking, bedoeld in artikel 111, derde lid, van de Staatsregeling van Curaçao.</w:t>
      </w:r>
    </w:p>
    <w:bookmarkEnd w:id="3"/>
    <w:p w:rsidR="00EF2792" w:rsidRPr="00EF2792" w:rsidRDefault="00760817" w:rsidP="00EF2792">
      <w:pPr>
        <w:widowControl/>
        <w:spacing w:before="266" w:line="271" w:lineRule="exact"/>
        <w:jc w:val="right"/>
        <w:textAlignment w:val="baseline"/>
        <w:rPr>
          <w:rFonts w:ascii="Palatino Linotype" w:eastAsia="Garamond" w:hAnsi="Palatino Linotype"/>
          <w:snapToGrid/>
          <w:color w:val="000000"/>
          <w:sz w:val="22"/>
          <w:szCs w:val="22"/>
          <w:lang w:val="nl-NL"/>
        </w:rPr>
      </w:pPr>
      <w:r>
        <w:rPr>
          <w:rFonts w:ascii="Palatino Linotype" w:eastAsia="Garamond" w:hAnsi="Palatino Linotype"/>
          <w:snapToGrid/>
          <w:color w:val="000000"/>
          <w:sz w:val="22"/>
          <w:szCs w:val="22"/>
          <w:lang w:val="nl-NL"/>
        </w:rPr>
        <w:br/>
      </w:r>
      <w:r>
        <w:rPr>
          <w:rFonts w:ascii="Palatino Linotype" w:eastAsia="Garamond" w:hAnsi="Palatino Linotype"/>
          <w:snapToGrid/>
          <w:color w:val="000000"/>
          <w:sz w:val="22"/>
          <w:szCs w:val="22"/>
          <w:lang w:val="nl-NL"/>
        </w:rPr>
        <w:br/>
      </w:r>
      <w:r w:rsidR="00EF2792" w:rsidRPr="00EF2792">
        <w:rPr>
          <w:rFonts w:ascii="Palatino Linotype" w:eastAsia="Garamond" w:hAnsi="Palatino Linotype"/>
          <w:snapToGrid/>
          <w:color w:val="000000"/>
          <w:sz w:val="22"/>
          <w:szCs w:val="22"/>
          <w:lang w:val="nl-NL"/>
        </w:rPr>
        <w:t>Vastgesteld te Curaçao, 2</w:t>
      </w:r>
      <w:r w:rsidR="00EF2792">
        <w:rPr>
          <w:rFonts w:ascii="Palatino Linotype" w:eastAsia="Garamond" w:hAnsi="Palatino Linotype"/>
          <w:snapToGrid/>
          <w:color w:val="000000"/>
          <w:sz w:val="22"/>
          <w:szCs w:val="22"/>
          <w:lang w:val="nl-NL"/>
        </w:rPr>
        <w:t>6</w:t>
      </w:r>
      <w:r w:rsidR="00EF2792" w:rsidRPr="00EF2792">
        <w:rPr>
          <w:rFonts w:ascii="Palatino Linotype" w:eastAsia="Garamond" w:hAnsi="Palatino Linotype"/>
          <w:snapToGrid/>
          <w:color w:val="000000"/>
          <w:sz w:val="22"/>
          <w:szCs w:val="22"/>
          <w:lang w:val="nl-NL"/>
        </w:rPr>
        <w:t xml:space="preserve"> juni 2025</w:t>
      </w:r>
    </w:p>
    <w:p w:rsidR="00EF2792" w:rsidRPr="00EF2792" w:rsidRDefault="00760817" w:rsidP="00EF2792">
      <w:pPr>
        <w:widowControl/>
        <w:spacing w:before="266" w:line="271" w:lineRule="exact"/>
        <w:jc w:val="right"/>
        <w:textAlignment w:val="baseline"/>
        <w:rPr>
          <w:rFonts w:ascii="Palatino Linotype" w:eastAsia="Garamond" w:hAnsi="Palatino Linotype"/>
          <w:snapToGrid/>
          <w:color w:val="000000"/>
          <w:sz w:val="22"/>
          <w:szCs w:val="22"/>
          <w:lang w:val="nl-NL"/>
        </w:rPr>
      </w:pPr>
      <w:r>
        <w:rPr>
          <w:rFonts w:ascii="Palatino Linotype" w:eastAsia="Garamond" w:hAnsi="Palatino Linotype"/>
          <w:snapToGrid/>
          <w:color w:val="000000"/>
          <w:sz w:val="22"/>
          <w:szCs w:val="22"/>
          <w:lang w:val="nl-NL"/>
        </w:rPr>
        <w:br/>
      </w:r>
    </w:p>
    <w:p w:rsidR="00760817" w:rsidRDefault="00EF2792" w:rsidP="00760817">
      <w:pPr>
        <w:widowControl/>
        <w:spacing w:before="6" w:line="271" w:lineRule="exact"/>
        <w:ind w:right="3010"/>
        <w:textAlignment w:val="baseline"/>
        <w:rPr>
          <w:rFonts w:ascii="Palatino Linotype" w:eastAsia="Garamond" w:hAnsi="Palatino Linotype"/>
          <w:snapToGrid/>
          <w:color w:val="000000"/>
          <w:sz w:val="22"/>
          <w:szCs w:val="22"/>
          <w:lang w:val="nl-NL"/>
        </w:rPr>
      </w:pPr>
      <w:r w:rsidRPr="00EF2792">
        <w:rPr>
          <w:rFonts w:ascii="Palatino Linotype" w:eastAsia="Garamond" w:hAnsi="Palatino Linotype"/>
          <w:snapToGrid/>
          <w:color w:val="000000"/>
          <w:sz w:val="22"/>
          <w:szCs w:val="22"/>
          <w:lang w:val="nl-NL"/>
        </w:rPr>
        <w:t>De President van de Centrale Bank van Curaçao en Sint Maarten</w:t>
      </w:r>
    </w:p>
    <w:p w:rsidR="00EF2792" w:rsidRPr="00EF2792" w:rsidRDefault="00B975E8" w:rsidP="00760817">
      <w:pPr>
        <w:widowControl/>
        <w:spacing w:before="6" w:line="271" w:lineRule="exact"/>
        <w:ind w:right="3010"/>
        <w:jc w:val="center"/>
        <w:textAlignment w:val="baseline"/>
        <w:rPr>
          <w:rFonts w:ascii="Palatino Linotype" w:eastAsia="Garamond" w:hAnsi="Palatino Linotype"/>
          <w:snapToGrid/>
          <w:color w:val="000000"/>
          <w:sz w:val="22"/>
          <w:szCs w:val="22"/>
          <w:lang w:val="nl-NL"/>
        </w:rPr>
      </w:pPr>
      <w:r>
        <w:rPr>
          <w:rFonts w:ascii="Palatino Linotype" w:eastAsia="Garamond" w:hAnsi="Palatino Linotype"/>
          <w:snapToGrid/>
          <w:color w:val="000000"/>
          <w:sz w:val="22"/>
          <w:szCs w:val="22"/>
          <w:lang w:val="nl-NL"/>
        </w:rPr>
        <w:t xml:space="preserve">R. </w:t>
      </w:r>
      <w:r w:rsidRPr="00760817">
        <w:rPr>
          <w:rFonts w:ascii="Palatino Linotype" w:eastAsia="Garamond" w:hAnsi="Palatino Linotype"/>
          <w:snapToGrid/>
          <w:color w:val="000000"/>
          <w:sz w:val="22"/>
          <w:szCs w:val="22"/>
          <w:lang w:val="nl-NL"/>
        </w:rPr>
        <w:t>DOORNBOSCH</w:t>
      </w:r>
    </w:p>
    <w:p w:rsidR="00EF2792" w:rsidRPr="00EF2792" w:rsidRDefault="00EF2792" w:rsidP="00EF2792">
      <w:pPr>
        <w:widowControl/>
        <w:spacing w:before="6" w:line="271" w:lineRule="exact"/>
        <w:textAlignment w:val="baseline"/>
        <w:rPr>
          <w:rFonts w:ascii="Palatino Linotype" w:eastAsia="Garamond" w:hAnsi="Palatino Linotype"/>
          <w:snapToGrid/>
          <w:color w:val="000000"/>
          <w:sz w:val="22"/>
          <w:szCs w:val="22"/>
          <w:lang w:val="nl-NL"/>
        </w:rPr>
      </w:pPr>
      <w:bookmarkStart w:id="4" w:name="_GoBack"/>
      <w:bookmarkEnd w:id="4"/>
    </w:p>
    <w:p w:rsidR="00EF2792" w:rsidRPr="00EF2792" w:rsidRDefault="00EF2792" w:rsidP="00EF2792">
      <w:pPr>
        <w:widowControl/>
        <w:spacing w:before="6" w:line="271" w:lineRule="exact"/>
        <w:textAlignment w:val="baseline"/>
        <w:rPr>
          <w:rFonts w:ascii="Palatino Linotype" w:eastAsia="Garamond" w:hAnsi="Palatino Linotype"/>
          <w:snapToGrid/>
          <w:color w:val="000000"/>
          <w:sz w:val="22"/>
          <w:szCs w:val="22"/>
          <w:lang w:val="nl-NL"/>
        </w:rPr>
      </w:pPr>
    </w:p>
    <w:p w:rsidR="00EF2792" w:rsidRPr="00EF2792" w:rsidRDefault="00EF2792" w:rsidP="00EF2792">
      <w:pPr>
        <w:widowControl/>
        <w:spacing w:before="6" w:line="271" w:lineRule="exact"/>
        <w:textAlignment w:val="baseline"/>
        <w:rPr>
          <w:rFonts w:ascii="Palatino Linotype" w:eastAsia="Garamond" w:hAnsi="Palatino Linotype"/>
          <w:snapToGrid/>
          <w:color w:val="000000"/>
          <w:sz w:val="22"/>
          <w:szCs w:val="22"/>
          <w:lang w:val="nl-NL"/>
        </w:rPr>
      </w:pPr>
    </w:p>
    <w:p w:rsidR="00EF2792" w:rsidRPr="00EF2792" w:rsidRDefault="00EF2792" w:rsidP="00EF2792">
      <w:pPr>
        <w:widowControl/>
        <w:rPr>
          <w:rFonts w:ascii="Palatino Linotype" w:eastAsia="Garamond" w:hAnsi="Palatino Linotype"/>
          <w:b/>
          <w:snapToGrid/>
          <w:color w:val="000000"/>
          <w:sz w:val="22"/>
          <w:szCs w:val="22"/>
          <w:lang w:val="nl-NL"/>
        </w:rPr>
      </w:pPr>
      <w:r w:rsidRPr="00EF2792">
        <w:rPr>
          <w:rFonts w:ascii="Palatino Linotype" w:eastAsia="Garamond" w:hAnsi="Palatino Linotype"/>
          <w:b/>
          <w:snapToGrid/>
          <w:color w:val="000000"/>
          <w:sz w:val="22"/>
          <w:szCs w:val="22"/>
          <w:lang w:val="nl-NL"/>
        </w:rPr>
        <w:t xml:space="preserve">TOELICHTING bij de Regeling basisbetaalrekening </w:t>
      </w:r>
    </w:p>
    <w:p w:rsidR="00EF2792" w:rsidRPr="00EF2792" w:rsidRDefault="00EF2792" w:rsidP="00EF2792">
      <w:pPr>
        <w:widowControl/>
        <w:rPr>
          <w:rFonts w:ascii="Palatino Linotype" w:eastAsia="Garamond" w:hAnsi="Palatino Linotype"/>
          <w:b/>
          <w:snapToGrid/>
          <w:color w:val="000000"/>
          <w:sz w:val="22"/>
          <w:szCs w:val="22"/>
          <w:lang w:val="nl-NL"/>
        </w:rPr>
      </w:pPr>
    </w:p>
    <w:p w:rsidR="00EF2792" w:rsidRPr="00EF2792" w:rsidRDefault="00EF2792" w:rsidP="00EF2792">
      <w:pPr>
        <w:widowControl/>
        <w:rPr>
          <w:rFonts w:ascii="Palatino Linotype" w:eastAsia="Garamond" w:hAnsi="Palatino Linotype"/>
          <w:b/>
          <w:snapToGrid/>
          <w:color w:val="000000"/>
          <w:sz w:val="22"/>
          <w:szCs w:val="22"/>
          <w:lang w:val="nl-NL"/>
        </w:rPr>
      </w:pPr>
      <w:r w:rsidRPr="00EF2792">
        <w:rPr>
          <w:rFonts w:ascii="Palatino Linotype" w:eastAsia="Garamond" w:hAnsi="Palatino Linotype"/>
          <w:b/>
          <w:snapToGrid/>
          <w:color w:val="000000"/>
          <w:sz w:val="22"/>
          <w:szCs w:val="22"/>
          <w:lang w:val="nl-NL"/>
        </w:rPr>
        <w:t>Algemeen</w:t>
      </w:r>
    </w:p>
    <w:p w:rsidR="00EF2792" w:rsidRPr="00EF2792" w:rsidRDefault="00EF2792" w:rsidP="00EF2792">
      <w:pPr>
        <w:widowControl/>
        <w:rPr>
          <w:rFonts w:ascii="Palatino Linotype" w:eastAsia="Garamond" w:hAnsi="Palatino Linotype"/>
          <w:b/>
          <w:snapToGrid/>
          <w:color w:val="000000"/>
          <w:sz w:val="22"/>
          <w:szCs w:val="22"/>
          <w:lang w:val="nl-NL"/>
        </w:rPr>
      </w:pPr>
    </w:p>
    <w:p w:rsidR="00EF2792" w:rsidRPr="00EF2792" w:rsidRDefault="00EF2792" w:rsidP="00EF2792">
      <w:pPr>
        <w:widowControl/>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Financieel paragraaf</w:t>
      </w:r>
    </w:p>
    <w:p w:rsidR="00EF2792" w:rsidRPr="00EF2792" w:rsidRDefault="00EF2792" w:rsidP="00EF2792">
      <w:pPr>
        <w:widowControl/>
        <w:rPr>
          <w:rFonts w:ascii="Palatino Linotype" w:eastAsia="Garamond" w:hAnsi="Palatino Linotype"/>
          <w:bCs/>
          <w:snapToGrid/>
          <w:color w:val="000000"/>
          <w:sz w:val="22"/>
          <w:szCs w:val="22"/>
          <w:lang w:val="nl-NL"/>
        </w:rPr>
      </w:pPr>
    </w:p>
    <w:p w:rsidR="00EF2792" w:rsidRPr="00EF2792" w:rsidRDefault="00EF2792" w:rsidP="00EF2792">
      <w:pPr>
        <w:widowControl/>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Deze regeling richt zich tot betaaldienstverleners. Voor de Landskas heeft het geen financiële gevolgen.</w:t>
      </w:r>
    </w:p>
    <w:p w:rsidR="00EF2792" w:rsidRPr="00EF2792" w:rsidRDefault="00EF2792" w:rsidP="00EF2792">
      <w:pPr>
        <w:widowControl/>
        <w:rPr>
          <w:rFonts w:ascii="Palatino Linotype" w:eastAsia="Garamond" w:hAnsi="Palatino Linotype"/>
          <w:bCs/>
          <w:snapToGrid/>
          <w:color w:val="000000"/>
          <w:sz w:val="22"/>
          <w:szCs w:val="22"/>
          <w:lang w:val="nl-NL"/>
        </w:rPr>
      </w:pPr>
    </w:p>
    <w:p w:rsidR="00EF2792" w:rsidRPr="00EF2792" w:rsidRDefault="00EF2792" w:rsidP="00EF2792">
      <w:pPr>
        <w:widowControl/>
        <w:rPr>
          <w:rFonts w:ascii="Palatino Linotype" w:eastAsia="Garamond" w:hAnsi="Palatino Linotype"/>
          <w:bCs/>
          <w:snapToGrid/>
          <w:color w:val="000000"/>
          <w:sz w:val="22"/>
          <w:szCs w:val="22"/>
          <w:lang w:val="nl-NL"/>
        </w:rPr>
      </w:pPr>
    </w:p>
    <w:p w:rsidR="00EF2792" w:rsidRPr="00EF2792" w:rsidRDefault="00EF2792" w:rsidP="00EF2792">
      <w:pPr>
        <w:widowControl/>
        <w:rPr>
          <w:rFonts w:ascii="Palatino Linotype" w:eastAsia="Garamond" w:hAnsi="Palatino Linotype"/>
          <w:b/>
          <w:snapToGrid/>
          <w:color w:val="000000"/>
          <w:sz w:val="22"/>
          <w:szCs w:val="22"/>
          <w:lang w:val="nl-NL"/>
        </w:rPr>
      </w:pPr>
      <w:r w:rsidRPr="00EF2792">
        <w:rPr>
          <w:rFonts w:ascii="Palatino Linotype" w:eastAsia="Garamond" w:hAnsi="Palatino Linotype"/>
          <w:b/>
          <w:snapToGrid/>
          <w:color w:val="000000"/>
          <w:sz w:val="22"/>
          <w:szCs w:val="22"/>
          <w:lang w:val="nl-NL"/>
        </w:rPr>
        <w:t>Artikelsgewijze toelichting</w:t>
      </w:r>
    </w:p>
    <w:p w:rsidR="00EF2792" w:rsidRPr="00EF2792" w:rsidRDefault="00EF2792" w:rsidP="00EF2792">
      <w:pPr>
        <w:widowControl/>
        <w:rPr>
          <w:rFonts w:ascii="Palatino Linotype" w:eastAsia="Garamond" w:hAnsi="Palatino Linotype"/>
          <w:bCs/>
          <w:i/>
          <w:snapToGrid/>
          <w:color w:val="000000"/>
          <w:sz w:val="22"/>
          <w:szCs w:val="22"/>
          <w:lang w:val="nl-NL"/>
        </w:rPr>
      </w:pPr>
      <w:r w:rsidRPr="00EF2792">
        <w:rPr>
          <w:rFonts w:ascii="Palatino Linotype" w:eastAsia="Garamond" w:hAnsi="Palatino Linotype"/>
          <w:bCs/>
          <w:i/>
          <w:snapToGrid/>
          <w:color w:val="000000"/>
          <w:sz w:val="22"/>
          <w:szCs w:val="22"/>
          <w:lang w:val="nl-NL"/>
        </w:rPr>
        <w:t>Artikel 1</w:t>
      </w:r>
    </w:p>
    <w:p w:rsidR="00EF2792" w:rsidRPr="00EF2792" w:rsidRDefault="00EF2792" w:rsidP="00EF2792">
      <w:pPr>
        <w:widowControl/>
        <w:rPr>
          <w:rFonts w:ascii="Palatino Linotype" w:eastAsia="Garamond" w:hAnsi="Palatino Linotype"/>
          <w:bCs/>
          <w:snapToGrid/>
          <w:color w:val="000000"/>
          <w:sz w:val="22"/>
          <w:szCs w:val="22"/>
          <w:lang w:val="nl-NL"/>
        </w:rPr>
      </w:pPr>
    </w:p>
    <w:p w:rsidR="00EF2792" w:rsidRPr="00EF2792" w:rsidRDefault="00EF2792" w:rsidP="00EF2792">
      <w:pPr>
        <w:widowControl/>
        <w:jc w:val="both"/>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 xml:space="preserve">Als de betaaldienstverleners te veel documentatie verlangen van de consument zal dat een ontmoedigend effect hebben op de consument, hetgeen zou indruisen tegen de strekking van de </w:t>
      </w:r>
      <w:r w:rsidRPr="00EF2792">
        <w:rPr>
          <w:rFonts w:ascii="Palatino Linotype" w:eastAsia="Garamond" w:hAnsi="Palatino Linotype"/>
          <w:bCs/>
          <w:i/>
          <w:snapToGrid/>
          <w:color w:val="000000"/>
          <w:sz w:val="22"/>
          <w:szCs w:val="22"/>
          <w:lang w:val="nl-NL"/>
        </w:rPr>
        <w:t>Landsverordening basisbetaalrekening</w:t>
      </w:r>
      <w:r w:rsidRPr="00EF2792">
        <w:rPr>
          <w:rFonts w:ascii="Palatino Linotype" w:eastAsia="Garamond" w:hAnsi="Palatino Linotype"/>
          <w:bCs/>
          <w:snapToGrid/>
          <w:color w:val="000000"/>
          <w:sz w:val="22"/>
          <w:szCs w:val="22"/>
          <w:lang w:val="nl-NL"/>
        </w:rPr>
        <w:t xml:space="preserve">. </w:t>
      </w:r>
    </w:p>
    <w:p w:rsidR="00EF2792" w:rsidRPr="00EF2792" w:rsidRDefault="00EF2792" w:rsidP="00EF2792">
      <w:pPr>
        <w:widowControl/>
        <w:jc w:val="both"/>
        <w:rPr>
          <w:rFonts w:ascii="Palatino Linotype" w:eastAsia="Garamond" w:hAnsi="Palatino Linotype"/>
          <w:bCs/>
          <w:snapToGrid/>
          <w:color w:val="000000"/>
          <w:sz w:val="22"/>
          <w:szCs w:val="22"/>
          <w:lang w:val="nl-NL"/>
        </w:rPr>
      </w:pPr>
    </w:p>
    <w:p w:rsidR="00EF2792" w:rsidRPr="00EF2792" w:rsidRDefault="00EF2792" w:rsidP="00EF2792">
      <w:pPr>
        <w:widowControl/>
        <w:jc w:val="both"/>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Het pakket primaire betaaldiensten is onderworpen aan een eenvoudige aanvraag en cliëntscreening proces, waarbij de informatie op het aanvraagformulier in lijn met artikel 1 moet worden verstrekt. Hierbij is tevens relevant informatie over de wijze waarop de betaaldienstverlener de consument kan bereiken.</w:t>
      </w:r>
    </w:p>
    <w:p w:rsidR="00EF2792" w:rsidRPr="00EF2792" w:rsidRDefault="00EF2792" w:rsidP="00EF2792">
      <w:pPr>
        <w:widowControl/>
        <w:jc w:val="both"/>
        <w:rPr>
          <w:rFonts w:ascii="Palatino Linotype" w:eastAsia="Garamond" w:hAnsi="Palatino Linotype"/>
          <w:bCs/>
          <w:snapToGrid/>
          <w:color w:val="000000"/>
          <w:sz w:val="22"/>
          <w:szCs w:val="22"/>
          <w:lang w:val="nl-NL"/>
        </w:rPr>
      </w:pPr>
    </w:p>
    <w:p w:rsidR="00EF2792" w:rsidRPr="00EF2792" w:rsidRDefault="00EF2792" w:rsidP="00EF2792">
      <w:pPr>
        <w:widowControl/>
        <w:jc w:val="both"/>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Onder ‘transactieprofiel’ onder h worden onder meer verstaan gegevens over een bij aanvang van de relatie opgestelde beschrijving van de aard, omvang en andere relevante kenmerken van de transacties die in deze relatie worden verwacht en die logischerwijze passen bij al het andere dat uit het cliëntenonderzoek naar voren is gekomen, alsmede van het verwachte gebruik van de rekening van een cliënt.</w:t>
      </w:r>
    </w:p>
    <w:p w:rsidR="00EF2792" w:rsidRPr="00EF2792" w:rsidRDefault="00EF2792" w:rsidP="00EF2792">
      <w:pPr>
        <w:widowControl/>
        <w:jc w:val="both"/>
        <w:rPr>
          <w:rFonts w:ascii="Palatino Linotype" w:eastAsia="Garamond" w:hAnsi="Palatino Linotype"/>
          <w:bCs/>
          <w:snapToGrid/>
          <w:color w:val="000000"/>
          <w:sz w:val="22"/>
          <w:szCs w:val="22"/>
          <w:lang w:val="nl-NL"/>
        </w:rPr>
      </w:pPr>
    </w:p>
    <w:p w:rsidR="00EF2792" w:rsidRPr="00EF2792" w:rsidRDefault="00EF2792" w:rsidP="00EF2792">
      <w:pPr>
        <w:widowControl/>
        <w:jc w:val="both"/>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De aanvrager moet de betaaldienstverlener de volgende documenten bezorgen:</w:t>
      </w:r>
    </w:p>
    <w:p w:rsidR="00EF2792" w:rsidRPr="00EF2792" w:rsidRDefault="00EF2792" w:rsidP="00EF2792">
      <w:pPr>
        <w:widowControl/>
        <w:jc w:val="both"/>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1. Geldig legitimatiebewijs</w:t>
      </w:r>
    </w:p>
    <w:p w:rsidR="00EF2792" w:rsidRPr="00EF2792" w:rsidRDefault="00EF2792" w:rsidP="00EF2792">
      <w:pPr>
        <w:widowControl/>
        <w:jc w:val="both"/>
        <w:rPr>
          <w:rFonts w:ascii="Palatino Linotype" w:eastAsia="Garamond" w:hAnsi="Palatino Linotype"/>
          <w:bCs/>
          <w:snapToGrid/>
          <w:color w:val="000000"/>
          <w:sz w:val="22"/>
          <w:szCs w:val="22"/>
          <w:lang w:val="nl-NL"/>
        </w:rPr>
      </w:pPr>
      <w:r w:rsidRPr="00EF2792">
        <w:rPr>
          <w:rFonts w:ascii="Palatino Linotype" w:eastAsia="Garamond" w:hAnsi="Palatino Linotype"/>
          <w:bCs/>
          <w:snapToGrid/>
          <w:color w:val="000000"/>
          <w:sz w:val="22"/>
          <w:szCs w:val="22"/>
          <w:lang w:val="nl-NL"/>
        </w:rPr>
        <w:t>2. Verblijfsvergunning in gevallen waar er sprake is van werkelijk belang in de zin van artikel 4, derde lid, onder a van de landsverordening.</w:t>
      </w:r>
    </w:p>
    <w:p w:rsidR="00EF2792" w:rsidRPr="00EF2792" w:rsidRDefault="00EF2792" w:rsidP="00EF2792">
      <w:pPr>
        <w:widowControl/>
        <w:jc w:val="both"/>
        <w:rPr>
          <w:rFonts w:ascii="Palatino Linotype" w:eastAsia="Garamond" w:hAnsi="Palatino Linotype"/>
          <w:bCs/>
          <w:snapToGrid/>
          <w:color w:val="000000"/>
          <w:sz w:val="22"/>
          <w:szCs w:val="22"/>
          <w:lang w:val="nl-NL"/>
        </w:rPr>
      </w:pPr>
    </w:p>
    <w:p w:rsidR="00EF2792" w:rsidRPr="00EF2792" w:rsidRDefault="00EF2792" w:rsidP="00EF2792">
      <w:pPr>
        <w:widowControl/>
        <w:jc w:val="both"/>
        <w:rPr>
          <w:rFonts w:ascii="Palatino Linotype" w:eastAsia="Garamond" w:hAnsi="Palatino Linotype"/>
          <w:bCs/>
          <w:snapToGrid/>
          <w:color w:val="000000"/>
          <w:sz w:val="22"/>
          <w:szCs w:val="22"/>
          <w:lang w:val="nl-NL"/>
        </w:rPr>
      </w:pPr>
    </w:p>
    <w:p w:rsidR="00EF2792" w:rsidRPr="00EF2792" w:rsidRDefault="00EF2792" w:rsidP="00EF2792">
      <w:pPr>
        <w:widowControl/>
        <w:jc w:val="both"/>
        <w:rPr>
          <w:rFonts w:ascii="Palatino Linotype" w:eastAsia="Garamond" w:hAnsi="Palatino Linotype"/>
          <w:bCs/>
          <w:i/>
          <w:snapToGrid/>
          <w:color w:val="000000"/>
          <w:sz w:val="22"/>
          <w:szCs w:val="22"/>
          <w:lang w:val="nl-NL"/>
        </w:rPr>
      </w:pPr>
      <w:r w:rsidRPr="00EF2792">
        <w:rPr>
          <w:rFonts w:ascii="Palatino Linotype" w:eastAsia="Garamond" w:hAnsi="Palatino Linotype"/>
          <w:bCs/>
          <w:i/>
          <w:snapToGrid/>
          <w:color w:val="000000"/>
          <w:sz w:val="22"/>
          <w:szCs w:val="22"/>
          <w:lang w:val="nl-NL"/>
        </w:rPr>
        <w:t>Artikel 2</w:t>
      </w:r>
    </w:p>
    <w:p w:rsidR="00EF2792" w:rsidRPr="00EF2792" w:rsidRDefault="00EF2792" w:rsidP="00EF2792">
      <w:pPr>
        <w:widowControl/>
        <w:jc w:val="both"/>
        <w:rPr>
          <w:rFonts w:ascii="Palatino Linotype" w:eastAsia="Garamond" w:hAnsi="Palatino Linotype"/>
          <w:bCs/>
          <w:snapToGrid/>
          <w:color w:val="000000"/>
          <w:sz w:val="22"/>
          <w:szCs w:val="22"/>
          <w:lang w:val="nl-NL"/>
        </w:rPr>
      </w:pPr>
    </w:p>
    <w:p w:rsidR="00EF2792" w:rsidRDefault="00EF2792" w:rsidP="00EF2792">
      <w:pPr>
        <w:suppressAutoHyphens/>
        <w:ind w:right="850"/>
        <w:rPr>
          <w:rFonts w:ascii="Palatino Linotype" w:hAnsi="Palatino Linotype" w:cs="Arial"/>
          <w:b/>
          <w:sz w:val="20"/>
          <w:lang w:val="nl-NL"/>
        </w:rPr>
      </w:pPr>
      <w:r w:rsidRPr="00EF2792">
        <w:rPr>
          <w:rFonts w:ascii="Palatino Linotype" w:eastAsia="Garamond" w:hAnsi="Palatino Linotype"/>
          <w:bCs/>
          <w:snapToGrid/>
          <w:color w:val="000000"/>
          <w:sz w:val="22"/>
          <w:szCs w:val="22"/>
          <w:lang w:val="nl-NL"/>
        </w:rPr>
        <w:t>Dit artikel voorziet in de mitigatie van witwas risico’s bij het gebruik van de basisbetaalrekening door een maximum bedrag vast te stellen voor stortingen op de basisbetaalrekening. Vooralsnog is dit bedrag vastgesteld op ten hoogste XCG 3.000.</w:t>
      </w:r>
      <w:r w:rsidR="00760817">
        <w:rPr>
          <w:rFonts w:ascii="Palatino Linotype" w:eastAsia="Garamond" w:hAnsi="Palatino Linotype"/>
          <w:bCs/>
          <w:snapToGrid/>
          <w:color w:val="000000"/>
          <w:sz w:val="22"/>
          <w:szCs w:val="22"/>
          <w:lang w:val="nl-NL"/>
        </w:rPr>
        <w:t xml:space="preserve"> </w:t>
      </w:r>
    </w:p>
    <w:sectPr w:rsidR="00EF279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F2792" w:rsidRPr="000B6FF2" w:rsidRDefault="00EF2792" w:rsidP="00EF2792">
      <w:pPr>
        <w:pStyle w:val="FootnoteText"/>
        <w:rPr>
          <w:rFonts w:ascii="Palatino Linotype" w:hAnsi="Palatino Linotype"/>
          <w:sz w:val="18"/>
          <w:szCs w:val="18"/>
        </w:rPr>
      </w:pPr>
      <w:r w:rsidRPr="000B6FF2">
        <w:rPr>
          <w:rStyle w:val="FootnoteReference"/>
          <w:rFonts w:ascii="Palatino Linotype" w:hAnsi="Palatino Linotype"/>
          <w:sz w:val="18"/>
          <w:szCs w:val="18"/>
        </w:rPr>
        <w:footnoteRef/>
      </w:r>
      <w:r w:rsidRPr="000B6FF2">
        <w:rPr>
          <w:rFonts w:ascii="Palatino Linotype" w:hAnsi="Palatino Linotype"/>
          <w:sz w:val="18"/>
          <w:szCs w:val="18"/>
        </w:rPr>
        <w:t xml:space="preserve"> A.B. 2010, no. 86.</w:t>
      </w:r>
    </w:p>
  </w:footnote>
  <w:footnote w:id="2">
    <w:p w:rsidR="00EF2792" w:rsidRPr="000B6FF2" w:rsidRDefault="00EF2792" w:rsidP="00EF2792">
      <w:pPr>
        <w:pStyle w:val="FootnoteText"/>
        <w:rPr>
          <w:rFonts w:ascii="Palatino Linotype" w:hAnsi="Palatino Linotype"/>
          <w:sz w:val="18"/>
          <w:szCs w:val="18"/>
        </w:rPr>
      </w:pPr>
      <w:r w:rsidRPr="000B6FF2">
        <w:rPr>
          <w:rStyle w:val="FootnoteReference"/>
          <w:rFonts w:ascii="Palatino Linotype" w:hAnsi="Palatino Linotype"/>
          <w:sz w:val="18"/>
          <w:szCs w:val="18"/>
        </w:rPr>
        <w:footnoteRef/>
      </w:r>
      <w:r w:rsidRPr="000B6FF2">
        <w:rPr>
          <w:rFonts w:ascii="Palatino Linotype" w:hAnsi="Palatino Linotype"/>
          <w:sz w:val="18"/>
          <w:szCs w:val="18"/>
        </w:rPr>
        <w:t xml:space="preserve"> A.B. 2010, no. 87, </w:t>
      </w:r>
      <w:proofErr w:type="spellStart"/>
      <w:r w:rsidRPr="000B6FF2">
        <w:rPr>
          <w:rFonts w:ascii="Palatino Linotype" w:hAnsi="Palatino Linotype"/>
          <w:sz w:val="18"/>
          <w:szCs w:val="18"/>
        </w:rPr>
        <w:t>bijlage</w:t>
      </w:r>
      <w:proofErr w:type="spellEnd"/>
      <w:r w:rsidRPr="000B6FF2">
        <w:rPr>
          <w:rFonts w:ascii="Palatino Linotype" w:hAnsi="Palatino Linotype"/>
          <w:sz w:val="18"/>
          <w:szCs w:val="18"/>
        </w:rPr>
        <w:t xml:space="preserve"> </w:t>
      </w:r>
      <w:proofErr w:type="spellStart"/>
      <w:r w:rsidRPr="000B6FF2">
        <w:rPr>
          <w:rFonts w:ascii="Palatino Linotype" w:hAnsi="Palatino Linotype"/>
          <w:sz w:val="18"/>
          <w:szCs w:val="18"/>
        </w:rPr>
        <w:t>i</w:t>
      </w:r>
      <w:proofErr w:type="spellEnd"/>
      <w:r w:rsidRPr="000B6FF2">
        <w:rPr>
          <w:rFonts w:ascii="Palatino Linotype" w:hAnsi="Palatino Linotype"/>
          <w:sz w:val="18"/>
          <w:szCs w:val="18"/>
        </w:rPr>
        <w:t>.</w:t>
      </w:r>
    </w:p>
  </w:footnote>
  <w:footnote w:id="3">
    <w:p w:rsidR="00EF2792" w:rsidRPr="00851CCA" w:rsidRDefault="00EF2792" w:rsidP="00EF2792">
      <w:pPr>
        <w:pStyle w:val="FootnoteText"/>
        <w:rPr>
          <w:rFonts w:ascii="Palatino Linotype" w:hAnsi="Palatino Linotype"/>
          <w:sz w:val="18"/>
          <w:szCs w:val="18"/>
        </w:rPr>
      </w:pPr>
      <w:r w:rsidRPr="00851CCA">
        <w:rPr>
          <w:rStyle w:val="FootnoteReference"/>
          <w:rFonts w:ascii="Palatino Linotype" w:hAnsi="Palatino Linotype"/>
          <w:sz w:val="18"/>
          <w:szCs w:val="14"/>
        </w:rPr>
        <w:footnoteRef/>
      </w:r>
      <w:r w:rsidRPr="00851CCA">
        <w:rPr>
          <w:rFonts w:ascii="Palatino Linotype" w:hAnsi="Palatino Linotype"/>
          <w:sz w:val="12"/>
          <w:szCs w:val="12"/>
        </w:rPr>
        <w:t xml:space="preserve"> </w:t>
      </w:r>
      <w:r w:rsidRPr="00851CCA">
        <w:rPr>
          <w:rFonts w:ascii="Palatino Linotype" w:hAnsi="Palatino Linotype"/>
          <w:sz w:val="18"/>
          <w:szCs w:val="18"/>
        </w:rPr>
        <w:t>P.B</w:t>
      </w:r>
      <w:r>
        <w:rPr>
          <w:rFonts w:ascii="Palatino Linotype" w:hAnsi="Palatino Linotype"/>
          <w:sz w:val="18"/>
          <w:szCs w:val="18"/>
        </w:rPr>
        <w:t>.</w:t>
      </w:r>
      <w:r w:rsidRPr="00DF7E5A">
        <w:rPr>
          <w:rFonts w:ascii="Palatino Linotype" w:hAnsi="Palatino Linotype"/>
          <w:sz w:val="18"/>
          <w:szCs w:val="18"/>
        </w:rPr>
        <w:t xml:space="preserve"> 2025, no. 17</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51759</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1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F2792">
      <w:rPr>
        <w:rFonts w:ascii="Times New Roman" w:hAnsi="Times New Roman"/>
        <w:b/>
        <w:spacing w:val="-4"/>
        <w:sz w:val="36"/>
      </w:rPr>
      <w:t>9</w:t>
    </w:r>
    <w:r w:rsidR="001C4DF2">
      <w:rPr>
        <w:rFonts w:ascii="Times New Roman" w:hAnsi="Times New Roman"/>
        <w:b/>
        <w:spacing w:val="-4"/>
        <w:sz w:val="36"/>
      </w:rPr>
      <w:t>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69011</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60817">
      <w:rPr>
        <w:rFonts w:ascii="Times New Roman" w:hAnsi="Times New Roman"/>
        <w:b/>
        <w:spacing w:val="-4"/>
        <w:sz w:val="36"/>
      </w:rPr>
      <w:t>9</w:t>
    </w:r>
    <w:r w:rsidR="00876FF6">
      <w:rPr>
        <w:rFonts w:ascii="Times New Roman" w:hAnsi="Times New Roman"/>
        <w:b/>
        <w:spacing w:val="-4"/>
        <w:sz w:val="36"/>
      </w:rPr>
      <w:t>2</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6039B"/>
    <w:multiLevelType w:val="hybridMultilevel"/>
    <w:tmpl w:val="3FEEFBDA"/>
    <w:lvl w:ilvl="0" w:tplc="04090019">
      <w:start w:val="1"/>
      <w:numFmt w:val="lowerLetter"/>
      <w:lvlText w:val="%1."/>
      <w:lvlJc w:val="left"/>
      <w:pPr>
        <w:ind w:left="28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60817"/>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975E8"/>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C68A9"/>
    <w:rsid w:val="00E42D6B"/>
    <w:rsid w:val="00E65751"/>
    <w:rsid w:val="00EB1834"/>
    <w:rsid w:val="00ED69A7"/>
    <w:rsid w:val="00EE4FD2"/>
    <w:rsid w:val="00EF279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IntenseQuote">
    <w:name w:val="Intense Quote"/>
    <w:basedOn w:val="Normal"/>
    <w:next w:val="Normal"/>
    <w:link w:val="IntenseQuoteChar"/>
    <w:uiPriority w:val="30"/>
    <w:qFormat/>
    <w:rsid w:val="00EF279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792"/>
    <w:rPr>
      <w:rFonts w:ascii="Courier" w:hAnsi="Courier"/>
      <w:i/>
      <w:iCs/>
      <w:snapToGrid w:val="0"/>
      <w:color w:val="5B9BD5"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3387</Characters>
  <Application>Microsoft Office Word</Application>
  <DocSecurity>0</DocSecurity>
  <Lines>199</Lines>
  <Paragraphs>106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2025-06-30T22:26:00Z</dcterms:created>
  <dcterms:modified xsi:type="dcterms:W3CDTF">2025-06-30T22:26:00Z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20250630182157629</vt:lpwstr>
  </property>
</Properties>
</file>