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C76045">
        <w:rPr>
          <w:b/>
          <w:sz w:val="36"/>
          <w:szCs w:val="36"/>
        </w:rPr>
        <w:fldChar w:fldCharType="begin">
          <w:ffData>
            <w:name w:val="Text2"/>
            <w:enabled/>
            <w:calcOnExit w:val="0"/>
            <w:textInput>
              <w:default w:val="113 (GT)"/>
            </w:textInput>
          </w:ffData>
        </w:fldChar>
      </w:r>
      <w:bookmarkStart w:id="0" w:name="Text2"/>
      <w:r w:rsidR="00C76045">
        <w:rPr>
          <w:b/>
          <w:sz w:val="36"/>
          <w:szCs w:val="36"/>
        </w:rPr>
        <w:instrText xml:space="preserve"> FORMTEXT </w:instrText>
      </w:r>
      <w:r w:rsidR="00C76045">
        <w:rPr>
          <w:b/>
          <w:sz w:val="36"/>
          <w:szCs w:val="36"/>
        </w:rPr>
      </w:r>
      <w:r w:rsidR="00C76045">
        <w:rPr>
          <w:b/>
          <w:sz w:val="36"/>
          <w:szCs w:val="36"/>
        </w:rPr>
        <w:fldChar w:fldCharType="separate"/>
      </w:r>
      <w:r w:rsidR="00C76045">
        <w:rPr>
          <w:b/>
          <w:noProof/>
          <w:sz w:val="36"/>
          <w:szCs w:val="36"/>
        </w:rPr>
        <w:t>113 (GT)</w:t>
      </w:r>
      <w:r w:rsidR="00C76045">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rsidP="00C76045">
      <w:pPr>
        <w:pStyle w:val="Header"/>
        <w:tabs>
          <w:tab w:val="clear" w:pos="4320"/>
          <w:tab w:val="clear" w:pos="8640"/>
        </w:tabs>
        <w:spacing w:line="220" w:lineRule="exact"/>
        <w:rPr>
          <w:sz w:val="24"/>
          <w:szCs w:val="24"/>
          <w:lang w:val="nl-NL"/>
        </w:rPr>
      </w:pPr>
    </w:p>
    <w:p w:rsidR="003D25AC" w:rsidRPr="00022D76" w:rsidRDefault="003D25AC" w:rsidP="00C76045">
      <w:pPr>
        <w:pStyle w:val="Header"/>
        <w:tabs>
          <w:tab w:val="clear" w:pos="4320"/>
          <w:tab w:val="clear" w:pos="8640"/>
        </w:tabs>
        <w:spacing w:line="220" w:lineRule="exact"/>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C76045" w:rsidRPr="00C76045" w:rsidRDefault="00C76045" w:rsidP="00C76045">
      <w:pPr>
        <w:widowControl/>
        <w:jc w:val="both"/>
        <w:rPr>
          <w:rFonts w:ascii="Palatino Linotype" w:hAnsi="Palatino Linotype"/>
          <w:b/>
          <w:snapToGrid/>
          <w:sz w:val="22"/>
          <w:szCs w:val="22"/>
          <w:lang w:val="nl-NL"/>
        </w:rPr>
      </w:pPr>
      <w:r w:rsidRPr="00C76045">
        <w:rPr>
          <w:rFonts w:ascii="Palatino Linotype" w:hAnsi="Palatino Linotype"/>
          <w:b/>
          <w:snapToGrid/>
          <w:sz w:val="22"/>
          <w:szCs w:val="22"/>
          <w:lang w:val="nl-NL"/>
        </w:rPr>
        <w:t>LANDSBESLUIT</w:t>
      </w:r>
      <w:r w:rsidRPr="00C76045">
        <w:rPr>
          <w:rFonts w:ascii="Palatino Linotype" w:hAnsi="Palatino Linotype"/>
          <w:b/>
          <w:snapToGrid/>
          <w:spacing w:val="46"/>
          <w:sz w:val="22"/>
          <w:szCs w:val="22"/>
          <w:lang w:val="nl-NL"/>
        </w:rPr>
        <w:t xml:space="preserve"> </w:t>
      </w:r>
      <w:r w:rsidRPr="00C76045">
        <w:rPr>
          <w:rFonts w:ascii="Palatino Linotype" w:hAnsi="Palatino Linotype"/>
          <w:b/>
          <w:snapToGrid/>
          <w:sz w:val="22"/>
          <w:szCs w:val="22"/>
          <w:lang w:val="nl-NL"/>
        </w:rPr>
        <w:t>van de 25</w:t>
      </w:r>
      <w:r w:rsidRPr="00C76045">
        <w:rPr>
          <w:rFonts w:ascii="Palatino Linotype" w:hAnsi="Palatino Linotype"/>
          <w:b/>
          <w:snapToGrid/>
          <w:sz w:val="22"/>
          <w:szCs w:val="22"/>
          <w:vertAlign w:val="superscript"/>
          <w:lang w:val="nl-NL"/>
        </w:rPr>
        <w:t>ste</w:t>
      </w:r>
      <w:r w:rsidRPr="00C76045">
        <w:rPr>
          <w:rFonts w:ascii="Palatino Linotype" w:hAnsi="Palatino Linotype"/>
          <w:b/>
          <w:snapToGrid/>
          <w:sz w:val="22"/>
          <w:szCs w:val="22"/>
          <w:lang w:val="nl-NL"/>
        </w:rPr>
        <w:t xml:space="preserve"> juli 2025, no. 25/1828, houdende vaststelling van de geconsolideerde tekst van de Landsverordening houdende regelen betreffende de rechtstoestand van de landsdienaren ten </w:t>
      </w:r>
      <w:proofErr w:type="spellStart"/>
      <w:r w:rsidRPr="00C76045">
        <w:rPr>
          <w:rFonts w:ascii="Palatino Linotype" w:hAnsi="Palatino Linotype"/>
          <w:b/>
          <w:snapToGrid/>
          <w:sz w:val="22"/>
          <w:szCs w:val="22"/>
          <w:lang w:val="nl-NL"/>
        </w:rPr>
        <w:t>kabinette</w:t>
      </w:r>
      <w:proofErr w:type="spellEnd"/>
      <w:r w:rsidRPr="00C76045">
        <w:rPr>
          <w:rFonts w:ascii="Palatino Linotype" w:hAnsi="Palatino Linotype"/>
          <w:b/>
          <w:snapToGrid/>
          <w:sz w:val="22"/>
          <w:szCs w:val="22"/>
          <w:lang w:val="nl-NL"/>
        </w:rPr>
        <w:t xml:space="preserve"> van de Gevolmachtigde Minister van de Nederlandse Antillen in Nederland</w:t>
      </w:r>
      <w:r w:rsidRPr="00C76045">
        <w:rPr>
          <w:rFonts w:ascii="Palatino Linotype" w:hAnsi="Palatino Linotype"/>
          <w:b/>
          <w:snapToGrid/>
          <w:sz w:val="22"/>
          <w:szCs w:val="22"/>
          <w:vertAlign w:val="superscript"/>
          <w:lang w:val="nl-NL"/>
        </w:rPr>
        <w:footnoteReference w:id="1"/>
      </w:r>
    </w:p>
    <w:p w:rsidR="00C76045" w:rsidRPr="00C76045" w:rsidRDefault="00C76045" w:rsidP="00C76045">
      <w:pPr>
        <w:widowControl/>
        <w:spacing w:line="220" w:lineRule="exact"/>
        <w:rPr>
          <w:rFonts w:ascii="Palatino Linotype" w:hAnsi="Palatino Linotype"/>
          <w:snapToGrid/>
          <w:sz w:val="22"/>
          <w:szCs w:val="22"/>
          <w:lang w:val="nl-NL"/>
        </w:rPr>
      </w:pPr>
    </w:p>
    <w:p w:rsidR="00C76045" w:rsidRPr="00C76045" w:rsidRDefault="00C76045" w:rsidP="00C76045">
      <w:pPr>
        <w:widowControl/>
        <w:spacing w:line="220" w:lineRule="exact"/>
        <w:jc w:val="center"/>
        <w:rPr>
          <w:rFonts w:ascii="Palatino Linotype" w:hAnsi="Palatino Linotype"/>
          <w:b/>
          <w:snapToGrid/>
          <w:sz w:val="22"/>
          <w:szCs w:val="22"/>
          <w:lang w:val="nl-NL"/>
        </w:rPr>
      </w:pPr>
      <w:r w:rsidRPr="00C76045">
        <w:rPr>
          <w:rFonts w:ascii="Palatino Linotype" w:hAnsi="Palatino Linotype"/>
          <w:b/>
          <w:snapToGrid/>
          <w:sz w:val="22"/>
          <w:szCs w:val="22"/>
          <w:lang w:val="nl-NL"/>
        </w:rPr>
        <w:t>____________</w:t>
      </w:r>
    </w:p>
    <w:p w:rsidR="00C76045" w:rsidRPr="00C76045" w:rsidRDefault="00C76045" w:rsidP="00C76045">
      <w:pPr>
        <w:widowControl/>
        <w:spacing w:line="220" w:lineRule="exact"/>
        <w:rPr>
          <w:rFonts w:ascii="Palatino Linotype" w:hAnsi="Palatino Linotype"/>
          <w:snapToGrid/>
          <w:sz w:val="22"/>
          <w:szCs w:val="22"/>
          <w:lang w:val="nl-NL"/>
        </w:rPr>
      </w:pPr>
    </w:p>
    <w:p w:rsidR="00C76045" w:rsidRPr="00C76045" w:rsidRDefault="00C76045" w:rsidP="00C76045">
      <w:pPr>
        <w:widowControl/>
        <w:jc w:val="center"/>
        <w:rPr>
          <w:rFonts w:ascii="Palatino Linotype" w:hAnsi="Palatino Linotype"/>
          <w:snapToGrid/>
          <w:sz w:val="22"/>
          <w:szCs w:val="22"/>
          <w:lang w:val="nl-NL"/>
        </w:rPr>
      </w:pPr>
      <w:r w:rsidRPr="00C76045">
        <w:rPr>
          <w:rFonts w:ascii="Palatino Linotype" w:hAnsi="Palatino Linotype"/>
          <w:snapToGrid/>
          <w:sz w:val="22"/>
          <w:szCs w:val="22"/>
          <w:lang w:val="nl-NL"/>
        </w:rPr>
        <w:t xml:space="preserve">De </w:t>
      </w:r>
      <w:r>
        <w:rPr>
          <w:rFonts w:ascii="Palatino Linotype" w:hAnsi="Palatino Linotype"/>
          <w:snapToGrid/>
          <w:sz w:val="22"/>
          <w:szCs w:val="22"/>
          <w:lang w:val="nl-NL"/>
        </w:rPr>
        <w:t xml:space="preserve">waarnemende </w:t>
      </w:r>
      <w:r w:rsidRPr="00C76045">
        <w:rPr>
          <w:rFonts w:ascii="Palatino Linotype" w:hAnsi="Palatino Linotype"/>
          <w:snapToGrid/>
          <w:sz w:val="22"/>
          <w:szCs w:val="22"/>
          <w:lang w:val="nl-NL"/>
        </w:rPr>
        <w:t>Gouverneur van Curaçao,</w:t>
      </w:r>
    </w:p>
    <w:p w:rsidR="00C76045" w:rsidRPr="00C76045" w:rsidRDefault="00C76045" w:rsidP="00C76045">
      <w:pPr>
        <w:widowControl/>
        <w:spacing w:line="220" w:lineRule="exact"/>
        <w:rPr>
          <w:rFonts w:ascii="Palatino Linotype" w:hAnsi="Palatino Linotype"/>
          <w:snapToGrid/>
          <w:sz w:val="22"/>
          <w:szCs w:val="22"/>
          <w:lang w:val="nl-NL"/>
        </w:rPr>
      </w:pPr>
    </w:p>
    <w:p w:rsidR="00C76045" w:rsidRPr="00C76045" w:rsidRDefault="00C76045" w:rsidP="00C76045">
      <w:pPr>
        <w:widowControl/>
        <w:spacing w:line="220" w:lineRule="exact"/>
        <w:rPr>
          <w:rFonts w:ascii="Palatino Linotype" w:hAnsi="Palatino Linotype"/>
          <w:snapToGrid/>
          <w:sz w:val="22"/>
          <w:szCs w:val="22"/>
          <w:lang w:val="nl-NL"/>
        </w:rPr>
      </w:pPr>
    </w:p>
    <w:p w:rsidR="00C76045" w:rsidRPr="00C76045" w:rsidRDefault="00C76045" w:rsidP="00C76045">
      <w:pPr>
        <w:widowControl/>
        <w:ind w:firstLine="3"/>
        <w:jc w:val="both"/>
        <w:rPr>
          <w:rFonts w:ascii="Palatino Linotype" w:hAnsi="Palatino Linotype"/>
          <w:snapToGrid/>
          <w:spacing w:val="-3"/>
          <w:sz w:val="22"/>
          <w:szCs w:val="22"/>
          <w:lang w:val="nl-NL"/>
        </w:rPr>
      </w:pPr>
      <w:r w:rsidRPr="00C76045">
        <w:rPr>
          <w:rFonts w:ascii="Palatino Linotype" w:hAnsi="Palatino Linotype"/>
          <w:snapToGrid/>
          <w:spacing w:val="-3"/>
          <w:sz w:val="22"/>
          <w:szCs w:val="22"/>
          <w:lang w:val="nl-NL"/>
        </w:rPr>
        <w:t>Op voordracht van de Minister van Justitie;</w:t>
      </w:r>
    </w:p>
    <w:p w:rsidR="00C76045" w:rsidRPr="00C76045" w:rsidRDefault="00C76045" w:rsidP="00C76045">
      <w:pPr>
        <w:widowControl/>
        <w:spacing w:line="220" w:lineRule="exact"/>
        <w:rPr>
          <w:rFonts w:ascii="Palatino Linotype" w:hAnsi="Palatino Linotype"/>
          <w:snapToGrid/>
          <w:spacing w:val="-3"/>
          <w:sz w:val="22"/>
          <w:szCs w:val="22"/>
          <w:lang w:val="nl-NL"/>
        </w:rPr>
      </w:pPr>
    </w:p>
    <w:p w:rsidR="00C76045" w:rsidRPr="00C76045" w:rsidRDefault="00C76045" w:rsidP="00C76045">
      <w:pPr>
        <w:widowControl/>
        <w:jc w:val="both"/>
        <w:rPr>
          <w:rFonts w:ascii="Palatino Linotype" w:hAnsi="Palatino Linotype"/>
          <w:snapToGrid/>
          <w:spacing w:val="-3"/>
          <w:sz w:val="22"/>
          <w:szCs w:val="22"/>
          <w:lang w:val="nl-NL"/>
        </w:rPr>
      </w:pPr>
      <w:r w:rsidRPr="00C76045">
        <w:rPr>
          <w:rFonts w:ascii="Palatino Linotype" w:hAnsi="Palatino Linotype"/>
          <w:snapToGrid/>
          <w:spacing w:val="-3"/>
          <w:sz w:val="22"/>
          <w:szCs w:val="22"/>
          <w:lang w:val="nl-NL"/>
        </w:rPr>
        <w:t>Gelet op:</w:t>
      </w:r>
    </w:p>
    <w:p w:rsidR="00C76045" w:rsidRPr="00C76045" w:rsidRDefault="00C76045" w:rsidP="00C76045">
      <w:pPr>
        <w:widowControl/>
        <w:spacing w:line="220" w:lineRule="exact"/>
        <w:rPr>
          <w:rFonts w:ascii="Palatino Linotype" w:hAnsi="Palatino Linotype"/>
          <w:snapToGrid/>
          <w:spacing w:val="-3"/>
          <w:sz w:val="22"/>
          <w:szCs w:val="22"/>
          <w:lang w:val="nl-NL"/>
        </w:rPr>
      </w:pPr>
    </w:p>
    <w:p w:rsidR="00C76045" w:rsidRPr="00C76045" w:rsidRDefault="00C76045" w:rsidP="00C76045">
      <w:pPr>
        <w:widowControl/>
        <w:ind w:firstLine="3"/>
        <w:jc w:val="both"/>
        <w:rPr>
          <w:rFonts w:ascii="Palatino Linotype" w:hAnsi="Palatino Linotype"/>
          <w:snapToGrid/>
          <w:spacing w:val="-3"/>
          <w:sz w:val="22"/>
          <w:szCs w:val="22"/>
          <w:lang w:val="nl-NL"/>
        </w:rPr>
      </w:pPr>
      <w:r w:rsidRPr="00C76045">
        <w:rPr>
          <w:rFonts w:ascii="Palatino Linotype" w:hAnsi="Palatino Linotype"/>
          <w:snapToGrid/>
          <w:spacing w:val="-3"/>
          <w:sz w:val="22"/>
          <w:szCs w:val="22"/>
          <w:lang w:val="nl-NL"/>
        </w:rPr>
        <w:t>de Algemene overgangsregeling wetgeving en bestuur Land Curaçao</w:t>
      </w:r>
      <w:r w:rsidRPr="00C76045">
        <w:rPr>
          <w:rFonts w:ascii="Palatino Linotype" w:hAnsi="Palatino Linotype"/>
          <w:snapToGrid/>
          <w:spacing w:val="-3"/>
          <w:sz w:val="22"/>
          <w:szCs w:val="22"/>
          <w:vertAlign w:val="superscript"/>
          <w:lang w:val="nl-NL"/>
        </w:rPr>
        <w:footnoteReference w:id="2"/>
      </w:r>
      <w:r w:rsidRPr="00C76045">
        <w:rPr>
          <w:rFonts w:ascii="Palatino Linotype" w:hAnsi="Palatino Linotype"/>
          <w:snapToGrid/>
          <w:spacing w:val="-3"/>
          <w:sz w:val="22"/>
          <w:szCs w:val="22"/>
          <w:lang w:val="nl-NL"/>
        </w:rPr>
        <w:t>;</w:t>
      </w:r>
    </w:p>
    <w:p w:rsidR="00C76045" w:rsidRPr="00C76045" w:rsidRDefault="00C76045" w:rsidP="00C76045">
      <w:pPr>
        <w:widowControl/>
        <w:spacing w:line="220" w:lineRule="exact"/>
        <w:rPr>
          <w:rFonts w:ascii="Palatino Linotype" w:hAnsi="Palatino Linotype"/>
          <w:snapToGrid/>
          <w:sz w:val="22"/>
          <w:szCs w:val="22"/>
          <w:lang w:val="nl-NL"/>
        </w:rPr>
      </w:pPr>
    </w:p>
    <w:p w:rsidR="00C76045" w:rsidRPr="00C76045" w:rsidRDefault="00C76045" w:rsidP="00C76045">
      <w:pPr>
        <w:widowControl/>
        <w:spacing w:line="220" w:lineRule="exact"/>
        <w:rPr>
          <w:rFonts w:ascii="Palatino Linotype" w:hAnsi="Palatino Linotype"/>
          <w:snapToGrid/>
          <w:sz w:val="22"/>
          <w:szCs w:val="22"/>
          <w:lang w:val="nl-NL"/>
        </w:rPr>
      </w:pPr>
    </w:p>
    <w:p w:rsidR="00C76045" w:rsidRPr="00C76045" w:rsidRDefault="00C76045" w:rsidP="00C76045">
      <w:pPr>
        <w:widowControl/>
        <w:ind w:right="-46" w:firstLine="3"/>
        <w:jc w:val="center"/>
        <w:rPr>
          <w:rFonts w:ascii="Palatino Linotype" w:hAnsi="Palatino Linotype"/>
          <w:snapToGrid/>
          <w:spacing w:val="-3"/>
          <w:sz w:val="22"/>
          <w:szCs w:val="22"/>
          <w:lang w:val="nl-NL"/>
        </w:rPr>
      </w:pPr>
      <w:r w:rsidRPr="00C76045">
        <w:rPr>
          <w:rFonts w:ascii="Palatino Linotype" w:hAnsi="Palatino Linotype"/>
          <w:snapToGrid/>
          <w:spacing w:val="-3"/>
          <w:sz w:val="22"/>
          <w:szCs w:val="22"/>
          <w:lang w:val="nl-NL"/>
        </w:rPr>
        <w:t>Heeft goedgevonden:</w:t>
      </w:r>
    </w:p>
    <w:p w:rsidR="00C76045" w:rsidRPr="00C76045" w:rsidRDefault="00C76045" w:rsidP="00C76045">
      <w:pPr>
        <w:widowControl/>
        <w:spacing w:line="220" w:lineRule="exact"/>
        <w:rPr>
          <w:rFonts w:ascii="Palatino Linotype" w:hAnsi="Palatino Linotype"/>
          <w:snapToGrid/>
          <w:sz w:val="22"/>
          <w:szCs w:val="22"/>
          <w:lang w:val="nl-NL"/>
        </w:rPr>
      </w:pPr>
    </w:p>
    <w:p w:rsidR="00C76045" w:rsidRPr="00C76045" w:rsidRDefault="00C76045" w:rsidP="00C76045">
      <w:pPr>
        <w:jc w:val="center"/>
        <w:rPr>
          <w:rFonts w:ascii="Palatino Linotype" w:hAnsi="Palatino Linotype"/>
          <w:sz w:val="22"/>
          <w:szCs w:val="22"/>
          <w:lang w:val="nl-NL"/>
        </w:rPr>
      </w:pPr>
      <w:r w:rsidRPr="00C76045">
        <w:rPr>
          <w:rFonts w:ascii="Palatino Linotype" w:hAnsi="Palatino Linotype"/>
          <w:sz w:val="22"/>
          <w:szCs w:val="22"/>
          <w:lang w:val="nl-NL"/>
        </w:rPr>
        <w:t>Artikel 1</w:t>
      </w:r>
    </w:p>
    <w:p w:rsidR="00C76045" w:rsidRPr="00C76045" w:rsidRDefault="00C76045" w:rsidP="00C76045">
      <w:pPr>
        <w:widowControl/>
        <w:spacing w:line="220" w:lineRule="exact"/>
        <w:rPr>
          <w:rFonts w:ascii="Palatino Linotype" w:hAnsi="Palatino Linotype"/>
          <w:sz w:val="22"/>
          <w:szCs w:val="22"/>
          <w:lang w:val="nl-NL"/>
        </w:rPr>
      </w:pPr>
    </w:p>
    <w:p w:rsidR="00C76045" w:rsidRPr="00C76045" w:rsidRDefault="00C76045" w:rsidP="00C76045">
      <w:pPr>
        <w:jc w:val="both"/>
        <w:rPr>
          <w:rFonts w:ascii="Palatino Linotype" w:hAnsi="Palatino Linotype"/>
          <w:sz w:val="22"/>
          <w:szCs w:val="22"/>
          <w:lang w:val="nl-NL"/>
        </w:rPr>
      </w:pPr>
      <w:r w:rsidRPr="00C76045">
        <w:rPr>
          <w:rFonts w:ascii="Palatino Linotype" w:hAnsi="Palatino Linotype"/>
          <w:sz w:val="22"/>
          <w:szCs w:val="22"/>
          <w:lang w:val="nl-NL"/>
        </w:rPr>
        <w:t xml:space="preserve">De geconsolideerde tekst van de Landsverordening houdende regelen betreffende de rechtstoestand van de landsdienaren ten </w:t>
      </w:r>
      <w:proofErr w:type="spellStart"/>
      <w:r w:rsidRPr="00C76045">
        <w:rPr>
          <w:rFonts w:ascii="Palatino Linotype" w:hAnsi="Palatino Linotype"/>
          <w:sz w:val="22"/>
          <w:szCs w:val="22"/>
          <w:lang w:val="nl-NL"/>
        </w:rPr>
        <w:t>kabinette</w:t>
      </w:r>
      <w:proofErr w:type="spellEnd"/>
      <w:r w:rsidRPr="00C76045">
        <w:rPr>
          <w:rFonts w:ascii="Palatino Linotype" w:hAnsi="Palatino Linotype"/>
          <w:sz w:val="22"/>
          <w:szCs w:val="22"/>
          <w:lang w:val="nl-NL"/>
        </w:rPr>
        <w:t xml:space="preserve"> van de Gevolmachtigde Minister van de Nederlandse Antillen in Nederland opgenomen in de bijlage bij dit landsbesluit wordt vastgesteld.</w:t>
      </w:r>
    </w:p>
    <w:p w:rsidR="00C76045" w:rsidRPr="00C76045" w:rsidRDefault="00C76045" w:rsidP="00C76045">
      <w:pPr>
        <w:widowControl/>
        <w:spacing w:line="220" w:lineRule="exact"/>
        <w:rPr>
          <w:rFonts w:ascii="Palatino Linotype" w:hAnsi="Palatino Linotype"/>
          <w:sz w:val="22"/>
          <w:szCs w:val="22"/>
          <w:lang w:val="nl-NL"/>
        </w:rPr>
      </w:pPr>
    </w:p>
    <w:p w:rsidR="00C76045" w:rsidRPr="00C76045" w:rsidRDefault="00C76045" w:rsidP="00C76045">
      <w:pPr>
        <w:jc w:val="center"/>
        <w:rPr>
          <w:rFonts w:ascii="Palatino Linotype" w:hAnsi="Palatino Linotype"/>
          <w:sz w:val="22"/>
          <w:szCs w:val="22"/>
          <w:lang w:val="nl-NL"/>
        </w:rPr>
      </w:pPr>
      <w:r w:rsidRPr="00C76045">
        <w:rPr>
          <w:rFonts w:ascii="Palatino Linotype" w:hAnsi="Palatino Linotype"/>
          <w:sz w:val="22"/>
          <w:szCs w:val="22"/>
          <w:lang w:val="nl-NL"/>
        </w:rPr>
        <w:t>Artikel 2</w:t>
      </w:r>
    </w:p>
    <w:p w:rsidR="00C76045" w:rsidRPr="00C76045" w:rsidRDefault="00C76045" w:rsidP="00C76045">
      <w:pPr>
        <w:widowControl/>
        <w:spacing w:line="220" w:lineRule="exact"/>
        <w:rPr>
          <w:rFonts w:ascii="Palatino Linotype" w:hAnsi="Palatino Linotype"/>
          <w:sz w:val="22"/>
          <w:szCs w:val="22"/>
          <w:lang w:val="nl-NL"/>
        </w:rPr>
      </w:pPr>
    </w:p>
    <w:p w:rsidR="00C76045" w:rsidRPr="00C76045" w:rsidRDefault="00C76045" w:rsidP="00C76045">
      <w:pPr>
        <w:rPr>
          <w:rFonts w:ascii="Palatino Linotype" w:hAnsi="Palatino Linotype"/>
          <w:sz w:val="22"/>
          <w:szCs w:val="22"/>
          <w:lang w:val="nl-NL"/>
        </w:rPr>
      </w:pPr>
      <w:r w:rsidRPr="00C76045">
        <w:rPr>
          <w:rFonts w:ascii="Palatino Linotype" w:hAnsi="Palatino Linotype"/>
          <w:sz w:val="22"/>
          <w:szCs w:val="22"/>
          <w:lang w:val="nl-NL"/>
        </w:rPr>
        <w:t>Dit landsbesluit met bijbehorende bijlage wordt bekendgemaakt in het Publicatieblad.</w:t>
      </w:r>
    </w:p>
    <w:p w:rsidR="00C76045" w:rsidRPr="00C76045" w:rsidRDefault="00C76045" w:rsidP="00C76045">
      <w:pPr>
        <w:widowControl/>
        <w:spacing w:line="220" w:lineRule="exact"/>
        <w:rPr>
          <w:rFonts w:ascii="Palatino Linotype" w:hAnsi="Palatino Linotype"/>
          <w:snapToGrid/>
          <w:sz w:val="22"/>
          <w:szCs w:val="22"/>
          <w:lang w:val="nl-NL"/>
        </w:rPr>
      </w:pPr>
    </w:p>
    <w:p w:rsidR="00C76045" w:rsidRPr="00C76045" w:rsidRDefault="00C76045" w:rsidP="00C76045">
      <w:pPr>
        <w:widowControl/>
        <w:spacing w:line="220" w:lineRule="exact"/>
        <w:rPr>
          <w:rFonts w:ascii="Palatino Linotype" w:hAnsi="Palatino Linotype"/>
          <w:snapToGrid/>
          <w:sz w:val="22"/>
          <w:szCs w:val="22"/>
          <w:lang w:val="nl-NL"/>
        </w:rPr>
      </w:pPr>
    </w:p>
    <w:p w:rsidR="00C76045" w:rsidRDefault="00C76045" w:rsidP="00C76045">
      <w:pPr>
        <w:tabs>
          <w:tab w:val="left" w:pos="5387"/>
        </w:tabs>
        <w:rPr>
          <w:rFonts w:ascii="Palatino Linotype" w:hAnsi="Palatino Linotype"/>
          <w:sz w:val="22"/>
          <w:szCs w:val="22"/>
          <w:lang w:val="nl-NL"/>
        </w:rPr>
      </w:pPr>
      <w:r w:rsidRPr="00C76045">
        <w:rPr>
          <w:rFonts w:ascii="Palatino Linotype" w:hAnsi="Palatino Linotype"/>
          <w:sz w:val="22"/>
          <w:szCs w:val="22"/>
          <w:lang w:val="nl-NL"/>
        </w:rPr>
        <w:tab/>
        <w:t xml:space="preserve">Gegeven te Willemstad, </w:t>
      </w:r>
      <w:r>
        <w:rPr>
          <w:rFonts w:ascii="Palatino Linotype" w:hAnsi="Palatino Linotype"/>
          <w:sz w:val="22"/>
          <w:szCs w:val="22"/>
          <w:lang w:val="nl-NL"/>
        </w:rPr>
        <w:t>25 juli 2025</w:t>
      </w:r>
    </w:p>
    <w:p w:rsidR="00C76045" w:rsidRPr="00C76045" w:rsidRDefault="00C76045" w:rsidP="00C76045">
      <w:pPr>
        <w:tabs>
          <w:tab w:val="left" w:pos="5387"/>
        </w:tabs>
        <w:spacing w:after="200"/>
        <w:ind w:left="5400" w:right="490"/>
        <w:jc w:val="center"/>
        <w:rPr>
          <w:rFonts w:ascii="Palatino Linotype" w:hAnsi="Palatino Linotype"/>
          <w:sz w:val="22"/>
          <w:szCs w:val="22"/>
          <w:lang w:val="nl-NL"/>
        </w:rPr>
      </w:pPr>
      <w:r w:rsidRPr="00C76045">
        <w:rPr>
          <w:rFonts w:ascii="Palatino Linotype" w:hAnsi="Palatino Linotype"/>
          <w:sz w:val="22"/>
          <w:szCs w:val="22"/>
          <w:lang w:val="nl-NL"/>
        </w:rPr>
        <w:t>M. RUSSEL - CAPRILES</w:t>
      </w:r>
    </w:p>
    <w:p w:rsidR="00C76045" w:rsidRDefault="00C76045" w:rsidP="00C76045">
      <w:pPr>
        <w:jc w:val="both"/>
        <w:rPr>
          <w:rFonts w:ascii="Palatino Linotype" w:hAnsi="Palatino Linotype"/>
          <w:sz w:val="22"/>
          <w:szCs w:val="22"/>
          <w:lang w:val="nl-NL"/>
        </w:rPr>
      </w:pPr>
      <w:r w:rsidRPr="00C76045">
        <w:rPr>
          <w:rFonts w:ascii="Palatino Linotype" w:hAnsi="Palatino Linotype"/>
          <w:sz w:val="22"/>
          <w:szCs w:val="22"/>
          <w:lang w:val="nl-NL"/>
        </w:rPr>
        <w:t>De Minister van Justitie,</w:t>
      </w:r>
    </w:p>
    <w:p w:rsidR="00C76045" w:rsidRDefault="00C76045" w:rsidP="00C76045">
      <w:pPr>
        <w:spacing w:after="200"/>
        <w:ind w:right="6970"/>
        <w:jc w:val="center"/>
        <w:rPr>
          <w:rFonts w:ascii="Palatino Linotype" w:hAnsi="Palatino Linotype"/>
          <w:sz w:val="22"/>
          <w:szCs w:val="22"/>
          <w:lang w:val="nl-NL"/>
        </w:rPr>
      </w:pPr>
      <w:r w:rsidRPr="00C76045">
        <w:rPr>
          <w:rFonts w:ascii="Palatino Linotype" w:hAnsi="Palatino Linotype"/>
          <w:sz w:val="22"/>
          <w:szCs w:val="22"/>
          <w:lang w:val="nl-NL"/>
        </w:rPr>
        <w:t>S.X.T. HATO</w:t>
      </w:r>
    </w:p>
    <w:p w:rsidR="00C76045" w:rsidRPr="00C76045" w:rsidRDefault="00C76045" w:rsidP="00C76045">
      <w:pPr>
        <w:tabs>
          <w:tab w:val="left" w:pos="5387"/>
        </w:tabs>
        <w:jc w:val="both"/>
        <w:rPr>
          <w:rFonts w:ascii="Palatino Linotype" w:hAnsi="Palatino Linotype"/>
          <w:sz w:val="22"/>
          <w:szCs w:val="22"/>
          <w:lang w:val="nl-NL"/>
        </w:rPr>
      </w:pPr>
      <w:r w:rsidRPr="00C76045">
        <w:rPr>
          <w:rFonts w:ascii="Palatino Linotype" w:hAnsi="Palatino Linotype"/>
          <w:sz w:val="22"/>
          <w:szCs w:val="22"/>
          <w:lang w:val="nl-NL"/>
        </w:rPr>
        <w:tab/>
        <w:t xml:space="preserve">Uitgegeven de </w:t>
      </w:r>
      <w:r>
        <w:rPr>
          <w:rFonts w:ascii="Palatino Linotype" w:hAnsi="Palatino Linotype"/>
          <w:sz w:val="22"/>
          <w:szCs w:val="22"/>
          <w:lang w:val="nl-NL"/>
        </w:rPr>
        <w:t>15</w:t>
      </w:r>
      <w:r w:rsidRPr="00C76045">
        <w:rPr>
          <w:rFonts w:ascii="Palatino Linotype" w:hAnsi="Palatino Linotype"/>
          <w:sz w:val="22"/>
          <w:szCs w:val="22"/>
          <w:vertAlign w:val="superscript"/>
          <w:lang w:val="nl-NL"/>
        </w:rPr>
        <w:t>de</w:t>
      </w:r>
      <w:r>
        <w:rPr>
          <w:rFonts w:ascii="Palatino Linotype" w:hAnsi="Palatino Linotype"/>
          <w:sz w:val="22"/>
          <w:szCs w:val="22"/>
          <w:lang w:val="nl-NL"/>
        </w:rPr>
        <w:t xml:space="preserve"> augustus 2025</w:t>
      </w:r>
    </w:p>
    <w:p w:rsidR="00C76045" w:rsidRPr="00C76045" w:rsidRDefault="00C76045" w:rsidP="00C76045">
      <w:pPr>
        <w:tabs>
          <w:tab w:val="left" w:pos="5387"/>
        </w:tabs>
        <w:jc w:val="both"/>
        <w:rPr>
          <w:rFonts w:ascii="Palatino Linotype" w:hAnsi="Palatino Linotype"/>
          <w:sz w:val="22"/>
          <w:szCs w:val="22"/>
          <w:lang w:val="nl-NL"/>
        </w:rPr>
      </w:pPr>
      <w:r w:rsidRPr="00C76045">
        <w:rPr>
          <w:rFonts w:ascii="Palatino Linotype" w:hAnsi="Palatino Linotype"/>
          <w:sz w:val="22"/>
          <w:szCs w:val="22"/>
          <w:lang w:val="nl-NL"/>
        </w:rPr>
        <w:tab/>
        <w:t>De Minister van Algemene Zaken,</w:t>
      </w:r>
    </w:p>
    <w:p w:rsidR="00C76045" w:rsidRDefault="00C76045" w:rsidP="00C76045">
      <w:pPr>
        <w:ind w:left="5400" w:right="580"/>
        <w:jc w:val="center"/>
        <w:rPr>
          <w:rFonts w:ascii="Palatino Linotype" w:hAnsi="Palatino Linotype"/>
          <w:sz w:val="22"/>
          <w:szCs w:val="22"/>
          <w:lang w:val="nl-NL"/>
        </w:rPr>
      </w:pPr>
      <w:r w:rsidRPr="00C76045">
        <w:rPr>
          <w:rFonts w:ascii="Palatino Linotype" w:hAnsi="Palatino Linotype"/>
          <w:sz w:val="22"/>
          <w:szCs w:val="22"/>
          <w:lang w:val="nl-NL"/>
        </w:rPr>
        <w:t>G.S. PISAS</w:t>
      </w:r>
      <w:r>
        <w:rPr>
          <w:rFonts w:ascii="Palatino Linotype" w:hAnsi="Palatino Linotype"/>
          <w:sz w:val="22"/>
          <w:szCs w:val="22"/>
          <w:lang w:val="nl-NL"/>
        </w:rPr>
        <w:br w:type="page"/>
      </w:r>
    </w:p>
    <w:p w:rsidR="00C76045" w:rsidRPr="00C76045" w:rsidRDefault="00C76045" w:rsidP="00C76045">
      <w:pPr>
        <w:pBdr>
          <w:bottom w:val="single" w:sz="6" w:space="1" w:color="auto"/>
        </w:pBdr>
        <w:ind w:right="-29"/>
        <w:jc w:val="both"/>
        <w:rPr>
          <w:rFonts w:ascii="Palatino Linotype" w:hAnsi="Palatino Linotype"/>
          <w:sz w:val="22"/>
          <w:szCs w:val="22"/>
          <w:lang w:val="nl-NL"/>
        </w:rPr>
      </w:pPr>
      <w:r w:rsidRPr="00C76045">
        <w:rPr>
          <w:rFonts w:ascii="Palatino Linotype" w:hAnsi="Palatino Linotype"/>
          <w:sz w:val="22"/>
          <w:szCs w:val="22"/>
          <w:lang w:val="nl-NL"/>
        </w:rPr>
        <w:lastRenderedPageBreak/>
        <w:t>B</w:t>
      </w:r>
      <w:bookmarkStart w:id="1" w:name="_GoBack"/>
      <w:bookmarkEnd w:id="1"/>
      <w:r w:rsidRPr="00C76045">
        <w:rPr>
          <w:rFonts w:ascii="Palatino Linotype" w:hAnsi="Palatino Linotype"/>
          <w:sz w:val="22"/>
          <w:szCs w:val="22"/>
          <w:lang w:val="nl-NL"/>
        </w:rPr>
        <w:t>IJLAGE behorende bij het Landsbesluit van de 25</w:t>
      </w:r>
      <w:r w:rsidRPr="00C76045">
        <w:rPr>
          <w:rFonts w:ascii="Palatino Linotype" w:hAnsi="Palatino Linotype"/>
          <w:sz w:val="22"/>
          <w:szCs w:val="22"/>
          <w:vertAlign w:val="superscript"/>
          <w:lang w:val="nl-NL"/>
        </w:rPr>
        <w:t>ste</w:t>
      </w:r>
      <w:r w:rsidRPr="00C76045">
        <w:rPr>
          <w:rFonts w:ascii="Palatino Linotype" w:hAnsi="Palatino Linotype"/>
          <w:sz w:val="22"/>
          <w:szCs w:val="22"/>
          <w:lang w:val="nl-NL"/>
        </w:rPr>
        <w:t xml:space="preserve"> juli 2025, no. 25/1828, houdende vaststelling van de geconsolideerde tekst van de Landsverordening houdende regelen betreffende de rechtstoestand van de landsdienaren ten </w:t>
      </w:r>
      <w:proofErr w:type="spellStart"/>
      <w:r w:rsidRPr="00C76045">
        <w:rPr>
          <w:rFonts w:ascii="Palatino Linotype" w:hAnsi="Palatino Linotype"/>
          <w:sz w:val="22"/>
          <w:szCs w:val="22"/>
          <w:lang w:val="nl-NL"/>
        </w:rPr>
        <w:t>kabinette</w:t>
      </w:r>
      <w:proofErr w:type="spellEnd"/>
      <w:r w:rsidRPr="00C76045">
        <w:rPr>
          <w:rFonts w:ascii="Palatino Linotype" w:hAnsi="Palatino Linotype"/>
          <w:sz w:val="22"/>
          <w:szCs w:val="22"/>
          <w:lang w:val="nl-NL"/>
        </w:rPr>
        <w:t xml:space="preserve"> van de Gevolmachtigde Minister van de Nederlandse Antillen in Nederland</w:t>
      </w:r>
      <w:r w:rsidRPr="00C76045">
        <w:rPr>
          <w:rFonts w:ascii="Palatino Linotype" w:hAnsi="Palatino Linotype"/>
          <w:i/>
          <w:sz w:val="22"/>
          <w:szCs w:val="22"/>
          <w:vertAlign w:val="superscript"/>
          <w:lang w:val="nl-NL"/>
        </w:rPr>
        <w:footnoteReference w:id="3"/>
      </w:r>
    </w:p>
    <w:p w:rsidR="00C76045" w:rsidRPr="00C76045" w:rsidRDefault="00C76045" w:rsidP="00C76045">
      <w:pPr>
        <w:pBdr>
          <w:bottom w:val="single" w:sz="6" w:space="1" w:color="auto"/>
        </w:pBdr>
        <w:ind w:right="-29"/>
        <w:jc w:val="both"/>
        <w:rPr>
          <w:rFonts w:ascii="Palatino Linotype" w:hAnsi="Palatino Linotype"/>
          <w:sz w:val="22"/>
          <w:szCs w:val="22"/>
          <w:lang w:val="nl-NL"/>
        </w:rPr>
      </w:pPr>
    </w:p>
    <w:p w:rsidR="00C76045" w:rsidRPr="00C76045" w:rsidRDefault="00C76045" w:rsidP="00C76045">
      <w:pPr>
        <w:ind w:right="-29"/>
        <w:jc w:val="center"/>
        <w:rPr>
          <w:rFonts w:ascii="Palatino Linotype" w:hAnsi="Palatino Linotype"/>
          <w:sz w:val="22"/>
          <w:szCs w:val="22"/>
          <w:lang w:val="nl-NL"/>
        </w:rPr>
      </w:pPr>
    </w:p>
    <w:p w:rsidR="00C76045" w:rsidRPr="00C76045" w:rsidRDefault="00C76045" w:rsidP="00C76045">
      <w:pPr>
        <w:ind w:right="-29"/>
        <w:jc w:val="both"/>
        <w:rPr>
          <w:rFonts w:ascii="Palatino Linotype" w:hAnsi="Palatino Linotype"/>
          <w:sz w:val="22"/>
          <w:szCs w:val="22"/>
          <w:lang w:val="nl-NL"/>
        </w:rPr>
      </w:pPr>
      <w:r w:rsidRPr="00C76045">
        <w:rPr>
          <w:rFonts w:ascii="Palatino Linotype" w:hAnsi="Palatino Linotype"/>
          <w:sz w:val="22"/>
          <w:szCs w:val="22"/>
          <w:lang w:val="nl-NL"/>
        </w:rPr>
        <w:t xml:space="preserve">Geconsolideerde tekst van de Landsverordening houdende regelen betreffende de rechtstoestand van de landsdienaren ten </w:t>
      </w:r>
      <w:proofErr w:type="spellStart"/>
      <w:r w:rsidRPr="00C76045">
        <w:rPr>
          <w:rFonts w:ascii="Palatino Linotype" w:hAnsi="Palatino Linotype"/>
          <w:sz w:val="22"/>
          <w:szCs w:val="22"/>
          <w:lang w:val="nl-NL"/>
        </w:rPr>
        <w:t>kabinette</w:t>
      </w:r>
      <w:proofErr w:type="spellEnd"/>
      <w:r w:rsidRPr="00C76045">
        <w:rPr>
          <w:rFonts w:ascii="Palatino Linotype" w:hAnsi="Palatino Linotype"/>
          <w:sz w:val="22"/>
          <w:szCs w:val="22"/>
          <w:lang w:val="nl-NL"/>
        </w:rPr>
        <w:t xml:space="preserve"> van de Gevolmachtigde Minister van de Nederlandse Antillen in Nederland (P.B. 1964, no. 160),</w:t>
      </w:r>
      <w:r w:rsidRPr="00C76045">
        <w:rPr>
          <w:rFonts w:ascii="Palatino Linotype" w:hAnsi="Palatino Linotype"/>
          <w:b/>
          <w:sz w:val="22"/>
          <w:szCs w:val="22"/>
          <w:lang w:val="nl-NL"/>
        </w:rPr>
        <w:t xml:space="preserve"> </w:t>
      </w:r>
      <w:r w:rsidRPr="00C76045">
        <w:rPr>
          <w:rFonts w:ascii="Palatino Linotype" w:hAnsi="Palatino Linotype"/>
          <w:sz w:val="22"/>
          <w:szCs w:val="22"/>
          <w:lang w:val="nl-NL"/>
        </w:rPr>
        <w:t xml:space="preserve">zoals deze luidt: </w:t>
      </w:r>
    </w:p>
    <w:p w:rsidR="00C76045" w:rsidRPr="00C76045" w:rsidRDefault="00C76045" w:rsidP="00C76045">
      <w:pPr>
        <w:widowControl/>
        <w:ind w:right="-29"/>
        <w:jc w:val="both"/>
        <w:rPr>
          <w:rFonts w:ascii="Palatino Linotype" w:hAnsi="Palatino Linotype"/>
          <w:sz w:val="22"/>
          <w:szCs w:val="22"/>
          <w:lang w:val="nl-NL"/>
        </w:rPr>
      </w:pPr>
    </w:p>
    <w:p w:rsidR="00C76045" w:rsidRPr="00C76045" w:rsidRDefault="00C76045" w:rsidP="00C76045">
      <w:pPr>
        <w:widowControl/>
        <w:numPr>
          <w:ilvl w:val="0"/>
          <w:numId w:val="7"/>
        </w:numPr>
        <w:ind w:left="360" w:right="-29"/>
        <w:contextualSpacing/>
        <w:jc w:val="both"/>
        <w:rPr>
          <w:rFonts w:ascii="Palatino Linotype" w:hAnsi="Palatino Linotype"/>
          <w:sz w:val="22"/>
          <w:szCs w:val="22"/>
          <w:lang w:val="nl-NL"/>
        </w:rPr>
      </w:pPr>
      <w:r w:rsidRPr="00C76045">
        <w:rPr>
          <w:rFonts w:ascii="Palatino Linotype" w:hAnsi="Palatino Linotype"/>
          <w:sz w:val="22"/>
          <w:szCs w:val="22"/>
          <w:lang w:val="nl-NL"/>
        </w:rPr>
        <w:t>na wijziging</w:t>
      </w:r>
      <w:r w:rsidRPr="00C76045">
        <w:rPr>
          <w:rFonts w:ascii="Palatino Linotype" w:hAnsi="Palatino Linotype"/>
          <w:color w:val="FF0000"/>
          <w:sz w:val="22"/>
          <w:szCs w:val="22"/>
          <w:lang w:val="nl-NL"/>
        </w:rPr>
        <w:t xml:space="preserve"> </w:t>
      </w:r>
      <w:r w:rsidRPr="00C76045">
        <w:rPr>
          <w:rFonts w:ascii="Palatino Linotype" w:hAnsi="Palatino Linotype"/>
          <w:sz w:val="22"/>
          <w:szCs w:val="22"/>
          <w:lang w:val="nl-NL"/>
        </w:rPr>
        <w:t xml:space="preserve">tot stand gebracht door het Land Nederlandse Antillen bij: </w:t>
      </w:r>
    </w:p>
    <w:p w:rsidR="00C76045" w:rsidRPr="00C76045" w:rsidRDefault="00C76045" w:rsidP="00C76045">
      <w:pPr>
        <w:widowControl/>
        <w:numPr>
          <w:ilvl w:val="0"/>
          <w:numId w:val="8"/>
        </w:numPr>
        <w:ind w:right="-29"/>
        <w:contextualSpacing/>
        <w:jc w:val="both"/>
        <w:rPr>
          <w:rFonts w:ascii="Palatino Linotype" w:hAnsi="Palatino Linotype"/>
          <w:sz w:val="22"/>
          <w:szCs w:val="22"/>
          <w:lang w:val="nl-NL"/>
        </w:rPr>
      </w:pPr>
      <w:r w:rsidRPr="00C76045">
        <w:rPr>
          <w:rFonts w:ascii="Palatino Linotype" w:hAnsi="Palatino Linotype"/>
          <w:sz w:val="22"/>
          <w:szCs w:val="22"/>
          <w:lang w:val="nl-NL"/>
        </w:rPr>
        <w:t xml:space="preserve">Landsverordening van de 3de februari 1978 tot wijziging van de landsverordening van de 8ste december 1964 houdende regelen betreffende de rechtstoestand van de landsdienaren ten </w:t>
      </w:r>
      <w:proofErr w:type="spellStart"/>
      <w:r w:rsidRPr="00C76045">
        <w:rPr>
          <w:rFonts w:ascii="Palatino Linotype" w:hAnsi="Palatino Linotype"/>
          <w:sz w:val="22"/>
          <w:szCs w:val="22"/>
          <w:lang w:val="nl-NL"/>
        </w:rPr>
        <w:t>kabinette</w:t>
      </w:r>
      <w:proofErr w:type="spellEnd"/>
      <w:r w:rsidRPr="00C76045">
        <w:rPr>
          <w:rFonts w:ascii="Palatino Linotype" w:hAnsi="Palatino Linotype"/>
          <w:sz w:val="22"/>
          <w:szCs w:val="22"/>
          <w:lang w:val="nl-NL"/>
        </w:rPr>
        <w:t xml:space="preserve"> van de Gevolmachtigde Minister van de Nederlandse Antillen (P.B. 1964, no. 160) (P.B. 1978, no. 26); </w:t>
      </w:r>
    </w:p>
    <w:p w:rsidR="00C76045" w:rsidRPr="00C76045" w:rsidRDefault="00C76045" w:rsidP="00C76045">
      <w:pPr>
        <w:widowControl/>
        <w:numPr>
          <w:ilvl w:val="0"/>
          <w:numId w:val="8"/>
        </w:numPr>
        <w:ind w:right="-29"/>
        <w:contextualSpacing/>
        <w:jc w:val="both"/>
        <w:rPr>
          <w:rFonts w:ascii="Palatino Linotype" w:hAnsi="Palatino Linotype"/>
          <w:sz w:val="22"/>
          <w:szCs w:val="22"/>
          <w:lang w:val="nl-NL"/>
        </w:rPr>
      </w:pPr>
      <w:r w:rsidRPr="00C76045">
        <w:rPr>
          <w:rFonts w:ascii="Palatino Linotype" w:hAnsi="Palatino Linotype"/>
          <w:sz w:val="22"/>
          <w:szCs w:val="22"/>
          <w:lang w:val="nl-NL"/>
        </w:rPr>
        <w:t>Invoeringslandsverordening rechtspositionele regelingen 1998 (P.B. 1997, no. 313);</w:t>
      </w:r>
    </w:p>
    <w:p w:rsidR="00C76045" w:rsidRPr="00C76045" w:rsidRDefault="00C76045" w:rsidP="00C76045">
      <w:pPr>
        <w:widowControl/>
        <w:numPr>
          <w:ilvl w:val="0"/>
          <w:numId w:val="8"/>
        </w:numPr>
        <w:ind w:right="-29"/>
        <w:contextualSpacing/>
        <w:jc w:val="both"/>
        <w:rPr>
          <w:rFonts w:ascii="Palatino Linotype" w:hAnsi="Palatino Linotype"/>
          <w:sz w:val="22"/>
          <w:szCs w:val="22"/>
          <w:lang w:val="nl-NL"/>
        </w:rPr>
      </w:pPr>
      <w:r w:rsidRPr="00C76045">
        <w:rPr>
          <w:rFonts w:ascii="Palatino Linotype" w:hAnsi="Palatino Linotype"/>
          <w:sz w:val="22"/>
          <w:szCs w:val="22"/>
          <w:lang w:val="nl-NL"/>
        </w:rPr>
        <w:t xml:space="preserve">Landsverordening van de 23ste februari 2001 houdende wijziging van de Landsverordening Materieel ambtenarenrecht (P.B. 1964, no. 159) en de Landsverordening van de 8ste december 1964 houdende regelen betreffende de rechtstoestand van de landsdienaren ten </w:t>
      </w:r>
      <w:proofErr w:type="spellStart"/>
      <w:r w:rsidRPr="00C76045">
        <w:rPr>
          <w:rFonts w:ascii="Palatino Linotype" w:hAnsi="Palatino Linotype"/>
          <w:sz w:val="22"/>
          <w:szCs w:val="22"/>
          <w:lang w:val="nl-NL"/>
        </w:rPr>
        <w:t>kabinette</w:t>
      </w:r>
      <w:proofErr w:type="spellEnd"/>
      <w:r w:rsidRPr="00C76045">
        <w:rPr>
          <w:rFonts w:ascii="Palatino Linotype" w:hAnsi="Palatino Linotype"/>
          <w:sz w:val="22"/>
          <w:szCs w:val="22"/>
          <w:lang w:val="nl-NL"/>
        </w:rPr>
        <w:t xml:space="preserve"> van de Gevolmachtigde Minister van de Nederlandse Antillen in Nederland (P.B. 1964, no. 160), inzake de mogelijkheid van vergoeding voor verricht overwerk in de regel in vrije tijd (P.B. 2001, no. 23);</w:t>
      </w:r>
    </w:p>
    <w:p w:rsidR="00C76045" w:rsidRPr="00C76045" w:rsidRDefault="00C76045" w:rsidP="00C76045">
      <w:pPr>
        <w:ind w:right="-29"/>
        <w:jc w:val="both"/>
        <w:rPr>
          <w:rFonts w:ascii="Palatino Linotype" w:hAnsi="Palatino Linotype"/>
          <w:sz w:val="22"/>
          <w:szCs w:val="22"/>
          <w:lang w:val="nl-NL"/>
        </w:rPr>
      </w:pPr>
    </w:p>
    <w:p w:rsidR="00C76045" w:rsidRPr="00C76045" w:rsidRDefault="00C76045" w:rsidP="00C76045">
      <w:pPr>
        <w:ind w:right="-29"/>
        <w:jc w:val="both"/>
        <w:rPr>
          <w:rFonts w:ascii="Palatino Linotype" w:hAnsi="Palatino Linotype"/>
          <w:sz w:val="22"/>
          <w:szCs w:val="22"/>
          <w:lang w:val="nl-NL"/>
        </w:rPr>
      </w:pPr>
      <w:r w:rsidRPr="00C76045">
        <w:rPr>
          <w:rFonts w:ascii="Palatino Linotype" w:hAnsi="Palatino Linotype"/>
          <w:sz w:val="22"/>
          <w:szCs w:val="22"/>
          <w:lang w:val="nl-NL"/>
        </w:rPr>
        <w:t>en</w:t>
      </w:r>
    </w:p>
    <w:p w:rsidR="00C76045" w:rsidRPr="00C76045" w:rsidRDefault="00C76045" w:rsidP="00C76045">
      <w:pPr>
        <w:ind w:left="360" w:right="-29" w:hanging="360"/>
        <w:jc w:val="both"/>
        <w:rPr>
          <w:rFonts w:ascii="Palatino Linotype" w:hAnsi="Palatino Linotype"/>
          <w:sz w:val="22"/>
          <w:szCs w:val="22"/>
          <w:lang w:val="nl-NL"/>
        </w:rPr>
      </w:pPr>
    </w:p>
    <w:p w:rsidR="00C76045" w:rsidRPr="00C76045" w:rsidRDefault="00C76045" w:rsidP="00C76045">
      <w:pPr>
        <w:numPr>
          <w:ilvl w:val="0"/>
          <w:numId w:val="7"/>
        </w:numPr>
        <w:tabs>
          <w:tab w:val="left" w:pos="567"/>
        </w:tabs>
        <w:ind w:left="360" w:right="-29"/>
        <w:jc w:val="both"/>
        <w:rPr>
          <w:rFonts w:ascii="Palatino Linotype" w:hAnsi="Palatino Linotype"/>
          <w:sz w:val="22"/>
          <w:szCs w:val="22"/>
          <w:lang w:val="nl-NL"/>
        </w:rPr>
      </w:pPr>
      <w:r w:rsidRPr="00C76045">
        <w:rPr>
          <w:rFonts w:ascii="Palatino Linotype" w:hAnsi="Palatino Linotype"/>
          <w:sz w:val="22"/>
          <w:szCs w:val="22"/>
          <w:lang w:val="nl-NL"/>
        </w:rPr>
        <w:t>in overeenstemming gebracht met de aanwijzingen van de Algemene overgangsregeling wetgeving en bestuur Land Curaçao (A.B. 2010, no. 87, bijlage a).</w:t>
      </w:r>
    </w:p>
    <w:p w:rsidR="00C76045" w:rsidRPr="00C76045" w:rsidRDefault="00C76045" w:rsidP="00C76045">
      <w:pPr>
        <w:widowControl/>
        <w:ind w:right="-29"/>
        <w:rPr>
          <w:rFonts w:ascii="Palatino Linotype" w:hAnsi="Palatino Linotype"/>
          <w:sz w:val="22"/>
          <w:szCs w:val="22"/>
          <w:lang w:val="nl-NL"/>
        </w:rPr>
      </w:pPr>
    </w:p>
    <w:p w:rsidR="00C76045" w:rsidRPr="00C76045" w:rsidRDefault="00C76045" w:rsidP="00C76045">
      <w:pPr>
        <w:jc w:val="center"/>
        <w:rPr>
          <w:rFonts w:ascii="Palatino Linotype" w:hAnsi="Palatino Linotype"/>
          <w:sz w:val="22"/>
          <w:szCs w:val="22"/>
          <w:lang w:val="nl-NL"/>
        </w:rPr>
      </w:pPr>
      <w:r w:rsidRPr="00C76045">
        <w:rPr>
          <w:rFonts w:ascii="Palatino Linotype" w:hAnsi="Palatino Linotype"/>
          <w:sz w:val="22"/>
          <w:szCs w:val="22"/>
          <w:lang w:val="nl-NL"/>
        </w:rPr>
        <w:t>-----</w:t>
      </w:r>
    </w:p>
    <w:p w:rsidR="00C76045" w:rsidRPr="00C76045" w:rsidRDefault="00C76045" w:rsidP="00C76045">
      <w:pPr>
        <w:suppressAutoHyphens/>
        <w:jc w:val="center"/>
        <w:rPr>
          <w:rFonts w:ascii="Palatino Linotype" w:hAnsi="Palatino Linotype"/>
          <w:sz w:val="22"/>
          <w:szCs w:val="22"/>
          <w:lang w:val="nl-NL"/>
        </w:rPr>
      </w:pPr>
    </w:p>
    <w:p w:rsidR="00C76045" w:rsidRPr="00C76045" w:rsidRDefault="00C76045" w:rsidP="00C76045">
      <w:pPr>
        <w:suppressAutoHyphens/>
        <w:jc w:val="center"/>
        <w:rPr>
          <w:rFonts w:ascii="Palatino Linotype" w:hAnsi="Palatino Linotype"/>
          <w:sz w:val="22"/>
          <w:szCs w:val="22"/>
          <w:lang w:val="nl-NL"/>
        </w:rPr>
      </w:pPr>
      <w:r w:rsidRPr="00C76045">
        <w:rPr>
          <w:rFonts w:ascii="Palatino Linotype" w:hAnsi="Palatino Linotype"/>
          <w:sz w:val="22"/>
          <w:szCs w:val="22"/>
          <w:lang w:val="nl-NL"/>
        </w:rPr>
        <w:t>Artikel 1</w:t>
      </w:r>
    </w:p>
    <w:p w:rsidR="00C76045" w:rsidRPr="00C76045" w:rsidRDefault="00C76045" w:rsidP="00C76045">
      <w:pPr>
        <w:suppressAutoHyphens/>
        <w:jc w:val="center"/>
        <w:rPr>
          <w:rFonts w:ascii="Palatino Linotype" w:hAnsi="Palatino Linotype"/>
          <w:sz w:val="22"/>
          <w:szCs w:val="22"/>
          <w:lang w:val="nl-NL"/>
        </w:rPr>
      </w:pPr>
    </w:p>
    <w:p w:rsidR="00C76045" w:rsidRPr="00C76045" w:rsidRDefault="00C76045" w:rsidP="00C76045">
      <w:pPr>
        <w:numPr>
          <w:ilvl w:val="0"/>
          <w:numId w:val="9"/>
        </w:numPr>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 xml:space="preserve">Ambtenaar in de zin van deze landsverordening is hij die door de Gouverneur is benoemd of aangesteld om ten </w:t>
      </w:r>
      <w:proofErr w:type="spellStart"/>
      <w:r w:rsidRPr="00C76045">
        <w:rPr>
          <w:rFonts w:ascii="Palatino Linotype" w:hAnsi="Palatino Linotype"/>
          <w:sz w:val="22"/>
          <w:szCs w:val="22"/>
          <w:lang w:val="nl-NL"/>
        </w:rPr>
        <w:t>kabinette</w:t>
      </w:r>
      <w:proofErr w:type="spellEnd"/>
      <w:r w:rsidRPr="00C76045">
        <w:rPr>
          <w:rFonts w:ascii="Palatino Linotype" w:hAnsi="Palatino Linotype"/>
          <w:sz w:val="22"/>
          <w:szCs w:val="22"/>
          <w:lang w:val="nl-NL"/>
        </w:rPr>
        <w:t xml:space="preserve"> van de Gevolmachtigde Minister van Curaçao in Nederland werkzaam te zijn.</w:t>
      </w:r>
    </w:p>
    <w:p w:rsidR="00C76045" w:rsidRPr="00C76045" w:rsidRDefault="00C76045" w:rsidP="00C76045">
      <w:pPr>
        <w:numPr>
          <w:ilvl w:val="0"/>
          <w:numId w:val="9"/>
        </w:numPr>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Voor de toepassing van deze landsverordening wordt de Gevolmachtigde Minister niet als ambtenaar beschouwd.</w:t>
      </w:r>
    </w:p>
    <w:p w:rsidR="00C76045" w:rsidRPr="00C76045" w:rsidRDefault="00C76045" w:rsidP="00C76045">
      <w:pPr>
        <w:numPr>
          <w:ilvl w:val="0"/>
          <w:numId w:val="9"/>
        </w:numPr>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Niet zijn ambtenaren in de zin van deze landsverordening en de uit kracht daarvan gegeven voorschriften:</w:t>
      </w:r>
    </w:p>
    <w:p w:rsidR="00C76045" w:rsidRPr="00C76045" w:rsidRDefault="00C76045" w:rsidP="00C76045">
      <w:pPr>
        <w:numPr>
          <w:ilvl w:val="0"/>
          <w:numId w:val="10"/>
        </w:numPr>
        <w:suppressAutoHyphens/>
        <w:ind w:left="720"/>
        <w:contextualSpacing/>
        <w:jc w:val="both"/>
        <w:rPr>
          <w:rFonts w:ascii="Palatino Linotype" w:hAnsi="Palatino Linotype"/>
          <w:sz w:val="22"/>
          <w:szCs w:val="22"/>
          <w:lang w:val="nl-NL"/>
        </w:rPr>
      </w:pPr>
      <w:r w:rsidRPr="00C76045">
        <w:rPr>
          <w:rFonts w:ascii="Palatino Linotype" w:hAnsi="Palatino Linotype"/>
          <w:sz w:val="22"/>
          <w:szCs w:val="22"/>
          <w:lang w:val="nl-NL"/>
        </w:rPr>
        <w:t>zij met wie een arbeidsovereenkomst naar burgerlijk recht is gesloten;</w:t>
      </w:r>
    </w:p>
    <w:p w:rsidR="00C76045" w:rsidRPr="00C76045" w:rsidRDefault="00C76045" w:rsidP="00C76045">
      <w:pPr>
        <w:numPr>
          <w:ilvl w:val="0"/>
          <w:numId w:val="10"/>
        </w:numPr>
        <w:suppressAutoHyphens/>
        <w:ind w:left="720"/>
        <w:contextualSpacing/>
        <w:jc w:val="both"/>
        <w:rPr>
          <w:rFonts w:ascii="Palatino Linotype" w:hAnsi="Palatino Linotype"/>
          <w:sz w:val="22"/>
          <w:szCs w:val="22"/>
          <w:lang w:val="nl-NL"/>
        </w:rPr>
      </w:pPr>
      <w:r w:rsidRPr="00C76045">
        <w:rPr>
          <w:rFonts w:ascii="Palatino Linotype" w:hAnsi="Palatino Linotype"/>
          <w:sz w:val="22"/>
          <w:szCs w:val="22"/>
          <w:lang w:val="nl-NL"/>
        </w:rPr>
        <w:t>de werklieden.</w:t>
      </w:r>
    </w:p>
    <w:p w:rsidR="00C76045" w:rsidRPr="00C76045" w:rsidRDefault="00C76045" w:rsidP="00C76045">
      <w:pPr>
        <w:suppressAutoHyphens/>
        <w:ind w:left="720"/>
        <w:jc w:val="both"/>
        <w:rPr>
          <w:rFonts w:ascii="Palatino Linotype" w:hAnsi="Palatino Linotype"/>
          <w:sz w:val="22"/>
          <w:szCs w:val="22"/>
          <w:lang w:val="nl-NL"/>
        </w:rPr>
      </w:pPr>
    </w:p>
    <w:p w:rsidR="00C76045" w:rsidRDefault="00C76045">
      <w:pPr>
        <w:widowControl/>
        <w:rPr>
          <w:rFonts w:ascii="Palatino Linotype" w:hAnsi="Palatino Linotype"/>
          <w:sz w:val="22"/>
          <w:szCs w:val="22"/>
          <w:lang w:val="nl-NL"/>
        </w:rPr>
      </w:pPr>
      <w:r>
        <w:rPr>
          <w:rFonts w:ascii="Palatino Linotype" w:hAnsi="Palatino Linotype"/>
          <w:sz w:val="22"/>
          <w:szCs w:val="22"/>
          <w:lang w:val="nl-NL"/>
        </w:rPr>
        <w:br w:type="page"/>
      </w:r>
    </w:p>
    <w:p w:rsidR="00C76045" w:rsidRPr="00C76045" w:rsidRDefault="00C76045" w:rsidP="00C76045">
      <w:pPr>
        <w:suppressAutoHyphens/>
        <w:jc w:val="center"/>
        <w:rPr>
          <w:rFonts w:ascii="Palatino Linotype" w:hAnsi="Palatino Linotype"/>
          <w:sz w:val="22"/>
          <w:szCs w:val="22"/>
          <w:lang w:val="nl-NL"/>
        </w:rPr>
      </w:pPr>
      <w:r w:rsidRPr="00C76045">
        <w:rPr>
          <w:rFonts w:ascii="Palatino Linotype" w:hAnsi="Palatino Linotype"/>
          <w:sz w:val="22"/>
          <w:szCs w:val="22"/>
          <w:lang w:val="nl-NL"/>
        </w:rPr>
        <w:lastRenderedPageBreak/>
        <w:t>Artikel 2</w:t>
      </w:r>
    </w:p>
    <w:p w:rsidR="00C76045" w:rsidRPr="00C76045" w:rsidRDefault="00C76045" w:rsidP="00C76045">
      <w:pPr>
        <w:suppressAutoHyphens/>
        <w:jc w:val="center"/>
        <w:rPr>
          <w:rFonts w:ascii="Palatino Linotype" w:hAnsi="Palatino Linotype"/>
          <w:sz w:val="22"/>
          <w:szCs w:val="22"/>
          <w:lang w:val="nl-NL"/>
        </w:rPr>
      </w:pPr>
    </w:p>
    <w:p w:rsidR="00C76045" w:rsidRPr="00C76045" w:rsidRDefault="00C76045" w:rsidP="00C76045">
      <w:pPr>
        <w:suppressAutoHyphens/>
        <w:jc w:val="both"/>
        <w:rPr>
          <w:rFonts w:ascii="Palatino Linotype" w:hAnsi="Palatino Linotype"/>
          <w:sz w:val="22"/>
          <w:szCs w:val="22"/>
          <w:lang w:val="nl-NL"/>
        </w:rPr>
      </w:pPr>
      <w:r w:rsidRPr="00C76045">
        <w:rPr>
          <w:rFonts w:ascii="Palatino Linotype" w:hAnsi="Palatino Linotype"/>
          <w:sz w:val="22"/>
          <w:szCs w:val="22"/>
          <w:lang w:val="nl-NL"/>
        </w:rPr>
        <w:t>Behoudens de Regeling Ambtenarenrechtspraak 1951</w:t>
      </w:r>
      <w:r w:rsidRPr="00C76045">
        <w:rPr>
          <w:rFonts w:ascii="Palatino Linotype" w:hAnsi="Palatino Linotype"/>
          <w:sz w:val="22"/>
          <w:szCs w:val="22"/>
          <w:vertAlign w:val="superscript"/>
          <w:lang w:val="nl-NL"/>
        </w:rPr>
        <w:footnoteReference w:id="4"/>
      </w:r>
      <w:r w:rsidRPr="00C76045">
        <w:rPr>
          <w:rFonts w:ascii="Palatino Linotype" w:hAnsi="Palatino Linotype"/>
          <w:sz w:val="22"/>
          <w:szCs w:val="22"/>
          <w:lang w:val="nl-NL"/>
        </w:rPr>
        <w:t xml:space="preserve"> en die uit kracht daarvan gegeven voorschriften, vinden de bepalingen van andere wettelijke regelingen en de uit kracht daarvan gegeven voorschriften op de ambtenaar slechts toepassing voor zover zulks bij deze landsverordening of bij de uit kracht daarvan gegeven voorschriften is of wordt bepaald.</w:t>
      </w:r>
    </w:p>
    <w:p w:rsidR="00C76045" w:rsidRPr="00C76045" w:rsidRDefault="00C76045" w:rsidP="00C76045">
      <w:pPr>
        <w:suppressAutoHyphens/>
        <w:rPr>
          <w:rFonts w:ascii="Palatino Linotype" w:hAnsi="Palatino Linotype"/>
          <w:sz w:val="22"/>
          <w:szCs w:val="22"/>
          <w:lang w:val="nl-NL"/>
        </w:rPr>
      </w:pPr>
    </w:p>
    <w:p w:rsidR="00C76045" w:rsidRPr="00C76045" w:rsidRDefault="00C76045" w:rsidP="00C76045">
      <w:pPr>
        <w:suppressAutoHyphens/>
        <w:jc w:val="center"/>
        <w:rPr>
          <w:rFonts w:ascii="Palatino Linotype" w:hAnsi="Palatino Linotype"/>
          <w:sz w:val="22"/>
          <w:szCs w:val="22"/>
          <w:lang w:val="nl-NL"/>
        </w:rPr>
      </w:pPr>
      <w:r w:rsidRPr="00C76045">
        <w:rPr>
          <w:rFonts w:ascii="Palatino Linotype" w:hAnsi="Palatino Linotype"/>
          <w:sz w:val="22"/>
          <w:szCs w:val="22"/>
          <w:lang w:val="nl-NL"/>
        </w:rPr>
        <w:t>Artikel 3</w:t>
      </w:r>
    </w:p>
    <w:p w:rsidR="00C76045" w:rsidRPr="00C76045" w:rsidRDefault="00C76045" w:rsidP="00C76045">
      <w:pPr>
        <w:suppressAutoHyphens/>
        <w:rPr>
          <w:rFonts w:ascii="Palatino Linotype" w:hAnsi="Palatino Linotype"/>
          <w:sz w:val="22"/>
          <w:szCs w:val="22"/>
          <w:lang w:val="nl-NL"/>
        </w:rPr>
      </w:pPr>
    </w:p>
    <w:p w:rsidR="00C76045" w:rsidRPr="00C76045" w:rsidRDefault="00C76045" w:rsidP="00C76045">
      <w:pPr>
        <w:suppressAutoHyphens/>
        <w:jc w:val="both"/>
        <w:rPr>
          <w:rFonts w:ascii="Palatino Linotype" w:hAnsi="Palatino Linotype"/>
          <w:sz w:val="22"/>
          <w:szCs w:val="22"/>
          <w:lang w:val="nl-NL"/>
        </w:rPr>
      </w:pPr>
      <w:r w:rsidRPr="00C76045">
        <w:rPr>
          <w:rFonts w:ascii="Palatino Linotype" w:hAnsi="Palatino Linotype"/>
          <w:sz w:val="22"/>
          <w:szCs w:val="22"/>
          <w:lang w:val="nl-NL"/>
        </w:rPr>
        <w:t>Een exemplaar van deze landsverordening, de Landsverordening Materieel Ambtenarenrecht</w:t>
      </w:r>
      <w:r w:rsidRPr="00C76045">
        <w:rPr>
          <w:rFonts w:ascii="Palatino Linotype" w:hAnsi="Palatino Linotype"/>
          <w:sz w:val="22"/>
          <w:szCs w:val="22"/>
          <w:vertAlign w:val="superscript"/>
          <w:lang w:val="nl-NL"/>
        </w:rPr>
        <w:footnoteReference w:id="5"/>
      </w:r>
      <w:r w:rsidRPr="00C76045">
        <w:rPr>
          <w:rFonts w:ascii="Palatino Linotype" w:hAnsi="Palatino Linotype"/>
          <w:sz w:val="22"/>
          <w:szCs w:val="22"/>
          <w:lang w:val="nl-NL"/>
        </w:rPr>
        <w:t>, de Regeling Vakantie en Vrijstelling van Dienst Ambtenaren</w:t>
      </w:r>
      <w:r w:rsidRPr="00C76045">
        <w:rPr>
          <w:rFonts w:ascii="Palatino Linotype" w:hAnsi="Palatino Linotype"/>
          <w:sz w:val="22"/>
          <w:szCs w:val="22"/>
          <w:vertAlign w:val="superscript"/>
          <w:lang w:val="nl-NL"/>
        </w:rPr>
        <w:footnoteReference w:id="6"/>
      </w:r>
      <w:r w:rsidRPr="00C76045">
        <w:rPr>
          <w:rFonts w:ascii="Palatino Linotype" w:hAnsi="Palatino Linotype"/>
          <w:sz w:val="22"/>
          <w:szCs w:val="22"/>
          <w:lang w:val="nl-NL"/>
        </w:rPr>
        <w:t>, de Regeling vergoeding behandelings- en verplegingskosten overheidsdienaren</w:t>
      </w:r>
      <w:r w:rsidRPr="00C76045">
        <w:rPr>
          <w:rFonts w:ascii="Palatino Linotype" w:hAnsi="Palatino Linotype"/>
          <w:sz w:val="22"/>
          <w:szCs w:val="22"/>
          <w:vertAlign w:val="superscript"/>
          <w:lang w:val="nl-NL"/>
        </w:rPr>
        <w:footnoteReference w:id="7"/>
      </w:r>
      <w:r w:rsidRPr="00C76045">
        <w:rPr>
          <w:rFonts w:ascii="Palatino Linotype" w:hAnsi="Palatino Linotype"/>
          <w:sz w:val="22"/>
          <w:szCs w:val="22"/>
          <w:lang w:val="nl-NL"/>
        </w:rPr>
        <w:t>, de Landsverordening leeftijdsgrens ambtenaren</w:t>
      </w:r>
      <w:r w:rsidRPr="00C76045">
        <w:rPr>
          <w:rFonts w:ascii="Palatino Linotype" w:hAnsi="Palatino Linotype"/>
          <w:sz w:val="22"/>
          <w:szCs w:val="22"/>
          <w:vertAlign w:val="superscript"/>
          <w:lang w:val="nl-NL"/>
        </w:rPr>
        <w:footnoteReference w:id="8"/>
      </w:r>
      <w:r w:rsidRPr="00C76045">
        <w:rPr>
          <w:rFonts w:ascii="Palatino Linotype" w:hAnsi="Palatino Linotype"/>
          <w:sz w:val="22"/>
          <w:szCs w:val="22"/>
          <w:lang w:val="nl-NL"/>
        </w:rPr>
        <w:t>, de Lumpsumregeling overheidsdienaren</w:t>
      </w:r>
      <w:r w:rsidRPr="00C76045">
        <w:rPr>
          <w:rFonts w:ascii="Palatino Linotype" w:hAnsi="Palatino Linotype"/>
          <w:sz w:val="22"/>
          <w:szCs w:val="22"/>
          <w:vertAlign w:val="superscript"/>
          <w:lang w:val="nl-NL"/>
        </w:rPr>
        <w:footnoteReference w:id="9"/>
      </w:r>
      <w:r w:rsidRPr="00C76045">
        <w:rPr>
          <w:rFonts w:ascii="Palatino Linotype" w:hAnsi="Palatino Linotype"/>
          <w:sz w:val="22"/>
          <w:szCs w:val="22"/>
          <w:lang w:val="nl-NL"/>
        </w:rPr>
        <w:t xml:space="preserve">, de Pensioenlandsverordening overheidsdienaren en de Regeling ambtenarenrechtspraak 1951 en andere landsverordeningen die voor de rechtspositie van de ambtenaar van rechtsreeks belang zullen blijken te zijn, zo mogelijk in een overeenkomstig latere wijzigingen bijgewerkte vorm of anders onder toevoeging van de landsverordeningen waarin zulke wijzigingen zijn aangebracht, alsmede de uit kracht van een of meer van de genoemde landsverordeningen gegeven voorschriften, liggen voor de ambtenaar ter inzage ten </w:t>
      </w:r>
      <w:proofErr w:type="spellStart"/>
      <w:r w:rsidRPr="00C76045">
        <w:rPr>
          <w:rFonts w:ascii="Palatino Linotype" w:hAnsi="Palatino Linotype"/>
          <w:sz w:val="22"/>
          <w:szCs w:val="22"/>
          <w:lang w:val="nl-NL"/>
        </w:rPr>
        <w:t>kabinette</w:t>
      </w:r>
      <w:proofErr w:type="spellEnd"/>
      <w:r w:rsidRPr="00C76045">
        <w:rPr>
          <w:rFonts w:ascii="Palatino Linotype" w:hAnsi="Palatino Linotype"/>
          <w:sz w:val="22"/>
          <w:szCs w:val="22"/>
          <w:lang w:val="nl-NL"/>
        </w:rPr>
        <w:t xml:space="preserve"> van de Gevolmachtigde Minister.</w:t>
      </w:r>
    </w:p>
    <w:p w:rsidR="00C76045" w:rsidRPr="00C76045" w:rsidRDefault="00C76045" w:rsidP="00C76045">
      <w:pPr>
        <w:suppressAutoHyphens/>
        <w:jc w:val="center"/>
        <w:rPr>
          <w:rFonts w:ascii="Palatino Linotype" w:hAnsi="Palatino Linotype"/>
          <w:sz w:val="22"/>
          <w:szCs w:val="22"/>
          <w:lang w:val="nl-NL"/>
        </w:rPr>
      </w:pPr>
    </w:p>
    <w:p w:rsidR="00C76045" w:rsidRPr="00C76045" w:rsidRDefault="00C76045" w:rsidP="00C76045">
      <w:pPr>
        <w:suppressAutoHyphens/>
        <w:jc w:val="center"/>
        <w:rPr>
          <w:rFonts w:ascii="Palatino Linotype" w:hAnsi="Palatino Linotype"/>
          <w:sz w:val="22"/>
          <w:szCs w:val="22"/>
          <w:lang w:val="nl-NL"/>
        </w:rPr>
      </w:pPr>
      <w:r w:rsidRPr="00C76045">
        <w:rPr>
          <w:rFonts w:ascii="Palatino Linotype" w:hAnsi="Palatino Linotype"/>
          <w:sz w:val="22"/>
          <w:szCs w:val="22"/>
          <w:lang w:val="nl-NL"/>
        </w:rPr>
        <w:t>Artikel 4</w:t>
      </w:r>
    </w:p>
    <w:p w:rsidR="00C76045" w:rsidRPr="00C76045" w:rsidRDefault="00C76045" w:rsidP="00C76045">
      <w:pPr>
        <w:suppressAutoHyphens/>
        <w:jc w:val="center"/>
        <w:rPr>
          <w:rFonts w:ascii="Palatino Linotype" w:hAnsi="Palatino Linotype"/>
          <w:sz w:val="22"/>
          <w:szCs w:val="22"/>
          <w:lang w:val="nl-NL"/>
        </w:rPr>
      </w:pPr>
    </w:p>
    <w:p w:rsidR="00C76045" w:rsidRPr="00C76045" w:rsidRDefault="00C76045" w:rsidP="00C76045">
      <w:pPr>
        <w:suppressAutoHyphens/>
        <w:jc w:val="both"/>
        <w:rPr>
          <w:rFonts w:ascii="Palatino Linotype" w:hAnsi="Palatino Linotype"/>
          <w:sz w:val="22"/>
          <w:szCs w:val="22"/>
          <w:lang w:val="nl-NL"/>
        </w:rPr>
      </w:pPr>
      <w:r w:rsidRPr="00C76045">
        <w:rPr>
          <w:rFonts w:ascii="Palatino Linotype" w:hAnsi="Palatino Linotype"/>
          <w:sz w:val="22"/>
          <w:szCs w:val="22"/>
          <w:lang w:val="nl-NL"/>
        </w:rPr>
        <w:t>De ambtenaar is ondergeschikt aan de Gevolmachtigde Minister en handelt volgens diens opdrachten en richtlijnen.</w:t>
      </w:r>
    </w:p>
    <w:p w:rsidR="00C76045" w:rsidRPr="00C76045" w:rsidRDefault="00C76045" w:rsidP="00C76045">
      <w:pPr>
        <w:suppressAutoHyphens/>
        <w:rPr>
          <w:rFonts w:ascii="Palatino Linotype" w:hAnsi="Palatino Linotype"/>
          <w:sz w:val="22"/>
          <w:szCs w:val="22"/>
          <w:lang w:val="nl-NL"/>
        </w:rPr>
      </w:pPr>
    </w:p>
    <w:p w:rsidR="00C76045" w:rsidRPr="00C76045" w:rsidRDefault="00C76045" w:rsidP="00C76045">
      <w:pPr>
        <w:suppressAutoHyphens/>
        <w:jc w:val="center"/>
        <w:rPr>
          <w:rFonts w:ascii="Palatino Linotype" w:hAnsi="Palatino Linotype"/>
          <w:sz w:val="22"/>
          <w:szCs w:val="22"/>
          <w:lang w:val="nl-NL"/>
        </w:rPr>
      </w:pPr>
      <w:r w:rsidRPr="00C76045">
        <w:rPr>
          <w:rFonts w:ascii="Palatino Linotype" w:hAnsi="Palatino Linotype"/>
          <w:sz w:val="22"/>
          <w:szCs w:val="22"/>
          <w:lang w:val="nl-NL"/>
        </w:rPr>
        <w:t>Artikel 5</w:t>
      </w:r>
    </w:p>
    <w:p w:rsidR="00C76045" w:rsidRPr="00C76045" w:rsidRDefault="00C76045" w:rsidP="00C76045">
      <w:pPr>
        <w:suppressAutoHyphens/>
        <w:jc w:val="center"/>
        <w:rPr>
          <w:rFonts w:ascii="Palatino Linotype" w:hAnsi="Palatino Linotype"/>
          <w:sz w:val="22"/>
          <w:szCs w:val="22"/>
          <w:lang w:val="nl-NL"/>
        </w:rPr>
      </w:pPr>
    </w:p>
    <w:p w:rsidR="00C76045" w:rsidRPr="00C76045" w:rsidRDefault="00C76045" w:rsidP="00C76045">
      <w:pPr>
        <w:numPr>
          <w:ilvl w:val="0"/>
          <w:numId w:val="11"/>
        </w:numPr>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Op de ambtenaar worden van overeenkomstige toepassing verklaard de navolgende artikelen van de Landsverordening Materieel Ambtenarenrecht:</w:t>
      </w:r>
    </w:p>
    <w:p w:rsidR="00C76045" w:rsidRPr="00C76045" w:rsidRDefault="00C76045" w:rsidP="00C76045">
      <w:pPr>
        <w:suppressAutoHyphens/>
        <w:ind w:left="720"/>
        <w:contextualSpacing/>
        <w:jc w:val="both"/>
        <w:rPr>
          <w:rFonts w:ascii="Palatino Linotype" w:hAnsi="Palatino Linotype"/>
          <w:sz w:val="22"/>
          <w:szCs w:val="22"/>
          <w:lang w:val="nl-NL"/>
        </w:rPr>
      </w:pPr>
      <w:r w:rsidRPr="00C76045">
        <w:rPr>
          <w:rFonts w:ascii="Palatino Linotype" w:hAnsi="Palatino Linotype"/>
          <w:sz w:val="22"/>
          <w:szCs w:val="22"/>
          <w:lang w:val="nl-NL"/>
        </w:rPr>
        <w:t>5 tot en met 11 en 13 van Hoofdstuk II Aanstelling en bevordering;</w:t>
      </w:r>
    </w:p>
    <w:p w:rsidR="00C76045" w:rsidRPr="00C76045" w:rsidRDefault="00C76045" w:rsidP="00C76045">
      <w:pPr>
        <w:suppressAutoHyphens/>
        <w:ind w:left="720"/>
        <w:contextualSpacing/>
        <w:jc w:val="both"/>
        <w:rPr>
          <w:rFonts w:ascii="Palatino Linotype" w:hAnsi="Palatino Linotype"/>
          <w:sz w:val="22"/>
          <w:szCs w:val="22"/>
          <w:lang w:val="nl-NL"/>
        </w:rPr>
      </w:pPr>
      <w:r w:rsidRPr="00C76045">
        <w:rPr>
          <w:rFonts w:ascii="Palatino Linotype" w:hAnsi="Palatino Linotype"/>
          <w:sz w:val="22"/>
          <w:szCs w:val="22"/>
          <w:lang w:val="nl-NL"/>
        </w:rPr>
        <w:t>15, 16 en 17 van Hoofdstuk III Beoordeling en ranglijst;</w:t>
      </w:r>
    </w:p>
    <w:p w:rsidR="00C76045" w:rsidRPr="00C76045" w:rsidRDefault="00C76045" w:rsidP="00C76045">
      <w:pPr>
        <w:suppressAutoHyphens/>
        <w:ind w:left="720"/>
        <w:contextualSpacing/>
        <w:jc w:val="both"/>
        <w:rPr>
          <w:rFonts w:ascii="Palatino Linotype" w:hAnsi="Palatino Linotype"/>
          <w:sz w:val="22"/>
          <w:szCs w:val="22"/>
          <w:lang w:val="nl-NL"/>
        </w:rPr>
      </w:pPr>
      <w:r w:rsidRPr="00C76045">
        <w:rPr>
          <w:rFonts w:ascii="Palatino Linotype" w:hAnsi="Palatino Linotype"/>
          <w:sz w:val="22"/>
          <w:szCs w:val="22"/>
          <w:lang w:val="nl-NL"/>
        </w:rPr>
        <w:t>18 tot en met 25, 27, 28, 30 en 31, en 33 tot en met 38 van Hoofdstuk IV Bezoldiging, uitkering en toelagen;</w:t>
      </w:r>
    </w:p>
    <w:p w:rsidR="00C76045" w:rsidRPr="00C76045" w:rsidRDefault="00C76045" w:rsidP="00C76045">
      <w:pPr>
        <w:suppressAutoHyphens/>
        <w:ind w:left="720"/>
        <w:contextualSpacing/>
        <w:jc w:val="both"/>
        <w:rPr>
          <w:rFonts w:ascii="Palatino Linotype" w:hAnsi="Palatino Linotype"/>
          <w:sz w:val="22"/>
          <w:szCs w:val="22"/>
          <w:lang w:val="nl-NL"/>
        </w:rPr>
      </w:pPr>
      <w:r w:rsidRPr="00C76045">
        <w:rPr>
          <w:rFonts w:ascii="Palatino Linotype" w:hAnsi="Palatino Linotype"/>
          <w:sz w:val="22"/>
          <w:szCs w:val="22"/>
          <w:lang w:val="nl-NL"/>
        </w:rPr>
        <w:t>41 tot en met 43 van Hoofdstuk VI Verlof, verlofbezoldiging en aanspraken in geval van ziekte;</w:t>
      </w:r>
    </w:p>
    <w:p w:rsidR="00C76045" w:rsidRPr="00C76045" w:rsidRDefault="00C76045" w:rsidP="00C76045">
      <w:pPr>
        <w:suppressAutoHyphens/>
        <w:ind w:left="720"/>
        <w:contextualSpacing/>
        <w:jc w:val="both"/>
        <w:rPr>
          <w:rFonts w:ascii="Palatino Linotype" w:hAnsi="Palatino Linotype"/>
          <w:sz w:val="22"/>
          <w:szCs w:val="22"/>
          <w:lang w:val="nl-NL"/>
        </w:rPr>
      </w:pPr>
      <w:r w:rsidRPr="00C76045">
        <w:rPr>
          <w:rFonts w:ascii="Palatino Linotype" w:hAnsi="Palatino Linotype"/>
          <w:sz w:val="22"/>
          <w:szCs w:val="22"/>
          <w:lang w:val="nl-NL"/>
        </w:rPr>
        <w:t>44 tot en met 48, 49, 51 tot en met 71, 75, 76, 80, 81 en 83 van Hoofdstuk VII Verschillende verplichtingen en rechten van de ambtenaar, met dien verstande dat de bevoegdheden van de Minister bedoeld in het tweede lid van artikel 45, in het eerste en tweede lid van artikel 46 en in het derde lid van artikel 49 mede door de Gevolmachtigde Minister kunnen worden uitgeoefend;</w:t>
      </w:r>
    </w:p>
    <w:p w:rsidR="00C76045" w:rsidRPr="00C76045" w:rsidRDefault="00C76045" w:rsidP="00C76045">
      <w:pPr>
        <w:suppressAutoHyphens/>
        <w:ind w:left="720"/>
        <w:contextualSpacing/>
        <w:jc w:val="both"/>
        <w:rPr>
          <w:rFonts w:ascii="Palatino Linotype" w:hAnsi="Palatino Linotype"/>
          <w:sz w:val="22"/>
          <w:szCs w:val="22"/>
          <w:lang w:val="nl-NL"/>
        </w:rPr>
      </w:pPr>
      <w:r w:rsidRPr="00C76045">
        <w:rPr>
          <w:rFonts w:ascii="Palatino Linotype" w:hAnsi="Palatino Linotype"/>
          <w:sz w:val="22"/>
          <w:szCs w:val="22"/>
          <w:lang w:val="nl-NL"/>
        </w:rPr>
        <w:lastRenderedPageBreak/>
        <w:t>88 tot en met 93 van Hoofdstuk VIII Disciplinaire straffen;</w:t>
      </w:r>
    </w:p>
    <w:p w:rsidR="00C76045" w:rsidRPr="00C76045" w:rsidRDefault="00C76045" w:rsidP="00C76045">
      <w:pPr>
        <w:suppressAutoHyphens/>
        <w:ind w:left="720"/>
        <w:contextualSpacing/>
        <w:jc w:val="both"/>
        <w:rPr>
          <w:rFonts w:ascii="Palatino Linotype" w:hAnsi="Palatino Linotype"/>
          <w:sz w:val="22"/>
          <w:szCs w:val="22"/>
          <w:lang w:val="nl-NL"/>
        </w:rPr>
      </w:pPr>
      <w:r w:rsidRPr="00C76045">
        <w:rPr>
          <w:rFonts w:ascii="Palatino Linotype" w:hAnsi="Palatino Linotype"/>
          <w:sz w:val="22"/>
          <w:szCs w:val="22"/>
          <w:lang w:val="nl-NL"/>
        </w:rPr>
        <w:t>94 tot en met 99 en 101 tot en met 104 van Hoofdstuk IX Schorsing en ontslag;</w:t>
      </w:r>
    </w:p>
    <w:p w:rsidR="00C76045" w:rsidRPr="00C76045" w:rsidRDefault="00C76045" w:rsidP="00C76045">
      <w:pPr>
        <w:suppressAutoHyphens/>
        <w:ind w:left="720"/>
        <w:contextualSpacing/>
        <w:jc w:val="both"/>
        <w:rPr>
          <w:rFonts w:ascii="Palatino Linotype" w:hAnsi="Palatino Linotype"/>
          <w:sz w:val="22"/>
          <w:szCs w:val="22"/>
          <w:lang w:val="nl-NL"/>
        </w:rPr>
      </w:pPr>
      <w:r w:rsidRPr="00C76045">
        <w:rPr>
          <w:rFonts w:ascii="Palatino Linotype" w:hAnsi="Palatino Linotype"/>
          <w:sz w:val="22"/>
          <w:szCs w:val="22"/>
          <w:lang w:val="nl-NL"/>
        </w:rPr>
        <w:t>115 van Hoofdstuk XII Bijzondere voorzieningen.</w:t>
      </w:r>
    </w:p>
    <w:p w:rsidR="00C76045" w:rsidRPr="00C76045" w:rsidRDefault="00C76045" w:rsidP="00C76045">
      <w:pPr>
        <w:numPr>
          <w:ilvl w:val="0"/>
          <w:numId w:val="11"/>
        </w:numPr>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De ambtenaar aan wie, in verband met het belang van de dienst, werk wordt opgedragen buiten de vastgestelde werktijden, kan een vergoeding in vrije tijd of, in zeer bijzondere gevallen, in geld worden toegekend op de voet van de voorschriften welke ter zake gelden voor de ambtenaren in dienst van het Rijk.</w:t>
      </w:r>
    </w:p>
    <w:p w:rsidR="00C76045" w:rsidRPr="00C76045" w:rsidRDefault="00C76045" w:rsidP="00C76045">
      <w:pPr>
        <w:numPr>
          <w:ilvl w:val="0"/>
          <w:numId w:val="11"/>
        </w:numPr>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Door de Gevolmachtigde Minister wordt op de voet van de voorschriften welke ter zake gelden voor de ambtenaren in dienst van het Rijk na verkregen goedkeuring van de Minister van Algemene Zaken, een regeling van de werktijd voor zijn kabinet vastgesteld en bekend gemaakt.</w:t>
      </w:r>
    </w:p>
    <w:p w:rsidR="00C76045" w:rsidRPr="00C76045" w:rsidRDefault="00C76045" w:rsidP="00C76045">
      <w:pPr>
        <w:numPr>
          <w:ilvl w:val="0"/>
          <w:numId w:val="11"/>
        </w:numPr>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Door de Gevolmachtigde Minister wordt aan de ambtenaar op de voet van de voorschriften welke ter zake gelden voor ambtenaren in dienst van het Rijk toegekend een jaarlijkse vakantie van ten hoogste dertig kalenderdagen, verlof bij sluiting van het kabinet van de Gevolmachtigde Minister op daartoe aangewezen dagen en buitengewoon verlof van korte duur.</w:t>
      </w:r>
    </w:p>
    <w:p w:rsidR="00C76045" w:rsidRPr="00C76045" w:rsidRDefault="00C76045" w:rsidP="00C76045">
      <w:pPr>
        <w:numPr>
          <w:ilvl w:val="0"/>
          <w:numId w:val="11"/>
        </w:numPr>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 xml:space="preserve">Indien een persoon, die hetzelfde perceel bewoont als de ambtenaar of ten hoogste 14 dagen tevoren bewoond heeft, lijdende is aan pest, cholera, gele koorts, </w:t>
      </w:r>
      <w:proofErr w:type="spellStart"/>
      <w:r w:rsidRPr="00C76045">
        <w:rPr>
          <w:rFonts w:ascii="Palatino Linotype" w:hAnsi="Palatino Linotype"/>
          <w:sz w:val="22"/>
          <w:szCs w:val="22"/>
          <w:lang w:val="nl-NL"/>
        </w:rPr>
        <w:t>vlektyphus</w:t>
      </w:r>
      <w:proofErr w:type="spellEnd"/>
      <w:r w:rsidRPr="00C76045">
        <w:rPr>
          <w:rFonts w:ascii="Palatino Linotype" w:hAnsi="Palatino Linotype"/>
          <w:sz w:val="22"/>
          <w:szCs w:val="22"/>
          <w:lang w:val="nl-NL"/>
        </w:rPr>
        <w:t xml:space="preserve">, febris </w:t>
      </w:r>
      <w:proofErr w:type="spellStart"/>
      <w:r w:rsidRPr="00C76045">
        <w:rPr>
          <w:rFonts w:ascii="Palatino Linotype" w:hAnsi="Palatino Linotype"/>
          <w:sz w:val="22"/>
          <w:szCs w:val="22"/>
          <w:lang w:val="nl-NL"/>
        </w:rPr>
        <w:t>recurrens</w:t>
      </w:r>
      <w:proofErr w:type="spellEnd"/>
      <w:r w:rsidRPr="00C76045">
        <w:rPr>
          <w:rFonts w:ascii="Palatino Linotype" w:hAnsi="Palatino Linotype"/>
          <w:sz w:val="22"/>
          <w:szCs w:val="22"/>
          <w:lang w:val="nl-NL"/>
        </w:rPr>
        <w:t xml:space="preserve"> of variola major, is het de ambtenaar verboden aan de dienst deel te nemen.</w:t>
      </w:r>
    </w:p>
    <w:p w:rsidR="00C76045" w:rsidRPr="00C76045" w:rsidRDefault="00C76045" w:rsidP="00C76045">
      <w:pPr>
        <w:numPr>
          <w:ilvl w:val="0"/>
          <w:numId w:val="11"/>
        </w:numPr>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Indien een persoon, die hetzelfde perceel bewoont als de ambtenaar of ten hoogste 14 dagen tevoren bewoond heeft, lijdende is aan een besmettelijke ziekte van groep B, bedoeld in het tweede lid van artikel 1 van de Wet bestrijding infectieziekten en opsporing ziekteoorzaken (Staatsblad 1928, no. 265), is het de ambtenaar verboden aan de dienst deel te nemen, tenzij uit een geneeskundige verklaring blijkt, dat gevaar voor overbrenging der ziekte niet bestaat. De ambtenaar is verplicht bij het waarnemen in het perceel van een ziekte, als in dit of in het vorige lid bedoeld, hiervan ten spoedigste kennis te geven aan de Gevolmachtigde Minister.</w:t>
      </w:r>
    </w:p>
    <w:p w:rsidR="00C76045" w:rsidRPr="00C76045" w:rsidRDefault="00C76045" w:rsidP="00C76045">
      <w:pPr>
        <w:numPr>
          <w:ilvl w:val="0"/>
          <w:numId w:val="11"/>
        </w:numPr>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Aan de ambtenaar kan door de Gevolmachtigde Minister in geval van ziekten, die voor de omgeving gevaar opleveren, de deelneming aan de dienst worden ontzegd.</w:t>
      </w:r>
    </w:p>
    <w:p w:rsidR="00C76045" w:rsidRPr="00C76045" w:rsidRDefault="00C76045" w:rsidP="00C76045">
      <w:pPr>
        <w:numPr>
          <w:ilvl w:val="0"/>
          <w:numId w:val="11"/>
        </w:numPr>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Het verbod tot deelneming aan de dienst houdt tevens in het verbod tot het betreden van dienstlokalen of –terreinen.</w:t>
      </w:r>
    </w:p>
    <w:p w:rsidR="00C76045" w:rsidRPr="00C76045" w:rsidRDefault="00C76045" w:rsidP="00C76045">
      <w:pPr>
        <w:numPr>
          <w:ilvl w:val="0"/>
          <w:numId w:val="11"/>
        </w:numPr>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De ambtenaar ontvangt over de tijd, gedurende welke het hem, overeenkomstig het bepaalde in dit artikel verboden is aan de dienst deel te nemen, zijn inkomen.</w:t>
      </w:r>
    </w:p>
    <w:p w:rsidR="00C76045" w:rsidRPr="00C76045" w:rsidRDefault="00C76045" w:rsidP="00C76045">
      <w:pPr>
        <w:suppressAutoHyphens/>
        <w:ind w:left="360"/>
        <w:jc w:val="both"/>
        <w:rPr>
          <w:rFonts w:ascii="Palatino Linotype" w:hAnsi="Palatino Linotype"/>
          <w:sz w:val="22"/>
          <w:szCs w:val="22"/>
          <w:lang w:val="nl-NL"/>
        </w:rPr>
      </w:pPr>
    </w:p>
    <w:p w:rsidR="00C76045" w:rsidRPr="00C76045" w:rsidRDefault="00C76045" w:rsidP="00C76045">
      <w:pPr>
        <w:suppressAutoHyphens/>
        <w:jc w:val="center"/>
        <w:rPr>
          <w:rFonts w:ascii="Palatino Linotype" w:hAnsi="Palatino Linotype"/>
          <w:sz w:val="22"/>
          <w:szCs w:val="22"/>
          <w:lang w:val="nl-NL"/>
        </w:rPr>
      </w:pPr>
      <w:r w:rsidRPr="00C76045">
        <w:rPr>
          <w:rFonts w:ascii="Palatino Linotype" w:hAnsi="Palatino Linotype"/>
          <w:sz w:val="22"/>
          <w:szCs w:val="22"/>
          <w:lang w:val="nl-NL"/>
        </w:rPr>
        <w:t>Artikel 6</w:t>
      </w:r>
    </w:p>
    <w:p w:rsidR="00C76045" w:rsidRPr="00C76045" w:rsidRDefault="00C76045" w:rsidP="00C76045">
      <w:pPr>
        <w:suppressAutoHyphens/>
        <w:jc w:val="center"/>
        <w:rPr>
          <w:rFonts w:ascii="Palatino Linotype" w:hAnsi="Palatino Linotype"/>
          <w:sz w:val="22"/>
          <w:szCs w:val="22"/>
          <w:lang w:val="nl-NL"/>
        </w:rPr>
      </w:pPr>
    </w:p>
    <w:p w:rsidR="00C76045" w:rsidRPr="00C76045" w:rsidRDefault="00C76045" w:rsidP="00C76045">
      <w:pPr>
        <w:suppressAutoHyphens/>
        <w:jc w:val="both"/>
        <w:rPr>
          <w:rFonts w:ascii="Palatino Linotype" w:hAnsi="Palatino Linotype"/>
          <w:sz w:val="22"/>
          <w:szCs w:val="22"/>
          <w:lang w:val="nl-NL"/>
        </w:rPr>
      </w:pPr>
      <w:r w:rsidRPr="00C76045">
        <w:rPr>
          <w:rFonts w:ascii="Palatino Linotype" w:hAnsi="Palatino Linotype"/>
          <w:sz w:val="22"/>
          <w:szCs w:val="22"/>
          <w:lang w:val="nl-NL"/>
        </w:rPr>
        <w:t>De ambtenaar mag Nederland niet verlaten zonder toestemming van de Gevolmachtigde Minister.</w:t>
      </w:r>
    </w:p>
    <w:p w:rsidR="00C76045" w:rsidRPr="00C76045" w:rsidRDefault="00C76045" w:rsidP="00C76045">
      <w:pPr>
        <w:suppressAutoHyphens/>
        <w:jc w:val="center"/>
        <w:rPr>
          <w:rFonts w:ascii="Palatino Linotype" w:hAnsi="Palatino Linotype"/>
          <w:sz w:val="22"/>
          <w:szCs w:val="22"/>
          <w:lang w:val="nl-NL"/>
        </w:rPr>
      </w:pPr>
      <w:r w:rsidRPr="00C76045">
        <w:rPr>
          <w:rFonts w:ascii="Palatino Linotype" w:hAnsi="Palatino Linotype"/>
          <w:sz w:val="22"/>
          <w:szCs w:val="22"/>
          <w:lang w:val="nl-NL"/>
        </w:rPr>
        <w:t>Artikel 7</w:t>
      </w:r>
    </w:p>
    <w:p w:rsidR="00C76045" w:rsidRPr="00C76045" w:rsidRDefault="00C76045" w:rsidP="00C76045">
      <w:pPr>
        <w:suppressAutoHyphens/>
        <w:jc w:val="center"/>
        <w:rPr>
          <w:rFonts w:ascii="Palatino Linotype" w:hAnsi="Palatino Linotype"/>
          <w:sz w:val="22"/>
          <w:szCs w:val="22"/>
          <w:lang w:val="nl-NL"/>
        </w:rPr>
      </w:pPr>
    </w:p>
    <w:p w:rsidR="00C76045" w:rsidRPr="00C76045" w:rsidRDefault="00C76045" w:rsidP="00C76045">
      <w:pPr>
        <w:numPr>
          <w:ilvl w:val="0"/>
          <w:numId w:val="12"/>
        </w:numPr>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Aan de ambtenaar die wordt opgedragen in Nederland een reis te maken ten behoeve van Curaçao wordt door de Gevolmachtigde Minister een vergoeding voor reis- en verblijfkosten verleend op de voet van de voorschriften, welke ter zake gelden voor de ambtenaren in dienst van het Rijk dienende in een gelijkwaardige functie.</w:t>
      </w:r>
    </w:p>
    <w:p w:rsidR="00C76045" w:rsidRPr="00C76045" w:rsidRDefault="00C76045" w:rsidP="00C76045">
      <w:pPr>
        <w:numPr>
          <w:ilvl w:val="0"/>
          <w:numId w:val="12"/>
        </w:numPr>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 xml:space="preserve">De ambtenaar heeft bij dienstreizen buiten Nederland recht op vergoeding wegens reis-en verblijfkosten vast te stellen door de Minister van Algemene Zaken en op verzekering tegen vliegrisico’s volgens regelen vastgesteld voor de ambtenaren in dienst van en werkzaam in </w:t>
      </w:r>
      <w:r w:rsidRPr="00C76045">
        <w:rPr>
          <w:rFonts w:ascii="Palatino Linotype" w:hAnsi="Palatino Linotype"/>
          <w:sz w:val="22"/>
          <w:szCs w:val="22"/>
          <w:lang w:val="nl-NL"/>
        </w:rPr>
        <w:lastRenderedPageBreak/>
        <w:t>Curaçao.</w:t>
      </w:r>
    </w:p>
    <w:p w:rsidR="00C76045" w:rsidRPr="00C76045" w:rsidRDefault="00C76045" w:rsidP="00C76045">
      <w:pPr>
        <w:numPr>
          <w:ilvl w:val="0"/>
          <w:numId w:val="12"/>
        </w:numPr>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Geen vergoeding wegens reiskosten wordt genoten indien vrije overtocht is verleend.</w:t>
      </w:r>
    </w:p>
    <w:p w:rsidR="00C76045" w:rsidRPr="00C76045" w:rsidRDefault="00C76045" w:rsidP="00C76045">
      <w:pPr>
        <w:numPr>
          <w:ilvl w:val="0"/>
          <w:numId w:val="12"/>
        </w:numPr>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De opdracht tot de dienstreis bedoeld in het tweede lid gaat uit van de Minister van Algemene Zaken. De ambtenaar is verplicht een hem opgedragen dienstreis te aanvaarden.</w:t>
      </w:r>
    </w:p>
    <w:p w:rsidR="00C76045" w:rsidRPr="00C76045" w:rsidRDefault="00C76045" w:rsidP="00C76045">
      <w:pPr>
        <w:suppressAutoHyphens/>
        <w:ind w:left="360"/>
        <w:rPr>
          <w:rFonts w:ascii="Palatino Linotype" w:hAnsi="Palatino Linotype"/>
          <w:sz w:val="22"/>
          <w:szCs w:val="22"/>
          <w:lang w:val="nl-NL"/>
        </w:rPr>
      </w:pPr>
    </w:p>
    <w:p w:rsidR="00C76045" w:rsidRPr="00C76045" w:rsidRDefault="00C76045" w:rsidP="00C76045">
      <w:pPr>
        <w:suppressAutoHyphens/>
        <w:jc w:val="center"/>
        <w:rPr>
          <w:rFonts w:ascii="Palatino Linotype" w:hAnsi="Palatino Linotype"/>
          <w:sz w:val="22"/>
          <w:szCs w:val="22"/>
          <w:lang w:val="nl-NL"/>
        </w:rPr>
      </w:pPr>
      <w:r w:rsidRPr="00C76045">
        <w:rPr>
          <w:rFonts w:ascii="Palatino Linotype" w:hAnsi="Palatino Linotype"/>
          <w:sz w:val="22"/>
          <w:szCs w:val="22"/>
          <w:lang w:val="nl-NL"/>
        </w:rPr>
        <w:t>Artikel 8</w:t>
      </w:r>
    </w:p>
    <w:p w:rsidR="00C76045" w:rsidRPr="00C76045" w:rsidRDefault="00C76045" w:rsidP="00C76045">
      <w:pPr>
        <w:suppressAutoHyphens/>
        <w:jc w:val="center"/>
        <w:rPr>
          <w:rFonts w:ascii="Palatino Linotype" w:hAnsi="Palatino Linotype"/>
          <w:sz w:val="22"/>
          <w:szCs w:val="22"/>
          <w:lang w:val="nl-NL"/>
        </w:rPr>
      </w:pPr>
    </w:p>
    <w:p w:rsidR="00C76045" w:rsidRPr="00C76045" w:rsidRDefault="00C76045" w:rsidP="00C76045">
      <w:pPr>
        <w:numPr>
          <w:ilvl w:val="0"/>
          <w:numId w:val="13"/>
        </w:numPr>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De ambtenaar kan door de Minister van Algemene Zaken naar Curaçao worden gedetacheerd. Behoudens het bepaalde in het volgende lid is de ambtenaar verplicht een detachering van een duur van ten hoogste zes maanden te aanvaarden.</w:t>
      </w:r>
    </w:p>
    <w:p w:rsidR="00C76045" w:rsidRPr="00C76045" w:rsidRDefault="00C76045" w:rsidP="00C76045">
      <w:pPr>
        <w:numPr>
          <w:ilvl w:val="0"/>
          <w:numId w:val="13"/>
        </w:numPr>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De ambtenaar voor wie de geldende werktijd korter is dan de voor zijn functie geldende gebruikelijke volledige werktijd, kan niet zonder zijn instemming worden gedetacheerd.</w:t>
      </w:r>
    </w:p>
    <w:p w:rsidR="00C76045" w:rsidRPr="00C76045" w:rsidRDefault="00C76045" w:rsidP="00C76045">
      <w:pPr>
        <w:numPr>
          <w:ilvl w:val="0"/>
          <w:numId w:val="13"/>
        </w:numPr>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Gedurende een detachering als in dit artikel bedoeld geniet de ambtenaar een tijdelijke detacheringstoelage ter bestrijding van de hieruit voortvloeiende onvermijdelijke extra uitgaven. Deze toelage wordt voor elke detachering afzonderlijk door de Minister van Algemene Zaken vastgesteld.</w:t>
      </w:r>
    </w:p>
    <w:p w:rsidR="00C76045" w:rsidRPr="00C76045" w:rsidRDefault="00C76045" w:rsidP="00C76045">
      <w:pPr>
        <w:suppressAutoHyphens/>
        <w:ind w:left="360"/>
        <w:contextualSpacing/>
        <w:jc w:val="both"/>
        <w:rPr>
          <w:rFonts w:ascii="Palatino Linotype" w:hAnsi="Palatino Linotype"/>
          <w:sz w:val="22"/>
          <w:szCs w:val="22"/>
          <w:lang w:val="nl-NL"/>
        </w:rPr>
      </w:pPr>
    </w:p>
    <w:p w:rsidR="00C76045" w:rsidRPr="00C76045" w:rsidRDefault="00C76045" w:rsidP="00C76045">
      <w:pPr>
        <w:suppressAutoHyphens/>
        <w:ind w:left="-90"/>
        <w:contextualSpacing/>
        <w:jc w:val="center"/>
        <w:rPr>
          <w:rFonts w:ascii="Palatino Linotype" w:hAnsi="Palatino Linotype"/>
          <w:sz w:val="22"/>
          <w:szCs w:val="22"/>
          <w:lang w:val="nl-NL"/>
        </w:rPr>
      </w:pPr>
      <w:r w:rsidRPr="00C76045">
        <w:rPr>
          <w:rFonts w:ascii="Palatino Linotype" w:hAnsi="Palatino Linotype"/>
          <w:sz w:val="22"/>
          <w:szCs w:val="22"/>
          <w:lang w:val="nl-NL"/>
        </w:rPr>
        <w:t>Artikel 9</w:t>
      </w:r>
    </w:p>
    <w:p w:rsidR="00C76045" w:rsidRPr="00C76045" w:rsidRDefault="00C76045" w:rsidP="00C76045">
      <w:pPr>
        <w:suppressAutoHyphens/>
        <w:ind w:left="-90"/>
        <w:contextualSpacing/>
        <w:jc w:val="center"/>
        <w:rPr>
          <w:rFonts w:ascii="Palatino Linotype" w:hAnsi="Palatino Linotype"/>
          <w:sz w:val="22"/>
          <w:szCs w:val="22"/>
          <w:lang w:val="nl-NL"/>
        </w:rPr>
      </w:pPr>
    </w:p>
    <w:p w:rsidR="00C76045" w:rsidRPr="00C76045" w:rsidRDefault="00C76045" w:rsidP="00C76045">
      <w:pPr>
        <w:suppressAutoHyphens/>
        <w:ind w:left="-90"/>
        <w:contextualSpacing/>
        <w:jc w:val="both"/>
        <w:rPr>
          <w:rFonts w:ascii="Palatino Linotype" w:hAnsi="Palatino Linotype"/>
          <w:sz w:val="22"/>
          <w:szCs w:val="22"/>
          <w:lang w:val="nl-NL"/>
        </w:rPr>
      </w:pPr>
      <w:r w:rsidRPr="00C76045">
        <w:rPr>
          <w:rFonts w:ascii="Palatino Linotype" w:hAnsi="Palatino Linotype"/>
          <w:sz w:val="22"/>
          <w:szCs w:val="22"/>
          <w:lang w:val="nl-NL"/>
        </w:rPr>
        <w:t>Door de Minister van Algemene Zaken kan worden bepaald in welke niet elders voorziene gevallen schadeloosstelling en vergoeding van kosten zal worden verleend.</w:t>
      </w:r>
    </w:p>
    <w:p w:rsidR="00C76045" w:rsidRPr="00C76045" w:rsidRDefault="00C76045" w:rsidP="00C76045">
      <w:pPr>
        <w:suppressAutoHyphens/>
        <w:ind w:left="-90"/>
        <w:jc w:val="both"/>
        <w:rPr>
          <w:rFonts w:ascii="Palatino Linotype" w:hAnsi="Palatino Linotype"/>
          <w:sz w:val="22"/>
          <w:szCs w:val="22"/>
          <w:lang w:val="nl-NL"/>
        </w:rPr>
      </w:pPr>
    </w:p>
    <w:p w:rsidR="00C76045" w:rsidRPr="00C76045" w:rsidRDefault="00C76045" w:rsidP="00C76045">
      <w:pPr>
        <w:tabs>
          <w:tab w:val="center" w:pos="4468"/>
          <w:tab w:val="left" w:pos="5685"/>
        </w:tabs>
        <w:suppressAutoHyphens/>
        <w:ind w:left="-90"/>
        <w:jc w:val="both"/>
        <w:rPr>
          <w:rFonts w:ascii="Palatino Linotype" w:hAnsi="Palatino Linotype"/>
          <w:sz w:val="22"/>
          <w:szCs w:val="22"/>
          <w:lang w:val="nl-NL"/>
        </w:rPr>
      </w:pPr>
      <w:r w:rsidRPr="00C76045">
        <w:rPr>
          <w:rFonts w:ascii="Palatino Linotype" w:hAnsi="Palatino Linotype"/>
          <w:sz w:val="22"/>
          <w:szCs w:val="22"/>
          <w:lang w:val="nl-NL"/>
        </w:rPr>
        <w:tab/>
        <w:t>Artikel 10</w:t>
      </w:r>
      <w:r w:rsidRPr="00C76045">
        <w:rPr>
          <w:rFonts w:ascii="Palatino Linotype" w:hAnsi="Palatino Linotype"/>
          <w:sz w:val="22"/>
          <w:szCs w:val="22"/>
          <w:lang w:val="nl-NL"/>
        </w:rPr>
        <w:tab/>
      </w:r>
    </w:p>
    <w:p w:rsidR="00C76045" w:rsidRPr="00C76045" w:rsidRDefault="00C76045" w:rsidP="00C76045">
      <w:pPr>
        <w:tabs>
          <w:tab w:val="center" w:pos="4468"/>
          <w:tab w:val="left" w:pos="5685"/>
        </w:tabs>
        <w:suppressAutoHyphens/>
        <w:ind w:left="-90"/>
        <w:jc w:val="both"/>
        <w:rPr>
          <w:rFonts w:ascii="Palatino Linotype" w:hAnsi="Palatino Linotype"/>
          <w:sz w:val="22"/>
          <w:szCs w:val="22"/>
          <w:lang w:val="nl-NL"/>
        </w:rPr>
      </w:pPr>
    </w:p>
    <w:p w:rsidR="00C76045" w:rsidRPr="00C76045" w:rsidRDefault="00C76045" w:rsidP="00C76045">
      <w:pPr>
        <w:numPr>
          <w:ilvl w:val="0"/>
          <w:numId w:val="14"/>
        </w:numPr>
        <w:tabs>
          <w:tab w:val="center" w:pos="4468"/>
          <w:tab w:val="left" w:pos="5685"/>
        </w:tabs>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 xml:space="preserve">Wanneer het belang van de dienst zulks vordert, is de ambtenaar verplicht ten </w:t>
      </w:r>
      <w:proofErr w:type="spellStart"/>
      <w:r w:rsidRPr="00C76045">
        <w:rPr>
          <w:rFonts w:ascii="Palatino Linotype" w:hAnsi="Palatino Linotype"/>
          <w:sz w:val="22"/>
          <w:szCs w:val="22"/>
          <w:lang w:val="nl-NL"/>
        </w:rPr>
        <w:t>kabinette</w:t>
      </w:r>
      <w:proofErr w:type="spellEnd"/>
      <w:r w:rsidRPr="00C76045">
        <w:rPr>
          <w:rFonts w:ascii="Palatino Linotype" w:hAnsi="Palatino Linotype"/>
          <w:sz w:val="22"/>
          <w:szCs w:val="22"/>
          <w:lang w:val="nl-NL"/>
        </w:rPr>
        <w:t xml:space="preserve"> van de Gevolmachtigde Minister een andere betrekking te aanvaarden, welke hem in verband met zijn persoonlijkheid, zijn omstandigheden en de voor hem bestaande vooruitzichten redelijkerwijs kan worden opgedragen. Deze opdracht gaat uit van de Gouverneur.</w:t>
      </w:r>
    </w:p>
    <w:p w:rsidR="00C76045" w:rsidRPr="00C76045" w:rsidRDefault="00C76045" w:rsidP="00C76045">
      <w:pPr>
        <w:numPr>
          <w:ilvl w:val="0"/>
          <w:numId w:val="14"/>
        </w:numPr>
        <w:tabs>
          <w:tab w:val="center" w:pos="4468"/>
          <w:tab w:val="left" w:pos="5685"/>
        </w:tabs>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Een andere betrekking wordt hem, tenzij in spoedeisende gevallen, niet opgedragen dan nadat hij is gehoord. Aan de ambtenaar voor wie de geldende werktijd korter is dan de voor zijn functie geldende gebruikelijke volledige werktijd, kan niet zonder zijn instemming een betrekking worden opgedragen die meer of een andere dan de voor hem geldende werktijd in beslag neemt.</w:t>
      </w:r>
    </w:p>
    <w:p w:rsidR="00C76045" w:rsidRPr="00C76045" w:rsidRDefault="00C76045" w:rsidP="00C76045">
      <w:pPr>
        <w:tabs>
          <w:tab w:val="center" w:pos="4468"/>
          <w:tab w:val="left" w:pos="5685"/>
        </w:tabs>
        <w:suppressAutoHyphens/>
        <w:ind w:left="360"/>
        <w:contextualSpacing/>
        <w:jc w:val="both"/>
        <w:rPr>
          <w:rFonts w:ascii="Palatino Linotype" w:hAnsi="Palatino Linotype"/>
          <w:sz w:val="22"/>
          <w:szCs w:val="22"/>
          <w:lang w:val="nl-NL"/>
        </w:rPr>
      </w:pPr>
    </w:p>
    <w:p w:rsidR="00C76045" w:rsidRPr="00C76045" w:rsidRDefault="00C76045" w:rsidP="00C76045">
      <w:pPr>
        <w:tabs>
          <w:tab w:val="center" w:pos="4468"/>
          <w:tab w:val="left" w:pos="5685"/>
        </w:tabs>
        <w:suppressAutoHyphens/>
        <w:contextualSpacing/>
        <w:jc w:val="center"/>
        <w:rPr>
          <w:rFonts w:ascii="Palatino Linotype" w:hAnsi="Palatino Linotype"/>
          <w:sz w:val="22"/>
          <w:szCs w:val="22"/>
          <w:lang w:val="nl-NL"/>
        </w:rPr>
      </w:pPr>
      <w:r w:rsidRPr="00C76045">
        <w:rPr>
          <w:rFonts w:ascii="Palatino Linotype" w:hAnsi="Palatino Linotype"/>
          <w:sz w:val="22"/>
          <w:szCs w:val="22"/>
          <w:lang w:val="nl-NL"/>
        </w:rPr>
        <w:t>Artikel 11</w:t>
      </w:r>
    </w:p>
    <w:p w:rsidR="00C76045" w:rsidRPr="00C76045" w:rsidRDefault="00C76045" w:rsidP="00C76045">
      <w:pPr>
        <w:tabs>
          <w:tab w:val="center" w:pos="4468"/>
          <w:tab w:val="left" w:pos="5685"/>
        </w:tabs>
        <w:suppressAutoHyphens/>
        <w:contextualSpacing/>
        <w:jc w:val="both"/>
        <w:rPr>
          <w:rFonts w:ascii="Palatino Linotype" w:hAnsi="Palatino Linotype"/>
          <w:sz w:val="22"/>
          <w:szCs w:val="22"/>
          <w:lang w:val="nl-NL"/>
        </w:rPr>
      </w:pPr>
    </w:p>
    <w:p w:rsidR="00C76045" w:rsidRPr="00C76045" w:rsidRDefault="00C76045" w:rsidP="00C76045">
      <w:pPr>
        <w:numPr>
          <w:ilvl w:val="0"/>
          <w:numId w:val="15"/>
        </w:numPr>
        <w:tabs>
          <w:tab w:val="center" w:pos="4468"/>
          <w:tab w:val="left" w:pos="5685"/>
        </w:tabs>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Aan de ambtenaar kunnen door de Minister van Financiën op de voet van de bepalingen van het Voorschottenbesluit</w:t>
      </w:r>
      <w:r w:rsidRPr="00C76045">
        <w:rPr>
          <w:rFonts w:ascii="Palatino Linotype" w:hAnsi="Palatino Linotype"/>
          <w:sz w:val="22"/>
          <w:szCs w:val="22"/>
          <w:vertAlign w:val="superscript"/>
          <w:lang w:val="nl-NL"/>
        </w:rPr>
        <w:footnoteReference w:id="10"/>
      </w:r>
      <w:r w:rsidRPr="00C76045">
        <w:rPr>
          <w:rFonts w:ascii="Palatino Linotype" w:hAnsi="Palatino Linotype"/>
          <w:sz w:val="22"/>
          <w:szCs w:val="22"/>
          <w:lang w:val="nl-NL"/>
        </w:rPr>
        <w:t xml:space="preserve"> voorschotten uit ’s Lands kas worden verleend.</w:t>
      </w:r>
    </w:p>
    <w:p w:rsidR="00C76045" w:rsidRPr="00C76045" w:rsidRDefault="00C76045" w:rsidP="00C76045">
      <w:pPr>
        <w:numPr>
          <w:ilvl w:val="0"/>
          <w:numId w:val="15"/>
        </w:numPr>
        <w:tabs>
          <w:tab w:val="center" w:pos="4468"/>
          <w:tab w:val="left" w:pos="5685"/>
        </w:tabs>
        <w:suppressAutoHyphen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 xml:space="preserve">Voorschotten tot een bedrag van ten hoogste </w:t>
      </w:r>
      <w:proofErr w:type="spellStart"/>
      <w:r w:rsidRPr="00C76045">
        <w:rPr>
          <w:rFonts w:ascii="Palatino Linotype" w:hAnsi="Palatino Linotype"/>
          <w:sz w:val="22"/>
          <w:szCs w:val="22"/>
          <w:lang w:val="nl-NL"/>
        </w:rPr>
        <w:t>Cg</w:t>
      </w:r>
      <w:proofErr w:type="spellEnd"/>
      <w:r w:rsidRPr="00C76045">
        <w:rPr>
          <w:rFonts w:ascii="Palatino Linotype" w:hAnsi="Palatino Linotype"/>
          <w:sz w:val="22"/>
          <w:szCs w:val="22"/>
          <w:lang w:val="nl-NL"/>
        </w:rPr>
        <w:t xml:space="preserve"> 1.000,-- kunnen ook door de Gevolmachtigde Minister worden verleend.</w:t>
      </w:r>
    </w:p>
    <w:p w:rsidR="00C76045" w:rsidRPr="00C76045" w:rsidRDefault="00C76045" w:rsidP="00C76045">
      <w:pPr>
        <w:tabs>
          <w:tab w:val="center" w:pos="4468"/>
          <w:tab w:val="left" w:pos="5685"/>
        </w:tabs>
        <w:suppressAutoHyphens/>
        <w:ind w:left="360"/>
        <w:contextualSpacing/>
        <w:rPr>
          <w:rFonts w:ascii="Palatino Linotype" w:hAnsi="Palatino Linotype"/>
          <w:sz w:val="22"/>
          <w:szCs w:val="22"/>
          <w:lang w:val="nl-NL"/>
        </w:rPr>
      </w:pPr>
    </w:p>
    <w:p w:rsidR="00C76045" w:rsidRPr="00C76045" w:rsidRDefault="00C76045" w:rsidP="00C76045">
      <w:pPr>
        <w:tabs>
          <w:tab w:val="center" w:pos="4468"/>
          <w:tab w:val="left" w:pos="5685"/>
        </w:tabs>
        <w:suppressAutoHyphens/>
        <w:jc w:val="center"/>
        <w:rPr>
          <w:rFonts w:ascii="Palatino Linotype" w:hAnsi="Palatino Linotype"/>
          <w:sz w:val="22"/>
          <w:szCs w:val="22"/>
          <w:lang w:val="nl-NL"/>
        </w:rPr>
      </w:pPr>
      <w:r w:rsidRPr="00C76045">
        <w:rPr>
          <w:rFonts w:ascii="Palatino Linotype" w:hAnsi="Palatino Linotype"/>
          <w:sz w:val="22"/>
          <w:szCs w:val="22"/>
          <w:lang w:val="nl-NL"/>
        </w:rPr>
        <w:t>Artikel 12</w:t>
      </w:r>
    </w:p>
    <w:p w:rsidR="00C76045" w:rsidRPr="00C76045" w:rsidRDefault="00C76045" w:rsidP="00C76045">
      <w:pPr>
        <w:tabs>
          <w:tab w:val="center" w:pos="4468"/>
          <w:tab w:val="left" w:pos="5685"/>
        </w:tabs>
        <w:suppressAutoHyphens/>
        <w:jc w:val="center"/>
        <w:rPr>
          <w:rFonts w:ascii="Palatino Linotype" w:hAnsi="Palatino Linotype"/>
          <w:sz w:val="22"/>
          <w:szCs w:val="22"/>
          <w:lang w:val="nl-NL"/>
        </w:rPr>
      </w:pPr>
      <w:r w:rsidRPr="00C76045">
        <w:rPr>
          <w:rFonts w:ascii="Palatino Linotype" w:hAnsi="Palatino Linotype"/>
          <w:sz w:val="22"/>
          <w:szCs w:val="22"/>
          <w:lang w:val="nl-NL"/>
        </w:rPr>
        <w:t>(vervallen)</w:t>
      </w:r>
    </w:p>
    <w:p w:rsidR="00C76045" w:rsidRPr="00C76045" w:rsidRDefault="00C76045" w:rsidP="00C76045">
      <w:pPr>
        <w:tabs>
          <w:tab w:val="center" w:pos="4468"/>
          <w:tab w:val="left" w:pos="5685"/>
        </w:tabs>
        <w:suppressAutoHyphens/>
        <w:jc w:val="center"/>
        <w:rPr>
          <w:rFonts w:ascii="Palatino Linotype" w:hAnsi="Palatino Linotype"/>
          <w:sz w:val="22"/>
          <w:szCs w:val="22"/>
          <w:lang w:val="nl-NL"/>
        </w:rPr>
      </w:pPr>
    </w:p>
    <w:p w:rsidR="00C76045" w:rsidRDefault="00C76045">
      <w:pPr>
        <w:widowControl/>
        <w:rPr>
          <w:rFonts w:ascii="Palatino Linotype" w:hAnsi="Palatino Linotype"/>
          <w:sz w:val="22"/>
          <w:szCs w:val="22"/>
          <w:lang w:val="nl-NL"/>
        </w:rPr>
      </w:pPr>
      <w:r>
        <w:rPr>
          <w:rFonts w:ascii="Palatino Linotype" w:hAnsi="Palatino Linotype"/>
          <w:sz w:val="22"/>
          <w:szCs w:val="22"/>
          <w:lang w:val="nl-NL"/>
        </w:rPr>
        <w:br w:type="page"/>
      </w:r>
    </w:p>
    <w:p w:rsidR="00C76045" w:rsidRPr="00C76045" w:rsidRDefault="00C76045" w:rsidP="00C76045">
      <w:pPr>
        <w:tabs>
          <w:tab w:val="center" w:pos="4468"/>
          <w:tab w:val="left" w:pos="5685"/>
        </w:tabs>
        <w:suppressAutoHyphens/>
        <w:jc w:val="center"/>
        <w:rPr>
          <w:rFonts w:ascii="Palatino Linotype" w:hAnsi="Palatino Linotype"/>
          <w:sz w:val="22"/>
          <w:szCs w:val="22"/>
          <w:lang w:val="nl-NL"/>
        </w:rPr>
      </w:pPr>
      <w:r w:rsidRPr="00C76045">
        <w:rPr>
          <w:rFonts w:ascii="Palatino Linotype" w:hAnsi="Palatino Linotype"/>
          <w:sz w:val="22"/>
          <w:szCs w:val="22"/>
          <w:lang w:val="nl-NL"/>
        </w:rPr>
        <w:lastRenderedPageBreak/>
        <w:t>Artikel 13</w:t>
      </w:r>
    </w:p>
    <w:p w:rsidR="00C76045" w:rsidRPr="00C76045" w:rsidRDefault="00C76045" w:rsidP="00C76045">
      <w:pPr>
        <w:tabs>
          <w:tab w:val="center" w:pos="4468"/>
          <w:tab w:val="left" w:pos="5685"/>
        </w:tabs>
        <w:suppressAutoHyphens/>
        <w:jc w:val="center"/>
        <w:rPr>
          <w:rFonts w:ascii="Palatino Linotype" w:hAnsi="Palatino Linotype"/>
          <w:sz w:val="22"/>
          <w:szCs w:val="22"/>
          <w:lang w:val="nl-NL"/>
        </w:rPr>
      </w:pPr>
      <w:r w:rsidRPr="00C76045">
        <w:rPr>
          <w:rFonts w:ascii="Palatino Linotype" w:hAnsi="Palatino Linotype"/>
          <w:sz w:val="22"/>
          <w:szCs w:val="22"/>
          <w:lang w:val="nl-NL"/>
        </w:rPr>
        <w:t>(vervallen)</w:t>
      </w:r>
    </w:p>
    <w:p w:rsidR="00C76045" w:rsidRPr="00C76045" w:rsidRDefault="00C76045" w:rsidP="00C76045">
      <w:pPr>
        <w:tabs>
          <w:tab w:val="center" w:pos="4468"/>
          <w:tab w:val="left" w:pos="5685"/>
        </w:tabs>
        <w:suppressAutoHyphens/>
        <w:jc w:val="center"/>
        <w:rPr>
          <w:rFonts w:ascii="Palatino Linotype" w:hAnsi="Palatino Linotype"/>
          <w:sz w:val="22"/>
          <w:szCs w:val="22"/>
          <w:lang w:val="nl-NL"/>
        </w:rPr>
      </w:pPr>
    </w:p>
    <w:p w:rsidR="00C76045" w:rsidRPr="00C76045" w:rsidRDefault="00C76045" w:rsidP="00C76045">
      <w:pPr>
        <w:tabs>
          <w:tab w:val="center" w:pos="4468"/>
          <w:tab w:val="left" w:pos="5685"/>
        </w:tabs>
        <w:suppressAutoHyphens/>
        <w:jc w:val="center"/>
        <w:rPr>
          <w:rFonts w:ascii="Palatino Linotype" w:hAnsi="Palatino Linotype"/>
          <w:sz w:val="22"/>
          <w:szCs w:val="22"/>
          <w:lang w:val="nl-NL"/>
        </w:rPr>
      </w:pPr>
      <w:r w:rsidRPr="00C76045">
        <w:rPr>
          <w:rFonts w:ascii="Palatino Linotype" w:hAnsi="Palatino Linotype"/>
          <w:sz w:val="22"/>
          <w:szCs w:val="22"/>
          <w:lang w:val="nl-NL"/>
        </w:rPr>
        <w:t xml:space="preserve">Artikel 14 </w:t>
      </w:r>
    </w:p>
    <w:p w:rsidR="00C76045" w:rsidRPr="00C76045" w:rsidRDefault="00C76045" w:rsidP="00C76045">
      <w:pPr>
        <w:tabs>
          <w:tab w:val="center" w:pos="4468"/>
          <w:tab w:val="left" w:pos="5685"/>
        </w:tabs>
        <w:suppressAutoHyphens/>
        <w:rPr>
          <w:rFonts w:ascii="Palatino Linotype" w:hAnsi="Palatino Linotype"/>
          <w:sz w:val="22"/>
          <w:szCs w:val="22"/>
          <w:lang w:val="nl-NL"/>
        </w:rPr>
      </w:pPr>
    </w:p>
    <w:p w:rsidR="00C76045" w:rsidRPr="00C76045" w:rsidRDefault="00C76045" w:rsidP="00C76045">
      <w:pPr>
        <w:tabs>
          <w:tab w:val="center" w:pos="4468"/>
          <w:tab w:val="left" w:pos="5685"/>
        </w:tabs>
        <w:suppressAutoHyphens/>
        <w:jc w:val="both"/>
        <w:rPr>
          <w:rFonts w:ascii="Palatino Linotype" w:hAnsi="Palatino Linotype"/>
          <w:sz w:val="22"/>
          <w:szCs w:val="22"/>
          <w:lang w:val="nl-NL"/>
        </w:rPr>
      </w:pPr>
      <w:r w:rsidRPr="00C76045">
        <w:rPr>
          <w:rFonts w:ascii="Palatino Linotype" w:hAnsi="Palatino Linotype"/>
          <w:sz w:val="22"/>
          <w:szCs w:val="22"/>
          <w:lang w:val="nl-NL"/>
        </w:rPr>
        <w:t>Aan de ambtenaar kan volgens de regelen, vastgesteld in hoofdstuk V van de Regeling Vakantie en Vrijstelling van Dienst Ambtenaren vrijstelling van dienst wegens bijzondere omstandigheden worden verleend.</w:t>
      </w:r>
    </w:p>
    <w:p w:rsidR="00C76045" w:rsidRPr="00C76045" w:rsidRDefault="00C76045" w:rsidP="00C76045">
      <w:pPr>
        <w:tabs>
          <w:tab w:val="center" w:pos="4468"/>
          <w:tab w:val="left" w:pos="5685"/>
        </w:tabs>
        <w:suppressAutoHyphens/>
        <w:jc w:val="both"/>
        <w:rPr>
          <w:rFonts w:ascii="Palatino Linotype" w:hAnsi="Palatino Linotype"/>
          <w:sz w:val="22"/>
          <w:szCs w:val="22"/>
          <w:lang w:val="nl-NL"/>
        </w:rPr>
      </w:pPr>
    </w:p>
    <w:p w:rsidR="00C76045" w:rsidRPr="00C76045" w:rsidRDefault="00C76045" w:rsidP="00C76045">
      <w:pPr>
        <w:tabs>
          <w:tab w:val="center" w:pos="4468"/>
          <w:tab w:val="left" w:pos="5685"/>
        </w:tabs>
        <w:suppressAutoHyphens/>
        <w:jc w:val="center"/>
        <w:rPr>
          <w:rFonts w:ascii="Palatino Linotype" w:hAnsi="Palatino Linotype"/>
          <w:sz w:val="22"/>
          <w:szCs w:val="22"/>
          <w:lang w:val="nl-NL"/>
        </w:rPr>
      </w:pPr>
      <w:r w:rsidRPr="00C76045">
        <w:rPr>
          <w:rFonts w:ascii="Palatino Linotype" w:hAnsi="Palatino Linotype"/>
          <w:sz w:val="22"/>
          <w:szCs w:val="22"/>
          <w:lang w:val="nl-NL"/>
        </w:rPr>
        <w:t>Artikel 15</w:t>
      </w:r>
    </w:p>
    <w:p w:rsidR="00C76045" w:rsidRPr="00C76045" w:rsidRDefault="00C76045" w:rsidP="00C76045">
      <w:pPr>
        <w:tabs>
          <w:tab w:val="center" w:pos="4468"/>
          <w:tab w:val="left" w:pos="5685"/>
        </w:tabs>
        <w:suppressAutoHyphens/>
        <w:jc w:val="center"/>
        <w:rPr>
          <w:rFonts w:ascii="Palatino Linotype" w:hAnsi="Palatino Linotype"/>
          <w:sz w:val="22"/>
          <w:szCs w:val="22"/>
          <w:lang w:val="nl-NL"/>
        </w:rPr>
      </w:pPr>
    </w:p>
    <w:p w:rsidR="00C76045" w:rsidRPr="00C76045" w:rsidRDefault="00C76045" w:rsidP="00C76045">
      <w:pPr>
        <w:tabs>
          <w:tab w:val="center" w:pos="4468"/>
          <w:tab w:val="left" w:pos="5685"/>
        </w:tabs>
        <w:suppressAutoHyphens/>
        <w:jc w:val="both"/>
        <w:rPr>
          <w:rFonts w:ascii="Palatino Linotype" w:hAnsi="Palatino Linotype"/>
          <w:sz w:val="22"/>
          <w:szCs w:val="22"/>
          <w:lang w:val="nl-NL"/>
        </w:rPr>
      </w:pPr>
      <w:r w:rsidRPr="00C76045">
        <w:rPr>
          <w:rFonts w:ascii="Palatino Linotype" w:hAnsi="Palatino Linotype"/>
          <w:sz w:val="22"/>
          <w:szCs w:val="22"/>
          <w:lang w:val="nl-NL"/>
        </w:rPr>
        <w:t>De artikelen 3 tot en met 8 van de Landsverordening leeftijdsgrens ambtenaren en de uit kracht daarvan gegeven voorschriften zijn van overeenkomstige toepassing op de ambtenaar.</w:t>
      </w:r>
    </w:p>
    <w:p w:rsidR="00C76045" w:rsidRPr="00C76045" w:rsidRDefault="00C76045" w:rsidP="00C76045">
      <w:pPr>
        <w:tabs>
          <w:tab w:val="center" w:pos="4468"/>
          <w:tab w:val="left" w:pos="5685"/>
        </w:tabs>
        <w:suppressAutoHyphens/>
        <w:jc w:val="both"/>
        <w:rPr>
          <w:rFonts w:ascii="Palatino Linotype" w:hAnsi="Palatino Linotype"/>
          <w:sz w:val="22"/>
          <w:szCs w:val="22"/>
          <w:lang w:val="nl-NL"/>
        </w:rPr>
      </w:pPr>
    </w:p>
    <w:p w:rsidR="00C76045" w:rsidRPr="00C76045" w:rsidRDefault="00C76045" w:rsidP="00C76045">
      <w:pPr>
        <w:tabs>
          <w:tab w:val="center" w:pos="4468"/>
          <w:tab w:val="left" w:pos="5685"/>
        </w:tabs>
        <w:suppressAutoHyphens/>
        <w:jc w:val="center"/>
        <w:rPr>
          <w:rFonts w:ascii="Palatino Linotype" w:hAnsi="Palatino Linotype"/>
          <w:sz w:val="22"/>
          <w:szCs w:val="22"/>
          <w:lang w:val="nl-NL"/>
        </w:rPr>
      </w:pPr>
      <w:r w:rsidRPr="00C76045">
        <w:rPr>
          <w:rFonts w:ascii="Palatino Linotype" w:hAnsi="Palatino Linotype"/>
          <w:sz w:val="22"/>
          <w:szCs w:val="22"/>
          <w:lang w:val="nl-NL"/>
        </w:rPr>
        <w:t>Artikel 16</w:t>
      </w:r>
    </w:p>
    <w:p w:rsidR="00C76045" w:rsidRPr="00C76045" w:rsidRDefault="00C76045" w:rsidP="00C76045">
      <w:pPr>
        <w:tabs>
          <w:tab w:val="center" w:pos="4468"/>
          <w:tab w:val="left" w:pos="5685"/>
        </w:tabs>
        <w:suppressAutoHyphens/>
        <w:jc w:val="center"/>
        <w:rPr>
          <w:rFonts w:ascii="Palatino Linotype" w:hAnsi="Palatino Linotype"/>
          <w:sz w:val="22"/>
          <w:szCs w:val="22"/>
          <w:lang w:val="nl-NL"/>
        </w:rPr>
      </w:pPr>
      <w:r w:rsidRPr="00C76045">
        <w:rPr>
          <w:rFonts w:ascii="Palatino Linotype" w:hAnsi="Palatino Linotype"/>
          <w:sz w:val="22"/>
          <w:szCs w:val="22"/>
          <w:lang w:val="nl-NL"/>
        </w:rPr>
        <w:tab/>
      </w:r>
    </w:p>
    <w:p w:rsidR="00C76045" w:rsidRPr="00C76045" w:rsidRDefault="00C76045" w:rsidP="00C76045">
      <w:pPr>
        <w:numPr>
          <w:ilvl w:val="0"/>
          <w:numId w:val="16"/>
        </w:numPr>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 xml:space="preserve">Aan personen wonende in Curaçao, die tot ambtenaar ten </w:t>
      </w:r>
      <w:proofErr w:type="spellStart"/>
      <w:r w:rsidRPr="00C76045">
        <w:rPr>
          <w:rFonts w:ascii="Palatino Linotype" w:hAnsi="Palatino Linotype"/>
          <w:sz w:val="22"/>
          <w:szCs w:val="22"/>
          <w:lang w:val="nl-NL"/>
        </w:rPr>
        <w:t>kabinette</w:t>
      </w:r>
      <w:proofErr w:type="spellEnd"/>
      <w:r w:rsidRPr="00C76045">
        <w:rPr>
          <w:rFonts w:ascii="Palatino Linotype" w:hAnsi="Palatino Linotype"/>
          <w:sz w:val="22"/>
          <w:szCs w:val="22"/>
          <w:lang w:val="nl-NL"/>
        </w:rPr>
        <w:t xml:space="preserve"> van de Gevolmachtigde Minister worden benoemd, kan ten laste van ’s Lands kas worden toegekend:</w:t>
      </w:r>
    </w:p>
    <w:p w:rsidR="00C76045" w:rsidRPr="00C76045" w:rsidRDefault="00C76045" w:rsidP="00C76045">
      <w:pPr>
        <w:numPr>
          <w:ilvl w:val="0"/>
          <w:numId w:val="17"/>
        </w:numPr>
        <w:ind w:left="720"/>
        <w:contextualSpacing/>
        <w:jc w:val="both"/>
        <w:rPr>
          <w:rFonts w:ascii="Palatino Linotype" w:hAnsi="Palatino Linotype"/>
          <w:sz w:val="22"/>
          <w:szCs w:val="22"/>
          <w:lang w:val="nl-NL"/>
        </w:rPr>
      </w:pPr>
      <w:r w:rsidRPr="00C76045">
        <w:rPr>
          <w:rFonts w:ascii="Palatino Linotype" w:hAnsi="Palatino Linotype"/>
          <w:sz w:val="22"/>
          <w:szCs w:val="22"/>
          <w:lang w:val="nl-NL"/>
        </w:rPr>
        <w:t xml:space="preserve">een tegemoetkoming in de kosten van hun uitrusting, waarvan het bedrag voor elk geval afzonderlijk door de Minister van Algemene Zaken wordt vastgesteld, met dien verstande, dat deze tegemoetkoming op geen hoger bedrag dan de </w:t>
      </w:r>
      <w:proofErr w:type="spellStart"/>
      <w:r w:rsidRPr="00C76045">
        <w:rPr>
          <w:rFonts w:ascii="Palatino Linotype" w:hAnsi="Palatino Linotype"/>
          <w:sz w:val="22"/>
          <w:szCs w:val="22"/>
          <w:lang w:val="nl-NL"/>
        </w:rPr>
        <w:t>Cg</w:t>
      </w:r>
      <w:proofErr w:type="spellEnd"/>
      <w:r w:rsidRPr="00C76045">
        <w:rPr>
          <w:rFonts w:ascii="Palatino Linotype" w:hAnsi="Palatino Linotype"/>
          <w:sz w:val="22"/>
          <w:szCs w:val="22"/>
          <w:lang w:val="nl-NL"/>
        </w:rPr>
        <w:t xml:space="preserve"> 3.000,--, wordt vastgelegd, indien de betrokkene een gezin heeft, dat mee gaat of hem volgt, en op geen hoger bedrag dan </w:t>
      </w:r>
      <w:proofErr w:type="spellStart"/>
      <w:r w:rsidRPr="00C76045">
        <w:rPr>
          <w:rFonts w:ascii="Palatino Linotype" w:hAnsi="Palatino Linotype"/>
          <w:sz w:val="22"/>
          <w:szCs w:val="22"/>
          <w:lang w:val="nl-NL"/>
        </w:rPr>
        <w:t>Cg</w:t>
      </w:r>
      <w:proofErr w:type="spellEnd"/>
      <w:r w:rsidRPr="00C76045">
        <w:rPr>
          <w:rFonts w:ascii="Palatino Linotype" w:hAnsi="Palatino Linotype"/>
          <w:sz w:val="22"/>
          <w:szCs w:val="22"/>
          <w:lang w:val="nl-NL"/>
        </w:rPr>
        <w:t xml:space="preserve"> 2.000,--, indien geen gezin mee gaat of volgt;</w:t>
      </w:r>
    </w:p>
    <w:p w:rsidR="00C76045" w:rsidRPr="00C76045" w:rsidRDefault="00C76045" w:rsidP="00C76045">
      <w:pPr>
        <w:numPr>
          <w:ilvl w:val="0"/>
          <w:numId w:val="17"/>
        </w:numPr>
        <w:ind w:left="720"/>
        <w:contextualSpacing/>
        <w:jc w:val="both"/>
        <w:rPr>
          <w:rFonts w:ascii="Palatino Linotype" w:hAnsi="Palatino Linotype"/>
          <w:sz w:val="22"/>
          <w:szCs w:val="22"/>
          <w:lang w:val="nl-NL"/>
        </w:rPr>
      </w:pPr>
      <w:r w:rsidRPr="00C76045">
        <w:rPr>
          <w:rFonts w:ascii="Palatino Linotype" w:hAnsi="Palatino Linotype"/>
          <w:sz w:val="22"/>
          <w:szCs w:val="22"/>
          <w:lang w:val="nl-NL"/>
        </w:rPr>
        <w:t>overtocht of vergoeding van overtochtkosten voor zich en zijn gezinsleden;</w:t>
      </w:r>
    </w:p>
    <w:p w:rsidR="00C76045" w:rsidRPr="00C76045" w:rsidRDefault="00C76045" w:rsidP="00C76045">
      <w:pPr>
        <w:numPr>
          <w:ilvl w:val="0"/>
          <w:numId w:val="17"/>
        </w:numPr>
        <w:ind w:left="720"/>
        <w:contextualSpacing/>
        <w:jc w:val="both"/>
        <w:rPr>
          <w:rFonts w:ascii="Palatino Linotype" w:hAnsi="Palatino Linotype"/>
          <w:sz w:val="22"/>
          <w:szCs w:val="22"/>
          <w:lang w:val="nl-NL"/>
        </w:rPr>
      </w:pPr>
      <w:r w:rsidRPr="00C76045">
        <w:rPr>
          <w:rFonts w:ascii="Palatino Linotype" w:hAnsi="Palatino Linotype"/>
          <w:sz w:val="22"/>
          <w:szCs w:val="22"/>
          <w:lang w:val="nl-NL"/>
        </w:rPr>
        <w:t>verhuiskosten met inachtneming van de bepalingen van de artikelen 17 tot en met 19.</w:t>
      </w:r>
    </w:p>
    <w:p w:rsidR="00C76045" w:rsidRPr="00C76045" w:rsidRDefault="00C76045" w:rsidP="00C76045">
      <w:pPr>
        <w:numPr>
          <w:ilvl w:val="0"/>
          <w:numId w:val="16"/>
        </w:numPr>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 xml:space="preserve">De bedragen, genoten ingevolge het bepaalde in het vorige lid moeten worden terugbetaald, indien de persoon binnen 5 jaren na zijn benoeming van zijn </w:t>
      </w:r>
      <w:proofErr w:type="spellStart"/>
      <w:r w:rsidRPr="00C76045">
        <w:rPr>
          <w:rFonts w:ascii="Palatino Linotype" w:hAnsi="Palatino Linotype"/>
          <w:sz w:val="22"/>
          <w:szCs w:val="22"/>
          <w:lang w:val="nl-NL"/>
        </w:rPr>
        <w:t>werkzaamstelling</w:t>
      </w:r>
      <w:proofErr w:type="spellEnd"/>
      <w:r w:rsidRPr="00C76045">
        <w:rPr>
          <w:rFonts w:ascii="Palatino Linotype" w:hAnsi="Palatino Linotype"/>
          <w:sz w:val="22"/>
          <w:szCs w:val="22"/>
          <w:lang w:val="nl-NL"/>
        </w:rPr>
        <w:t xml:space="preserve"> ten </w:t>
      </w:r>
      <w:proofErr w:type="spellStart"/>
      <w:r w:rsidRPr="00C76045">
        <w:rPr>
          <w:rFonts w:ascii="Palatino Linotype" w:hAnsi="Palatino Linotype"/>
          <w:sz w:val="22"/>
          <w:szCs w:val="22"/>
          <w:lang w:val="nl-NL"/>
        </w:rPr>
        <w:t>kabinette</w:t>
      </w:r>
      <w:proofErr w:type="spellEnd"/>
      <w:r w:rsidRPr="00C76045">
        <w:rPr>
          <w:rFonts w:ascii="Palatino Linotype" w:hAnsi="Palatino Linotype"/>
          <w:sz w:val="22"/>
          <w:szCs w:val="22"/>
          <w:lang w:val="nl-NL"/>
        </w:rPr>
        <w:t xml:space="preserve"> van de Gevolmachtigde Minister op eigen verzoek wordt ontheven, behoudens in bijzondere gevallen ter beoordeling van de Minister van Algemene Zaken.</w:t>
      </w:r>
    </w:p>
    <w:p w:rsidR="00C76045" w:rsidRPr="00C76045" w:rsidRDefault="00C76045" w:rsidP="00C76045">
      <w:pPr>
        <w:ind w:left="360"/>
        <w:jc w:val="both"/>
        <w:rPr>
          <w:rFonts w:ascii="Palatino Linotype" w:hAnsi="Palatino Linotype"/>
          <w:sz w:val="22"/>
          <w:szCs w:val="22"/>
          <w:lang w:val="nl-NL"/>
        </w:rPr>
      </w:pPr>
    </w:p>
    <w:p w:rsidR="00C76045" w:rsidRPr="00C76045" w:rsidRDefault="00C76045" w:rsidP="00C76045">
      <w:pPr>
        <w:tabs>
          <w:tab w:val="center" w:pos="4513"/>
          <w:tab w:val="left" w:pos="5580"/>
        </w:tabs>
        <w:rPr>
          <w:rFonts w:ascii="Palatino Linotype" w:hAnsi="Palatino Linotype"/>
          <w:sz w:val="22"/>
          <w:szCs w:val="22"/>
          <w:lang w:val="nl-NL"/>
        </w:rPr>
      </w:pPr>
      <w:r w:rsidRPr="00C76045">
        <w:rPr>
          <w:rFonts w:ascii="Palatino Linotype" w:hAnsi="Palatino Linotype"/>
          <w:sz w:val="22"/>
          <w:szCs w:val="22"/>
          <w:lang w:val="nl-NL"/>
        </w:rPr>
        <w:tab/>
        <w:t>Artikel 17</w:t>
      </w:r>
      <w:r w:rsidRPr="00C76045">
        <w:rPr>
          <w:rFonts w:ascii="Palatino Linotype" w:hAnsi="Palatino Linotype"/>
          <w:sz w:val="22"/>
          <w:szCs w:val="22"/>
          <w:lang w:val="nl-NL"/>
        </w:rPr>
        <w:tab/>
      </w:r>
    </w:p>
    <w:p w:rsidR="00C76045" w:rsidRPr="00C76045" w:rsidRDefault="00C76045" w:rsidP="00C76045">
      <w:pPr>
        <w:tabs>
          <w:tab w:val="center" w:pos="4513"/>
          <w:tab w:val="left" w:pos="5580"/>
        </w:tabs>
        <w:rPr>
          <w:rFonts w:ascii="Palatino Linotype" w:hAnsi="Palatino Linotype"/>
          <w:sz w:val="22"/>
          <w:szCs w:val="22"/>
          <w:lang w:val="nl-NL"/>
        </w:rPr>
      </w:pPr>
    </w:p>
    <w:p w:rsidR="00C76045" w:rsidRPr="00C76045" w:rsidRDefault="00C76045" w:rsidP="00C76045">
      <w:pPr>
        <w:tabs>
          <w:tab w:val="center" w:pos="4513"/>
          <w:tab w:val="left" w:pos="5580"/>
        </w:tabs>
        <w:jc w:val="both"/>
        <w:rPr>
          <w:rFonts w:ascii="Palatino Linotype" w:hAnsi="Palatino Linotype"/>
          <w:sz w:val="22"/>
          <w:szCs w:val="22"/>
          <w:lang w:val="nl-NL"/>
        </w:rPr>
      </w:pPr>
      <w:r w:rsidRPr="00C76045">
        <w:rPr>
          <w:rFonts w:ascii="Palatino Linotype" w:hAnsi="Palatino Linotype"/>
          <w:sz w:val="22"/>
          <w:szCs w:val="22"/>
          <w:lang w:val="nl-NL"/>
        </w:rPr>
        <w:t>Als verhuiskosten kunnen worden vergoed:</w:t>
      </w:r>
    </w:p>
    <w:p w:rsidR="00C76045" w:rsidRPr="00C76045" w:rsidRDefault="00C76045" w:rsidP="00C76045">
      <w:pPr>
        <w:numPr>
          <w:ilvl w:val="0"/>
          <w:numId w:val="18"/>
        </w:numPr>
        <w:tabs>
          <w:tab w:val="center" w:pos="4513"/>
          <w:tab w:val="left" w:pos="5580"/>
        </w:tab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de verschuldigde en betaalde kosten vereist om in de plaats van vertrek en in die van bestemming personen en goederen over te brengen naar en van het voor het vervoer bestemde vervoermiddel;</w:t>
      </w:r>
    </w:p>
    <w:p w:rsidR="00C76045" w:rsidRPr="00C76045" w:rsidRDefault="00C76045" w:rsidP="00C76045">
      <w:pPr>
        <w:numPr>
          <w:ilvl w:val="0"/>
          <w:numId w:val="18"/>
        </w:numPr>
        <w:tabs>
          <w:tab w:val="center" w:pos="4513"/>
          <w:tab w:val="left" w:pos="5580"/>
        </w:tab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de verschuldigde en betaalde vracht voor het vervoer van de verhuisboedel per schip;</w:t>
      </w:r>
    </w:p>
    <w:p w:rsidR="00C76045" w:rsidRPr="00C76045" w:rsidRDefault="00C76045" w:rsidP="00C76045">
      <w:pPr>
        <w:numPr>
          <w:ilvl w:val="0"/>
          <w:numId w:val="18"/>
        </w:numPr>
        <w:tabs>
          <w:tab w:val="center" w:pos="4513"/>
          <w:tab w:val="left" w:pos="5580"/>
        </w:tab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 xml:space="preserve">de verschuldigde en betaalde kosten wegens verpakking, </w:t>
      </w:r>
      <w:proofErr w:type="spellStart"/>
      <w:r w:rsidRPr="00C76045">
        <w:rPr>
          <w:rFonts w:ascii="Palatino Linotype" w:hAnsi="Palatino Linotype"/>
          <w:sz w:val="22"/>
          <w:szCs w:val="22"/>
          <w:lang w:val="nl-NL"/>
        </w:rPr>
        <w:t>inlading</w:t>
      </w:r>
      <w:proofErr w:type="spellEnd"/>
      <w:r w:rsidRPr="00C76045">
        <w:rPr>
          <w:rFonts w:ascii="Palatino Linotype" w:hAnsi="Palatino Linotype"/>
          <w:sz w:val="22"/>
          <w:szCs w:val="22"/>
          <w:lang w:val="nl-NL"/>
        </w:rPr>
        <w:t xml:space="preserve"> en uitklaring van de verhuisboedel bij vertrek en wegens ontlading en uitpakking daarvan bij aankomst;</w:t>
      </w:r>
    </w:p>
    <w:p w:rsidR="00C76045" w:rsidRPr="00C76045" w:rsidRDefault="00C76045" w:rsidP="00C76045">
      <w:pPr>
        <w:numPr>
          <w:ilvl w:val="0"/>
          <w:numId w:val="18"/>
        </w:numPr>
        <w:tabs>
          <w:tab w:val="center" w:pos="4513"/>
          <w:tab w:val="left" w:pos="5580"/>
        </w:tab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de verschuldigde en betaalde kosten wegens verzekering tegen de gevaren van schade ten gevolge van of in verband met het vervoer, een en ander overeenkomstig maatstaven, door de Minister van Algemene Zaken vast te stellen;</w:t>
      </w:r>
    </w:p>
    <w:p w:rsidR="00C76045" w:rsidRPr="00C76045" w:rsidRDefault="00C76045" w:rsidP="00C76045">
      <w:pPr>
        <w:numPr>
          <w:ilvl w:val="0"/>
          <w:numId w:val="18"/>
        </w:numPr>
        <w:tabs>
          <w:tab w:val="center" w:pos="4513"/>
          <w:tab w:val="left" w:pos="5580"/>
        </w:tab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de inkomende rechten over de verhuisboedel, welke betaling onvermijdelijk is;</w:t>
      </w:r>
    </w:p>
    <w:p w:rsidR="00C76045" w:rsidRPr="00C76045" w:rsidRDefault="00C76045" w:rsidP="00C76045">
      <w:pPr>
        <w:numPr>
          <w:ilvl w:val="0"/>
          <w:numId w:val="18"/>
        </w:numPr>
        <w:tabs>
          <w:tab w:val="center" w:pos="4513"/>
          <w:tab w:val="left" w:pos="5580"/>
        </w:tab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de verschuldigde en betaalde vracht voor één automobiel.</w:t>
      </w:r>
    </w:p>
    <w:p w:rsidR="00C76045" w:rsidRDefault="00C76045" w:rsidP="00C76045">
      <w:pPr>
        <w:tabs>
          <w:tab w:val="center" w:pos="4513"/>
          <w:tab w:val="left" w:pos="5580"/>
        </w:tabs>
        <w:rPr>
          <w:rFonts w:ascii="Palatino Linotype" w:hAnsi="Palatino Linotype"/>
          <w:sz w:val="22"/>
          <w:szCs w:val="22"/>
          <w:lang w:val="nl-NL"/>
        </w:rPr>
      </w:pPr>
    </w:p>
    <w:p w:rsidR="001232DC" w:rsidRPr="00C76045" w:rsidRDefault="001232DC" w:rsidP="00C76045">
      <w:pPr>
        <w:tabs>
          <w:tab w:val="center" w:pos="4513"/>
          <w:tab w:val="left" w:pos="5580"/>
        </w:tabs>
        <w:rPr>
          <w:rFonts w:ascii="Palatino Linotype" w:hAnsi="Palatino Linotype"/>
          <w:sz w:val="22"/>
          <w:szCs w:val="22"/>
          <w:lang w:val="nl-NL"/>
        </w:rPr>
      </w:pPr>
    </w:p>
    <w:p w:rsidR="00C76045" w:rsidRPr="00C76045" w:rsidRDefault="00C76045" w:rsidP="00C76045">
      <w:pPr>
        <w:tabs>
          <w:tab w:val="center" w:pos="4513"/>
          <w:tab w:val="left" w:pos="5580"/>
          <w:tab w:val="left" w:pos="6255"/>
        </w:tabs>
        <w:rPr>
          <w:rFonts w:ascii="Palatino Linotype" w:hAnsi="Palatino Linotype"/>
          <w:sz w:val="22"/>
          <w:szCs w:val="22"/>
          <w:lang w:val="nl-NL"/>
        </w:rPr>
      </w:pPr>
      <w:r w:rsidRPr="00C76045">
        <w:rPr>
          <w:rFonts w:ascii="Palatino Linotype" w:hAnsi="Palatino Linotype"/>
          <w:sz w:val="22"/>
          <w:szCs w:val="22"/>
          <w:lang w:val="nl-NL"/>
        </w:rPr>
        <w:lastRenderedPageBreak/>
        <w:tab/>
        <w:t>Artikel 18</w:t>
      </w:r>
      <w:r w:rsidRPr="00C76045">
        <w:rPr>
          <w:rFonts w:ascii="Palatino Linotype" w:hAnsi="Palatino Linotype"/>
          <w:sz w:val="22"/>
          <w:szCs w:val="22"/>
          <w:lang w:val="nl-NL"/>
        </w:rPr>
        <w:tab/>
      </w:r>
      <w:r w:rsidRPr="00C76045">
        <w:rPr>
          <w:rFonts w:ascii="Palatino Linotype" w:hAnsi="Palatino Linotype"/>
          <w:sz w:val="22"/>
          <w:szCs w:val="22"/>
          <w:lang w:val="nl-NL"/>
        </w:rPr>
        <w:tab/>
      </w:r>
    </w:p>
    <w:p w:rsidR="00C76045" w:rsidRPr="00C76045" w:rsidRDefault="00C76045" w:rsidP="00C76045">
      <w:pPr>
        <w:tabs>
          <w:tab w:val="center" w:pos="4513"/>
          <w:tab w:val="left" w:pos="5580"/>
          <w:tab w:val="left" w:pos="6255"/>
        </w:tabs>
        <w:rPr>
          <w:rFonts w:ascii="Palatino Linotype" w:hAnsi="Palatino Linotype"/>
          <w:sz w:val="22"/>
          <w:szCs w:val="22"/>
          <w:lang w:val="nl-NL"/>
        </w:rPr>
      </w:pPr>
    </w:p>
    <w:p w:rsidR="00C76045" w:rsidRPr="00C76045" w:rsidRDefault="00C76045" w:rsidP="00C76045">
      <w:pPr>
        <w:tabs>
          <w:tab w:val="center" w:pos="4513"/>
          <w:tab w:val="left" w:pos="5580"/>
          <w:tab w:val="left" w:pos="6255"/>
        </w:tabs>
        <w:jc w:val="both"/>
        <w:rPr>
          <w:rFonts w:ascii="Palatino Linotype" w:hAnsi="Palatino Linotype"/>
          <w:sz w:val="22"/>
          <w:szCs w:val="22"/>
          <w:lang w:val="nl-NL"/>
        </w:rPr>
      </w:pPr>
      <w:r w:rsidRPr="00C76045">
        <w:rPr>
          <w:rFonts w:ascii="Palatino Linotype" w:hAnsi="Palatino Linotype"/>
          <w:sz w:val="22"/>
          <w:szCs w:val="22"/>
          <w:lang w:val="nl-NL"/>
        </w:rPr>
        <w:t>Ter zake van verhuiskosten als bedoeld in artikel 17 onder b kan ten hoogste in rekening worden gebracht het bedrag dat verschuldigd zou zijn voor een verhuisboedel, welke een laadruimte beslaat van niet meer dan 15 m</w:t>
      </w:r>
      <w:r w:rsidRPr="00C76045">
        <w:rPr>
          <w:rFonts w:ascii="Palatino Linotype" w:hAnsi="Palatino Linotype"/>
          <w:sz w:val="22"/>
          <w:szCs w:val="22"/>
          <w:vertAlign w:val="superscript"/>
          <w:lang w:val="nl-NL"/>
        </w:rPr>
        <w:t>3</w:t>
      </w:r>
      <w:r w:rsidRPr="00C76045">
        <w:rPr>
          <w:rFonts w:ascii="Palatino Linotype" w:hAnsi="Palatino Linotype"/>
          <w:sz w:val="22"/>
          <w:szCs w:val="22"/>
          <w:lang w:val="nl-NL"/>
        </w:rPr>
        <w:t>, indien het gezin mee gaat en 3 m</w:t>
      </w:r>
      <w:r w:rsidRPr="00C76045">
        <w:rPr>
          <w:rFonts w:ascii="Palatino Linotype" w:hAnsi="Palatino Linotype"/>
          <w:sz w:val="22"/>
          <w:szCs w:val="22"/>
          <w:vertAlign w:val="superscript"/>
          <w:lang w:val="nl-NL"/>
        </w:rPr>
        <w:t>3</w:t>
      </w:r>
      <w:r w:rsidRPr="00C76045">
        <w:rPr>
          <w:rFonts w:ascii="Palatino Linotype" w:hAnsi="Palatino Linotype"/>
          <w:sz w:val="22"/>
          <w:szCs w:val="22"/>
          <w:lang w:val="nl-NL"/>
        </w:rPr>
        <w:t xml:space="preserve"> wanneer geen gezin mee gaat.</w:t>
      </w:r>
    </w:p>
    <w:p w:rsidR="00C76045" w:rsidRPr="00C76045" w:rsidRDefault="00C76045" w:rsidP="00C76045">
      <w:pPr>
        <w:tabs>
          <w:tab w:val="center" w:pos="4513"/>
          <w:tab w:val="left" w:pos="5580"/>
          <w:tab w:val="left" w:pos="6255"/>
        </w:tabs>
        <w:rPr>
          <w:rFonts w:ascii="Palatino Linotype" w:hAnsi="Palatino Linotype"/>
          <w:sz w:val="22"/>
          <w:szCs w:val="22"/>
          <w:lang w:val="nl-NL"/>
        </w:rPr>
      </w:pPr>
    </w:p>
    <w:p w:rsidR="00C76045" w:rsidRPr="00C76045" w:rsidRDefault="00C76045" w:rsidP="00C76045">
      <w:pPr>
        <w:tabs>
          <w:tab w:val="center" w:pos="4513"/>
          <w:tab w:val="left" w:pos="5580"/>
          <w:tab w:val="left" w:pos="6255"/>
        </w:tabs>
        <w:jc w:val="center"/>
        <w:rPr>
          <w:rFonts w:ascii="Palatino Linotype" w:hAnsi="Palatino Linotype"/>
          <w:sz w:val="22"/>
          <w:szCs w:val="22"/>
          <w:lang w:val="nl-NL"/>
        </w:rPr>
      </w:pPr>
      <w:r w:rsidRPr="00C76045">
        <w:rPr>
          <w:rFonts w:ascii="Palatino Linotype" w:hAnsi="Palatino Linotype"/>
          <w:sz w:val="22"/>
          <w:szCs w:val="22"/>
          <w:lang w:val="nl-NL"/>
        </w:rPr>
        <w:t>Artikel 19</w:t>
      </w:r>
    </w:p>
    <w:p w:rsidR="00C76045" w:rsidRPr="00C76045" w:rsidRDefault="00C76045" w:rsidP="00C76045">
      <w:pPr>
        <w:tabs>
          <w:tab w:val="center" w:pos="4513"/>
          <w:tab w:val="left" w:pos="5580"/>
          <w:tab w:val="left" w:pos="6255"/>
        </w:tabs>
        <w:rPr>
          <w:rFonts w:ascii="Palatino Linotype" w:hAnsi="Palatino Linotype"/>
          <w:sz w:val="22"/>
          <w:szCs w:val="22"/>
          <w:lang w:val="nl-NL"/>
        </w:rPr>
      </w:pPr>
    </w:p>
    <w:p w:rsidR="00C76045" w:rsidRPr="00C76045" w:rsidRDefault="00C76045" w:rsidP="00C76045">
      <w:pPr>
        <w:numPr>
          <w:ilvl w:val="0"/>
          <w:numId w:val="19"/>
        </w:numPr>
        <w:tabs>
          <w:tab w:val="center" w:pos="4513"/>
          <w:tab w:val="left" w:pos="5580"/>
          <w:tab w:val="left" w:pos="6255"/>
        </w:tab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Tot de verhuisboedel, waarvoor overeenkomstig het bepaalde in de artikelen 17 en 18 verhuiskosten worden vergoed, mogen slechts behoren goederen, die het eigendom van de betrokken ambtenaar of van de leden van zijn gezin zijn en waarvan de waarde in een zodanige verhouding staat tot de vervoerkosten, dat vervoer voor rekening van het land gerechtvaardigd is.</w:t>
      </w:r>
    </w:p>
    <w:p w:rsidR="00C76045" w:rsidRPr="00C76045" w:rsidRDefault="00C76045" w:rsidP="00C76045">
      <w:pPr>
        <w:numPr>
          <w:ilvl w:val="0"/>
          <w:numId w:val="19"/>
        </w:numPr>
        <w:tabs>
          <w:tab w:val="center" w:pos="4513"/>
          <w:tab w:val="left" w:pos="5580"/>
          <w:tab w:val="left" w:pos="6255"/>
        </w:tab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Kosten van vervoer van huis- en andere dieren worden niet vergoed.</w:t>
      </w:r>
    </w:p>
    <w:p w:rsidR="00C76045" w:rsidRPr="00C76045" w:rsidRDefault="00C76045" w:rsidP="00C76045">
      <w:pPr>
        <w:tabs>
          <w:tab w:val="center" w:pos="4513"/>
          <w:tab w:val="left" w:pos="5580"/>
          <w:tab w:val="left" w:pos="6255"/>
        </w:tabs>
        <w:rPr>
          <w:rFonts w:ascii="Palatino Linotype" w:hAnsi="Palatino Linotype"/>
          <w:sz w:val="22"/>
          <w:szCs w:val="22"/>
          <w:lang w:val="nl-NL"/>
        </w:rPr>
      </w:pPr>
    </w:p>
    <w:p w:rsidR="00C76045" w:rsidRPr="00C76045" w:rsidRDefault="00C76045" w:rsidP="00C76045">
      <w:pPr>
        <w:tabs>
          <w:tab w:val="center" w:pos="4513"/>
          <w:tab w:val="left" w:pos="5580"/>
          <w:tab w:val="left" w:pos="6255"/>
        </w:tabs>
        <w:jc w:val="center"/>
        <w:rPr>
          <w:rFonts w:ascii="Palatino Linotype" w:hAnsi="Palatino Linotype"/>
          <w:sz w:val="22"/>
          <w:szCs w:val="22"/>
          <w:lang w:val="nl-NL"/>
        </w:rPr>
      </w:pPr>
      <w:r w:rsidRPr="00C76045">
        <w:rPr>
          <w:rFonts w:ascii="Palatino Linotype" w:hAnsi="Palatino Linotype"/>
          <w:sz w:val="22"/>
          <w:szCs w:val="22"/>
          <w:lang w:val="nl-NL"/>
        </w:rPr>
        <w:t>Artikel 20</w:t>
      </w:r>
    </w:p>
    <w:p w:rsidR="00C76045" w:rsidRPr="00C76045" w:rsidRDefault="00C76045" w:rsidP="00C76045">
      <w:pPr>
        <w:tabs>
          <w:tab w:val="center" w:pos="4513"/>
          <w:tab w:val="left" w:pos="5580"/>
          <w:tab w:val="left" w:pos="6255"/>
        </w:tabs>
        <w:jc w:val="center"/>
        <w:rPr>
          <w:rFonts w:ascii="Palatino Linotype" w:hAnsi="Palatino Linotype"/>
          <w:sz w:val="22"/>
          <w:szCs w:val="22"/>
          <w:lang w:val="nl-NL"/>
        </w:rPr>
      </w:pPr>
    </w:p>
    <w:p w:rsidR="00C76045" w:rsidRPr="00C76045" w:rsidRDefault="00C76045" w:rsidP="00C76045">
      <w:pPr>
        <w:tabs>
          <w:tab w:val="center" w:pos="4513"/>
          <w:tab w:val="left" w:pos="5580"/>
          <w:tab w:val="left" w:pos="6255"/>
        </w:tabs>
        <w:jc w:val="both"/>
        <w:rPr>
          <w:rFonts w:ascii="Palatino Linotype" w:hAnsi="Palatino Linotype"/>
          <w:sz w:val="22"/>
          <w:szCs w:val="22"/>
          <w:lang w:val="nl-NL"/>
        </w:rPr>
      </w:pPr>
      <w:r w:rsidRPr="00C76045">
        <w:rPr>
          <w:rFonts w:ascii="Palatino Linotype" w:hAnsi="Palatino Linotype"/>
          <w:sz w:val="22"/>
          <w:szCs w:val="22"/>
          <w:lang w:val="nl-NL"/>
        </w:rPr>
        <w:t xml:space="preserve">Voor de toepassing van de artikelen 16 en 18 wordt aangenomen, dat het gezin de reis meemaakt of het gezin meegaat, indien hetzelve het hoofd van het gezin vergezelt, door hem werd </w:t>
      </w:r>
      <w:proofErr w:type="spellStart"/>
      <w:r w:rsidRPr="00C76045">
        <w:rPr>
          <w:rFonts w:ascii="Palatino Linotype" w:hAnsi="Palatino Linotype"/>
          <w:sz w:val="22"/>
          <w:szCs w:val="22"/>
          <w:lang w:val="nl-NL"/>
        </w:rPr>
        <w:t>vooruitgezonden</w:t>
      </w:r>
      <w:proofErr w:type="spellEnd"/>
      <w:r w:rsidRPr="00C76045">
        <w:rPr>
          <w:rFonts w:ascii="Palatino Linotype" w:hAnsi="Palatino Linotype"/>
          <w:sz w:val="22"/>
          <w:szCs w:val="22"/>
          <w:lang w:val="nl-NL"/>
        </w:rPr>
        <w:t>, of hem volgt binnen een voor elk geval afzonderlijk door de Minister van Algemene Zaken te bepalen termijn.</w:t>
      </w:r>
    </w:p>
    <w:p w:rsidR="00C76045" w:rsidRPr="00C76045" w:rsidRDefault="00C76045" w:rsidP="00C76045">
      <w:pPr>
        <w:tabs>
          <w:tab w:val="center" w:pos="4513"/>
          <w:tab w:val="left" w:pos="5580"/>
          <w:tab w:val="left" w:pos="6255"/>
        </w:tabs>
        <w:rPr>
          <w:rFonts w:ascii="Palatino Linotype" w:hAnsi="Palatino Linotype"/>
          <w:sz w:val="22"/>
          <w:szCs w:val="22"/>
          <w:lang w:val="nl-NL"/>
        </w:rPr>
      </w:pPr>
    </w:p>
    <w:p w:rsidR="00C76045" w:rsidRPr="00C76045" w:rsidRDefault="00C76045" w:rsidP="00C76045">
      <w:pPr>
        <w:tabs>
          <w:tab w:val="center" w:pos="4513"/>
          <w:tab w:val="left" w:pos="5580"/>
          <w:tab w:val="left" w:pos="6255"/>
        </w:tabs>
        <w:jc w:val="center"/>
        <w:rPr>
          <w:rFonts w:ascii="Palatino Linotype" w:hAnsi="Palatino Linotype"/>
          <w:sz w:val="22"/>
          <w:szCs w:val="22"/>
          <w:lang w:val="nl-NL"/>
        </w:rPr>
      </w:pPr>
      <w:r w:rsidRPr="00C76045">
        <w:rPr>
          <w:rFonts w:ascii="Palatino Linotype" w:hAnsi="Palatino Linotype"/>
          <w:sz w:val="22"/>
          <w:szCs w:val="22"/>
          <w:lang w:val="nl-NL"/>
        </w:rPr>
        <w:t>Artikel 21</w:t>
      </w:r>
    </w:p>
    <w:p w:rsidR="00C76045" w:rsidRPr="00C76045" w:rsidRDefault="00C76045" w:rsidP="00C76045">
      <w:pPr>
        <w:tabs>
          <w:tab w:val="center" w:pos="4513"/>
          <w:tab w:val="left" w:pos="5580"/>
          <w:tab w:val="left" w:pos="6255"/>
        </w:tabs>
        <w:jc w:val="center"/>
        <w:rPr>
          <w:rFonts w:ascii="Palatino Linotype" w:hAnsi="Palatino Linotype"/>
          <w:sz w:val="22"/>
          <w:szCs w:val="22"/>
          <w:lang w:val="nl-NL"/>
        </w:rPr>
      </w:pPr>
    </w:p>
    <w:p w:rsidR="00C76045" w:rsidRPr="00C76045" w:rsidRDefault="00C76045" w:rsidP="00C76045">
      <w:pPr>
        <w:numPr>
          <w:ilvl w:val="0"/>
          <w:numId w:val="20"/>
        </w:numPr>
        <w:tabs>
          <w:tab w:val="center" w:pos="4513"/>
          <w:tab w:val="left" w:pos="5580"/>
          <w:tab w:val="left" w:pos="6255"/>
        </w:tab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 xml:space="preserve">Bij beëindiging van hun </w:t>
      </w:r>
      <w:proofErr w:type="spellStart"/>
      <w:r w:rsidRPr="00C76045">
        <w:rPr>
          <w:rFonts w:ascii="Palatino Linotype" w:hAnsi="Palatino Linotype"/>
          <w:sz w:val="22"/>
          <w:szCs w:val="22"/>
          <w:lang w:val="nl-NL"/>
        </w:rPr>
        <w:t>werkzaamstelling</w:t>
      </w:r>
      <w:proofErr w:type="spellEnd"/>
      <w:r w:rsidRPr="00C76045">
        <w:rPr>
          <w:rFonts w:ascii="Palatino Linotype" w:hAnsi="Palatino Linotype"/>
          <w:sz w:val="22"/>
          <w:szCs w:val="22"/>
          <w:lang w:val="nl-NL"/>
        </w:rPr>
        <w:t xml:space="preserve"> ten </w:t>
      </w:r>
      <w:proofErr w:type="spellStart"/>
      <w:r w:rsidRPr="00C76045">
        <w:rPr>
          <w:rFonts w:ascii="Palatino Linotype" w:hAnsi="Palatino Linotype"/>
          <w:sz w:val="22"/>
          <w:szCs w:val="22"/>
          <w:lang w:val="nl-NL"/>
        </w:rPr>
        <w:t>kabinette</w:t>
      </w:r>
      <w:proofErr w:type="spellEnd"/>
      <w:r w:rsidRPr="00C76045">
        <w:rPr>
          <w:rFonts w:ascii="Palatino Linotype" w:hAnsi="Palatino Linotype"/>
          <w:sz w:val="22"/>
          <w:szCs w:val="22"/>
          <w:lang w:val="nl-NL"/>
        </w:rPr>
        <w:t xml:space="preserve"> van de Gevolmachtigde Minister wordt aan de ambtenaar, voor zover hij van Curaçao afkomstig is, en aan zijn gezinsleden overtocht of vergoeding van </w:t>
      </w:r>
      <w:proofErr w:type="spellStart"/>
      <w:r w:rsidRPr="00C76045">
        <w:rPr>
          <w:rFonts w:ascii="Palatino Linotype" w:hAnsi="Palatino Linotype"/>
          <w:sz w:val="22"/>
          <w:szCs w:val="22"/>
          <w:lang w:val="nl-NL"/>
        </w:rPr>
        <w:t>overtochtskosten</w:t>
      </w:r>
      <w:proofErr w:type="spellEnd"/>
      <w:r w:rsidRPr="00C76045">
        <w:rPr>
          <w:rFonts w:ascii="Palatino Linotype" w:hAnsi="Palatino Linotype"/>
          <w:sz w:val="22"/>
          <w:szCs w:val="22"/>
          <w:lang w:val="nl-NL"/>
        </w:rPr>
        <w:t xml:space="preserve"> verleend van Nederland naar Curaçao. </w:t>
      </w:r>
    </w:p>
    <w:p w:rsidR="00C76045" w:rsidRPr="00C76045" w:rsidRDefault="00C76045" w:rsidP="00C76045">
      <w:pPr>
        <w:numPr>
          <w:ilvl w:val="0"/>
          <w:numId w:val="20"/>
        </w:numPr>
        <w:tabs>
          <w:tab w:val="center" w:pos="4513"/>
          <w:tab w:val="left" w:pos="5580"/>
          <w:tab w:val="left" w:pos="6255"/>
        </w:tab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 xml:space="preserve">Voorts kunnen aan deze ambtenaar verhuiskosten worden toegekend. </w:t>
      </w:r>
    </w:p>
    <w:p w:rsidR="00C76045" w:rsidRPr="00C76045" w:rsidRDefault="00C76045" w:rsidP="00C76045">
      <w:pPr>
        <w:numPr>
          <w:ilvl w:val="0"/>
          <w:numId w:val="20"/>
        </w:numPr>
        <w:tabs>
          <w:tab w:val="center" w:pos="4513"/>
          <w:tab w:val="left" w:pos="5580"/>
          <w:tab w:val="left" w:pos="6255"/>
        </w:tabs>
        <w:ind w:left="360"/>
        <w:contextualSpacing/>
        <w:jc w:val="both"/>
        <w:rPr>
          <w:rFonts w:ascii="Palatino Linotype" w:hAnsi="Palatino Linotype"/>
          <w:sz w:val="22"/>
          <w:szCs w:val="22"/>
          <w:lang w:val="nl-NL"/>
        </w:rPr>
      </w:pPr>
      <w:r w:rsidRPr="00C76045">
        <w:rPr>
          <w:rFonts w:ascii="Palatino Linotype" w:hAnsi="Palatino Linotype"/>
          <w:sz w:val="22"/>
          <w:szCs w:val="22"/>
          <w:lang w:val="nl-NL"/>
        </w:rPr>
        <w:t xml:space="preserve">De uit de leden 1 en 2 voortvloeiende aanspraken gaan verloren door verloop van een termijn van een jaar, gerekend van het tijdstip van eindiging van de </w:t>
      </w:r>
      <w:proofErr w:type="spellStart"/>
      <w:r w:rsidRPr="00C76045">
        <w:rPr>
          <w:rFonts w:ascii="Palatino Linotype" w:hAnsi="Palatino Linotype"/>
          <w:sz w:val="22"/>
          <w:szCs w:val="22"/>
          <w:lang w:val="nl-NL"/>
        </w:rPr>
        <w:t>werkzaamstelling</w:t>
      </w:r>
      <w:proofErr w:type="spellEnd"/>
      <w:r w:rsidRPr="00C76045">
        <w:rPr>
          <w:rFonts w:ascii="Palatino Linotype" w:hAnsi="Palatino Linotype"/>
          <w:sz w:val="22"/>
          <w:szCs w:val="22"/>
          <w:lang w:val="nl-NL"/>
        </w:rPr>
        <w:t>. In bijzondere gevallen, ter beoordeling van de Minister van Algemene Zaken, kan deze termijn door deze Minister telkens voor een jaar, tot ten hoogste vijf jaren, worden verlengd.</w:t>
      </w:r>
    </w:p>
    <w:p w:rsidR="00C76045" w:rsidRPr="00C76045" w:rsidRDefault="00C76045" w:rsidP="00C76045">
      <w:pPr>
        <w:tabs>
          <w:tab w:val="center" w:pos="4513"/>
          <w:tab w:val="left" w:pos="5580"/>
          <w:tab w:val="left" w:pos="6255"/>
        </w:tabs>
        <w:rPr>
          <w:rFonts w:ascii="Palatino Linotype" w:hAnsi="Palatino Linotype"/>
          <w:sz w:val="22"/>
          <w:szCs w:val="22"/>
          <w:lang w:val="nl-NL"/>
        </w:rPr>
      </w:pPr>
    </w:p>
    <w:p w:rsidR="00C76045" w:rsidRPr="00C76045" w:rsidRDefault="00C76045" w:rsidP="00C76045">
      <w:pPr>
        <w:tabs>
          <w:tab w:val="center" w:pos="4513"/>
          <w:tab w:val="left" w:pos="5580"/>
          <w:tab w:val="left" w:pos="6255"/>
        </w:tabs>
        <w:jc w:val="center"/>
        <w:rPr>
          <w:rFonts w:ascii="Palatino Linotype" w:hAnsi="Palatino Linotype"/>
          <w:sz w:val="22"/>
          <w:szCs w:val="22"/>
          <w:lang w:val="nl-NL"/>
        </w:rPr>
      </w:pPr>
      <w:r w:rsidRPr="00C76045">
        <w:rPr>
          <w:rFonts w:ascii="Palatino Linotype" w:hAnsi="Palatino Linotype"/>
          <w:sz w:val="22"/>
          <w:szCs w:val="22"/>
          <w:lang w:val="nl-NL"/>
        </w:rPr>
        <w:t>Artikel 22</w:t>
      </w:r>
    </w:p>
    <w:p w:rsidR="00C76045" w:rsidRPr="00C76045" w:rsidRDefault="00C76045" w:rsidP="00C76045">
      <w:pPr>
        <w:tabs>
          <w:tab w:val="center" w:pos="4513"/>
          <w:tab w:val="left" w:pos="5580"/>
          <w:tab w:val="left" w:pos="6255"/>
        </w:tabs>
        <w:rPr>
          <w:rFonts w:ascii="Palatino Linotype" w:hAnsi="Palatino Linotype"/>
          <w:sz w:val="22"/>
          <w:szCs w:val="22"/>
          <w:lang w:val="nl-NL"/>
        </w:rPr>
      </w:pPr>
    </w:p>
    <w:p w:rsidR="00C76045" w:rsidRPr="00C76045" w:rsidRDefault="00C76045" w:rsidP="00C76045">
      <w:pPr>
        <w:tabs>
          <w:tab w:val="center" w:pos="4513"/>
          <w:tab w:val="left" w:pos="5580"/>
          <w:tab w:val="left" w:pos="6255"/>
        </w:tabs>
        <w:jc w:val="both"/>
        <w:rPr>
          <w:rFonts w:ascii="Palatino Linotype" w:hAnsi="Palatino Linotype"/>
          <w:sz w:val="22"/>
          <w:szCs w:val="22"/>
          <w:lang w:val="nl-NL"/>
        </w:rPr>
      </w:pPr>
      <w:r w:rsidRPr="00C76045">
        <w:rPr>
          <w:rFonts w:ascii="Palatino Linotype" w:hAnsi="Palatino Linotype"/>
          <w:sz w:val="22"/>
          <w:szCs w:val="22"/>
          <w:lang w:val="nl-NL"/>
        </w:rPr>
        <w:t>Verzoekschriften, beschikkingen en alle andere stukken, ingevolge deze landsverordening opgemaakt of ingediend, zijn vrijgesteld van zegel.</w:t>
      </w:r>
    </w:p>
    <w:p w:rsidR="00C76045" w:rsidRPr="00C76045" w:rsidRDefault="00C76045" w:rsidP="00C76045">
      <w:pPr>
        <w:tabs>
          <w:tab w:val="center" w:pos="4513"/>
          <w:tab w:val="left" w:pos="5580"/>
          <w:tab w:val="left" w:pos="6255"/>
        </w:tabs>
        <w:jc w:val="both"/>
        <w:rPr>
          <w:rFonts w:ascii="Palatino Linotype" w:hAnsi="Palatino Linotype"/>
          <w:sz w:val="22"/>
          <w:szCs w:val="22"/>
          <w:lang w:val="nl-NL"/>
        </w:rPr>
      </w:pPr>
    </w:p>
    <w:p w:rsidR="00C76045" w:rsidRPr="00C76045" w:rsidRDefault="00C76045" w:rsidP="00C76045">
      <w:pPr>
        <w:tabs>
          <w:tab w:val="center" w:pos="4513"/>
          <w:tab w:val="left" w:pos="5580"/>
          <w:tab w:val="left" w:pos="6225"/>
          <w:tab w:val="left" w:pos="6255"/>
        </w:tabs>
        <w:rPr>
          <w:rFonts w:ascii="Palatino Linotype" w:hAnsi="Palatino Linotype"/>
          <w:sz w:val="22"/>
          <w:szCs w:val="22"/>
          <w:lang w:val="nl-NL"/>
        </w:rPr>
      </w:pPr>
      <w:r w:rsidRPr="00C76045">
        <w:rPr>
          <w:rFonts w:ascii="Palatino Linotype" w:hAnsi="Palatino Linotype"/>
          <w:sz w:val="22"/>
          <w:szCs w:val="22"/>
          <w:lang w:val="nl-NL"/>
        </w:rPr>
        <w:tab/>
        <w:t>***</w:t>
      </w:r>
      <w:r w:rsidRPr="00C76045">
        <w:rPr>
          <w:rFonts w:ascii="Palatino Linotype" w:hAnsi="Palatino Linotype"/>
          <w:sz w:val="22"/>
          <w:szCs w:val="22"/>
          <w:lang w:val="nl-NL"/>
        </w:rPr>
        <w:tab/>
      </w:r>
      <w:r w:rsidRPr="00C76045">
        <w:rPr>
          <w:rFonts w:ascii="Palatino Linotype" w:hAnsi="Palatino Linotype"/>
          <w:sz w:val="22"/>
          <w:szCs w:val="22"/>
          <w:lang w:val="nl-NL"/>
        </w:rPr>
        <w:tab/>
      </w:r>
    </w:p>
    <w:p w:rsidR="00C76045" w:rsidRPr="00C76045" w:rsidRDefault="00C76045" w:rsidP="00C76045">
      <w:pPr>
        <w:tabs>
          <w:tab w:val="center" w:pos="4513"/>
          <w:tab w:val="left" w:pos="5580"/>
          <w:tab w:val="left" w:pos="6255"/>
        </w:tabs>
        <w:rPr>
          <w:rFonts w:ascii="Palatino Linotype" w:hAnsi="Palatino Linotype"/>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C76045" w:rsidRPr="002B11FC" w:rsidRDefault="00C76045" w:rsidP="00C76045">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433E9E">
        <w:rPr>
          <w:rFonts w:ascii="Palatino Linotype" w:hAnsi="Palatino Linotype"/>
          <w:sz w:val="18"/>
          <w:szCs w:val="18"/>
          <w:lang w:val="nl-NL"/>
        </w:rPr>
        <w:t xml:space="preserve">van 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C76045" w:rsidRPr="00DD32F2" w:rsidRDefault="00C76045" w:rsidP="00C76045">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DD32F2">
        <w:rPr>
          <w:rFonts w:ascii="Palatino Linotype" w:hAnsi="Palatino Linotype"/>
          <w:sz w:val="18"/>
          <w:szCs w:val="18"/>
          <w:lang w:val="es-ES"/>
        </w:rPr>
        <w:t xml:space="preserve"> </w:t>
      </w:r>
      <w:r w:rsidRPr="00DD32F2">
        <w:rPr>
          <w:rFonts w:ascii="Palatino Linotype" w:hAnsi="Palatino Linotype"/>
          <w:sz w:val="18"/>
          <w:szCs w:val="18"/>
          <w:lang w:val="es-ES"/>
        </w:rPr>
        <w:tab/>
        <w:t xml:space="preserve">A.B. 2010, no. 87, </w:t>
      </w:r>
      <w:proofErr w:type="spellStart"/>
      <w:r w:rsidRPr="00DD32F2">
        <w:rPr>
          <w:rFonts w:ascii="Palatino Linotype" w:hAnsi="Palatino Linotype"/>
          <w:sz w:val="18"/>
          <w:szCs w:val="18"/>
          <w:lang w:val="es-ES"/>
        </w:rPr>
        <w:t>bijlage</w:t>
      </w:r>
      <w:proofErr w:type="spellEnd"/>
      <w:r w:rsidRPr="00DD32F2">
        <w:rPr>
          <w:rFonts w:ascii="Palatino Linotype" w:hAnsi="Palatino Linotype"/>
          <w:sz w:val="18"/>
          <w:szCs w:val="18"/>
          <w:lang w:val="es-ES"/>
        </w:rPr>
        <w:t xml:space="preserve"> a.</w:t>
      </w:r>
    </w:p>
  </w:footnote>
  <w:footnote w:id="3">
    <w:p w:rsidR="00C76045" w:rsidRPr="00DD32F2" w:rsidRDefault="00C76045" w:rsidP="00C76045">
      <w:pPr>
        <w:pStyle w:val="FootnoteText"/>
        <w:rPr>
          <w:rFonts w:ascii="Palatino Linotype" w:hAnsi="Palatino Linotype"/>
          <w:sz w:val="18"/>
          <w:szCs w:val="18"/>
          <w:lang w:val="es-ES"/>
        </w:rPr>
      </w:pPr>
      <w:r w:rsidRPr="00B35D21">
        <w:rPr>
          <w:rStyle w:val="FootnoteReference"/>
          <w:rFonts w:ascii="Palatino Linotype" w:hAnsi="Palatino Linotype"/>
          <w:sz w:val="18"/>
          <w:szCs w:val="18"/>
        </w:rPr>
        <w:footnoteRef/>
      </w:r>
      <w:r>
        <w:rPr>
          <w:rFonts w:ascii="Palatino Linotype" w:hAnsi="Palatino Linotype"/>
          <w:sz w:val="18"/>
          <w:szCs w:val="18"/>
          <w:lang w:val="es-ES"/>
        </w:rPr>
        <w:t xml:space="preserve"> </w:t>
      </w:r>
      <w:r w:rsidRPr="00DD32F2">
        <w:rPr>
          <w:rFonts w:ascii="Palatino Linotype" w:hAnsi="Palatino Linotype"/>
          <w:sz w:val="18"/>
          <w:szCs w:val="18"/>
          <w:lang w:val="es-ES"/>
        </w:rPr>
        <w:t>P.B. 1964, no. 160.</w:t>
      </w:r>
    </w:p>
  </w:footnote>
  <w:footnote w:id="4">
    <w:p w:rsidR="00C76045" w:rsidRPr="00DD32F2" w:rsidRDefault="00C76045" w:rsidP="00C76045">
      <w:pPr>
        <w:pStyle w:val="FootnoteText"/>
        <w:rPr>
          <w:rFonts w:ascii="Palatino Linotype" w:hAnsi="Palatino Linotype"/>
          <w:sz w:val="18"/>
          <w:szCs w:val="18"/>
          <w:lang w:val="es-ES"/>
        </w:rPr>
      </w:pPr>
      <w:r w:rsidRPr="00382D45">
        <w:rPr>
          <w:rStyle w:val="FootnoteReference"/>
          <w:rFonts w:ascii="Palatino Linotype" w:hAnsi="Palatino Linotype"/>
          <w:sz w:val="18"/>
          <w:szCs w:val="18"/>
        </w:rPr>
        <w:footnoteRef/>
      </w:r>
      <w:r w:rsidRPr="00DD32F2">
        <w:rPr>
          <w:rFonts w:ascii="Palatino Linotype" w:hAnsi="Palatino Linotype"/>
          <w:sz w:val="18"/>
          <w:szCs w:val="18"/>
          <w:lang w:val="es-ES"/>
        </w:rPr>
        <w:t xml:space="preserve"> P.B.</w:t>
      </w:r>
      <w:r>
        <w:rPr>
          <w:rFonts w:ascii="Palatino Linotype" w:hAnsi="Palatino Linotype"/>
          <w:sz w:val="18"/>
          <w:szCs w:val="18"/>
          <w:lang w:val="es-ES"/>
        </w:rPr>
        <w:t xml:space="preserve"> </w:t>
      </w:r>
      <w:r w:rsidRPr="00DD32F2">
        <w:rPr>
          <w:rFonts w:ascii="Palatino Linotype" w:hAnsi="Palatino Linotype"/>
          <w:sz w:val="18"/>
          <w:szCs w:val="18"/>
          <w:lang w:val="es-ES"/>
        </w:rPr>
        <w:t>1951, no. 134</w:t>
      </w:r>
      <w:r>
        <w:rPr>
          <w:rFonts w:ascii="Palatino Linotype" w:hAnsi="Palatino Linotype"/>
          <w:sz w:val="18"/>
          <w:szCs w:val="18"/>
          <w:lang w:val="es-ES"/>
        </w:rPr>
        <w:t>.</w:t>
      </w:r>
    </w:p>
  </w:footnote>
  <w:footnote w:id="5">
    <w:p w:rsidR="00C76045" w:rsidRPr="003453CB" w:rsidRDefault="00C76045" w:rsidP="00C76045">
      <w:pPr>
        <w:pStyle w:val="FootnoteText"/>
        <w:rPr>
          <w:rFonts w:ascii="Palatino Linotype" w:hAnsi="Palatino Linotype"/>
          <w:sz w:val="18"/>
          <w:szCs w:val="18"/>
          <w:lang w:val="nl-NL"/>
        </w:rPr>
      </w:pPr>
      <w:r w:rsidRPr="007D32F6">
        <w:rPr>
          <w:rStyle w:val="FootnoteReference"/>
          <w:rFonts w:ascii="Palatino Linotype" w:hAnsi="Palatino Linotype"/>
          <w:sz w:val="18"/>
          <w:szCs w:val="18"/>
        </w:rPr>
        <w:footnoteRef/>
      </w:r>
      <w:r w:rsidRPr="003453CB">
        <w:rPr>
          <w:rFonts w:ascii="Palatino Linotype" w:hAnsi="Palatino Linotype"/>
          <w:sz w:val="18"/>
          <w:szCs w:val="18"/>
          <w:lang w:val="nl-NL"/>
        </w:rPr>
        <w:t xml:space="preserve"> A.B. 2010, no. 87, bijlage f.</w:t>
      </w:r>
    </w:p>
  </w:footnote>
  <w:footnote w:id="6">
    <w:p w:rsidR="00C76045" w:rsidRPr="003453CB" w:rsidRDefault="00C76045" w:rsidP="00C76045">
      <w:pPr>
        <w:pStyle w:val="FootnoteText"/>
        <w:rPr>
          <w:rFonts w:ascii="Palatino Linotype" w:hAnsi="Palatino Linotype"/>
          <w:sz w:val="18"/>
          <w:szCs w:val="18"/>
          <w:lang w:val="nl-NL"/>
        </w:rPr>
      </w:pPr>
      <w:r w:rsidRPr="00106A55">
        <w:rPr>
          <w:rStyle w:val="FootnoteReference"/>
          <w:rFonts w:ascii="Palatino Linotype" w:hAnsi="Palatino Linotype"/>
          <w:sz w:val="18"/>
          <w:szCs w:val="18"/>
        </w:rPr>
        <w:footnoteRef/>
      </w:r>
      <w:r w:rsidRPr="003453CB">
        <w:rPr>
          <w:rFonts w:ascii="Palatino Linotype" w:hAnsi="Palatino Linotype"/>
          <w:sz w:val="18"/>
          <w:szCs w:val="18"/>
          <w:lang w:val="nl-NL"/>
        </w:rPr>
        <w:t xml:space="preserve"> P.B. 1969, no. 44.</w:t>
      </w:r>
    </w:p>
  </w:footnote>
  <w:footnote w:id="7">
    <w:p w:rsidR="00C76045" w:rsidRPr="007D32F6" w:rsidRDefault="00C76045" w:rsidP="00C76045">
      <w:pPr>
        <w:pStyle w:val="FootnoteText"/>
        <w:rPr>
          <w:rFonts w:ascii="Palatino Linotype" w:hAnsi="Palatino Linotype"/>
          <w:sz w:val="18"/>
          <w:szCs w:val="18"/>
          <w:lang w:val="nl-NL"/>
        </w:rPr>
      </w:pPr>
      <w:r w:rsidRPr="007D32F6">
        <w:rPr>
          <w:rStyle w:val="FootnoteReference"/>
          <w:rFonts w:ascii="Palatino Linotype" w:hAnsi="Palatino Linotype"/>
          <w:sz w:val="18"/>
          <w:szCs w:val="18"/>
          <w:lang w:val="nl-NL"/>
        </w:rPr>
        <w:footnoteRef/>
      </w:r>
      <w:r w:rsidRPr="007D32F6">
        <w:rPr>
          <w:rFonts w:ascii="Palatino Linotype" w:hAnsi="Palatino Linotype"/>
          <w:sz w:val="18"/>
          <w:szCs w:val="18"/>
          <w:lang w:val="nl-NL"/>
        </w:rPr>
        <w:t xml:space="preserve"> P.B. 1986, no. 165, ingetrokken bij P.B. 2013, no. 3: Landsverordening </w:t>
      </w:r>
      <w:r>
        <w:rPr>
          <w:rFonts w:ascii="Palatino Linotype" w:hAnsi="Palatino Linotype"/>
          <w:sz w:val="18"/>
          <w:szCs w:val="18"/>
          <w:lang w:val="nl-NL"/>
        </w:rPr>
        <w:t>b</w:t>
      </w:r>
      <w:r w:rsidRPr="007D32F6">
        <w:rPr>
          <w:rFonts w:ascii="Palatino Linotype" w:hAnsi="Palatino Linotype"/>
          <w:sz w:val="18"/>
          <w:szCs w:val="18"/>
          <w:lang w:val="nl-NL"/>
        </w:rPr>
        <w:t>asisverzekering ziektekosten.</w:t>
      </w:r>
    </w:p>
  </w:footnote>
  <w:footnote w:id="8">
    <w:p w:rsidR="00C76045" w:rsidRPr="00DD32F2" w:rsidRDefault="00C76045" w:rsidP="00C76045">
      <w:pPr>
        <w:pStyle w:val="FootnoteText"/>
        <w:rPr>
          <w:rFonts w:ascii="Palatino Linotype" w:hAnsi="Palatino Linotype"/>
          <w:sz w:val="18"/>
          <w:szCs w:val="18"/>
          <w:lang w:val="es-ES"/>
        </w:rPr>
      </w:pPr>
      <w:r w:rsidRPr="00106A55">
        <w:rPr>
          <w:rStyle w:val="FootnoteReference"/>
          <w:rFonts w:ascii="Palatino Linotype" w:hAnsi="Palatino Linotype"/>
          <w:sz w:val="18"/>
          <w:szCs w:val="18"/>
        </w:rPr>
        <w:footnoteRef/>
      </w:r>
      <w:r w:rsidRPr="00DD32F2">
        <w:rPr>
          <w:rFonts w:ascii="Palatino Linotype" w:hAnsi="Palatino Linotype"/>
          <w:sz w:val="18"/>
          <w:szCs w:val="18"/>
          <w:lang w:val="es-ES"/>
        </w:rPr>
        <w:t xml:space="preserve"> P.B. </w:t>
      </w:r>
      <w:r>
        <w:rPr>
          <w:rFonts w:ascii="Palatino Linotype" w:hAnsi="Palatino Linotype"/>
          <w:sz w:val="18"/>
          <w:szCs w:val="18"/>
          <w:lang w:val="es-ES"/>
        </w:rPr>
        <w:t>2024, no. 88 (GT).</w:t>
      </w:r>
    </w:p>
  </w:footnote>
  <w:footnote w:id="9">
    <w:p w:rsidR="00C76045" w:rsidRPr="00DD32F2" w:rsidRDefault="00C76045" w:rsidP="00C76045">
      <w:pPr>
        <w:pStyle w:val="FootnoteText"/>
        <w:rPr>
          <w:rFonts w:ascii="Palatino Linotype" w:hAnsi="Palatino Linotype"/>
          <w:sz w:val="18"/>
          <w:szCs w:val="18"/>
          <w:lang w:val="es-ES"/>
        </w:rPr>
      </w:pPr>
      <w:r w:rsidRPr="00106A55">
        <w:rPr>
          <w:rStyle w:val="FootnoteReference"/>
          <w:rFonts w:ascii="Palatino Linotype" w:hAnsi="Palatino Linotype"/>
          <w:sz w:val="18"/>
          <w:szCs w:val="18"/>
        </w:rPr>
        <w:footnoteRef/>
      </w:r>
      <w:r w:rsidRPr="00DD32F2">
        <w:rPr>
          <w:rFonts w:ascii="Palatino Linotype" w:hAnsi="Palatino Linotype"/>
          <w:sz w:val="18"/>
          <w:szCs w:val="18"/>
          <w:lang w:val="es-ES"/>
        </w:rPr>
        <w:t xml:space="preserve"> P.B. </w:t>
      </w:r>
      <w:r>
        <w:rPr>
          <w:rFonts w:ascii="Palatino Linotype" w:hAnsi="Palatino Linotype"/>
          <w:sz w:val="18"/>
          <w:szCs w:val="18"/>
          <w:lang w:val="es-ES"/>
        </w:rPr>
        <w:t>2025</w:t>
      </w:r>
      <w:r w:rsidRPr="00DD32F2">
        <w:rPr>
          <w:rFonts w:ascii="Palatino Linotype" w:hAnsi="Palatino Linotype"/>
          <w:sz w:val="18"/>
          <w:szCs w:val="18"/>
          <w:lang w:val="es-ES"/>
        </w:rPr>
        <w:t xml:space="preserve">, no. </w:t>
      </w:r>
      <w:r>
        <w:rPr>
          <w:rFonts w:ascii="Palatino Linotype" w:hAnsi="Palatino Linotype"/>
          <w:sz w:val="18"/>
          <w:szCs w:val="18"/>
          <w:lang w:val="es-ES"/>
        </w:rPr>
        <w:t xml:space="preserve">68 (GT). </w:t>
      </w:r>
    </w:p>
  </w:footnote>
  <w:footnote w:id="10">
    <w:p w:rsidR="00C76045" w:rsidRPr="00DD32F2" w:rsidRDefault="00C76045" w:rsidP="00C76045">
      <w:pPr>
        <w:pStyle w:val="FootnoteText"/>
        <w:rPr>
          <w:rFonts w:ascii="Palatino Linotype" w:hAnsi="Palatino Linotype"/>
          <w:sz w:val="18"/>
          <w:szCs w:val="18"/>
          <w:lang w:val="es-ES"/>
        </w:rPr>
      </w:pPr>
      <w:r w:rsidRPr="00C1275F">
        <w:rPr>
          <w:rStyle w:val="FootnoteReference"/>
          <w:rFonts w:ascii="Palatino Linotype" w:hAnsi="Palatino Linotype"/>
          <w:sz w:val="18"/>
          <w:szCs w:val="18"/>
        </w:rPr>
        <w:footnoteRef/>
      </w:r>
      <w:r>
        <w:rPr>
          <w:rFonts w:ascii="Palatino Linotype" w:hAnsi="Palatino Linotype"/>
          <w:sz w:val="18"/>
          <w:szCs w:val="18"/>
          <w:lang w:val="es-ES"/>
        </w:rPr>
        <w:t xml:space="preserve"> </w:t>
      </w:r>
      <w:r w:rsidRPr="00DD32F2">
        <w:rPr>
          <w:rFonts w:ascii="Palatino Linotype" w:hAnsi="Palatino Linotype"/>
          <w:sz w:val="18"/>
          <w:szCs w:val="18"/>
          <w:lang w:val="es-ES"/>
        </w:rPr>
        <w:t>P.B. 1967, no. 166</w:t>
      </w:r>
      <w:r>
        <w:rPr>
          <w:rFonts w:ascii="Palatino Linotype" w:hAnsi="Palatino Linotype"/>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232DC">
      <w:rPr>
        <w:rFonts w:ascii="Times New Roman" w:hAnsi="Times New Roman"/>
        <w:b/>
        <w:spacing w:val="-4"/>
        <w:sz w:val="36"/>
      </w:rPr>
      <w:t>11</w:t>
    </w:r>
    <w:r w:rsidR="001C4DF2">
      <w:rPr>
        <w:rFonts w:ascii="Times New Roman" w:hAnsi="Times New Roman"/>
        <w:b/>
        <w:spacing w:val="-4"/>
        <w:sz w:val="36"/>
      </w:rPr>
      <w:t>3</w:t>
    </w:r>
    <w:r w:rsidR="001232DC">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1232DC">
      <w:rPr>
        <w:rFonts w:ascii="Times New Roman" w:hAnsi="Times New Roman"/>
        <w:b/>
        <w:spacing w:val="-4"/>
        <w:sz w:val="36"/>
      </w:rPr>
      <w:t>11</w:t>
    </w:r>
    <w:r w:rsidR="00A85380">
      <w:rPr>
        <w:rFonts w:ascii="Times New Roman" w:hAnsi="Times New Roman"/>
        <w:b/>
        <w:spacing w:val="-4"/>
        <w:sz w:val="36"/>
      </w:rPr>
      <w:t>3</w:t>
    </w:r>
    <w:r w:rsidR="001232DC">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B00"/>
    <w:multiLevelType w:val="hybridMultilevel"/>
    <w:tmpl w:val="240E81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3744DD"/>
    <w:multiLevelType w:val="hybridMultilevel"/>
    <w:tmpl w:val="159EB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2E92B5E"/>
    <w:multiLevelType w:val="hybridMultilevel"/>
    <w:tmpl w:val="D368D3E2"/>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055D1A"/>
    <w:multiLevelType w:val="hybridMultilevel"/>
    <w:tmpl w:val="C33A0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95F3D"/>
    <w:multiLevelType w:val="hybridMultilevel"/>
    <w:tmpl w:val="DD34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C08EC"/>
    <w:multiLevelType w:val="hybridMultilevel"/>
    <w:tmpl w:val="D4AEC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97968"/>
    <w:multiLevelType w:val="hybridMultilevel"/>
    <w:tmpl w:val="DB087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842B6F"/>
    <w:multiLevelType w:val="hybridMultilevel"/>
    <w:tmpl w:val="3CD8B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5431AF"/>
    <w:multiLevelType w:val="hybridMultilevel"/>
    <w:tmpl w:val="74684F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882A7A"/>
    <w:multiLevelType w:val="hybridMultilevel"/>
    <w:tmpl w:val="703E9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F9287D"/>
    <w:multiLevelType w:val="hybridMultilevel"/>
    <w:tmpl w:val="F6FCB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927E05"/>
    <w:multiLevelType w:val="hybridMultilevel"/>
    <w:tmpl w:val="D4AEC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BA50FD"/>
    <w:multiLevelType w:val="hybridMultilevel"/>
    <w:tmpl w:val="95F45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6"/>
  </w:num>
  <w:num w:numId="4">
    <w:abstractNumId w:val="14"/>
  </w:num>
  <w:num w:numId="5">
    <w:abstractNumId w:val="2"/>
  </w:num>
  <w:num w:numId="6">
    <w:abstractNumId w:val="11"/>
  </w:num>
  <w:num w:numId="7">
    <w:abstractNumId w:val="10"/>
  </w:num>
  <w:num w:numId="8">
    <w:abstractNumId w:val="4"/>
  </w:num>
  <w:num w:numId="9">
    <w:abstractNumId w:val="7"/>
  </w:num>
  <w:num w:numId="10">
    <w:abstractNumId w:val="0"/>
  </w:num>
  <w:num w:numId="11">
    <w:abstractNumId w:val="15"/>
  </w:num>
  <w:num w:numId="12">
    <w:abstractNumId w:val="9"/>
  </w:num>
  <w:num w:numId="13">
    <w:abstractNumId w:val="12"/>
  </w:num>
  <w:num w:numId="14">
    <w:abstractNumId w:val="6"/>
  </w:num>
  <w:num w:numId="15">
    <w:abstractNumId w:val="1"/>
  </w:num>
  <w:num w:numId="16">
    <w:abstractNumId w:val="18"/>
  </w:num>
  <w:num w:numId="17">
    <w:abstractNumId w:val="13"/>
  </w:num>
  <w:num w:numId="18">
    <w:abstractNumId w:val="19"/>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232DC"/>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76045"/>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F6B0563"/>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216598711">
      <w:bodyDiv w:val="1"/>
      <w:marLeft w:val="0"/>
      <w:marRight w:val="0"/>
      <w:marTop w:val="0"/>
      <w:marBottom w:val="0"/>
      <w:divBdr>
        <w:top w:val="none" w:sz="0" w:space="0" w:color="auto"/>
        <w:left w:val="none" w:sz="0" w:space="0" w:color="auto"/>
        <w:bottom w:val="none" w:sz="0" w:space="0" w:color="auto"/>
        <w:right w:val="none" w:sz="0" w:space="0" w:color="auto"/>
      </w:divBdr>
    </w:div>
    <w:div w:id="303510074">
      <w:bodyDiv w:val="1"/>
      <w:marLeft w:val="0"/>
      <w:marRight w:val="0"/>
      <w:marTop w:val="0"/>
      <w:marBottom w:val="0"/>
      <w:divBdr>
        <w:top w:val="none" w:sz="0" w:space="0" w:color="auto"/>
        <w:left w:val="none" w:sz="0" w:space="0" w:color="auto"/>
        <w:bottom w:val="none" w:sz="0" w:space="0" w:color="auto"/>
        <w:right w:val="none" w:sz="0" w:space="0" w:color="auto"/>
      </w:divBdr>
    </w:div>
    <w:div w:id="738021260">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291470545">
      <w:bodyDiv w:val="1"/>
      <w:marLeft w:val="0"/>
      <w:marRight w:val="0"/>
      <w:marTop w:val="0"/>
      <w:marBottom w:val="0"/>
      <w:divBdr>
        <w:top w:val="none" w:sz="0" w:space="0" w:color="auto"/>
        <w:left w:val="none" w:sz="0" w:space="0" w:color="auto"/>
        <w:bottom w:val="none" w:sz="0" w:space="0" w:color="auto"/>
        <w:right w:val="none" w:sz="0" w:space="0" w:color="auto"/>
      </w:divBdr>
    </w:div>
    <w:div w:id="1848246334">
      <w:bodyDiv w:val="1"/>
      <w:marLeft w:val="0"/>
      <w:marRight w:val="0"/>
      <w:marTop w:val="0"/>
      <w:marBottom w:val="0"/>
      <w:divBdr>
        <w:top w:val="none" w:sz="0" w:space="0" w:color="auto"/>
        <w:left w:val="none" w:sz="0" w:space="0" w:color="auto"/>
        <w:bottom w:val="none" w:sz="0" w:space="0" w:color="auto"/>
        <w:right w:val="none" w:sz="0" w:space="0" w:color="auto"/>
      </w:divBdr>
    </w:div>
    <w:div w:id="213046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2295</Words>
  <Characters>12766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2025-08-15T18:26:00Z</dcterms:created>
  <dcterms:modified xsi:type="dcterms:W3CDTF">2025-08-15T18:26:00Z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20250815141103305</vt:lpwstr>
  </property>
</Properties>
</file>