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37530" w:rsidRPr="00F37530">
        <w:rPr>
          <w:b/>
          <w:sz w:val="36"/>
          <w:szCs w:val="36"/>
          <w:lang w:val="nl-NL"/>
        </w:rPr>
        <w:t>134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F37530" w:rsidRPr="00F37530" w:rsidRDefault="00F37530" w:rsidP="00F37530">
      <w:pPr>
        <w:widowControl/>
        <w:jc w:val="both"/>
        <w:rPr>
          <w:rFonts w:ascii="Palatino Linotype" w:hAnsi="Palatino Linotype"/>
          <w:b/>
          <w:snapToGrid/>
          <w:sz w:val="22"/>
          <w:szCs w:val="22"/>
          <w:lang w:val="nl-NL"/>
        </w:rPr>
      </w:pPr>
      <w:r w:rsidRPr="00F37530">
        <w:rPr>
          <w:rFonts w:ascii="Palatino Linotype" w:hAnsi="Palatino Linotype"/>
          <w:b/>
          <w:snapToGrid/>
          <w:sz w:val="22"/>
          <w:szCs w:val="22"/>
          <w:lang w:val="nl-NL"/>
        </w:rPr>
        <w:t>LANDSBESLUIT</w:t>
      </w:r>
      <w:r w:rsidRPr="00F37530">
        <w:rPr>
          <w:rFonts w:ascii="Palatino Linotype" w:hAnsi="Palatino Linotype"/>
          <w:b/>
          <w:snapToGrid/>
          <w:spacing w:val="46"/>
          <w:sz w:val="22"/>
          <w:szCs w:val="22"/>
          <w:lang w:val="nl-NL"/>
        </w:rPr>
        <w:t xml:space="preserve"> </w:t>
      </w:r>
      <w:r w:rsidRPr="00F37530">
        <w:rPr>
          <w:rFonts w:ascii="Palatino Linotype" w:hAnsi="Palatino Linotype"/>
          <w:b/>
          <w:snapToGrid/>
          <w:sz w:val="22"/>
          <w:szCs w:val="22"/>
          <w:lang w:val="nl-NL"/>
        </w:rPr>
        <w:t>van de 20</w:t>
      </w:r>
      <w:r w:rsidRPr="00F37530">
        <w:rPr>
          <w:rFonts w:ascii="Palatino Linotype" w:hAnsi="Palatino Linotype"/>
          <w:b/>
          <w:snapToGrid/>
          <w:sz w:val="22"/>
          <w:szCs w:val="22"/>
          <w:vertAlign w:val="superscript"/>
          <w:lang w:val="nl-NL"/>
        </w:rPr>
        <w:t>ste</w:t>
      </w:r>
      <w:r w:rsidRPr="00F37530">
        <w:rPr>
          <w:rFonts w:ascii="Palatino Linotype" w:hAnsi="Palatino Linotype"/>
          <w:b/>
          <w:snapToGrid/>
          <w:sz w:val="22"/>
          <w:szCs w:val="22"/>
          <w:lang w:val="nl-NL"/>
        </w:rPr>
        <w:t xml:space="preserve"> mei 2025, no. 25/1194, houdende vaststelling van de geconsolideerde tekst van het </w:t>
      </w:r>
      <w:proofErr w:type="spellStart"/>
      <w:r w:rsidRPr="00F37530">
        <w:rPr>
          <w:rFonts w:ascii="Palatino Linotype" w:hAnsi="Palatino Linotype"/>
          <w:b/>
          <w:snapToGrid/>
          <w:sz w:val="22"/>
          <w:szCs w:val="22"/>
          <w:lang w:val="nl-NL"/>
        </w:rPr>
        <w:t>Eilandsbesluit</w:t>
      </w:r>
      <w:proofErr w:type="spellEnd"/>
      <w:r w:rsidRPr="00F37530">
        <w:rPr>
          <w:rFonts w:ascii="Palatino Linotype" w:hAnsi="Palatino Linotype"/>
          <w:b/>
          <w:snapToGrid/>
          <w:sz w:val="22"/>
          <w:szCs w:val="22"/>
          <w:lang w:val="nl-NL"/>
        </w:rPr>
        <w:t xml:space="preserve"> kwaliteitseisen bejaardentehuizen en verzorgingshuizen</w:t>
      </w:r>
      <w:r w:rsidRPr="00F37530">
        <w:rPr>
          <w:rFonts w:ascii="Palatino Linotype" w:hAnsi="Palatino Linotype"/>
          <w:b/>
          <w:snapToGrid/>
          <w:sz w:val="22"/>
          <w:szCs w:val="22"/>
          <w:vertAlign w:val="superscript"/>
          <w:lang w:val="nl-NL"/>
        </w:rPr>
        <w:footnoteReference w:id="1"/>
      </w:r>
    </w:p>
    <w:p w:rsidR="00F37530" w:rsidRPr="00F37530" w:rsidRDefault="00F37530" w:rsidP="00F37530">
      <w:pPr>
        <w:widowControl/>
        <w:spacing w:line="200" w:lineRule="exact"/>
        <w:rPr>
          <w:rFonts w:ascii="Palatino Linotype" w:hAnsi="Palatino Linotype"/>
          <w:snapToGrid/>
          <w:sz w:val="22"/>
          <w:szCs w:val="22"/>
          <w:lang w:val="nl-NL"/>
        </w:rPr>
      </w:pPr>
    </w:p>
    <w:p w:rsidR="00F37530" w:rsidRPr="00F37530" w:rsidRDefault="00F37530" w:rsidP="00F37530">
      <w:pPr>
        <w:widowControl/>
        <w:jc w:val="center"/>
        <w:rPr>
          <w:rFonts w:ascii="Palatino Linotype" w:hAnsi="Palatino Linotype"/>
          <w:b/>
          <w:snapToGrid/>
          <w:sz w:val="22"/>
          <w:szCs w:val="22"/>
          <w:lang w:val="nl-NL"/>
        </w:rPr>
      </w:pPr>
      <w:r w:rsidRPr="00F37530">
        <w:rPr>
          <w:rFonts w:ascii="Palatino Linotype" w:hAnsi="Palatino Linotype"/>
          <w:b/>
          <w:snapToGrid/>
          <w:sz w:val="22"/>
          <w:szCs w:val="22"/>
          <w:lang w:val="nl-NL"/>
        </w:rPr>
        <w:t>____________</w:t>
      </w:r>
    </w:p>
    <w:p w:rsidR="00F37530" w:rsidRPr="00F37530" w:rsidRDefault="00F37530" w:rsidP="00F37530">
      <w:pPr>
        <w:widowControl/>
        <w:jc w:val="center"/>
        <w:rPr>
          <w:rFonts w:ascii="Palatino Linotype" w:hAnsi="Palatino Linotype"/>
          <w:snapToGrid/>
          <w:sz w:val="22"/>
          <w:szCs w:val="22"/>
          <w:lang w:val="nl-NL"/>
        </w:rPr>
      </w:pPr>
    </w:p>
    <w:p w:rsidR="00F37530" w:rsidRPr="00F37530" w:rsidRDefault="00F37530" w:rsidP="00F37530">
      <w:pPr>
        <w:widowControl/>
        <w:jc w:val="center"/>
        <w:rPr>
          <w:rFonts w:ascii="Palatino Linotype" w:hAnsi="Palatino Linotype"/>
          <w:snapToGrid/>
          <w:sz w:val="22"/>
          <w:szCs w:val="22"/>
          <w:lang w:val="nl-NL"/>
        </w:rPr>
      </w:pPr>
      <w:r w:rsidRPr="00F37530">
        <w:rPr>
          <w:rFonts w:ascii="Palatino Linotype" w:hAnsi="Palatino Linotype"/>
          <w:snapToGrid/>
          <w:sz w:val="22"/>
          <w:szCs w:val="22"/>
          <w:lang w:val="nl-NL"/>
        </w:rPr>
        <w:t>De Gouverneur van Curaçao,</w:t>
      </w:r>
    </w:p>
    <w:p w:rsidR="00F37530" w:rsidRPr="00F37530" w:rsidRDefault="00F37530" w:rsidP="00F37530">
      <w:pPr>
        <w:widowControl/>
        <w:spacing w:line="200" w:lineRule="exact"/>
        <w:rPr>
          <w:rFonts w:ascii="Palatino Linotype" w:hAnsi="Palatino Linotype"/>
          <w:snapToGrid/>
          <w:sz w:val="22"/>
          <w:szCs w:val="22"/>
          <w:lang w:val="nl-NL"/>
        </w:rPr>
      </w:pPr>
    </w:p>
    <w:p w:rsidR="00F37530" w:rsidRPr="00F37530" w:rsidRDefault="00F37530" w:rsidP="00F37530">
      <w:pPr>
        <w:widowControl/>
        <w:spacing w:line="200" w:lineRule="exact"/>
        <w:ind w:firstLine="3"/>
        <w:jc w:val="both"/>
        <w:rPr>
          <w:rFonts w:ascii="Palatino Linotype" w:hAnsi="Palatino Linotype"/>
          <w:snapToGrid/>
          <w:spacing w:val="-3"/>
          <w:sz w:val="22"/>
          <w:szCs w:val="22"/>
          <w:lang w:val="nl-NL"/>
        </w:rPr>
      </w:pPr>
    </w:p>
    <w:p w:rsidR="00F37530" w:rsidRPr="00F37530" w:rsidRDefault="00F37530" w:rsidP="00F37530">
      <w:pPr>
        <w:widowControl/>
        <w:ind w:firstLine="3"/>
        <w:jc w:val="both"/>
        <w:rPr>
          <w:rFonts w:ascii="Palatino Linotype" w:hAnsi="Palatino Linotype"/>
          <w:snapToGrid/>
          <w:spacing w:val="-3"/>
          <w:sz w:val="22"/>
          <w:szCs w:val="22"/>
          <w:lang w:val="nl-NL"/>
        </w:rPr>
      </w:pPr>
      <w:r w:rsidRPr="00F37530">
        <w:rPr>
          <w:rFonts w:ascii="Palatino Linotype" w:hAnsi="Palatino Linotype"/>
          <w:snapToGrid/>
          <w:spacing w:val="-3"/>
          <w:sz w:val="22"/>
          <w:szCs w:val="22"/>
          <w:lang w:val="nl-NL"/>
        </w:rPr>
        <w:t>Op voordracht van de Minister van Justitie;</w:t>
      </w:r>
    </w:p>
    <w:p w:rsidR="00F37530" w:rsidRPr="00F37530" w:rsidRDefault="00F37530" w:rsidP="00F37530">
      <w:pPr>
        <w:widowControl/>
        <w:ind w:firstLine="3"/>
        <w:jc w:val="both"/>
        <w:rPr>
          <w:rFonts w:ascii="Palatino Linotype" w:hAnsi="Palatino Linotype"/>
          <w:snapToGrid/>
          <w:spacing w:val="-3"/>
          <w:sz w:val="22"/>
          <w:szCs w:val="22"/>
          <w:lang w:val="nl-NL"/>
        </w:rPr>
      </w:pPr>
    </w:p>
    <w:p w:rsidR="00F37530" w:rsidRPr="00F37530" w:rsidRDefault="00F37530" w:rsidP="00F37530">
      <w:pPr>
        <w:widowControl/>
        <w:jc w:val="both"/>
        <w:rPr>
          <w:rFonts w:ascii="Palatino Linotype" w:hAnsi="Palatino Linotype"/>
          <w:snapToGrid/>
          <w:spacing w:val="-3"/>
          <w:sz w:val="22"/>
          <w:szCs w:val="22"/>
          <w:lang w:val="nl-NL"/>
        </w:rPr>
      </w:pPr>
      <w:r w:rsidRPr="00F37530">
        <w:rPr>
          <w:rFonts w:ascii="Palatino Linotype" w:hAnsi="Palatino Linotype"/>
          <w:snapToGrid/>
          <w:spacing w:val="-3"/>
          <w:sz w:val="22"/>
          <w:szCs w:val="22"/>
          <w:lang w:val="nl-NL"/>
        </w:rPr>
        <w:t>Gelet op:</w:t>
      </w:r>
    </w:p>
    <w:p w:rsidR="00F37530" w:rsidRPr="00F37530" w:rsidRDefault="00F37530" w:rsidP="00F37530">
      <w:pPr>
        <w:widowControl/>
        <w:ind w:firstLine="3"/>
        <w:jc w:val="both"/>
        <w:rPr>
          <w:rFonts w:ascii="Palatino Linotype" w:hAnsi="Palatino Linotype"/>
          <w:snapToGrid/>
          <w:spacing w:val="-3"/>
          <w:sz w:val="22"/>
          <w:szCs w:val="22"/>
          <w:lang w:val="nl-NL"/>
        </w:rPr>
      </w:pPr>
    </w:p>
    <w:p w:rsidR="00F37530" w:rsidRPr="00F37530" w:rsidRDefault="00F37530" w:rsidP="00F37530">
      <w:pPr>
        <w:widowControl/>
        <w:ind w:firstLine="3"/>
        <w:jc w:val="both"/>
        <w:rPr>
          <w:rFonts w:ascii="Palatino Linotype" w:hAnsi="Palatino Linotype"/>
          <w:snapToGrid/>
          <w:spacing w:val="-3"/>
          <w:sz w:val="22"/>
          <w:szCs w:val="22"/>
          <w:lang w:val="nl-NL"/>
        </w:rPr>
      </w:pPr>
      <w:r w:rsidRPr="00F37530">
        <w:rPr>
          <w:rFonts w:ascii="Palatino Linotype" w:hAnsi="Palatino Linotype"/>
          <w:snapToGrid/>
          <w:spacing w:val="-3"/>
          <w:sz w:val="22"/>
          <w:szCs w:val="22"/>
          <w:lang w:val="nl-NL"/>
        </w:rPr>
        <w:t>de Algemene overgangsregeling wetgeving en bestuur Land Curaçao</w:t>
      </w:r>
      <w:r w:rsidRPr="00F37530">
        <w:rPr>
          <w:rFonts w:ascii="Palatino Linotype" w:hAnsi="Palatino Linotype"/>
          <w:snapToGrid/>
          <w:spacing w:val="-3"/>
          <w:sz w:val="22"/>
          <w:szCs w:val="22"/>
          <w:vertAlign w:val="superscript"/>
          <w:lang w:val="nl-NL"/>
        </w:rPr>
        <w:footnoteReference w:id="2"/>
      </w:r>
      <w:r w:rsidRPr="00F37530">
        <w:rPr>
          <w:rFonts w:ascii="Palatino Linotype" w:hAnsi="Palatino Linotype"/>
          <w:snapToGrid/>
          <w:spacing w:val="-3"/>
          <w:sz w:val="22"/>
          <w:szCs w:val="22"/>
          <w:lang w:val="nl-NL"/>
        </w:rPr>
        <w:t>;</w:t>
      </w:r>
    </w:p>
    <w:p w:rsidR="00F37530" w:rsidRPr="00F37530" w:rsidRDefault="00F37530" w:rsidP="00F37530">
      <w:pPr>
        <w:widowControl/>
        <w:spacing w:line="200" w:lineRule="exact"/>
        <w:jc w:val="both"/>
        <w:rPr>
          <w:rFonts w:ascii="Palatino Linotype" w:hAnsi="Palatino Linotype"/>
          <w:snapToGrid/>
          <w:spacing w:val="-3"/>
          <w:sz w:val="22"/>
          <w:szCs w:val="22"/>
          <w:lang w:val="nl-NL"/>
        </w:rPr>
      </w:pPr>
    </w:p>
    <w:p w:rsidR="00F37530" w:rsidRPr="00F37530" w:rsidRDefault="00F37530" w:rsidP="00F37530">
      <w:pPr>
        <w:widowControl/>
        <w:spacing w:line="200" w:lineRule="exact"/>
        <w:ind w:right="-46"/>
        <w:jc w:val="both"/>
        <w:rPr>
          <w:rFonts w:ascii="Palatino Linotype" w:hAnsi="Palatino Linotype"/>
          <w:snapToGrid/>
          <w:spacing w:val="-3"/>
          <w:sz w:val="22"/>
          <w:szCs w:val="22"/>
          <w:lang w:val="nl-NL"/>
        </w:rPr>
      </w:pPr>
    </w:p>
    <w:p w:rsidR="00F37530" w:rsidRPr="00F37530" w:rsidRDefault="00F37530" w:rsidP="00F37530">
      <w:pPr>
        <w:widowControl/>
        <w:ind w:right="-46" w:firstLine="3"/>
        <w:jc w:val="center"/>
        <w:rPr>
          <w:rFonts w:ascii="Palatino Linotype" w:hAnsi="Palatino Linotype"/>
          <w:snapToGrid/>
          <w:spacing w:val="-3"/>
          <w:sz w:val="22"/>
          <w:szCs w:val="22"/>
          <w:lang w:val="nl-NL"/>
        </w:rPr>
      </w:pPr>
      <w:r w:rsidRPr="00F37530">
        <w:rPr>
          <w:rFonts w:ascii="Palatino Linotype" w:hAnsi="Palatino Linotype"/>
          <w:snapToGrid/>
          <w:spacing w:val="-3"/>
          <w:sz w:val="22"/>
          <w:szCs w:val="22"/>
          <w:lang w:val="nl-NL"/>
        </w:rPr>
        <w:t>Heeft goedgevonden:</w:t>
      </w:r>
    </w:p>
    <w:p w:rsidR="00F37530" w:rsidRPr="00F37530" w:rsidRDefault="00F37530" w:rsidP="00F37530">
      <w:pPr>
        <w:spacing w:line="200" w:lineRule="exact"/>
        <w:rPr>
          <w:rFonts w:ascii="Palatino Linotype" w:hAnsi="Palatino Linotype"/>
          <w:sz w:val="22"/>
          <w:szCs w:val="22"/>
          <w:lang w:val="nl-NL"/>
        </w:rPr>
      </w:pPr>
    </w:p>
    <w:p w:rsidR="00F37530" w:rsidRPr="00F37530" w:rsidRDefault="00F37530" w:rsidP="00F37530">
      <w:pPr>
        <w:spacing w:line="200" w:lineRule="exact"/>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1</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 xml:space="preserve">De geconsolideerde tekst van het </w:t>
      </w:r>
      <w:proofErr w:type="spellStart"/>
      <w:r w:rsidRPr="00F37530">
        <w:rPr>
          <w:rFonts w:ascii="Palatino Linotype" w:hAnsi="Palatino Linotype"/>
          <w:sz w:val="22"/>
          <w:szCs w:val="22"/>
          <w:lang w:val="nl-NL"/>
        </w:rPr>
        <w:t>Eilandsbesluit</w:t>
      </w:r>
      <w:proofErr w:type="spellEnd"/>
      <w:r w:rsidRPr="00F37530">
        <w:rPr>
          <w:rFonts w:ascii="Palatino Linotype" w:hAnsi="Palatino Linotype"/>
          <w:sz w:val="22"/>
          <w:szCs w:val="22"/>
          <w:lang w:val="nl-NL"/>
        </w:rPr>
        <w:t xml:space="preserve"> kwaliteitseisen bejaardentehuizen en verzorgingshuizen opgenomen in de bijlage bij dit landsbesluit wordt vastgesteld.</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rPr>
          <w:rFonts w:ascii="Palatino Linotype" w:hAnsi="Palatino Linotype"/>
          <w:sz w:val="22"/>
          <w:szCs w:val="22"/>
          <w:lang w:val="nl-NL"/>
        </w:rPr>
      </w:pPr>
      <w:r w:rsidRPr="00F37530">
        <w:rPr>
          <w:rFonts w:ascii="Palatino Linotype" w:hAnsi="Palatino Linotype"/>
          <w:sz w:val="22"/>
          <w:szCs w:val="22"/>
          <w:lang w:val="nl-NL"/>
        </w:rPr>
        <w:t>Dit landsbesluit met bijbehorende bijlage wordt bekendgemaakt in het Publicatieblad.</w:t>
      </w:r>
    </w:p>
    <w:p w:rsidR="00F37530" w:rsidRPr="00F37530" w:rsidRDefault="00F37530" w:rsidP="00F37530">
      <w:pPr>
        <w:spacing w:line="200" w:lineRule="exact"/>
        <w:jc w:val="both"/>
        <w:rPr>
          <w:rFonts w:ascii="Palatino Linotype" w:hAnsi="Palatino Linotype"/>
          <w:sz w:val="22"/>
          <w:szCs w:val="22"/>
          <w:lang w:val="nl-NL"/>
        </w:rPr>
      </w:pPr>
    </w:p>
    <w:p w:rsidR="00F37530" w:rsidRPr="00F37530" w:rsidRDefault="00F37530" w:rsidP="00F37530">
      <w:pPr>
        <w:tabs>
          <w:tab w:val="left" w:pos="5387"/>
        </w:tabs>
        <w:spacing w:line="200" w:lineRule="exact"/>
        <w:rPr>
          <w:rFonts w:ascii="Palatino Linotype" w:hAnsi="Palatino Linotype"/>
          <w:sz w:val="22"/>
          <w:szCs w:val="22"/>
          <w:lang w:val="nl-NL"/>
        </w:rPr>
      </w:pPr>
    </w:p>
    <w:p w:rsidR="00F37530" w:rsidRDefault="00F37530" w:rsidP="00025702">
      <w:pPr>
        <w:ind w:left="5220" w:right="490"/>
        <w:rPr>
          <w:rFonts w:ascii="Palatino Linotype" w:hAnsi="Palatino Linotype"/>
          <w:sz w:val="22"/>
          <w:szCs w:val="22"/>
          <w:lang w:val="nl-NL"/>
        </w:rPr>
      </w:pPr>
      <w:r w:rsidRPr="00F37530">
        <w:rPr>
          <w:rFonts w:ascii="Palatino Linotype" w:hAnsi="Palatino Linotype"/>
          <w:sz w:val="22"/>
          <w:szCs w:val="22"/>
          <w:lang w:val="nl-NL"/>
        </w:rPr>
        <w:t xml:space="preserve">Gegeven te Willemstad, </w:t>
      </w:r>
      <w:r w:rsidR="00025702">
        <w:rPr>
          <w:rFonts w:ascii="Palatino Linotype" w:hAnsi="Palatino Linotype"/>
          <w:sz w:val="22"/>
          <w:szCs w:val="22"/>
          <w:lang w:val="nl-NL"/>
        </w:rPr>
        <w:t>20 mei</w:t>
      </w:r>
      <w:r>
        <w:rPr>
          <w:rFonts w:ascii="Palatino Linotype" w:hAnsi="Palatino Linotype"/>
          <w:sz w:val="22"/>
          <w:szCs w:val="22"/>
          <w:lang w:val="nl-NL"/>
        </w:rPr>
        <w:t xml:space="preserve"> 2025</w:t>
      </w:r>
    </w:p>
    <w:p w:rsidR="00F37530" w:rsidRPr="00F37530" w:rsidRDefault="00F37530" w:rsidP="00025702">
      <w:pPr>
        <w:ind w:left="5220" w:right="490"/>
        <w:jc w:val="center"/>
        <w:rPr>
          <w:rFonts w:ascii="Palatino Linotype" w:hAnsi="Palatino Linotype"/>
          <w:sz w:val="22"/>
          <w:szCs w:val="22"/>
          <w:lang w:val="nl-NL"/>
        </w:rPr>
      </w:pPr>
      <w:r w:rsidRPr="00F37530">
        <w:rPr>
          <w:rFonts w:ascii="Palatino Linotype" w:hAnsi="Palatino Linotype"/>
          <w:sz w:val="22"/>
          <w:szCs w:val="22"/>
          <w:lang w:val="nl-NL"/>
        </w:rPr>
        <w:t>L.A. GEORGE-WOUT</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spacing w:line="200" w:lineRule="exact"/>
        <w:jc w:val="both"/>
        <w:rPr>
          <w:rFonts w:ascii="Palatino Linotype" w:hAnsi="Palatino Linotype"/>
          <w:sz w:val="22"/>
          <w:szCs w:val="22"/>
          <w:lang w:val="nl-NL"/>
        </w:rPr>
      </w:pPr>
    </w:p>
    <w:p w:rsidR="00F37530" w:rsidRDefault="00F37530" w:rsidP="00F37530">
      <w:pPr>
        <w:ind w:right="6974"/>
        <w:jc w:val="both"/>
        <w:rPr>
          <w:rFonts w:ascii="Palatino Linotype" w:hAnsi="Palatino Linotype"/>
          <w:sz w:val="22"/>
          <w:szCs w:val="22"/>
          <w:lang w:val="nl-NL"/>
        </w:rPr>
      </w:pPr>
      <w:r w:rsidRPr="00F37530">
        <w:rPr>
          <w:rFonts w:ascii="Palatino Linotype" w:hAnsi="Palatino Linotype"/>
          <w:sz w:val="22"/>
          <w:szCs w:val="22"/>
          <w:lang w:val="nl-NL"/>
        </w:rPr>
        <w:t>De Minister van Justitie,</w:t>
      </w:r>
    </w:p>
    <w:p w:rsidR="00F37530" w:rsidRPr="00F37530" w:rsidRDefault="00F37530" w:rsidP="00F37530">
      <w:pPr>
        <w:ind w:right="6974"/>
        <w:jc w:val="center"/>
        <w:rPr>
          <w:rFonts w:ascii="Palatino Linotype" w:hAnsi="Palatino Linotype"/>
          <w:sz w:val="22"/>
          <w:szCs w:val="22"/>
          <w:lang w:val="nl-NL"/>
        </w:rPr>
      </w:pPr>
      <w:r w:rsidRPr="00F37530">
        <w:rPr>
          <w:rFonts w:ascii="Palatino Linotype" w:hAnsi="Palatino Linotype"/>
          <w:sz w:val="22"/>
          <w:szCs w:val="22"/>
          <w:lang w:val="nl-NL"/>
        </w:rPr>
        <w:t>S.X.T. HATO</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ind w:left="5220"/>
        <w:jc w:val="both"/>
        <w:rPr>
          <w:rFonts w:ascii="Palatino Linotype" w:hAnsi="Palatino Linotype"/>
          <w:sz w:val="22"/>
          <w:szCs w:val="22"/>
          <w:lang w:val="nl-NL"/>
        </w:rPr>
      </w:pPr>
      <w:r w:rsidRPr="00F37530">
        <w:rPr>
          <w:rFonts w:ascii="Palatino Linotype" w:hAnsi="Palatino Linotype"/>
          <w:sz w:val="22"/>
          <w:szCs w:val="22"/>
          <w:lang w:val="nl-NL"/>
        </w:rPr>
        <w:t xml:space="preserve">Uitgegeven de </w:t>
      </w:r>
      <w:r>
        <w:rPr>
          <w:rFonts w:ascii="Palatino Linotype" w:hAnsi="Palatino Linotype"/>
          <w:sz w:val="22"/>
          <w:szCs w:val="22"/>
          <w:lang w:val="nl-NL"/>
        </w:rPr>
        <w:t>24</w:t>
      </w:r>
      <w:r w:rsidR="00025702" w:rsidRPr="00025702">
        <w:rPr>
          <w:rFonts w:ascii="Palatino Linotype" w:hAnsi="Palatino Linotype"/>
          <w:sz w:val="22"/>
          <w:szCs w:val="22"/>
          <w:vertAlign w:val="superscript"/>
          <w:lang w:val="nl-NL"/>
        </w:rPr>
        <w:t>ste</w:t>
      </w:r>
      <w:r w:rsidR="00025702">
        <w:rPr>
          <w:rFonts w:ascii="Palatino Linotype" w:hAnsi="Palatino Linotype"/>
          <w:sz w:val="22"/>
          <w:szCs w:val="22"/>
          <w:lang w:val="nl-NL"/>
        </w:rPr>
        <w:t xml:space="preserve"> </w:t>
      </w:r>
      <w:bookmarkStart w:id="0" w:name="_GoBack"/>
      <w:bookmarkEnd w:id="0"/>
      <w:r>
        <w:rPr>
          <w:rFonts w:ascii="Palatino Linotype" w:hAnsi="Palatino Linotype"/>
          <w:sz w:val="22"/>
          <w:szCs w:val="22"/>
          <w:lang w:val="nl-NL"/>
        </w:rPr>
        <w:t>oktober 2025</w:t>
      </w:r>
    </w:p>
    <w:p w:rsidR="00F37530" w:rsidRDefault="00F37530" w:rsidP="00F37530">
      <w:pPr>
        <w:ind w:left="5220" w:right="674"/>
        <w:jc w:val="both"/>
        <w:rPr>
          <w:rFonts w:ascii="Palatino Linotype" w:hAnsi="Palatino Linotype"/>
          <w:sz w:val="22"/>
          <w:szCs w:val="22"/>
          <w:lang w:val="nl-NL"/>
        </w:rPr>
      </w:pPr>
      <w:r w:rsidRPr="00F37530">
        <w:rPr>
          <w:rFonts w:ascii="Palatino Linotype" w:hAnsi="Palatino Linotype"/>
          <w:sz w:val="22"/>
          <w:szCs w:val="22"/>
          <w:lang w:val="nl-NL"/>
        </w:rPr>
        <w:t>De Minister van Algemene Zaken,</w:t>
      </w:r>
    </w:p>
    <w:p w:rsidR="00F37530" w:rsidRPr="00F37530" w:rsidRDefault="00F37530" w:rsidP="00F37530">
      <w:pPr>
        <w:ind w:left="5220" w:right="674"/>
        <w:jc w:val="center"/>
        <w:rPr>
          <w:rFonts w:ascii="Palatino Linotype" w:hAnsi="Palatino Linotype"/>
          <w:sz w:val="22"/>
          <w:szCs w:val="22"/>
          <w:lang w:val="nl-NL"/>
        </w:rPr>
      </w:pPr>
      <w:r w:rsidRPr="00F37530">
        <w:rPr>
          <w:rFonts w:ascii="Palatino Linotype" w:hAnsi="Palatino Linotype"/>
          <w:sz w:val="22"/>
          <w:szCs w:val="22"/>
          <w:lang w:val="nl-NL"/>
        </w:rPr>
        <w:t>G.S. PISAS</w:t>
      </w:r>
    </w:p>
    <w:p w:rsidR="00F37530" w:rsidRPr="00F37530" w:rsidRDefault="00F37530" w:rsidP="00F37530">
      <w:pPr>
        <w:pBdr>
          <w:bottom w:val="single" w:sz="6" w:space="1" w:color="auto"/>
        </w:pBdr>
        <w:ind w:right="-29"/>
        <w:jc w:val="both"/>
        <w:rPr>
          <w:rFonts w:ascii="Palatino Linotype" w:hAnsi="Palatino Linotype"/>
          <w:sz w:val="22"/>
          <w:szCs w:val="22"/>
          <w:lang w:val="nl-NL"/>
        </w:rPr>
      </w:pPr>
      <w:r w:rsidRPr="00F37530">
        <w:rPr>
          <w:rFonts w:ascii="Palatino Linotype" w:hAnsi="Palatino Linotype"/>
          <w:sz w:val="22"/>
          <w:szCs w:val="22"/>
          <w:lang w:val="nl-NL"/>
        </w:rPr>
        <w:lastRenderedPageBreak/>
        <w:t>BIJLAGE behorende bij het Landsbesluit van de 20</w:t>
      </w:r>
      <w:r w:rsidRPr="00F37530">
        <w:rPr>
          <w:rFonts w:ascii="Palatino Linotype" w:hAnsi="Palatino Linotype"/>
          <w:sz w:val="22"/>
          <w:szCs w:val="22"/>
          <w:vertAlign w:val="superscript"/>
          <w:lang w:val="nl-NL"/>
        </w:rPr>
        <w:t>ste</w:t>
      </w:r>
      <w:r w:rsidRPr="00F37530">
        <w:rPr>
          <w:rFonts w:ascii="Palatino Linotype" w:hAnsi="Palatino Linotype"/>
          <w:sz w:val="22"/>
          <w:szCs w:val="22"/>
          <w:lang w:val="nl-NL"/>
        </w:rPr>
        <w:t xml:space="preserve"> mei 2025, no. 25/1194, houdende vaststelling van de geconsolideerde tekst van het </w:t>
      </w:r>
      <w:proofErr w:type="spellStart"/>
      <w:r w:rsidRPr="00F37530">
        <w:rPr>
          <w:rFonts w:ascii="Palatino Linotype" w:hAnsi="Palatino Linotype"/>
          <w:sz w:val="22"/>
          <w:szCs w:val="22"/>
          <w:lang w:val="nl-NL"/>
        </w:rPr>
        <w:t>Eilandsbesluit</w:t>
      </w:r>
      <w:proofErr w:type="spellEnd"/>
      <w:r w:rsidRPr="00F37530">
        <w:rPr>
          <w:rFonts w:ascii="Palatino Linotype" w:hAnsi="Palatino Linotype"/>
          <w:sz w:val="22"/>
          <w:szCs w:val="22"/>
          <w:lang w:val="nl-NL"/>
        </w:rPr>
        <w:t xml:space="preserve"> kwaliteitseisen bejaardentehuizen en verzorgingshuizen</w:t>
      </w:r>
      <w:r w:rsidRPr="00F37530">
        <w:rPr>
          <w:rFonts w:ascii="Palatino Linotype" w:hAnsi="Palatino Linotype"/>
          <w:sz w:val="22"/>
          <w:szCs w:val="22"/>
          <w:vertAlign w:val="superscript"/>
          <w:lang w:val="nl-NL"/>
        </w:rPr>
        <w:footnoteReference w:id="3"/>
      </w:r>
    </w:p>
    <w:p w:rsidR="00F37530" w:rsidRPr="00F37530" w:rsidRDefault="00F37530" w:rsidP="00F37530">
      <w:pPr>
        <w:pBdr>
          <w:bottom w:val="single" w:sz="6" w:space="1" w:color="auto"/>
        </w:pBdr>
        <w:ind w:right="-29"/>
        <w:jc w:val="both"/>
        <w:rPr>
          <w:rFonts w:ascii="Palatino Linotype" w:hAnsi="Palatino Linotype"/>
          <w:sz w:val="22"/>
          <w:szCs w:val="22"/>
          <w:lang w:val="nl-NL"/>
        </w:rPr>
      </w:pPr>
    </w:p>
    <w:p w:rsidR="00F37530" w:rsidRPr="00F37530" w:rsidRDefault="00F37530" w:rsidP="00F37530">
      <w:pPr>
        <w:ind w:right="-29"/>
        <w:jc w:val="center"/>
        <w:rPr>
          <w:rFonts w:ascii="Palatino Linotype" w:hAnsi="Palatino Linotype"/>
          <w:sz w:val="22"/>
          <w:szCs w:val="22"/>
          <w:lang w:val="nl-NL"/>
        </w:rPr>
      </w:pPr>
    </w:p>
    <w:p w:rsidR="00F37530" w:rsidRPr="00F37530" w:rsidRDefault="00F37530" w:rsidP="00F37530">
      <w:pPr>
        <w:ind w:right="-29"/>
        <w:jc w:val="both"/>
        <w:rPr>
          <w:rFonts w:ascii="Palatino Linotype" w:hAnsi="Palatino Linotype"/>
          <w:sz w:val="22"/>
          <w:szCs w:val="22"/>
          <w:lang w:val="nl-NL"/>
        </w:rPr>
      </w:pPr>
      <w:r w:rsidRPr="00F37530">
        <w:rPr>
          <w:rFonts w:ascii="Palatino Linotype" w:hAnsi="Palatino Linotype"/>
          <w:sz w:val="22"/>
          <w:szCs w:val="22"/>
          <w:lang w:val="nl-NL"/>
        </w:rPr>
        <w:t xml:space="preserve">Geconsolideerde tekst van het </w:t>
      </w:r>
      <w:proofErr w:type="spellStart"/>
      <w:r w:rsidRPr="00F37530">
        <w:rPr>
          <w:rFonts w:ascii="Palatino Linotype" w:hAnsi="Palatino Linotype"/>
          <w:sz w:val="22"/>
          <w:szCs w:val="22"/>
          <w:lang w:val="nl-NL"/>
        </w:rPr>
        <w:t>Eilandsbesluit</w:t>
      </w:r>
      <w:proofErr w:type="spellEnd"/>
      <w:r w:rsidRPr="00F37530">
        <w:rPr>
          <w:rFonts w:ascii="Palatino Linotype" w:hAnsi="Palatino Linotype"/>
          <w:sz w:val="22"/>
          <w:szCs w:val="22"/>
          <w:lang w:val="nl-NL"/>
        </w:rPr>
        <w:t xml:space="preserve"> kwaliteitseisen bejaardentehuizen en verzorgingshuizen (A.B. 2008, no. 127),</w:t>
      </w:r>
      <w:r w:rsidRPr="00F37530">
        <w:rPr>
          <w:rFonts w:ascii="Palatino Linotype" w:hAnsi="Palatino Linotype"/>
          <w:b/>
          <w:sz w:val="22"/>
          <w:szCs w:val="22"/>
          <w:lang w:val="nl-NL"/>
        </w:rPr>
        <w:t xml:space="preserve"> </w:t>
      </w:r>
      <w:r w:rsidRPr="00F37530">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 1. Definitiebepalingen</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1</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7"/>
        </w:numPr>
        <w:tabs>
          <w:tab w:val="left" w:pos="360"/>
          <w:tab w:val="left" w:pos="2700"/>
          <w:tab w:val="left" w:pos="288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bewoner </w:t>
      </w:r>
      <w:r w:rsidRPr="00F37530">
        <w:rPr>
          <w:rFonts w:ascii="Palatino Linotype" w:hAnsi="Palatino Linotype"/>
          <w:sz w:val="22"/>
          <w:szCs w:val="22"/>
          <w:lang w:val="nl-NL"/>
        </w:rPr>
        <w:tab/>
        <w:t>:</w:t>
      </w:r>
      <w:r w:rsidRPr="00F37530">
        <w:rPr>
          <w:rFonts w:ascii="Palatino Linotype" w:hAnsi="Palatino Linotype"/>
          <w:sz w:val="22"/>
          <w:szCs w:val="22"/>
          <w:lang w:val="nl-NL"/>
        </w:rPr>
        <w:tab/>
        <w:t>de bejaarde die in een bejaardentehuis of een verzorgingshuis woont;</w:t>
      </w:r>
    </w:p>
    <w:p w:rsidR="00F37530" w:rsidRPr="00F37530" w:rsidRDefault="00F37530" w:rsidP="00F37530">
      <w:pPr>
        <w:numPr>
          <w:ilvl w:val="0"/>
          <w:numId w:val="7"/>
        </w:numPr>
        <w:tabs>
          <w:tab w:val="left" w:pos="36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kandidaat-bewoner </w:t>
      </w:r>
      <w:r w:rsidRPr="00F37530">
        <w:rPr>
          <w:rFonts w:ascii="Palatino Linotype" w:hAnsi="Palatino Linotype"/>
          <w:sz w:val="22"/>
          <w:szCs w:val="22"/>
          <w:lang w:val="nl-NL"/>
        </w:rPr>
        <w:tab/>
        <w:t>:</w:t>
      </w:r>
      <w:r w:rsidRPr="00F37530">
        <w:rPr>
          <w:rFonts w:ascii="Palatino Linotype" w:hAnsi="Palatino Linotype"/>
          <w:sz w:val="22"/>
          <w:szCs w:val="22"/>
          <w:lang w:val="nl-NL"/>
        </w:rPr>
        <w:tab/>
        <w:t>de bejaarde die een verzoek heeft ingediend om in een bejaardentehuis of een verzorgingshuis geplaatst te worden;</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bejaardentehuis </w:t>
      </w:r>
      <w:r w:rsidRPr="00F37530">
        <w:rPr>
          <w:rFonts w:ascii="Palatino Linotype" w:hAnsi="Palatino Linotype"/>
          <w:sz w:val="22"/>
          <w:szCs w:val="22"/>
          <w:lang w:val="nl-NL"/>
        </w:rPr>
        <w:tab/>
        <w:t>:</w:t>
      </w:r>
      <w:r w:rsidRPr="00F37530">
        <w:rPr>
          <w:rFonts w:ascii="Palatino Linotype" w:hAnsi="Palatino Linotype"/>
          <w:sz w:val="22"/>
          <w:szCs w:val="22"/>
          <w:lang w:val="nl-NL"/>
        </w:rPr>
        <w:tab/>
        <w:t>een instelling waarin in georganiseerd verband tegen vergoeding tijdelijke of permanente huisvesting en begeleiding aan drie of meer bejaarden geboden wordt;</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verzorgingshuis </w:t>
      </w:r>
      <w:r w:rsidRPr="00F37530">
        <w:rPr>
          <w:rFonts w:ascii="Palatino Linotype" w:hAnsi="Palatino Linotype"/>
          <w:sz w:val="22"/>
          <w:szCs w:val="22"/>
          <w:lang w:val="nl-NL"/>
        </w:rPr>
        <w:tab/>
        <w:t>:</w:t>
      </w:r>
      <w:r w:rsidRPr="00F37530">
        <w:rPr>
          <w:rFonts w:ascii="Palatino Linotype" w:hAnsi="Palatino Linotype"/>
          <w:sz w:val="22"/>
          <w:szCs w:val="22"/>
          <w:lang w:val="nl-NL"/>
        </w:rPr>
        <w:tab/>
        <w:t>instelling waarin in georganiseerd verband tegen vergoeding tijdelijke of permanente huisvesting en gehele of gedeeltelijke begeleiding en verzorging aan drie of meer bejaarden wordt geboden;</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verplegende niveau 4 </w:t>
      </w:r>
      <w:r w:rsidRPr="00F37530">
        <w:rPr>
          <w:rFonts w:ascii="Palatino Linotype" w:hAnsi="Palatino Linotype"/>
          <w:sz w:val="22"/>
          <w:szCs w:val="22"/>
          <w:lang w:val="nl-NL"/>
        </w:rPr>
        <w:tab/>
        <w:t>:</w:t>
      </w:r>
      <w:r w:rsidRPr="00F37530">
        <w:rPr>
          <w:rFonts w:ascii="Palatino Linotype" w:hAnsi="Palatino Linotype"/>
          <w:sz w:val="22"/>
          <w:szCs w:val="22"/>
          <w:lang w:val="nl-NL"/>
        </w:rPr>
        <w:tab/>
        <w:t>een beroepsbeoefenaar die beschikt over een geldig diploma van een door Curaçao erkend opleidingsinstituut en ingeschreven staat in het register van de Sector Gezondheid;</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invaller </w:t>
      </w:r>
      <w:r w:rsidRPr="00F37530">
        <w:rPr>
          <w:rFonts w:ascii="Palatino Linotype" w:hAnsi="Palatino Linotype"/>
          <w:sz w:val="22"/>
          <w:szCs w:val="22"/>
          <w:lang w:val="nl-NL"/>
        </w:rPr>
        <w:tab/>
      </w:r>
      <w:r w:rsidRPr="00F37530">
        <w:rPr>
          <w:rFonts w:ascii="Palatino Linotype" w:hAnsi="Palatino Linotype"/>
          <w:sz w:val="22"/>
          <w:szCs w:val="22"/>
          <w:lang w:val="nl-NL"/>
        </w:rPr>
        <w:tab/>
        <w:t>:</w:t>
      </w:r>
      <w:r w:rsidRPr="00F37530">
        <w:rPr>
          <w:rFonts w:ascii="Palatino Linotype" w:hAnsi="Palatino Linotype"/>
          <w:sz w:val="22"/>
          <w:szCs w:val="22"/>
          <w:lang w:val="nl-NL"/>
        </w:rPr>
        <w:tab/>
        <w:t>een persoon die over de erkende opleiding beschikt die bij afwezigheid van een verplegende, verzorgende of helpende zorg tijdelijk tewerkgesteld wordt in een instelling;</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stagiaire </w:t>
      </w:r>
      <w:r w:rsidRPr="00F37530">
        <w:rPr>
          <w:rFonts w:ascii="Palatino Linotype" w:hAnsi="Palatino Linotype"/>
          <w:sz w:val="22"/>
          <w:szCs w:val="22"/>
          <w:lang w:val="nl-NL"/>
        </w:rPr>
        <w:tab/>
      </w:r>
      <w:r w:rsidRPr="00F37530">
        <w:rPr>
          <w:rFonts w:ascii="Palatino Linotype" w:hAnsi="Palatino Linotype"/>
          <w:sz w:val="22"/>
          <w:szCs w:val="22"/>
          <w:lang w:val="nl-NL"/>
        </w:rPr>
        <w:tab/>
        <w:t>:</w:t>
      </w:r>
      <w:r w:rsidRPr="00F37530">
        <w:rPr>
          <w:rFonts w:ascii="Palatino Linotype" w:hAnsi="Palatino Linotype"/>
          <w:sz w:val="22"/>
          <w:szCs w:val="22"/>
          <w:lang w:val="nl-NL"/>
        </w:rPr>
        <w:tab/>
        <w:t>een student in de zorgsector, die in de praktijk periode van de studie in een instelling werkzaamheden verricht onder toezicht van een verplegende, verzorgende en helpende zorg;</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vrijwilliger </w:t>
      </w:r>
      <w:r w:rsidRPr="00F37530">
        <w:rPr>
          <w:rFonts w:ascii="Palatino Linotype" w:hAnsi="Palatino Linotype"/>
          <w:sz w:val="22"/>
          <w:szCs w:val="22"/>
          <w:lang w:val="nl-NL"/>
        </w:rPr>
        <w:tab/>
      </w:r>
      <w:r w:rsidRPr="00F37530">
        <w:rPr>
          <w:rFonts w:ascii="Palatino Linotype" w:hAnsi="Palatino Linotype"/>
          <w:sz w:val="22"/>
          <w:szCs w:val="22"/>
          <w:lang w:val="nl-NL"/>
        </w:rPr>
        <w:tab/>
        <w:t>:</w:t>
      </w:r>
      <w:r w:rsidRPr="00F37530">
        <w:rPr>
          <w:rFonts w:ascii="Palatino Linotype" w:hAnsi="Palatino Linotype"/>
          <w:sz w:val="22"/>
          <w:szCs w:val="22"/>
          <w:lang w:val="nl-NL"/>
        </w:rPr>
        <w:tab/>
        <w:t>een persoon die anders dan als bestuurslid regelmatig zonder aanspraak op geldelijke beloning of tegen een lage vergoeding werkzaamheden verricht in een instelling onder toezicht van de leiding;</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Inspectie </w:t>
      </w:r>
      <w:r w:rsidRPr="00F37530">
        <w:rPr>
          <w:rFonts w:ascii="Palatino Linotype" w:hAnsi="Palatino Linotype"/>
          <w:sz w:val="22"/>
          <w:szCs w:val="22"/>
          <w:lang w:val="nl-NL"/>
        </w:rPr>
        <w:tab/>
      </w:r>
      <w:r w:rsidRPr="00F37530">
        <w:rPr>
          <w:rFonts w:ascii="Palatino Linotype" w:hAnsi="Palatino Linotype"/>
          <w:sz w:val="22"/>
          <w:szCs w:val="22"/>
          <w:lang w:val="nl-NL"/>
        </w:rPr>
        <w:tab/>
        <w:t>:</w:t>
      </w:r>
      <w:r w:rsidRPr="00F37530">
        <w:rPr>
          <w:rFonts w:ascii="Palatino Linotype" w:hAnsi="Palatino Linotype"/>
          <w:sz w:val="22"/>
          <w:szCs w:val="22"/>
          <w:lang w:val="nl-NL"/>
        </w:rPr>
        <w:tab/>
        <w:t>Inspectie voor de Volksgezondheid, zoals bedoeld in artikel 2, eerste lid van de Landsverordening Inspectie voor de Volksgezondheid</w:t>
      </w:r>
      <w:r w:rsidRPr="00F37530">
        <w:rPr>
          <w:rFonts w:ascii="Palatino Linotype" w:hAnsi="Palatino Linotype"/>
          <w:sz w:val="22"/>
          <w:szCs w:val="22"/>
          <w:vertAlign w:val="superscript"/>
          <w:lang w:val="nl-NL"/>
        </w:rPr>
        <w:footnoteReference w:id="4"/>
      </w:r>
      <w:r w:rsidRPr="00F37530">
        <w:rPr>
          <w:rFonts w:ascii="Palatino Linotype" w:hAnsi="Palatino Linotype"/>
          <w:sz w:val="22"/>
          <w:szCs w:val="22"/>
          <w:lang w:val="nl-NL"/>
        </w:rPr>
        <w:t>;</w:t>
      </w:r>
    </w:p>
    <w:p w:rsidR="00F37530" w:rsidRPr="00F37530" w:rsidRDefault="00F37530" w:rsidP="00F37530">
      <w:pPr>
        <w:numPr>
          <w:ilvl w:val="0"/>
          <w:numId w:val="7"/>
        </w:num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lastRenderedPageBreak/>
        <w:t xml:space="preserve">hygiënecode voor </w:t>
      </w:r>
    </w:p>
    <w:p w:rsidR="00F37530" w:rsidRPr="00F37530" w:rsidRDefault="00F37530" w:rsidP="00F37530">
      <w:pPr>
        <w:tabs>
          <w:tab w:val="left" w:pos="360"/>
          <w:tab w:val="left" w:pos="171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ab/>
        <w:t xml:space="preserve">de instellingen </w:t>
      </w:r>
      <w:r w:rsidRPr="00F37530">
        <w:rPr>
          <w:rFonts w:ascii="Palatino Linotype" w:hAnsi="Palatino Linotype"/>
          <w:sz w:val="22"/>
          <w:szCs w:val="22"/>
          <w:lang w:val="nl-NL"/>
        </w:rPr>
        <w:tab/>
        <w:t>:</w:t>
      </w:r>
      <w:r w:rsidRPr="00F37530">
        <w:rPr>
          <w:rFonts w:ascii="Palatino Linotype" w:hAnsi="Palatino Linotype"/>
          <w:sz w:val="22"/>
          <w:szCs w:val="22"/>
          <w:lang w:val="nl-NL"/>
        </w:rPr>
        <w:tab/>
        <w:t>systeem met voorschriften, dat gehanteerd wordt bij het schoonmaken bevattende algemene en specifieke normen op het gebied van de hygiëne en voeding en de hierop noodzakelijke controle;</w:t>
      </w:r>
    </w:p>
    <w:p w:rsidR="00F37530" w:rsidRPr="00F37530" w:rsidRDefault="00F37530" w:rsidP="00F37530">
      <w:pPr>
        <w:numPr>
          <w:ilvl w:val="0"/>
          <w:numId w:val="7"/>
        </w:numPr>
        <w:tabs>
          <w:tab w:val="left" w:pos="360"/>
          <w:tab w:val="left" w:pos="2700"/>
        </w:tabs>
        <w:suppressAutoHyphens/>
        <w:ind w:left="2880" w:hanging="2880"/>
        <w:contextualSpacing/>
        <w:jc w:val="both"/>
        <w:rPr>
          <w:rFonts w:ascii="Palatino Linotype" w:hAnsi="Palatino Linotype"/>
          <w:sz w:val="22"/>
          <w:szCs w:val="22"/>
          <w:lang w:val="nl-NL"/>
        </w:rPr>
      </w:pPr>
      <w:r w:rsidRPr="00F37530">
        <w:rPr>
          <w:rFonts w:ascii="Palatino Linotype" w:hAnsi="Palatino Linotype"/>
          <w:sz w:val="22"/>
          <w:szCs w:val="22"/>
          <w:lang w:val="nl-NL"/>
        </w:rPr>
        <w:t>intramurale instellingen:</w:t>
      </w:r>
      <w:r w:rsidRPr="00F37530">
        <w:rPr>
          <w:rFonts w:ascii="Palatino Linotype" w:hAnsi="Palatino Linotype"/>
          <w:sz w:val="22"/>
          <w:szCs w:val="22"/>
          <w:lang w:val="nl-NL"/>
        </w:rPr>
        <w:tab/>
        <w:t>instellingen, waar personen 24 uur per dag zijn opgenomen en volledige verzorging krijgen.</w:t>
      </w:r>
    </w:p>
    <w:p w:rsidR="00F37530" w:rsidRPr="00F37530" w:rsidRDefault="00F37530" w:rsidP="00F37530">
      <w:pPr>
        <w:tabs>
          <w:tab w:val="left" w:pos="1710"/>
        </w:tabs>
        <w:suppressAutoHyphens/>
        <w:jc w:val="both"/>
        <w:rPr>
          <w:rFonts w:ascii="Palatino Linotype" w:hAnsi="Palatino Linotype"/>
          <w:sz w:val="22"/>
          <w:szCs w:val="22"/>
          <w:lang w:val="nl-NL"/>
        </w:rPr>
      </w:pPr>
    </w:p>
    <w:p w:rsidR="00F37530" w:rsidRPr="00F37530" w:rsidRDefault="00F37530" w:rsidP="00F37530">
      <w:pPr>
        <w:tabs>
          <w:tab w:val="left" w:pos="1710"/>
        </w:tabs>
        <w:suppressAutoHyphens/>
        <w:jc w:val="center"/>
        <w:rPr>
          <w:rFonts w:ascii="Palatino Linotype" w:hAnsi="Palatino Linotype"/>
          <w:sz w:val="22"/>
          <w:szCs w:val="22"/>
          <w:lang w:val="nl-NL"/>
        </w:rPr>
      </w:pPr>
      <w:r w:rsidRPr="00F37530">
        <w:rPr>
          <w:rFonts w:ascii="Palatino Linotype" w:hAnsi="Palatino Linotype"/>
          <w:sz w:val="22"/>
          <w:szCs w:val="22"/>
          <w:lang w:val="nl-NL"/>
        </w:rPr>
        <w:t>§2. Begeleiding-, verzorging- en keukenpersoneel</w:t>
      </w:r>
    </w:p>
    <w:p w:rsidR="00F37530" w:rsidRPr="00F37530" w:rsidRDefault="00F37530" w:rsidP="00F37530">
      <w:pPr>
        <w:tabs>
          <w:tab w:val="left" w:pos="1710"/>
        </w:tabs>
        <w:suppressAutoHyphens/>
        <w:jc w:val="center"/>
        <w:rPr>
          <w:rFonts w:ascii="Palatino Linotype" w:hAnsi="Palatino Linotype"/>
          <w:sz w:val="22"/>
          <w:szCs w:val="22"/>
          <w:lang w:val="nl-NL"/>
        </w:rPr>
      </w:pPr>
    </w:p>
    <w:p w:rsidR="00F37530" w:rsidRPr="00F37530" w:rsidRDefault="00F37530" w:rsidP="00F37530">
      <w:pPr>
        <w:tabs>
          <w:tab w:val="left" w:pos="1710"/>
        </w:tabs>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2</w:t>
      </w:r>
    </w:p>
    <w:p w:rsidR="00F37530" w:rsidRPr="00F37530" w:rsidRDefault="00F37530" w:rsidP="00F37530">
      <w:pPr>
        <w:tabs>
          <w:tab w:val="left" w:pos="1710"/>
        </w:tabs>
        <w:suppressAutoHyphens/>
        <w:jc w:val="center"/>
        <w:rPr>
          <w:rFonts w:ascii="Palatino Linotype" w:hAnsi="Palatino Linotype"/>
          <w:sz w:val="22"/>
          <w:szCs w:val="22"/>
          <w:lang w:val="nl-NL"/>
        </w:rPr>
      </w:pP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Voorafgaand aan de indiensttreding moet het personeel van een instelling een medische keuring ondergaan.</w:t>
      </w: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personeelsformatie van de instelling, waarvan de invaller, stagiaire of vrijwilliger deel uitmaken, dient in kwantitatief en kwalitatief opzicht zodanig te zijn samengesteld, dat daarmee een verantwoorde zorg kan worden geboden.</w:t>
      </w: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plaatsvervanging van de leiding dient afdoende te zijn geregeld.</w:t>
      </w: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In een verzorgingshuis dient ten minste één verplegende niveau-4 in dienst te zijn.</w:t>
      </w: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mag als personeel met de bereiding van de voeding slechts personen in dienst nemen die in het bezit zijn van een hiertoe door de Sector Gezondheid afgegeven gezondheidsverklaring.</w:t>
      </w: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namen en adressen van het personeel worden in een daartoe ten kantore van de Sector Gezondheid bijgehouden register opgetekend.</w:t>
      </w:r>
    </w:p>
    <w:p w:rsidR="00F37530" w:rsidRPr="00F37530" w:rsidRDefault="00F37530" w:rsidP="00F37530">
      <w:pPr>
        <w:numPr>
          <w:ilvl w:val="0"/>
          <w:numId w:val="8"/>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Van iedere verandering in het personeel van de instelling geeft de houder onmiddellijk kennis aan de Sector Gezondheid.</w:t>
      </w:r>
    </w:p>
    <w:p w:rsidR="00F37530" w:rsidRPr="00F37530" w:rsidRDefault="00F37530" w:rsidP="00F37530">
      <w:pPr>
        <w:tabs>
          <w:tab w:val="left" w:pos="1710"/>
        </w:tabs>
        <w:suppressAutoHyphens/>
        <w:jc w:val="both"/>
        <w:rPr>
          <w:rFonts w:ascii="Palatino Linotype" w:hAnsi="Palatino Linotype"/>
          <w:sz w:val="22"/>
          <w:szCs w:val="22"/>
          <w:lang w:val="nl-NL"/>
        </w:rPr>
      </w:pPr>
    </w:p>
    <w:p w:rsidR="00F37530" w:rsidRPr="00F37530" w:rsidRDefault="00F37530" w:rsidP="00F37530">
      <w:pPr>
        <w:tabs>
          <w:tab w:val="left" w:pos="1710"/>
        </w:tabs>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3</w:t>
      </w:r>
    </w:p>
    <w:p w:rsidR="00F37530" w:rsidRPr="00F37530" w:rsidRDefault="00F37530" w:rsidP="00F37530">
      <w:pPr>
        <w:tabs>
          <w:tab w:val="left" w:pos="1710"/>
        </w:tabs>
        <w:suppressAutoHyphens/>
        <w:jc w:val="center"/>
        <w:rPr>
          <w:rFonts w:ascii="Palatino Linotype" w:hAnsi="Palatino Linotype"/>
          <w:sz w:val="22"/>
          <w:szCs w:val="22"/>
          <w:lang w:val="nl-NL"/>
        </w:rPr>
      </w:pPr>
    </w:p>
    <w:p w:rsidR="00F37530" w:rsidRPr="00F37530" w:rsidRDefault="00F37530" w:rsidP="00F37530">
      <w:pPr>
        <w:numPr>
          <w:ilvl w:val="0"/>
          <w:numId w:val="9"/>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Uit een te allen tijde beschikbaar dienstrooster voor het personeel dient te blijken, welke personeelsleden aanwezig moeten zijn, alsook welke oproepbaar zijn.</w:t>
      </w:r>
    </w:p>
    <w:p w:rsidR="00F37530" w:rsidRPr="00F37530" w:rsidRDefault="00F37530" w:rsidP="00F37530">
      <w:pPr>
        <w:numPr>
          <w:ilvl w:val="0"/>
          <w:numId w:val="9"/>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Van elke functie in de instelling dient een omschrijving aanwezig te zijn waarin de tot die functie behorende werkzaamheden duidelijk zijn aangegeven.</w:t>
      </w:r>
    </w:p>
    <w:p w:rsidR="00F37530" w:rsidRPr="00F37530" w:rsidRDefault="00F37530" w:rsidP="00F37530">
      <w:pPr>
        <w:tabs>
          <w:tab w:val="left" w:pos="1710"/>
        </w:tabs>
        <w:suppressAutoHyphens/>
        <w:jc w:val="both"/>
        <w:rPr>
          <w:rFonts w:ascii="Palatino Linotype" w:hAnsi="Palatino Linotype"/>
          <w:sz w:val="22"/>
          <w:szCs w:val="22"/>
          <w:lang w:val="nl-NL"/>
        </w:rPr>
      </w:pPr>
    </w:p>
    <w:p w:rsidR="00F37530" w:rsidRPr="00F37530" w:rsidRDefault="00F37530" w:rsidP="00F37530">
      <w:pPr>
        <w:tabs>
          <w:tab w:val="left" w:pos="1710"/>
        </w:tabs>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4</w:t>
      </w:r>
    </w:p>
    <w:p w:rsidR="00F37530" w:rsidRPr="00F37530" w:rsidRDefault="00F37530" w:rsidP="00F37530">
      <w:pPr>
        <w:tabs>
          <w:tab w:val="left" w:pos="1710"/>
        </w:tabs>
        <w:suppressAutoHyphens/>
        <w:jc w:val="center"/>
        <w:rPr>
          <w:rFonts w:ascii="Palatino Linotype" w:hAnsi="Palatino Linotype"/>
          <w:sz w:val="22"/>
          <w:szCs w:val="22"/>
          <w:lang w:val="nl-NL"/>
        </w:rPr>
      </w:pPr>
    </w:p>
    <w:p w:rsidR="00F37530" w:rsidRPr="00F37530" w:rsidRDefault="00F37530" w:rsidP="00F37530">
      <w:pPr>
        <w:numPr>
          <w:ilvl w:val="0"/>
          <w:numId w:val="10"/>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dient een register bij te houden met afschriften van de diploma's van het personeel.</w:t>
      </w:r>
    </w:p>
    <w:p w:rsidR="00F37530" w:rsidRPr="00F37530" w:rsidRDefault="00F37530" w:rsidP="00F37530">
      <w:pPr>
        <w:numPr>
          <w:ilvl w:val="0"/>
          <w:numId w:val="10"/>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Kennisneming van de in het register vastgelegde gegevens is verder uitsluitend toegestaan aan de houder of door de houder aangewezen personen, die uit hoofde van hun functie over de bedoelde gegevens moeten kunnen beschikken, alsmede aan de Inspectie.</w:t>
      </w:r>
    </w:p>
    <w:p w:rsidR="00F37530" w:rsidRPr="00F37530" w:rsidRDefault="00F37530" w:rsidP="00F37530">
      <w:pPr>
        <w:rPr>
          <w:rFonts w:ascii="Palatino Linotype" w:hAnsi="Palatino Linotype"/>
          <w:sz w:val="22"/>
          <w:szCs w:val="22"/>
          <w:lang w:val="nl-NL"/>
        </w:rPr>
      </w:pPr>
    </w:p>
    <w:p w:rsidR="00F37530" w:rsidRDefault="00F37530">
      <w:pPr>
        <w:widowControl/>
        <w:rPr>
          <w:rFonts w:ascii="Palatino Linotype" w:hAnsi="Palatino Linotype"/>
          <w:sz w:val="22"/>
          <w:szCs w:val="22"/>
          <w:lang w:val="nl-NL"/>
        </w:rPr>
      </w:pPr>
      <w:r>
        <w:rPr>
          <w:rFonts w:ascii="Palatino Linotype" w:hAnsi="Palatino Linotype"/>
          <w:sz w:val="22"/>
          <w:szCs w:val="22"/>
          <w:lang w:val="nl-NL"/>
        </w:rPr>
        <w:br w:type="page"/>
      </w: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lastRenderedPageBreak/>
        <w:t>§3. Hygiëne en de zorg voor de gezondheid</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5</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11"/>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draagt zorg voor de algemene hygiëne in de instelling met betrekking tot de gezondheid, voeding en milieu.</w:t>
      </w:r>
    </w:p>
    <w:p w:rsidR="00F37530" w:rsidRPr="00F37530" w:rsidRDefault="00F37530" w:rsidP="00F37530">
      <w:pPr>
        <w:numPr>
          <w:ilvl w:val="0"/>
          <w:numId w:val="11"/>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is verplicht orde en reinheid volgens de HACCP normen te handhaven met betrekking tot de voeding en het milieu.</w:t>
      </w:r>
    </w:p>
    <w:p w:rsidR="00F37530" w:rsidRPr="00F37530" w:rsidRDefault="00F37530" w:rsidP="00F37530">
      <w:pPr>
        <w:numPr>
          <w:ilvl w:val="0"/>
          <w:numId w:val="11"/>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bewoners moeten met schoon leidingwater minimaal één keer per dag, doch zo vaak als het nodig is worden gewassen.</w:t>
      </w:r>
    </w:p>
    <w:p w:rsidR="00F37530" w:rsidRDefault="00F37530" w:rsidP="00F37530">
      <w:pPr>
        <w:numPr>
          <w:ilvl w:val="0"/>
          <w:numId w:val="11"/>
        </w:numPr>
        <w:tabs>
          <w:tab w:val="left" w:pos="1710"/>
        </w:tabs>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(vervallen) </w:t>
      </w:r>
    </w:p>
    <w:p w:rsidR="00F37530" w:rsidRPr="00F37530" w:rsidRDefault="00F37530" w:rsidP="00F37530">
      <w:pPr>
        <w:tabs>
          <w:tab w:val="left" w:pos="1710"/>
        </w:tabs>
        <w:suppressAutoHyphens/>
        <w:ind w:left="360"/>
        <w:contextualSpacing/>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6</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12"/>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Aan de instelling is een huisarts verbonden.</w:t>
      </w:r>
    </w:p>
    <w:p w:rsidR="00F37530" w:rsidRPr="00F37530" w:rsidRDefault="00F37530" w:rsidP="00F37530">
      <w:pPr>
        <w:numPr>
          <w:ilvl w:val="0"/>
          <w:numId w:val="12"/>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In een instelling moet een afsluitbare medicijnkast aanwezig zijn. De geneesmiddelenverstrekking, voor zover deze geschiedt vanwege de houder, dient uitsluitend vanuit deze ruimte plaats te vinden.</w:t>
      </w:r>
    </w:p>
    <w:p w:rsidR="00F37530" w:rsidRPr="00F37530" w:rsidRDefault="00F37530" w:rsidP="00F37530">
      <w:pPr>
        <w:numPr>
          <w:ilvl w:val="0"/>
          <w:numId w:val="12"/>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Verplegings-en verbandartikelen moeten in voldoende mate beschikbaar zijn.</w:t>
      </w:r>
    </w:p>
    <w:p w:rsidR="00F37530" w:rsidRPr="00F37530" w:rsidRDefault="00F37530" w:rsidP="00F37530">
      <w:pPr>
        <w:numPr>
          <w:ilvl w:val="0"/>
          <w:numId w:val="12"/>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Alleen in de gevallen dat de bewoners van een bejaardentehuis naar het oordeel van de behandelende arts niet in staat kunnen worden geacht voorgeschreven medicamenten zelf te beheren, kunnen deze medicamenten door of vanwege de houder worden beheerd. Zij dienen dan conform medisch voorschrift aan de betrokken bewoner ter beschikking te worden gesteld.</w:t>
      </w:r>
    </w:p>
    <w:p w:rsidR="00F37530" w:rsidRPr="00F37530" w:rsidRDefault="00F37530" w:rsidP="00F37530">
      <w:pPr>
        <w:suppressAutoHyphens/>
        <w:spacing w:line="240" w:lineRule="exact"/>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7</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both"/>
        <w:rPr>
          <w:rFonts w:ascii="Palatino Linotype" w:hAnsi="Palatino Linotype"/>
          <w:sz w:val="22"/>
          <w:szCs w:val="22"/>
          <w:lang w:val="nl-NL"/>
        </w:rPr>
      </w:pPr>
      <w:r w:rsidRPr="00F37530">
        <w:rPr>
          <w:rFonts w:ascii="Palatino Linotype" w:hAnsi="Palatino Linotype"/>
          <w:sz w:val="22"/>
          <w:szCs w:val="22"/>
          <w:lang w:val="nl-NL"/>
        </w:rPr>
        <w:t>De houder draagt zorg voor een, volgens de richtlijnen van de Sector Gezondheid samengestelde voeding, die zo nodig op medisch voorschrift wordt aangepast aan de bijzondere behoeften van de bewoners in verband met hun gezondheid.</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8</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both"/>
        <w:rPr>
          <w:rFonts w:ascii="Palatino Linotype" w:hAnsi="Palatino Linotype"/>
          <w:sz w:val="22"/>
          <w:szCs w:val="22"/>
          <w:lang w:val="nl-NL"/>
        </w:rPr>
      </w:pPr>
      <w:r w:rsidRPr="00F37530">
        <w:rPr>
          <w:rFonts w:ascii="Palatino Linotype" w:hAnsi="Palatino Linotype"/>
          <w:sz w:val="22"/>
          <w:szCs w:val="22"/>
          <w:lang w:val="nl-NL"/>
        </w:rPr>
        <w:t>De houder overtuigt zich, voordat opname in de instelling plaatsvindt, dat de verzorging die in de instelling kan worden geboden toereikend is voor de kandidaat-bewoner. Zo nodig vraagt hij hieromtrent advies aan de arts.</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§4. De registratie van persoonlijke gegevens</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9</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13"/>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 xml:space="preserve">Van de bewoners en, voor zover van toepassing, van de kandidaat-bewoners, moet een nauwkeurige administratie worden bijgehouden en in de instelling aanwezig zijn, waaruit hun identiteitsnummer, naam, voornamen, geboortedatum, burgerlijke staat en kamernummer, de namen en adressen van hun geestelijke verzorger of raadsman en die van hun ziekenfonds of andere ziektekostenverzekeraar blijken. Ook moet uit deze administratie </w:t>
      </w:r>
      <w:r w:rsidRPr="00F37530">
        <w:rPr>
          <w:rFonts w:ascii="Palatino Linotype" w:hAnsi="Palatino Linotype"/>
          <w:sz w:val="22"/>
          <w:szCs w:val="22"/>
          <w:lang w:val="nl-NL"/>
        </w:rPr>
        <w:lastRenderedPageBreak/>
        <w:t>blijken welke personen bij ziekte of dergelijke gevallen moeten worden gewaarschuwd, alsmede hun adressen of telefoonnummers.</w:t>
      </w:r>
    </w:p>
    <w:p w:rsidR="00F37530" w:rsidRPr="00F37530" w:rsidRDefault="00F37530" w:rsidP="00F37530">
      <w:pPr>
        <w:numPr>
          <w:ilvl w:val="0"/>
          <w:numId w:val="13"/>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Uit de administratie, bedoeld in het eerste lid, moet de datum van indicatiestelling door de indicatiecommissie, bedoeld in artikel 2 en de datum van opname in de instelling blijken.</w:t>
      </w:r>
    </w:p>
    <w:p w:rsidR="00F37530" w:rsidRPr="00F37530" w:rsidRDefault="00F37530" w:rsidP="00F37530">
      <w:p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verzamelt niet meer gegevens dan voor een goede bedrijfsvoering noodzakelijk is.</w:t>
      </w:r>
    </w:p>
    <w:p w:rsidR="00F37530" w:rsidRPr="00F37530" w:rsidRDefault="00F37530" w:rsidP="00F37530">
      <w:pPr>
        <w:numPr>
          <w:ilvl w:val="0"/>
          <w:numId w:val="13"/>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Een kopie van de in het eerste lid bedoelde gegevens dient aan de Sector Gezondheid te worden verstrekt.</w:t>
      </w:r>
    </w:p>
    <w:p w:rsidR="00F37530" w:rsidRPr="00F37530" w:rsidRDefault="00F37530" w:rsidP="00F37530">
      <w:pPr>
        <w:numPr>
          <w:ilvl w:val="0"/>
          <w:numId w:val="13"/>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administratie mag niet de voorhanden zijnde gegevens van medische aard bevatten, evenmin als de urgentie van opname. Deze gegevens dienen onder verantwoording van een daartoe aangewezen personeelslid afzonderlijk in een afgesloten ruimte te worden bewaard.</w:t>
      </w:r>
    </w:p>
    <w:p w:rsidR="00F37530" w:rsidRPr="00F37530" w:rsidRDefault="00F37530" w:rsidP="00F37530">
      <w:pPr>
        <w:numPr>
          <w:ilvl w:val="0"/>
          <w:numId w:val="13"/>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Iedere bewoner dan wel diens gemachtigde heeft het recht van inzage van de over hem of haar vastgelegde gegevens en het recht onjuiste gegevens te doen corrigeren.</w:t>
      </w:r>
    </w:p>
    <w:p w:rsidR="00F37530" w:rsidRPr="00F37530" w:rsidRDefault="00F37530" w:rsidP="00F37530">
      <w:pPr>
        <w:numPr>
          <w:ilvl w:val="0"/>
          <w:numId w:val="13"/>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Kennisneming van de in het eerste lid bedoelde gegevens is verder uitsluitend toegestaan aan de Inspectie, het controleteam en aan de houder of door de houder aangewezen personen, voor zover die voor een soepel verloop van hun werkzaamheden over de bedoelde gegevens moeten kunnen beschikken.</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10</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both"/>
        <w:rPr>
          <w:rFonts w:ascii="Palatino Linotype" w:hAnsi="Palatino Linotype"/>
          <w:sz w:val="22"/>
          <w:szCs w:val="22"/>
          <w:lang w:val="nl-NL"/>
        </w:rPr>
      </w:pPr>
      <w:r w:rsidRPr="00F37530">
        <w:rPr>
          <w:rFonts w:ascii="Palatino Linotype" w:hAnsi="Palatino Linotype"/>
          <w:sz w:val="22"/>
          <w:szCs w:val="22"/>
          <w:lang w:val="nl-NL"/>
        </w:rPr>
        <w:t>De houder vernietigt de verzamelde gegevens zodra de noodzaak voor het behoud daarvan is komen te vervallen alsmede wanneer dit op grond van het bij of krachtens de wet gestelde wordt voorgeschreven.</w:t>
      </w:r>
    </w:p>
    <w:p w:rsidR="00F37530" w:rsidRPr="00F37530" w:rsidRDefault="00F37530" w:rsidP="00F37530">
      <w:pPr>
        <w:suppressAutoHyphens/>
        <w:spacing w:line="200" w:lineRule="exact"/>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§5. De inrichting van de instelling</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11</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14"/>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Het voor bewoning door de bewoners bestemde gedeelte van de instelling dient ten minste twee wooneenheden bestemd voor één onderscheidenlijk twee personen te hebben.</w:t>
      </w:r>
    </w:p>
    <w:p w:rsidR="00F37530" w:rsidRPr="00F37530" w:rsidRDefault="00F37530" w:rsidP="00F37530">
      <w:pPr>
        <w:numPr>
          <w:ilvl w:val="0"/>
          <w:numId w:val="14"/>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Een wooneenheid bestemd voor een alleenstaande dan wel twee personen, mag niet door meer dan één respectievelijk twee personen worden bewoond.</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12</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15"/>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Elke wooneenheid dient ten minste te bestaan uit een woon- of slaapvertrek, een hal, douche, toilet en een vaste wastafel met stromend water.</w:t>
      </w:r>
    </w:p>
    <w:p w:rsidR="00F37530" w:rsidRPr="00F37530" w:rsidRDefault="00F37530" w:rsidP="00F37530">
      <w:pPr>
        <w:numPr>
          <w:ilvl w:val="0"/>
          <w:numId w:val="15"/>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Elke wooneenheid moet voorts zijn voorzien van:</w:t>
      </w:r>
    </w:p>
    <w:p w:rsidR="00F37530" w:rsidRPr="00F37530" w:rsidRDefault="00F37530" w:rsidP="00F37530">
      <w:pPr>
        <w:numPr>
          <w:ilvl w:val="0"/>
          <w:numId w:val="16"/>
        </w:numPr>
        <w:contextualSpacing/>
        <w:rPr>
          <w:rFonts w:ascii="Palatino Linotype" w:hAnsi="Palatino Linotype"/>
          <w:sz w:val="22"/>
          <w:szCs w:val="22"/>
          <w:lang w:val="nl-NL"/>
        </w:rPr>
      </w:pPr>
      <w:r w:rsidRPr="00F37530">
        <w:rPr>
          <w:rFonts w:ascii="Palatino Linotype" w:hAnsi="Palatino Linotype"/>
          <w:sz w:val="22"/>
          <w:szCs w:val="22"/>
          <w:lang w:val="nl-NL"/>
        </w:rPr>
        <w:t>een keukenblokje met aanrecht van brandvrij materiaal;</w:t>
      </w:r>
    </w:p>
    <w:p w:rsidR="00F37530" w:rsidRPr="00F37530" w:rsidRDefault="00F37530" w:rsidP="00F37530">
      <w:pPr>
        <w:numPr>
          <w:ilvl w:val="0"/>
          <w:numId w:val="16"/>
        </w:numPr>
        <w:suppressAutoHyphens/>
        <w:contextualSpacing/>
        <w:jc w:val="both"/>
        <w:rPr>
          <w:rFonts w:ascii="Palatino Linotype" w:hAnsi="Palatino Linotype"/>
          <w:sz w:val="22"/>
          <w:szCs w:val="22"/>
          <w:lang w:val="nl-NL"/>
        </w:rPr>
      </w:pPr>
      <w:r w:rsidRPr="00F37530">
        <w:rPr>
          <w:rFonts w:ascii="Palatino Linotype" w:hAnsi="Palatino Linotype"/>
          <w:sz w:val="22"/>
          <w:szCs w:val="22"/>
          <w:lang w:val="nl-NL"/>
        </w:rPr>
        <w:t>een beveiligde, goed bereikbaar geplaatste, wandcontactdoos met randaarde;</w:t>
      </w:r>
    </w:p>
    <w:p w:rsidR="00F37530" w:rsidRPr="00F37530" w:rsidRDefault="00F37530" w:rsidP="00F37530">
      <w:pPr>
        <w:numPr>
          <w:ilvl w:val="0"/>
          <w:numId w:val="16"/>
        </w:numPr>
        <w:contextualSpacing/>
        <w:rPr>
          <w:rFonts w:ascii="Palatino Linotype" w:hAnsi="Palatino Linotype"/>
          <w:sz w:val="22"/>
          <w:szCs w:val="22"/>
          <w:lang w:val="nl-NL"/>
        </w:rPr>
      </w:pPr>
      <w:r w:rsidRPr="00F37530">
        <w:rPr>
          <w:rFonts w:ascii="Palatino Linotype" w:hAnsi="Palatino Linotype"/>
          <w:sz w:val="22"/>
          <w:szCs w:val="22"/>
          <w:lang w:val="nl-NL"/>
        </w:rPr>
        <w:t>een hang- en legkast;</w:t>
      </w:r>
    </w:p>
    <w:p w:rsidR="00F37530" w:rsidRPr="00F37530" w:rsidRDefault="00F37530" w:rsidP="00F37530">
      <w:pPr>
        <w:numPr>
          <w:ilvl w:val="0"/>
          <w:numId w:val="16"/>
        </w:numPr>
        <w:contextualSpacing/>
        <w:rPr>
          <w:rFonts w:ascii="Palatino Linotype" w:hAnsi="Palatino Linotype"/>
          <w:sz w:val="22"/>
          <w:szCs w:val="22"/>
          <w:lang w:val="nl-NL"/>
        </w:rPr>
      </w:pPr>
      <w:r w:rsidRPr="00F37530">
        <w:rPr>
          <w:rFonts w:ascii="Palatino Linotype" w:hAnsi="Palatino Linotype"/>
          <w:sz w:val="22"/>
          <w:szCs w:val="22"/>
          <w:lang w:val="nl-NL"/>
        </w:rPr>
        <w:t>een deurbel, een naambordje en huisnummer en een deurslot;</w:t>
      </w:r>
    </w:p>
    <w:p w:rsidR="00F37530" w:rsidRPr="00F37530" w:rsidRDefault="00F37530" w:rsidP="00F37530">
      <w:pPr>
        <w:numPr>
          <w:ilvl w:val="0"/>
          <w:numId w:val="16"/>
        </w:numPr>
        <w:contextualSpacing/>
        <w:rPr>
          <w:rFonts w:ascii="Palatino Linotype" w:hAnsi="Palatino Linotype"/>
          <w:sz w:val="22"/>
          <w:szCs w:val="22"/>
          <w:lang w:val="nl-NL"/>
        </w:rPr>
      </w:pPr>
      <w:r w:rsidRPr="00F37530">
        <w:rPr>
          <w:rFonts w:ascii="Palatino Linotype" w:hAnsi="Palatino Linotype"/>
          <w:sz w:val="22"/>
          <w:szCs w:val="22"/>
          <w:lang w:val="nl-NL"/>
        </w:rPr>
        <w:t>een koelkast;</w:t>
      </w:r>
    </w:p>
    <w:p w:rsidR="00F37530" w:rsidRPr="00F37530" w:rsidRDefault="00F37530" w:rsidP="00F37530">
      <w:pPr>
        <w:numPr>
          <w:ilvl w:val="0"/>
          <w:numId w:val="16"/>
        </w:numPr>
        <w:contextualSpacing/>
        <w:rPr>
          <w:rFonts w:ascii="Palatino Linotype" w:hAnsi="Palatino Linotype"/>
          <w:sz w:val="22"/>
          <w:szCs w:val="22"/>
          <w:lang w:val="nl-NL"/>
        </w:rPr>
      </w:pPr>
      <w:r w:rsidRPr="00F37530">
        <w:rPr>
          <w:rFonts w:ascii="Palatino Linotype" w:hAnsi="Palatino Linotype"/>
          <w:sz w:val="22"/>
          <w:szCs w:val="22"/>
          <w:lang w:val="nl-NL"/>
        </w:rPr>
        <w:t>een elektrische kookplaat voorzien van verklikkerlampje, thermische beveiliging en tijdschakelaar.</w:t>
      </w:r>
    </w:p>
    <w:p w:rsidR="00F37530" w:rsidRPr="00F37530" w:rsidRDefault="00F37530" w:rsidP="00F37530">
      <w:pPr>
        <w:numPr>
          <w:ilvl w:val="0"/>
          <w:numId w:val="15"/>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oppervlakte en de indeling van de verblijfplaats dienen aan redelijke eisen van comfort te voldoen.</w:t>
      </w: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lastRenderedPageBreak/>
        <w:t>Artikel 13</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Een instelling dient voorts ten minste te bevatten:</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voldoende toilet- en badgelegenheid voor algemeen gebruik voor de ouderen aangepast en toegankelijk voor rolstoelgebruikers en voorzien van een watercloset en aansluiting op een alarminstallatie;</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bij twee of meer bouwlagen een personenlift, welke tevens geschikt moet zijn voor vervoer per brancard;</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een ruimte van voldoende afmetingen voor algemene recreatie aangepast aan het aantal bewoners; bij deze ruimte dienen toiletten aanwezig te zijn;</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een goed geventileerde keuken met provisieruimten, welke aan de eisen van hygiëne voldoen en goed zijn geoutilleerd.</w:t>
      </w:r>
    </w:p>
    <w:p w:rsidR="00F37530" w:rsidRPr="00F37530" w:rsidRDefault="00F37530" w:rsidP="00F37530">
      <w:p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Zij moeten ten minste zijn berekend op het aantal maaltijden dat bereid moet worden bij volledige bezetting van de instelling, vermeerderd met tien procent en met vijftig procent van de capaciteit van eventuele aanleunwoningen;</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een gelegenheid tot het stallen van invalidenwagens en rijwielen en afsluitbare ruimten voor het bergen van enige persoonlijke bezittingen van de bewoners;</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administratie- en dienstruimten;</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voldoende ruimten en sanitaire voorzieningen voor in- en extern personeel;</w:t>
      </w:r>
    </w:p>
    <w:p w:rsidR="00F37530" w:rsidRPr="00F37530" w:rsidRDefault="00F37530" w:rsidP="00F37530">
      <w:pPr>
        <w:numPr>
          <w:ilvl w:val="0"/>
          <w:numId w:val="17"/>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drie logeerbedden.</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14</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18"/>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In een instelling dient een ruimte beschikbaar te zijn om bij kortdurende ziekte tenminste drie zieken te verzorgen.</w:t>
      </w:r>
    </w:p>
    <w:p w:rsidR="00F37530" w:rsidRPr="00F37530" w:rsidRDefault="00F37530" w:rsidP="00F37530">
      <w:pPr>
        <w:numPr>
          <w:ilvl w:val="0"/>
          <w:numId w:val="18"/>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Deze ruimte bestaat ten minste uit:</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kamer met minimaal 8 m</w:t>
      </w:r>
      <w:r w:rsidRPr="00F37530">
        <w:rPr>
          <w:rFonts w:ascii="Palatino Linotype" w:hAnsi="Palatino Linotype" w:cs="Calibri"/>
          <w:sz w:val="22"/>
          <w:szCs w:val="22"/>
          <w:lang w:val="nl-NL"/>
        </w:rPr>
        <w:t>²</w:t>
      </w:r>
      <w:r w:rsidRPr="00F37530">
        <w:rPr>
          <w:rFonts w:ascii="Palatino Linotype" w:hAnsi="Palatino Linotype"/>
          <w:sz w:val="22"/>
          <w:szCs w:val="22"/>
          <w:lang w:val="nl-NL"/>
        </w:rPr>
        <w:t xml:space="preserve"> per bed;</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één separeerkamer;</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zusterpost welke tevens als behandelkamer dienst kan doen, voorzien van een goed afsluitbare medicamentenberging;</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dienkeukentje;</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goed ingerichte spoelruimte, die niet in directe verbinding staat met het dienkeukentje;</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toiletgroep, met gescheiden toiletten voor dames en heren, geschikt voor rolstoelgebruikers;</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voor ouderen adequate badkamer;</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bergruimte voor brancards en rolstoelen;</w:t>
      </w:r>
    </w:p>
    <w:p w:rsidR="00F37530" w:rsidRPr="00F37530" w:rsidRDefault="00F37530" w:rsidP="00F37530">
      <w:pPr>
        <w:numPr>
          <w:ilvl w:val="0"/>
          <w:numId w:val="19"/>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voorraadruimte voor verpleegartikelen en linnengoed.</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15</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20"/>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Behalve de gemeenschappelijke recreatieruimte zijn in de instelling ten behoeve van ontspanning, verzorging en vorming van de bewoners voldoende al dan niet gecombineerde algemene ruimten beschikbaar, die kunnen worden gebruikt als kapel of bezinningsruimte, ruimte voor fysiotherapie, bezigheidstherapie, hobbykamer, bibliotheek, kappers- en pedicureruimte en een vergaderruimte.</w:t>
      </w:r>
    </w:p>
    <w:p w:rsidR="00F37530" w:rsidRPr="00F37530" w:rsidRDefault="00F37530" w:rsidP="00F37530">
      <w:pPr>
        <w:numPr>
          <w:ilvl w:val="0"/>
          <w:numId w:val="20"/>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lastRenderedPageBreak/>
        <w:t>De instelling beschikt over voldoende functionele ruimten voor personeel en administratie en dienstruimten.</w:t>
      </w:r>
    </w:p>
    <w:p w:rsidR="00F37530" w:rsidRPr="00F37530" w:rsidRDefault="00F37530" w:rsidP="00F37530">
      <w:pPr>
        <w:numPr>
          <w:ilvl w:val="0"/>
          <w:numId w:val="20"/>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ruimten voor bewoners en personeel beschikken over voldoende mogelijkheden voor ventilatie en daglicht.</w:t>
      </w:r>
    </w:p>
    <w:p w:rsidR="00F37530" w:rsidRPr="00F37530" w:rsidRDefault="00F37530" w:rsidP="00F37530">
      <w:pPr>
        <w:numPr>
          <w:ilvl w:val="0"/>
          <w:numId w:val="20"/>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Minister van Gezondheid, Milieu en Natuur kan nadere regelen stellen ten aanzien van de indeling en de minimale inrichting van de ruimten.</w:t>
      </w:r>
    </w:p>
    <w:p w:rsidR="00F37530" w:rsidRPr="00F37530" w:rsidRDefault="00F37530" w:rsidP="00F37530">
      <w:pPr>
        <w:spacing w:line="220" w:lineRule="exact"/>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§6. Veiligheid</w:t>
      </w:r>
    </w:p>
    <w:p w:rsidR="00F37530" w:rsidRPr="00F37530" w:rsidRDefault="00F37530" w:rsidP="00F37530">
      <w:pPr>
        <w:spacing w:line="220" w:lineRule="exact"/>
        <w:jc w:val="center"/>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16</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21"/>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zorgt ervoor dat aan de door de Minister van Gezondheid, Milieu en Natuur gestelde veiligheidseisen wordt voldaan.</w:t>
      </w:r>
    </w:p>
    <w:p w:rsidR="00F37530" w:rsidRPr="00F37530" w:rsidRDefault="00F37530" w:rsidP="00F37530">
      <w:pPr>
        <w:numPr>
          <w:ilvl w:val="0"/>
          <w:numId w:val="21"/>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is verplicht om minimaal aan de volgende veiligheidseisen te voldoen:</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deuren van alle vertrekken voor bewoners in het bejaarden onderscheidenlijk verzorgingshuis zijn voorzien van een serieslot en worden niet voorzien van grendels;</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gangen dienen aan beide zijden te zijn voorzien van leuningen;</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toiletten, badkamers, doucheruimten en, voor zover nodig, overige vertrekken dienen voorzien te zijn van leuningen of andere steunpunten;</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drempels dienen glooiend te zijn;</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het openen of sluiten van de ramen dient zodanig te geschieden, dat geen gevaar voor de bewoners optreedt;</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zowel op de gangen als de ziekenkamers dient nachtverlichting aanwezig te zijn;</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er bevinden zich geen brandgevaarlijke stoffen en apparaten in de wooneenheden van de bewoners;</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algemeen toegankelijke ruimten waar onvoldoende daglicht binnentreedt dienen ook overdag te zijn verlicht;</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er dient een goede berging met afsluiting aanwezig te zijn voor het bewaren van stoffen, die de gezondheid kunnen schaden;</w:t>
      </w:r>
    </w:p>
    <w:p w:rsidR="00F37530" w:rsidRPr="00F37530" w:rsidRDefault="00F37530" w:rsidP="00F37530">
      <w:pPr>
        <w:numPr>
          <w:ilvl w:val="0"/>
          <w:numId w:val="22"/>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het terrein om het gebouw dient geheel omsloten te zijn.</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17</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 xml:space="preserve">In de instelling dienen een centraal alarmsysteem en een oproepsysteem voor personeelsleden aanwezig te zijn. De houder zorgt voor een duidelijke schriftelijke instructie over de werking van het alarmsysteem. Deze systemen dienen automatisch </w:t>
      </w:r>
      <w:proofErr w:type="spellStart"/>
      <w:r w:rsidRPr="00F37530">
        <w:rPr>
          <w:rFonts w:ascii="Palatino Linotype" w:hAnsi="Palatino Linotype"/>
          <w:sz w:val="22"/>
          <w:szCs w:val="22"/>
          <w:lang w:val="nl-NL"/>
        </w:rPr>
        <w:t>overschakelbaar</w:t>
      </w:r>
      <w:proofErr w:type="spellEnd"/>
      <w:r w:rsidRPr="00F37530">
        <w:rPr>
          <w:rFonts w:ascii="Palatino Linotype" w:hAnsi="Palatino Linotype"/>
          <w:sz w:val="22"/>
          <w:szCs w:val="22"/>
          <w:lang w:val="nl-NL"/>
        </w:rPr>
        <w:t xml:space="preserve"> te zijn op de noodstroomvoorziening.</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18</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Het alarmsysteem heeft ten minste aansluitingspunten op de volgende plaatsen:</w:t>
      </w:r>
    </w:p>
    <w:p w:rsidR="00F37530" w:rsidRPr="00F37530" w:rsidRDefault="00F37530" w:rsidP="00F37530">
      <w:pPr>
        <w:numPr>
          <w:ilvl w:val="0"/>
          <w:numId w:val="23"/>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nabij het bed van iedere bewoner en nabij ieder bed op de ziekenafdeling of ziekenkamer, zodanig dat de bewoner het alarm ook vanuit liggende houding in werking kan stellen;</w:t>
      </w:r>
    </w:p>
    <w:p w:rsidR="00F37530" w:rsidRPr="00F37530" w:rsidRDefault="00F37530" w:rsidP="00F37530">
      <w:pPr>
        <w:numPr>
          <w:ilvl w:val="0"/>
          <w:numId w:val="23"/>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in ieder toilet, zodanig dat de bewoner het alarm ook vanuit zittende houding in werking kan stellen;</w:t>
      </w:r>
    </w:p>
    <w:p w:rsidR="00F37530" w:rsidRPr="00F37530" w:rsidRDefault="00F37530" w:rsidP="00F37530">
      <w:pPr>
        <w:numPr>
          <w:ilvl w:val="0"/>
          <w:numId w:val="23"/>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in iedere douche- of badruimte, zodanig dat het belkoord tot hoogstens 5 cm boven de grond reikt.</w:t>
      </w: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lastRenderedPageBreak/>
        <w:t>Artikel 19</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24"/>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stelt een ontruimingsplan op waarin in ieder geval is opgenomen een opgave van de verzamelplaatsen voor de bewoners binnen en buiten de instelling. De houder brengt dit plan ter kennis aan de bewoners en het personeel. Jaarlijks worden er evacuatieoefeningen gehouden.</w:t>
      </w:r>
    </w:p>
    <w:p w:rsidR="00F37530" w:rsidRPr="00F37530" w:rsidRDefault="00F37530" w:rsidP="00F37530">
      <w:pPr>
        <w:numPr>
          <w:ilvl w:val="0"/>
          <w:numId w:val="24"/>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Een kopie van het ontruimingsplan dient overgelegd te worden aan de Brandweer en de Sector Gezondheid.</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§7. Huisreglement</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20</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De houder stelt binnen zes maanden na de dag, waarop de vergunning c.q. ontheffing is verleend een huisreglement vast.</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21</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25"/>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Het huisreglement wordt door de houder binnen dertig dagen na vaststelling ter goedkeuring gezonden aan de Sector Gezondheid. De Sector Gezondheid zendt onmiddellijk bericht van ontvangst aan de houder.</w:t>
      </w:r>
    </w:p>
    <w:p w:rsidR="00F37530" w:rsidRPr="00F37530" w:rsidRDefault="00F37530" w:rsidP="00F37530">
      <w:pPr>
        <w:numPr>
          <w:ilvl w:val="0"/>
          <w:numId w:val="25"/>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Sector Gezondheid is bevoegd daarin aanvullingen of wijzigingen aan te brengen.</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22</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Het huisreglement alsmede de wijzigingen daarvan en aanvullingen daarop worden door de houder aan de bewoners ter hand gesteld.</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23</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26"/>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Het huisreglement bevat in ieder geval bepalingen inzake de wijze waarop de navolgende rechten van de bewoner zijn geregeld:</w:t>
      </w:r>
    </w:p>
    <w:p w:rsidR="00F37530" w:rsidRPr="00F37530" w:rsidRDefault="00F37530" w:rsidP="00F37530">
      <w:pPr>
        <w:numPr>
          <w:ilvl w:val="0"/>
          <w:numId w:val="27"/>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onverwijlde distributie van aan de bewoner gerichte poststukken, kranten dan wel voor de bewoner bestemde circulaires en dergelijke;</w:t>
      </w:r>
    </w:p>
    <w:p w:rsidR="00F37530" w:rsidRPr="00F37530" w:rsidRDefault="00F37530" w:rsidP="00F37530">
      <w:pPr>
        <w:numPr>
          <w:ilvl w:val="0"/>
          <w:numId w:val="27"/>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bewegingsvrijheid van de bewoners binnen de instelling;</w:t>
      </w:r>
    </w:p>
    <w:p w:rsidR="00F37530" w:rsidRPr="00F37530" w:rsidRDefault="00F37530" w:rsidP="00F37530">
      <w:pPr>
        <w:numPr>
          <w:ilvl w:val="0"/>
          <w:numId w:val="27"/>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beschikking over persoonlijke bezittingen, voor zover hiertoe de medewerking van de houder, de directie of het personeel is vereist.</w:t>
      </w:r>
    </w:p>
    <w:p w:rsidR="00F37530" w:rsidRPr="00F37530" w:rsidRDefault="00F37530" w:rsidP="00F37530">
      <w:pPr>
        <w:numPr>
          <w:ilvl w:val="0"/>
          <w:numId w:val="26"/>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Daarnaast bevat het huisreglement bepalingen inzake:</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het gebruik van de telefoon van de instelling;</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verstrekking en het gebruik van maaltijden en van koffie, thee en andere dranken;</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tijdvakken waarbinnen de huisvesting wordt schoongemaakt en de mate waarin de bewoner verplicht is hiertoe personeel van de instelling in zijn verblijfplaats toe te laten;</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het roken in de instelling;</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regeling van het ontvangen van bezoek op de ziekenafdeling;</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het houden van huisdieren;</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de veiligheid in de instelling;</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lastRenderedPageBreak/>
        <w:t>het niet toegestaan zijn van het bewaren en gebruiken van brandgevaarlijke apparaten en stoffen in de verblijfplaats;</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het gebruik van muziekinstrumenten;</w:t>
      </w:r>
    </w:p>
    <w:p w:rsidR="00F37530" w:rsidRPr="00F37530" w:rsidRDefault="00F37530" w:rsidP="00F37530">
      <w:pPr>
        <w:numPr>
          <w:ilvl w:val="0"/>
          <w:numId w:val="28"/>
        </w:numPr>
        <w:ind w:left="720"/>
        <w:contextualSpacing/>
        <w:jc w:val="both"/>
        <w:rPr>
          <w:rFonts w:ascii="Palatino Linotype" w:hAnsi="Palatino Linotype"/>
          <w:sz w:val="22"/>
          <w:szCs w:val="22"/>
          <w:lang w:val="nl-NL"/>
        </w:rPr>
      </w:pPr>
      <w:r w:rsidRPr="00F37530">
        <w:rPr>
          <w:rFonts w:ascii="Palatino Linotype" w:hAnsi="Palatino Linotype"/>
          <w:sz w:val="22"/>
          <w:szCs w:val="22"/>
          <w:lang w:val="nl-NL"/>
        </w:rPr>
        <w:t>een interne klachtenregeling of klachtencommissie.</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24</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De houder draagt er zorg voor dat de bewoner informatie verkrijgt ter zake:</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ter beschikking gestelde huisvesting;</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het huisreglement dat tussen partijen zal gelden;</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begeleiding- en verzorgingsprijs en de procedure die daarbij wordt gevolgd;</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financiële regeling bij tijdelijke afwezigheid van de bewoner;</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ter beschikking stelling van de huisvesting bij tijdelijk verblijf in het ziekenhuis;</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mogelijkheid van overplaatsing naar een passende voorziening indien het een overplaatsing voor onbepaalde tijd betreft en de behandelend arts, de houder en arts van de instelling dat noodzakelijk achten en een daartoe strekkende indicatie is afgegeven;</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op welk termijn na overlijden dan wel in geval van langdurige verpleging van een van de echtgenoten elders, de achtergeblevene naar een andere eenpersoonshuisvesting dient te verhuizen;</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het betreden van de woonruimte van de bewoner, anders dan in noodgevallen en voor het schoonmaken op de tijden als vermeld in het huisreglement;</w:t>
      </w:r>
    </w:p>
    <w:p w:rsidR="00F37530" w:rsidRPr="00F37530" w:rsidRDefault="00F37530" w:rsidP="00F37530">
      <w:pPr>
        <w:numPr>
          <w:ilvl w:val="0"/>
          <w:numId w:val="29"/>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ontzegging van het verder verblijf in de instelling bij herhaald wangedrag.</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25</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De houder draagt er zorg voor, dat in de instelling een exemplaar van dit landsbesluit, houdende algemene maatregelen, vrijelijk ter inzage van de bewoners beschikbaar is.</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§8. Persoonlijke vrijheid van de bewoner</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26</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30"/>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levensomstandigheden in de instelling waarborgen de vrijheid en de zelfstandigheid van de bewoner maximaal.</w:t>
      </w:r>
    </w:p>
    <w:p w:rsidR="00F37530" w:rsidRPr="00F37530" w:rsidRDefault="00F37530" w:rsidP="00F37530">
      <w:pPr>
        <w:numPr>
          <w:ilvl w:val="0"/>
          <w:numId w:val="30"/>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in de instelling algemeen geldende bepalingen, welke de vrijheid van de bewoners direct raken, worden, voor zover zij niet voortvloeien uit dit landsbesluit, houdende algemene maatregelen, opgenomen in het huisreglement.</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27</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numPr>
          <w:ilvl w:val="0"/>
          <w:numId w:val="31"/>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houder is verplicht tot geheimhouding van hetgeen hem bij het verrichten van zijn taak bekend wordt ten aanzien van de bewoner of de kandidaat-bewoner. Hij draagt er zorg voor dat deze geheimhouding eveneens in acht wordt genomen door de directie en overige personeelsleden van de instelling.</w:t>
      </w:r>
    </w:p>
    <w:p w:rsidR="00F37530" w:rsidRDefault="00F37530">
      <w:pPr>
        <w:widowControl/>
        <w:rPr>
          <w:rFonts w:ascii="Palatino Linotype" w:hAnsi="Palatino Linotype"/>
          <w:sz w:val="22"/>
          <w:szCs w:val="22"/>
          <w:lang w:val="nl-NL"/>
        </w:rPr>
      </w:pPr>
      <w:r>
        <w:rPr>
          <w:rFonts w:ascii="Palatino Linotype" w:hAnsi="Palatino Linotype"/>
          <w:sz w:val="22"/>
          <w:szCs w:val="22"/>
          <w:lang w:val="nl-NL"/>
        </w:rPr>
        <w:br w:type="page"/>
      </w:r>
    </w:p>
    <w:p w:rsidR="00F37530" w:rsidRPr="00F37530" w:rsidRDefault="00F37530" w:rsidP="00F37530">
      <w:pPr>
        <w:numPr>
          <w:ilvl w:val="0"/>
          <w:numId w:val="31"/>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lastRenderedPageBreak/>
        <w:t>De geheimhouding kan worden gebroken tegenover hen die belast zijn met de verzorging of de medische zorg van de bewoner, alsmede tegenover hen die belast zijn met de uitvoering van wettelijke voorschriften voor zover het bekendmaken van gegevens in het belang is van de bewoner of noodzakelijk is voor de uitvoering van wettelijke voorschriften.</w:t>
      </w:r>
    </w:p>
    <w:p w:rsidR="00F37530" w:rsidRPr="00F37530" w:rsidRDefault="00F37530" w:rsidP="00F37530">
      <w:pPr>
        <w:numPr>
          <w:ilvl w:val="0"/>
          <w:numId w:val="31"/>
        </w:numPr>
        <w:suppressAutoHyphens/>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In alle overige gevallen kan de geheimhouding slechts worden verbroken met uitdrukkelijke toestemming van de bewoner, de kandidaat-bewoner of de curator.</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28</w:t>
      </w:r>
    </w:p>
    <w:p w:rsidR="00F37530" w:rsidRPr="00F37530" w:rsidRDefault="00F37530" w:rsidP="00F37530">
      <w:pPr>
        <w:suppressAutoHyphens/>
        <w:jc w:val="center"/>
        <w:rPr>
          <w:rFonts w:ascii="Palatino Linotype" w:hAnsi="Palatino Linotype"/>
          <w:sz w:val="22"/>
          <w:szCs w:val="22"/>
          <w:lang w:val="nl-NL"/>
        </w:rPr>
      </w:pPr>
    </w:p>
    <w:p w:rsidR="00F37530" w:rsidRPr="00F37530" w:rsidRDefault="00F37530" w:rsidP="00F37530">
      <w:pPr>
        <w:suppressAutoHyphens/>
        <w:jc w:val="both"/>
        <w:rPr>
          <w:rFonts w:ascii="Palatino Linotype" w:hAnsi="Palatino Linotype"/>
          <w:sz w:val="22"/>
          <w:szCs w:val="22"/>
          <w:lang w:val="nl-NL"/>
        </w:rPr>
      </w:pPr>
      <w:r w:rsidRPr="00F37530">
        <w:rPr>
          <w:rFonts w:ascii="Palatino Linotype" w:hAnsi="Palatino Linotype"/>
          <w:sz w:val="22"/>
          <w:szCs w:val="22"/>
          <w:lang w:val="nl-NL"/>
        </w:rPr>
        <w:t>Bewoners al dan niet gehuwd zijn vrij in hun keuze samen of ieder apart een kamer of wooneenheid te bewonen.</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suppressAutoHyphens/>
        <w:jc w:val="center"/>
        <w:rPr>
          <w:rFonts w:ascii="Palatino Linotype" w:hAnsi="Palatino Linotype"/>
          <w:sz w:val="22"/>
          <w:szCs w:val="22"/>
          <w:lang w:val="nl-NL"/>
        </w:rPr>
      </w:pPr>
      <w:r w:rsidRPr="00F37530">
        <w:rPr>
          <w:rFonts w:ascii="Palatino Linotype" w:hAnsi="Palatino Linotype"/>
          <w:sz w:val="22"/>
          <w:szCs w:val="22"/>
          <w:lang w:val="nl-NL"/>
        </w:rPr>
        <w:t>Artikel 29</w:t>
      </w:r>
    </w:p>
    <w:p w:rsidR="00F37530" w:rsidRPr="00F37530" w:rsidRDefault="00F37530" w:rsidP="00F37530">
      <w:pPr>
        <w:suppressAutoHyphens/>
        <w:jc w:val="both"/>
        <w:rPr>
          <w:rFonts w:ascii="Palatino Linotype" w:hAnsi="Palatino Linotype"/>
          <w:sz w:val="22"/>
          <w:szCs w:val="22"/>
          <w:lang w:val="nl-NL"/>
        </w:rPr>
      </w:pPr>
    </w:p>
    <w:p w:rsidR="00F37530" w:rsidRPr="00F37530" w:rsidRDefault="00F37530" w:rsidP="00F37530">
      <w:pPr>
        <w:numPr>
          <w:ilvl w:val="0"/>
          <w:numId w:val="32"/>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De bewoners hebben vrije keuze van geestelijke en maatschappelijke bijstand. Zij kunnen personen, die deze bijstand verlenen, te allen tijde vrijelijk ontvangen.</w:t>
      </w:r>
    </w:p>
    <w:p w:rsidR="00F37530" w:rsidRPr="00F37530" w:rsidRDefault="00F37530" w:rsidP="00F37530">
      <w:pPr>
        <w:numPr>
          <w:ilvl w:val="0"/>
          <w:numId w:val="32"/>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Elke instelling is vrij om dagelijkse bezoekuren te bepalen tussen 08.00 en 20.00 uur.</w:t>
      </w:r>
    </w:p>
    <w:p w:rsidR="00F37530" w:rsidRPr="00F37530" w:rsidRDefault="00F37530" w:rsidP="00F37530">
      <w:pPr>
        <w:numPr>
          <w:ilvl w:val="0"/>
          <w:numId w:val="32"/>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Aan het bezoek van de bewoners, die verblijven op de ziekenafdeling mogen slechts beperkingen worden gesteld voor zover deze uit een oogpunt van goede verpleging nodig zijn.</w:t>
      </w:r>
    </w:p>
    <w:p w:rsidR="00F37530" w:rsidRPr="00F37530" w:rsidRDefault="00F37530" w:rsidP="00F37530">
      <w:pPr>
        <w:numPr>
          <w:ilvl w:val="0"/>
          <w:numId w:val="32"/>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Door of vanwege de houder mag de nachtrust van de bewoner niet worden verstoord, tenzij medische redenen of calamiteiten deze verstoring noodzakelijk maken.</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30</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De bewoner heeft het recht de instelling te verlaten en weer te betreden na melding bij de directie. Dit geschiedt door de bewoner dan wel door degene die de verantwoordelijkheid voor hem draagt.</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31</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numPr>
          <w:ilvl w:val="0"/>
          <w:numId w:val="33"/>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Aan het beheer en de beschikking over de financiën van de bewoner wordt door of vanwege de houder geen beperking gesteld. De aan de bewoner toekomende gelden mogen niet worden beheerd door of vanwege de houder.</w:t>
      </w:r>
    </w:p>
    <w:p w:rsidR="00F37530" w:rsidRPr="00F37530" w:rsidRDefault="00F37530" w:rsidP="00F37530">
      <w:pPr>
        <w:numPr>
          <w:ilvl w:val="0"/>
          <w:numId w:val="33"/>
        </w:numPr>
        <w:ind w:left="360"/>
        <w:contextualSpacing/>
        <w:jc w:val="both"/>
        <w:rPr>
          <w:rFonts w:ascii="Palatino Linotype" w:hAnsi="Palatino Linotype"/>
          <w:sz w:val="22"/>
          <w:szCs w:val="22"/>
          <w:lang w:val="nl-NL"/>
        </w:rPr>
      </w:pPr>
      <w:r w:rsidRPr="00F37530">
        <w:rPr>
          <w:rFonts w:ascii="Palatino Linotype" w:hAnsi="Palatino Linotype"/>
          <w:sz w:val="22"/>
          <w:szCs w:val="22"/>
          <w:lang w:val="nl-NL"/>
        </w:rPr>
        <w:t>Aan het beheer en de beschikking over de goederen van de bewoner worden door of vanwege de houder geen andere beperkingen gesteld dan die, welke uit een oogpunt van veiligheid, gezondheidsbelang of uit een oogpunt van ernstige overlast voor medebewoners, zijn geboden.</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32</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De houder draagt er zorg voor dat noch door hem zelf noch door de directie en door overig personeelsleden van de instelling wordt gediscrimineerd wegens godsdienst, levensovertuiging, politieke gezindheid, ras, geslacht, seksuele gerichtheid, burgerlijke staat of op welke grond dan ook.</w:t>
      </w:r>
    </w:p>
    <w:p w:rsidR="00F37530" w:rsidRDefault="00F37530">
      <w:pPr>
        <w:widowControl/>
        <w:rPr>
          <w:rFonts w:ascii="Palatino Linotype" w:hAnsi="Palatino Linotype"/>
          <w:sz w:val="22"/>
          <w:szCs w:val="22"/>
          <w:lang w:val="nl-NL"/>
        </w:rPr>
      </w:pPr>
      <w:r>
        <w:rPr>
          <w:rFonts w:ascii="Palatino Linotype" w:hAnsi="Palatino Linotype"/>
          <w:sz w:val="22"/>
          <w:szCs w:val="22"/>
          <w:lang w:val="nl-NL"/>
        </w:rPr>
        <w:br w:type="page"/>
      </w: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lastRenderedPageBreak/>
        <w:t>Artikel 33</w:t>
      </w: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(vervallen)</w:t>
      </w:r>
    </w:p>
    <w:p w:rsidR="00F37530" w:rsidRPr="00F37530" w:rsidRDefault="00F37530" w:rsidP="00F37530">
      <w:pPr>
        <w:jc w:val="both"/>
        <w:rPr>
          <w:rFonts w:ascii="Palatino Linotype" w:hAnsi="Palatino Linotype"/>
          <w:sz w:val="22"/>
          <w:szCs w:val="22"/>
          <w:lang w:val="nl-NL"/>
        </w:rPr>
      </w:pPr>
    </w:p>
    <w:p w:rsidR="00F37530" w:rsidRPr="00F37530" w:rsidRDefault="00F37530" w:rsidP="00F37530">
      <w:pPr>
        <w:jc w:val="center"/>
        <w:rPr>
          <w:rFonts w:ascii="Palatino Linotype" w:hAnsi="Palatino Linotype"/>
          <w:sz w:val="22"/>
          <w:szCs w:val="22"/>
          <w:lang w:val="nl-NL"/>
        </w:rPr>
      </w:pPr>
      <w:r w:rsidRPr="00F37530">
        <w:rPr>
          <w:rFonts w:ascii="Palatino Linotype" w:hAnsi="Palatino Linotype"/>
          <w:sz w:val="22"/>
          <w:szCs w:val="22"/>
          <w:lang w:val="nl-NL"/>
        </w:rPr>
        <w:t>Artikel 34</w:t>
      </w:r>
    </w:p>
    <w:p w:rsidR="00F37530" w:rsidRPr="00F37530" w:rsidRDefault="00F37530" w:rsidP="00F37530">
      <w:pPr>
        <w:jc w:val="center"/>
        <w:rPr>
          <w:rFonts w:ascii="Palatino Linotype" w:hAnsi="Palatino Linotype"/>
          <w:sz w:val="22"/>
          <w:szCs w:val="22"/>
          <w:lang w:val="nl-NL"/>
        </w:rPr>
      </w:pPr>
    </w:p>
    <w:p w:rsidR="00F37530" w:rsidRPr="00F37530" w:rsidRDefault="00F37530" w:rsidP="00F37530">
      <w:pPr>
        <w:jc w:val="both"/>
        <w:rPr>
          <w:rFonts w:ascii="Palatino Linotype" w:hAnsi="Palatino Linotype"/>
          <w:sz w:val="22"/>
          <w:szCs w:val="22"/>
          <w:lang w:val="nl-NL"/>
        </w:rPr>
      </w:pPr>
      <w:r w:rsidRPr="00F37530">
        <w:rPr>
          <w:rFonts w:ascii="Palatino Linotype" w:hAnsi="Palatino Linotype"/>
          <w:sz w:val="22"/>
          <w:szCs w:val="22"/>
          <w:lang w:val="nl-NL"/>
        </w:rPr>
        <w:t>Dit landsbesluit, houdende algemene maatregelen, wordt aangehaald als: Landsbesluit kwaliteitseisen bejaardentehuizen en verzorgingshuizen</w:t>
      </w:r>
      <w:r w:rsidRPr="00F37530">
        <w:rPr>
          <w:rFonts w:ascii="Palatino Linotype" w:hAnsi="Palatino Linotype"/>
          <w:sz w:val="22"/>
          <w:szCs w:val="22"/>
          <w:vertAlign w:val="superscript"/>
          <w:lang w:val="nl-NL"/>
        </w:rPr>
        <w:footnoteReference w:id="5"/>
      </w:r>
      <w:r w:rsidRPr="00F37530">
        <w:rPr>
          <w:rFonts w:ascii="Palatino Linotype" w:hAnsi="Palatino Linotype"/>
          <w:sz w:val="22"/>
          <w:szCs w:val="22"/>
          <w:lang w:val="nl-NL"/>
        </w:rPr>
        <w:t>.</w:t>
      </w:r>
    </w:p>
    <w:p w:rsidR="00F37530" w:rsidRPr="00F37530" w:rsidRDefault="00F37530" w:rsidP="00F37530">
      <w:pPr>
        <w:jc w:val="both"/>
        <w:rPr>
          <w:rFonts w:ascii="Palatino Linotype" w:hAnsi="Palatino Linotype"/>
          <w:sz w:val="22"/>
          <w:szCs w:val="22"/>
          <w:lang w:val="nl-NL"/>
        </w:rPr>
      </w:pPr>
    </w:p>
    <w:p w:rsidR="008D5E2E" w:rsidRDefault="00F37530" w:rsidP="00F37530">
      <w:pPr>
        <w:autoSpaceDE w:val="0"/>
        <w:autoSpaceDN w:val="0"/>
        <w:adjustRightInd w:val="0"/>
        <w:jc w:val="center"/>
        <w:rPr>
          <w:rFonts w:ascii="Palatino Linotype" w:hAnsi="Palatino Linotype" w:cs="Arial"/>
          <w:snapToGrid/>
          <w:sz w:val="22"/>
          <w:szCs w:val="22"/>
          <w:lang w:val="nl-NL"/>
        </w:rPr>
      </w:pPr>
      <w:r w:rsidRPr="00F37530">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37530" w:rsidRPr="002B11FC" w:rsidRDefault="00F37530" w:rsidP="00F3753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DA56C0">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DA56C0">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37530" w:rsidRPr="00F4381A" w:rsidRDefault="00F37530" w:rsidP="00F3753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4381A">
        <w:rPr>
          <w:rFonts w:ascii="Palatino Linotype" w:hAnsi="Palatino Linotype"/>
          <w:sz w:val="18"/>
          <w:szCs w:val="18"/>
          <w:lang w:val="es-ES"/>
        </w:rPr>
        <w:t xml:space="preserve"> </w:t>
      </w:r>
      <w:r w:rsidRPr="00F4381A">
        <w:rPr>
          <w:rFonts w:ascii="Palatino Linotype" w:hAnsi="Palatino Linotype"/>
          <w:sz w:val="18"/>
          <w:szCs w:val="18"/>
          <w:lang w:val="es-ES"/>
        </w:rPr>
        <w:tab/>
        <w:t xml:space="preserve">A.B. 2010, no. 87, </w:t>
      </w:r>
      <w:proofErr w:type="spellStart"/>
      <w:r w:rsidRPr="00F4381A">
        <w:rPr>
          <w:rFonts w:ascii="Palatino Linotype" w:hAnsi="Palatino Linotype"/>
          <w:sz w:val="18"/>
          <w:szCs w:val="18"/>
          <w:lang w:val="es-ES"/>
        </w:rPr>
        <w:t>bijlage</w:t>
      </w:r>
      <w:proofErr w:type="spellEnd"/>
      <w:r w:rsidRPr="00F4381A">
        <w:rPr>
          <w:rFonts w:ascii="Palatino Linotype" w:hAnsi="Palatino Linotype"/>
          <w:sz w:val="18"/>
          <w:szCs w:val="18"/>
          <w:lang w:val="es-ES"/>
        </w:rPr>
        <w:t xml:space="preserve"> a.</w:t>
      </w:r>
    </w:p>
  </w:footnote>
  <w:footnote w:id="3">
    <w:p w:rsidR="00F37530" w:rsidRPr="00F4381A" w:rsidRDefault="00F37530" w:rsidP="00F37530">
      <w:pPr>
        <w:pStyle w:val="FootnoteText"/>
        <w:rPr>
          <w:rFonts w:ascii="Palatino Linotype" w:hAnsi="Palatino Linotype"/>
          <w:sz w:val="18"/>
          <w:szCs w:val="18"/>
          <w:lang w:val="es-ES"/>
        </w:rPr>
      </w:pPr>
      <w:r w:rsidRPr="00377B11">
        <w:rPr>
          <w:rStyle w:val="FootnoteReference"/>
          <w:rFonts w:ascii="Palatino Linotype" w:hAnsi="Palatino Linotype"/>
          <w:sz w:val="18"/>
          <w:szCs w:val="18"/>
        </w:rPr>
        <w:footnoteRef/>
      </w:r>
      <w:r w:rsidRPr="00F4381A">
        <w:rPr>
          <w:rFonts w:ascii="Palatino Linotype" w:hAnsi="Palatino Linotype"/>
          <w:sz w:val="18"/>
          <w:szCs w:val="18"/>
          <w:lang w:val="es-ES"/>
        </w:rPr>
        <w:t xml:space="preserve"> A.B. 2008, no. 127.</w:t>
      </w:r>
    </w:p>
  </w:footnote>
  <w:footnote w:id="4">
    <w:p w:rsidR="00F37530" w:rsidRPr="009A1F8F" w:rsidRDefault="00F37530" w:rsidP="00F37530">
      <w:pPr>
        <w:pStyle w:val="FootnoteText"/>
        <w:rPr>
          <w:rFonts w:ascii="Palatino Linotype" w:hAnsi="Palatino Linotype"/>
          <w:sz w:val="18"/>
          <w:szCs w:val="18"/>
          <w:lang w:val="nl-NL"/>
        </w:rPr>
      </w:pPr>
      <w:r w:rsidRPr="005109E5">
        <w:rPr>
          <w:rStyle w:val="FootnoteReference"/>
          <w:rFonts w:ascii="Palatino Linotype" w:hAnsi="Palatino Linotype"/>
          <w:sz w:val="18"/>
          <w:szCs w:val="18"/>
        </w:rPr>
        <w:footnoteRef/>
      </w:r>
      <w:r w:rsidRPr="009A1F8F">
        <w:rPr>
          <w:rFonts w:ascii="Palatino Linotype" w:hAnsi="Palatino Linotype"/>
          <w:sz w:val="18"/>
          <w:szCs w:val="18"/>
          <w:lang w:val="nl-NL"/>
        </w:rPr>
        <w:t xml:space="preserve"> P.B. </w:t>
      </w:r>
      <w:r>
        <w:rPr>
          <w:rFonts w:ascii="Palatino Linotype" w:hAnsi="Palatino Linotype"/>
          <w:sz w:val="18"/>
          <w:szCs w:val="18"/>
          <w:lang w:val="nl-NL"/>
        </w:rPr>
        <w:t>2016, no. 26 (GT).</w:t>
      </w:r>
    </w:p>
  </w:footnote>
  <w:footnote w:id="5">
    <w:p w:rsidR="00F37530" w:rsidRPr="004167FD" w:rsidRDefault="00F37530" w:rsidP="00F37530">
      <w:pPr>
        <w:pStyle w:val="FootnoteText"/>
        <w:ind w:left="90" w:hanging="90"/>
        <w:rPr>
          <w:rFonts w:ascii="Palatino Linotype" w:hAnsi="Palatino Linotype"/>
          <w:sz w:val="18"/>
          <w:szCs w:val="18"/>
          <w:lang w:val="nl-NL"/>
        </w:rPr>
      </w:pPr>
      <w:r w:rsidRPr="004167FD">
        <w:rPr>
          <w:rStyle w:val="FootnoteReference"/>
          <w:rFonts w:ascii="Palatino Linotype" w:hAnsi="Palatino Linotype"/>
          <w:sz w:val="18"/>
          <w:szCs w:val="18"/>
          <w:lang w:val="nl-NL"/>
        </w:rPr>
        <w:footnoteRef/>
      </w:r>
      <w:r w:rsidRPr="004167FD">
        <w:rPr>
          <w:rFonts w:ascii="Palatino Linotype" w:hAnsi="Palatino Linotype"/>
          <w:sz w:val="18"/>
          <w:szCs w:val="18"/>
          <w:lang w:val="nl-NL"/>
        </w:rPr>
        <w:t xml:space="preserve"> </w:t>
      </w:r>
      <w:r w:rsidRPr="00AF4A3D">
        <w:rPr>
          <w:rFonts w:ascii="Palatino Linotype" w:hAnsi="Palatino Linotype"/>
          <w:sz w:val="18"/>
          <w:szCs w:val="18"/>
          <w:lang w:val="nl-NL"/>
        </w:rPr>
        <w:t>V</w:t>
      </w:r>
      <w:r w:rsidRPr="00AF4A3D">
        <w:rPr>
          <w:rFonts w:ascii="Palatino Linotype" w:hAnsi="Palatino Linotype" w:cs="Calibri"/>
          <w:sz w:val="18"/>
          <w:szCs w:val="18"/>
          <w:lang w:val="nl-NL"/>
        </w:rPr>
        <w:t>óó</w:t>
      </w:r>
      <w:r w:rsidRPr="00AF4A3D">
        <w:rPr>
          <w:rFonts w:ascii="Palatino Linotype" w:hAnsi="Palatino Linotype"/>
          <w:sz w:val="18"/>
          <w:szCs w:val="18"/>
          <w:lang w:val="nl-NL"/>
        </w:rPr>
        <w:t xml:space="preserve">r </w:t>
      </w:r>
      <w:r>
        <w:rPr>
          <w:rFonts w:ascii="Palatino Linotype" w:hAnsi="Palatino Linotype"/>
          <w:sz w:val="18"/>
          <w:szCs w:val="18"/>
          <w:lang w:val="nl-NL"/>
        </w:rPr>
        <w:t xml:space="preserve">10 oktober </w:t>
      </w:r>
      <w:r w:rsidRPr="00AF4A3D">
        <w:rPr>
          <w:rFonts w:ascii="Palatino Linotype" w:hAnsi="Palatino Linotype"/>
          <w:sz w:val="18"/>
          <w:szCs w:val="18"/>
          <w:lang w:val="nl-NL"/>
        </w:rPr>
        <w:t>2</w:t>
      </w:r>
      <w:r w:rsidRPr="004167FD">
        <w:rPr>
          <w:rFonts w:ascii="Palatino Linotype" w:hAnsi="Palatino Linotype"/>
          <w:sz w:val="18"/>
          <w:szCs w:val="18"/>
          <w:lang w:val="nl-NL"/>
        </w:rPr>
        <w:t xml:space="preserve">010 bekend als </w:t>
      </w:r>
      <w:proofErr w:type="spellStart"/>
      <w:r w:rsidRPr="004167FD">
        <w:rPr>
          <w:rFonts w:ascii="Palatino Linotype" w:hAnsi="Palatino Linotype"/>
          <w:sz w:val="18"/>
          <w:szCs w:val="18"/>
          <w:lang w:val="nl-NL"/>
        </w:rPr>
        <w:t>Eilandsbesluit</w:t>
      </w:r>
      <w:proofErr w:type="spellEnd"/>
      <w:r w:rsidRPr="004167FD">
        <w:rPr>
          <w:rFonts w:ascii="Palatino Linotype" w:hAnsi="Palatino Linotype"/>
          <w:sz w:val="18"/>
          <w:szCs w:val="18"/>
          <w:lang w:val="nl-NL"/>
        </w:rPr>
        <w:t xml:space="preserve"> kwaliteitseisen bejaardentehuizen en verzorgingshuizen</w:t>
      </w:r>
      <w:r>
        <w:rPr>
          <w:rFonts w:ascii="Palatino Linotype" w:hAnsi="Palatino Linotype"/>
          <w:sz w:val="18"/>
          <w:szCs w:val="18"/>
          <w:lang w:val="nl-NL"/>
        </w:rPr>
        <w:t xml:space="preserve"> (A.B. 2008, no.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37530">
      <w:rPr>
        <w:rFonts w:ascii="Times New Roman" w:hAnsi="Times New Roman"/>
        <w:b/>
        <w:spacing w:val="-4"/>
        <w:sz w:val="36"/>
      </w:rPr>
      <w:t>1</w:t>
    </w:r>
    <w:r w:rsidR="001C4DF2">
      <w:rPr>
        <w:rFonts w:ascii="Times New Roman" w:hAnsi="Times New Roman"/>
        <w:b/>
        <w:spacing w:val="-4"/>
        <w:sz w:val="36"/>
      </w:rPr>
      <w:t>3</w:t>
    </w:r>
    <w:r w:rsidR="00F37530">
      <w:rPr>
        <w:rFonts w:ascii="Times New Roman" w:hAnsi="Times New Roman"/>
        <w:b/>
        <w:spacing w:val="-4"/>
        <w:sz w:val="36"/>
      </w:rPr>
      <w:t>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37530">
      <w:rPr>
        <w:rFonts w:ascii="Times New Roman" w:hAnsi="Times New Roman"/>
        <w:b/>
        <w:spacing w:val="-4"/>
        <w:sz w:val="36"/>
      </w:rPr>
      <w:t>1</w:t>
    </w:r>
    <w:r w:rsidR="00A85380">
      <w:rPr>
        <w:rFonts w:ascii="Times New Roman" w:hAnsi="Times New Roman"/>
        <w:b/>
        <w:spacing w:val="-4"/>
        <w:sz w:val="36"/>
      </w:rPr>
      <w:t>3</w:t>
    </w:r>
    <w:r w:rsidR="00F37530">
      <w:rPr>
        <w:rFonts w:ascii="Times New Roman" w:hAnsi="Times New Roman"/>
        <w:b/>
        <w:spacing w:val="-4"/>
        <w:sz w:val="36"/>
      </w:rPr>
      <w:t>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20C"/>
    <w:multiLevelType w:val="hybridMultilevel"/>
    <w:tmpl w:val="89DC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0B9F"/>
    <w:multiLevelType w:val="hybridMultilevel"/>
    <w:tmpl w:val="38AA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44690"/>
    <w:multiLevelType w:val="hybridMultilevel"/>
    <w:tmpl w:val="A27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236E"/>
    <w:multiLevelType w:val="hybridMultilevel"/>
    <w:tmpl w:val="FC840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FB70C67"/>
    <w:multiLevelType w:val="hybridMultilevel"/>
    <w:tmpl w:val="171CF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32E16"/>
    <w:multiLevelType w:val="hybridMultilevel"/>
    <w:tmpl w:val="77C8A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66D23"/>
    <w:multiLevelType w:val="hybridMultilevel"/>
    <w:tmpl w:val="A8380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D1C58"/>
    <w:multiLevelType w:val="hybridMultilevel"/>
    <w:tmpl w:val="28883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A6D06"/>
    <w:multiLevelType w:val="hybridMultilevel"/>
    <w:tmpl w:val="937C7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D1FE4"/>
    <w:multiLevelType w:val="hybridMultilevel"/>
    <w:tmpl w:val="5AE2E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E0250"/>
    <w:multiLevelType w:val="hybridMultilevel"/>
    <w:tmpl w:val="DB341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C004F6"/>
    <w:multiLevelType w:val="hybridMultilevel"/>
    <w:tmpl w:val="FA30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85557"/>
    <w:multiLevelType w:val="hybridMultilevel"/>
    <w:tmpl w:val="69B02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8659E"/>
    <w:multiLevelType w:val="hybridMultilevel"/>
    <w:tmpl w:val="5350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47847"/>
    <w:multiLevelType w:val="hybridMultilevel"/>
    <w:tmpl w:val="250E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C2ADF"/>
    <w:multiLevelType w:val="hybridMultilevel"/>
    <w:tmpl w:val="B9B03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8501AE"/>
    <w:multiLevelType w:val="hybridMultilevel"/>
    <w:tmpl w:val="2AD20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E031B"/>
    <w:multiLevelType w:val="hybridMultilevel"/>
    <w:tmpl w:val="C2DA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15A7F"/>
    <w:multiLevelType w:val="hybridMultilevel"/>
    <w:tmpl w:val="E34A3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0D4426"/>
    <w:multiLevelType w:val="hybridMultilevel"/>
    <w:tmpl w:val="30D48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C1043"/>
    <w:multiLevelType w:val="hybridMultilevel"/>
    <w:tmpl w:val="0546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C2A36"/>
    <w:multiLevelType w:val="hybridMultilevel"/>
    <w:tmpl w:val="A83807E4"/>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42D7D02"/>
    <w:multiLevelType w:val="hybridMultilevel"/>
    <w:tmpl w:val="38AA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176F84"/>
    <w:multiLevelType w:val="hybridMultilevel"/>
    <w:tmpl w:val="89DC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46D16"/>
    <w:multiLevelType w:val="hybridMultilevel"/>
    <w:tmpl w:val="5C7A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BB329C"/>
    <w:multiLevelType w:val="hybridMultilevel"/>
    <w:tmpl w:val="8F565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90395"/>
    <w:multiLevelType w:val="hybridMultilevel"/>
    <w:tmpl w:val="10387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0"/>
  </w:num>
  <w:num w:numId="4">
    <w:abstractNumId w:val="29"/>
  </w:num>
  <w:num w:numId="5">
    <w:abstractNumId w:val="4"/>
  </w:num>
  <w:num w:numId="6">
    <w:abstractNumId w:val="26"/>
  </w:num>
  <w:num w:numId="7">
    <w:abstractNumId w:val="24"/>
  </w:num>
  <w:num w:numId="8">
    <w:abstractNumId w:val="20"/>
  </w:num>
  <w:num w:numId="9">
    <w:abstractNumId w:val="19"/>
  </w:num>
  <w:num w:numId="10">
    <w:abstractNumId w:val="31"/>
  </w:num>
  <w:num w:numId="11">
    <w:abstractNumId w:val="32"/>
  </w:num>
  <w:num w:numId="12">
    <w:abstractNumId w:val="17"/>
  </w:num>
  <w:num w:numId="13">
    <w:abstractNumId w:val="7"/>
  </w:num>
  <w:num w:numId="14">
    <w:abstractNumId w:val="11"/>
  </w:num>
  <w:num w:numId="15">
    <w:abstractNumId w:val="25"/>
  </w:num>
  <w:num w:numId="16">
    <w:abstractNumId w:val="8"/>
  </w:num>
  <w:num w:numId="17">
    <w:abstractNumId w:val="15"/>
  </w:num>
  <w:num w:numId="18">
    <w:abstractNumId w:val="1"/>
  </w:num>
  <w:num w:numId="19">
    <w:abstractNumId w:val="3"/>
  </w:num>
  <w:num w:numId="20">
    <w:abstractNumId w:val="9"/>
  </w:num>
  <w:num w:numId="21">
    <w:abstractNumId w:val="16"/>
  </w:num>
  <w:num w:numId="22">
    <w:abstractNumId w:val="18"/>
  </w:num>
  <w:num w:numId="23">
    <w:abstractNumId w:val="12"/>
  </w:num>
  <w:num w:numId="24">
    <w:abstractNumId w:val="6"/>
  </w:num>
  <w:num w:numId="25">
    <w:abstractNumId w:val="14"/>
  </w:num>
  <w:num w:numId="26">
    <w:abstractNumId w:val="0"/>
  </w:num>
  <w:num w:numId="27">
    <w:abstractNumId w:val="21"/>
  </w:num>
  <w:num w:numId="28">
    <w:abstractNumId w:val="13"/>
  </w:num>
  <w:num w:numId="29">
    <w:abstractNumId w:val="22"/>
  </w:num>
  <w:num w:numId="30">
    <w:abstractNumId w:val="27"/>
  </w:num>
  <w:num w:numId="31">
    <w:abstractNumId w:val="28"/>
  </w:num>
  <w:num w:numId="32">
    <w:abstractNumId w:val="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25702"/>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37530"/>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D531A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3101</Words>
  <Characters>17445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2025-10-23T21:48:00Z</dcterms:created>
  <dcterms:modified xsi:type="dcterms:W3CDTF">2025-10-23T21:53:00Z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