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163B50">
        <w:rPr>
          <w:b/>
          <w:sz w:val="36"/>
          <w:szCs w:val="36"/>
          <w:lang w:val="nl-NL"/>
        </w:rPr>
        <w:t>5</w:t>
      </w:r>
      <w:r w:rsidR="003D25AC" w:rsidRPr="00022D76">
        <w:rPr>
          <w:sz w:val="36"/>
          <w:szCs w:val="36"/>
          <w:lang w:val="nl-NL"/>
        </w:rPr>
        <w:tab/>
      </w:r>
      <w:r w:rsidR="003D25AC" w:rsidRPr="00022D76">
        <w:rPr>
          <w:b/>
          <w:sz w:val="36"/>
          <w:szCs w:val="36"/>
          <w:lang w:val="nl-NL"/>
        </w:rPr>
        <w:t xml:space="preserve">N° </w:t>
      </w:r>
      <w:r w:rsidR="00C43B8C">
        <w:rPr>
          <w:b/>
          <w:sz w:val="36"/>
          <w:szCs w:val="36"/>
        </w:rPr>
        <w:fldChar w:fldCharType="begin">
          <w:ffData>
            <w:name w:val="Text2"/>
            <w:enabled/>
            <w:calcOnExit w:val="0"/>
            <w:textInput>
              <w:default w:val="145 (GT)"/>
            </w:textInput>
          </w:ffData>
        </w:fldChar>
      </w:r>
      <w:bookmarkStart w:id="0" w:name="Text2"/>
      <w:r w:rsidR="00C43B8C" w:rsidRPr="007C7F12">
        <w:rPr>
          <w:b/>
          <w:sz w:val="36"/>
          <w:szCs w:val="36"/>
          <w:lang w:val="nl-NL"/>
        </w:rPr>
        <w:instrText xml:space="preserve"> FORMTEXT </w:instrText>
      </w:r>
      <w:r w:rsidR="00C43B8C">
        <w:rPr>
          <w:b/>
          <w:sz w:val="36"/>
          <w:szCs w:val="36"/>
        </w:rPr>
      </w:r>
      <w:r w:rsidR="00C43B8C">
        <w:rPr>
          <w:b/>
          <w:sz w:val="36"/>
          <w:szCs w:val="36"/>
        </w:rPr>
        <w:fldChar w:fldCharType="separate"/>
      </w:r>
      <w:r w:rsidR="00C43B8C" w:rsidRPr="007C7F12">
        <w:rPr>
          <w:b/>
          <w:noProof/>
          <w:sz w:val="36"/>
          <w:szCs w:val="36"/>
          <w:lang w:val="nl-NL"/>
        </w:rPr>
        <w:t>145 (GT)</w:t>
      </w:r>
      <w:r w:rsidR="00C43B8C">
        <w:rPr>
          <w:b/>
          <w:sz w:val="36"/>
          <w:szCs w:val="36"/>
        </w:rPr>
        <w:fldChar w:fldCharType="end"/>
      </w:r>
      <w:bookmarkEnd w:id="0"/>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C43B8C" w:rsidRPr="00C43B8C" w:rsidRDefault="00C43B8C" w:rsidP="00C43B8C">
      <w:pPr>
        <w:widowControl/>
        <w:jc w:val="both"/>
        <w:rPr>
          <w:rFonts w:ascii="Palatino Linotype" w:hAnsi="Palatino Linotype"/>
          <w:b/>
          <w:snapToGrid/>
          <w:sz w:val="22"/>
          <w:szCs w:val="22"/>
          <w:lang w:val="nl-NL"/>
        </w:rPr>
      </w:pPr>
      <w:r w:rsidRPr="00C43B8C">
        <w:rPr>
          <w:rFonts w:ascii="Palatino Linotype" w:hAnsi="Palatino Linotype"/>
          <w:b/>
          <w:snapToGrid/>
          <w:sz w:val="22"/>
          <w:szCs w:val="22"/>
          <w:lang w:val="nl-NL"/>
        </w:rPr>
        <w:t>LANDSBESLUIT</w:t>
      </w:r>
      <w:r w:rsidRPr="00C43B8C">
        <w:rPr>
          <w:rFonts w:ascii="Palatino Linotype" w:hAnsi="Palatino Linotype"/>
          <w:b/>
          <w:snapToGrid/>
          <w:spacing w:val="46"/>
          <w:sz w:val="22"/>
          <w:szCs w:val="22"/>
          <w:lang w:val="nl-NL"/>
        </w:rPr>
        <w:t xml:space="preserve"> </w:t>
      </w:r>
      <w:r w:rsidRPr="00C43B8C">
        <w:rPr>
          <w:rFonts w:ascii="Palatino Linotype" w:hAnsi="Palatino Linotype"/>
          <w:b/>
          <w:snapToGrid/>
          <w:sz w:val="22"/>
          <w:szCs w:val="22"/>
          <w:lang w:val="nl-NL"/>
        </w:rPr>
        <w:t xml:space="preserve">van de </w:t>
      </w:r>
      <w:r w:rsidR="006F6FE2" w:rsidRPr="006F6FE2">
        <w:rPr>
          <w:rFonts w:ascii="Palatino Linotype" w:hAnsi="Palatino Linotype"/>
          <w:b/>
          <w:snapToGrid/>
          <w:sz w:val="22"/>
          <w:szCs w:val="22"/>
          <w:lang w:val="nl-NL"/>
        </w:rPr>
        <w:t>20</w:t>
      </w:r>
      <w:r w:rsidR="006F6FE2" w:rsidRPr="006F6FE2">
        <w:rPr>
          <w:rFonts w:ascii="Palatino Linotype" w:hAnsi="Palatino Linotype"/>
          <w:b/>
          <w:snapToGrid/>
          <w:sz w:val="22"/>
          <w:szCs w:val="22"/>
          <w:vertAlign w:val="superscript"/>
          <w:lang w:val="nl-NL"/>
        </w:rPr>
        <w:t>ste</w:t>
      </w:r>
      <w:r w:rsidR="006F6FE2" w:rsidRPr="006F6FE2">
        <w:rPr>
          <w:rFonts w:ascii="Palatino Linotype" w:hAnsi="Palatino Linotype"/>
          <w:b/>
          <w:snapToGrid/>
          <w:sz w:val="22"/>
          <w:szCs w:val="22"/>
          <w:lang w:val="nl-NL"/>
        </w:rPr>
        <w:t xml:space="preserve"> mei 2025 </w:t>
      </w:r>
      <w:r w:rsidRPr="00C43B8C">
        <w:rPr>
          <w:rFonts w:ascii="Palatino Linotype" w:hAnsi="Palatino Linotype"/>
          <w:b/>
          <w:snapToGrid/>
          <w:sz w:val="22"/>
          <w:szCs w:val="22"/>
          <w:lang w:val="nl-NL"/>
        </w:rPr>
        <w:t xml:space="preserve">, no. </w:t>
      </w:r>
      <w:r w:rsidR="006F6FE2" w:rsidRPr="006F6FE2">
        <w:rPr>
          <w:rFonts w:ascii="Palatino Linotype" w:hAnsi="Palatino Linotype"/>
          <w:b/>
          <w:snapToGrid/>
          <w:sz w:val="22"/>
          <w:szCs w:val="22"/>
          <w:lang w:val="nl-NL"/>
        </w:rPr>
        <w:t>25/1191</w:t>
      </w:r>
      <w:r w:rsidRPr="00C43B8C">
        <w:rPr>
          <w:rFonts w:ascii="Palatino Linotype" w:hAnsi="Palatino Linotype"/>
          <w:b/>
          <w:snapToGrid/>
          <w:sz w:val="22"/>
          <w:szCs w:val="22"/>
          <w:lang w:val="nl-NL"/>
        </w:rPr>
        <w:t xml:space="preserve">, houdende vaststelling van de geconsolideerde tekst van het Landsbesluit houdende algemene maatregelen </w:t>
      </w:r>
      <w:r w:rsidRPr="00C43B8C">
        <w:rPr>
          <w:rFonts w:ascii="Palatino Linotype" w:hAnsi="Palatino Linotype"/>
          <w:b/>
          <w:iCs/>
          <w:snapToGrid/>
          <w:sz w:val="22"/>
          <w:szCs w:val="22"/>
          <w:lang w:val="nl-NL"/>
        </w:rPr>
        <w:t>van de 13de maart 1975 ter uitvoering van artikel 40 van de Begrafenisverordening (P.B. 1919, no. 21)</w:t>
      </w:r>
      <w:r w:rsidRPr="006F6FE2">
        <w:rPr>
          <w:rFonts w:ascii="Palatino Linotype" w:hAnsi="Palatino Linotype"/>
          <w:b/>
          <w:snapToGrid/>
          <w:sz w:val="22"/>
          <w:szCs w:val="22"/>
          <w:vertAlign w:val="superscript"/>
          <w:lang w:val="nl-NL"/>
        </w:rPr>
        <w:footnoteReference w:id="1"/>
      </w:r>
    </w:p>
    <w:p w:rsidR="00C43B8C" w:rsidRPr="00C43B8C" w:rsidRDefault="00C43B8C" w:rsidP="00C43B8C">
      <w:pPr>
        <w:widowControl/>
        <w:rPr>
          <w:rFonts w:ascii="Palatino Linotype" w:hAnsi="Palatino Linotype"/>
          <w:snapToGrid/>
          <w:sz w:val="22"/>
          <w:szCs w:val="22"/>
          <w:lang w:val="nl-NL"/>
        </w:rPr>
      </w:pPr>
    </w:p>
    <w:p w:rsidR="00C43B8C" w:rsidRPr="00C43B8C" w:rsidRDefault="00C43B8C" w:rsidP="00C43B8C">
      <w:pPr>
        <w:widowControl/>
        <w:jc w:val="center"/>
        <w:rPr>
          <w:rFonts w:ascii="Palatino Linotype" w:hAnsi="Palatino Linotype"/>
          <w:b/>
          <w:snapToGrid/>
          <w:sz w:val="22"/>
          <w:szCs w:val="22"/>
          <w:lang w:val="nl-NL"/>
        </w:rPr>
      </w:pPr>
      <w:r w:rsidRPr="00C43B8C">
        <w:rPr>
          <w:rFonts w:ascii="Palatino Linotype" w:hAnsi="Palatino Linotype"/>
          <w:b/>
          <w:snapToGrid/>
          <w:sz w:val="22"/>
          <w:szCs w:val="22"/>
          <w:lang w:val="nl-NL"/>
        </w:rPr>
        <w:t>____________</w:t>
      </w:r>
    </w:p>
    <w:p w:rsidR="00C43B8C" w:rsidRPr="00C43B8C" w:rsidRDefault="00C43B8C" w:rsidP="00C43B8C">
      <w:pPr>
        <w:widowControl/>
        <w:jc w:val="center"/>
        <w:rPr>
          <w:rFonts w:ascii="Palatino Linotype" w:hAnsi="Palatino Linotype"/>
          <w:snapToGrid/>
          <w:sz w:val="22"/>
          <w:szCs w:val="22"/>
          <w:lang w:val="nl-NL"/>
        </w:rPr>
      </w:pPr>
    </w:p>
    <w:p w:rsidR="00C43B8C" w:rsidRPr="00C43B8C" w:rsidRDefault="00C43B8C" w:rsidP="00C43B8C">
      <w:pPr>
        <w:widowControl/>
        <w:jc w:val="center"/>
        <w:rPr>
          <w:rFonts w:ascii="Palatino Linotype" w:hAnsi="Palatino Linotype"/>
          <w:snapToGrid/>
          <w:sz w:val="22"/>
          <w:szCs w:val="22"/>
          <w:lang w:val="nl-NL"/>
        </w:rPr>
      </w:pPr>
      <w:r w:rsidRPr="00C43B8C">
        <w:rPr>
          <w:rFonts w:ascii="Palatino Linotype" w:hAnsi="Palatino Linotype"/>
          <w:snapToGrid/>
          <w:sz w:val="22"/>
          <w:szCs w:val="22"/>
          <w:lang w:val="nl-NL"/>
        </w:rPr>
        <w:t>De Gouverneur van Curaçao,</w:t>
      </w:r>
    </w:p>
    <w:p w:rsidR="00C43B8C" w:rsidRPr="00C43B8C" w:rsidRDefault="00C43B8C" w:rsidP="006F6FE2">
      <w:pPr>
        <w:widowControl/>
        <w:spacing w:line="220" w:lineRule="exact"/>
        <w:rPr>
          <w:rFonts w:ascii="Palatino Linotype" w:hAnsi="Palatino Linotype"/>
          <w:snapToGrid/>
          <w:sz w:val="22"/>
          <w:szCs w:val="22"/>
          <w:lang w:val="nl-NL"/>
        </w:rPr>
      </w:pPr>
    </w:p>
    <w:p w:rsidR="00C43B8C" w:rsidRPr="00C43B8C" w:rsidRDefault="00C43B8C" w:rsidP="006F6FE2">
      <w:pPr>
        <w:widowControl/>
        <w:spacing w:line="220" w:lineRule="exact"/>
        <w:ind w:firstLine="3"/>
        <w:jc w:val="both"/>
        <w:rPr>
          <w:rFonts w:ascii="Palatino Linotype" w:hAnsi="Palatino Linotype"/>
          <w:snapToGrid/>
          <w:spacing w:val="-3"/>
          <w:sz w:val="22"/>
          <w:szCs w:val="22"/>
          <w:lang w:val="nl-NL"/>
        </w:rPr>
      </w:pPr>
    </w:p>
    <w:p w:rsidR="00C43B8C" w:rsidRPr="00C43B8C" w:rsidRDefault="00C43B8C" w:rsidP="00C43B8C">
      <w:pPr>
        <w:widowControl/>
        <w:ind w:firstLine="3"/>
        <w:jc w:val="both"/>
        <w:rPr>
          <w:rFonts w:ascii="Palatino Linotype" w:hAnsi="Palatino Linotype"/>
          <w:snapToGrid/>
          <w:spacing w:val="-3"/>
          <w:sz w:val="22"/>
          <w:szCs w:val="22"/>
          <w:lang w:val="nl-NL"/>
        </w:rPr>
      </w:pPr>
      <w:r w:rsidRPr="00C43B8C">
        <w:rPr>
          <w:rFonts w:ascii="Palatino Linotype" w:hAnsi="Palatino Linotype"/>
          <w:snapToGrid/>
          <w:spacing w:val="-3"/>
          <w:sz w:val="22"/>
          <w:szCs w:val="22"/>
          <w:lang w:val="nl-NL"/>
        </w:rPr>
        <w:t>Op voordracht van de Minister van Justitie;</w:t>
      </w:r>
    </w:p>
    <w:p w:rsidR="00C43B8C" w:rsidRPr="00C43B8C" w:rsidRDefault="00C43B8C" w:rsidP="006F6FE2">
      <w:pPr>
        <w:widowControl/>
        <w:spacing w:line="220" w:lineRule="exact"/>
        <w:rPr>
          <w:rFonts w:ascii="Palatino Linotype" w:hAnsi="Palatino Linotype"/>
          <w:snapToGrid/>
          <w:spacing w:val="-3"/>
          <w:sz w:val="22"/>
          <w:szCs w:val="22"/>
          <w:lang w:val="nl-NL"/>
        </w:rPr>
      </w:pPr>
    </w:p>
    <w:p w:rsidR="00C43B8C" w:rsidRPr="00C43B8C" w:rsidRDefault="00C43B8C" w:rsidP="00C43B8C">
      <w:pPr>
        <w:widowControl/>
        <w:jc w:val="both"/>
        <w:rPr>
          <w:rFonts w:ascii="Palatino Linotype" w:hAnsi="Palatino Linotype"/>
          <w:snapToGrid/>
          <w:spacing w:val="-3"/>
          <w:sz w:val="22"/>
          <w:szCs w:val="22"/>
          <w:lang w:val="nl-NL"/>
        </w:rPr>
      </w:pPr>
      <w:r w:rsidRPr="00C43B8C">
        <w:rPr>
          <w:rFonts w:ascii="Palatino Linotype" w:hAnsi="Palatino Linotype"/>
          <w:snapToGrid/>
          <w:spacing w:val="-3"/>
          <w:sz w:val="22"/>
          <w:szCs w:val="22"/>
          <w:lang w:val="nl-NL"/>
        </w:rPr>
        <w:t>Gelet op:</w:t>
      </w:r>
    </w:p>
    <w:p w:rsidR="00C43B8C" w:rsidRPr="00C43B8C" w:rsidRDefault="00C43B8C" w:rsidP="006F6FE2">
      <w:pPr>
        <w:widowControl/>
        <w:spacing w:line="220" w:lineRule="exact"/>
        <w:rPr>
          <w:rFonts w:ascii="Palatino Linotype" w:hAnsi="Palatino Linotype"/>
          <w:snapToGrid/>
          <w:spacing w:val="-3"/>
          <w:sz w:val="22"/>
          <w:szCs w:val="22"/>
          <w:lang w:val="nl-NL"/>
        </w:rPr>
      </w:pPr>
    </w:p>
    <w:p w:rsidR="00C43B8C" w:rsidRPr="00C43B8C" w:rsidRDefault="00C43B8C" w:rsidP="00C43B8C">
      <w:pPr>
        <w:widowControl/>
        <w:ind w:firstLine="3"/>
        <w:jc w:val="both"/>
        <w:rPr>
          <w:rFonts w:ascii="Palatino Linotype" w:hAnsi="Palatino Linotype"/>
          <w:snapToGrid/>
          <w:spacing w:val="-3"/>
          <w:sz w:val="22"/>
          <w:szCs w:val="22"/>
          <w:lang w:val="nl-NL"/>
        </w:rPr>
      </w:pPr>
      <w:r w:rsidRPr="00C43B8C">
        <w:rPr>
          <w:rFonts w:ascii="Palatino Linotype" w:hAnsi="Palatino Linotype"/>
          <w:snapToGrid/>
          <w:spacing w:val="-3"/>
          <w:sz w:val="22"/>
          <w:szCs w:val="22"/>
          <w:lang w:val="nl-NL"/>
        </w:rPr>
        <w:t>de Algemene overgangsregeling wetgeving en bestuur Land Curaçao</w:t>
      </w:r>
      <w:r w:rsidRPr="00C43B8C">
        <w:rPr>
          <w:rFonts w:ascii="Palatino Linotype" w:hAnsi="Palatino Linotype"/>
          <w:snapToGrid/>
          <w:spacing w:val="-3"/>
          <w:sz w:val="22"/>
          <w:szCs w:val="22"/>
          <w:vertAlign w:val="superscript"/>
          <w:lang w:val="nl-NL"/>
        </w:rPr>
        <w:footnoteReference w:id="2"/>
      </w:r>
      <w:r w:rsidRPr="00C43B8C">
        <w:rPr>
          <w:rFonts w:ascii="Palatino Linotype" w:hAnsi="Palatino Linotype"/>
          <w:snapToGrid/>
          <w:spacing w:val="-3"/>
          <w:sz w:val="22"/>
          <w:szCs w:val="22"/>
          <w:lang w:val="nl-NL"/>
        </w:rPr>
        <w:t>;</w:t>
      </w:r>
    </w:p>
    <w:p w:rsidR="00C43B8C" w:rsidRPr="00C43B8C" w:rsidRDefault="00C43B8C" w:rsidP="006F6FE2">
      <w:pPr>
        <w:widowControl/>
        <w:spacing w:line="220" w:lineRule="exact"/>
        <w:rPr>
          <w:rFonts w:ascii="Palatino Linotype" w:hAnsi="Palatino Linotype"/>
          <w:snapToGrid/>
          <w:spacing w:val="-3"/>
          <w:sz w:val="22"/>
          <w:szCs w:val="22"/>
          <w:lang w:val="nl-NL"/>
        </w:rPr>
      </w:pPr>
    </w:p>
    <w:p w:rsidR="00C43B8C" w:rsidRPr="00C43B8C" w:rsidRDefault="00C43B8C" w:rsidP="00C43B8C">
      <w:pPr>
        <w:widowControl/>
        <w:ind w:right="-46" w:firstLine="3"/>
        <w:jc w:val="center"/>
        <w:rPr>
          <w:rFonts w:ascii="Palatino Linotype" w:hAnsi="Palatino Linotype"/>
          <w:snapToGrid/>
          <w:spacing w:val="-3"/>
          <w:sz w:val="22"/>
          <w:szCs w:val="22"/>
          <w:lang w:val="nl-NL"/>
        </w:rPr>
      </w:pPr>
      <w:r w:rsidRPr="00C43B8C">
        <w:rPr>
          <w:rFonts w:ascii="Palatino Linotype" w:hAnsi="Palatino Linotype"/>
          <w:snapToGrid/>
          <w:spacing w:val="-3"/>
          <w:sz w:val="22"/>
          <w:szCs w:val="22"/>
          <w:lang w:val="nl-NL"/>
        </w:rPr>
        <w:t>Heeft goedgevonden:</w:t>
      </w:r>
    </w:p>
    <w:p w:rsidR="00C43B8C" w:rsidRPr="00C43B8C" w:rsidRDefault="00C43B8C" w:rsidP="006F6FE2">
      <w:pPr>
        <w:widowControl/>
        <w:spacing w:line="220" w:lineRule="exact"/>
        <w:rPr>
          <w:rFonts w:ascii="Palatino Linotype" w:hAnsi="Palatino Linotype"/>
          <w:sz w:val="22"/>
          <w:szCs w:val="22"/>
          <w:lang w:val="nl-NL"/>
        </w:rPr>
      </w:pPr>
    </w:p>
    <w:p w:rsidR="00C43B8C" w:rsidRPr="00C43B8C" w:rsidRDefault="00C43B8C" w:rsidP="00C43B8C">
      <w:pPr>
        <w:jc w:val="center"/>
        <w:rPr>
          <w:rFonts w:ascii="Palatino Linotype" w:hAnsi="Palatino Linotype"/>
          <w:sz w:val="22"/>
          <w:szCs w:val="22"/>
          <w:lang w:val="nl-NL"/>
        </w:rPr>
      </w:pPr>
      <w:r w:rsidRPr="00C43B8C">
        <w:rPr>
          <w:rFonts w:ascii="Palatino Linotype" w:hAnsi="Palatino Linotype"/>
          <w:sz w:val="22"/>
          <w:szCs w:val="22"/>
          <w:lang w:val="nl-NL"/>
        </w:rPr>
        <w:t>Artikel 1</w:t>
      </w:r>
    </w:p>
    <w:p w:rsidR="00C43B8C" w:rsidRPr="00C43B8C" w:rsidRDefault="00C43B8C" w:rsidP="006F6FE2">
      <w:pPr>
        <w:widowControl/>
        <w:spacing w:line="220" w:lineRule="exact"/>
        <w:rPr>
          <w:rFonts w:ascii="Palatino Linotype" w:hAnsi="Palatino Linotype"/>
          <w:sz w:val="22"/>
          <w:szCs w:val="22"/>
          <w:lang w:val="nl-NL"/>
        </w:rPr>
      </w:pPr>
    </w:p>
    <w:p w:rsidR="00C43B8C" w:rsidRPr="00C43B8C" w:rsidRDefault="00C43B8C" w:rsidP="00C43B8C">
      <w:pPr>
        <w:jc w:val="both"/>
        <w:rPr>
          <w:rFonts w:ascii="Palatino Linotype" w:hAnsi="Palatino Linotype"/>
          <w:sz w:val="22"/>
          <w:szCs w:val="22"/>
          <w:lang w:val="nl-NL"/>
        </w:rPr>
      </w:pPr>
      <w:r w:rsidRPr="00C43B8C">
        <w:rPr>
          <w:rFonts w:ascii="Palatino Linotype" w:hAnsi="Palatino Linotype"/>
          <w:sz w:val="22"/>
          <w:szCs w:val="22"/>
          <w:lang w:val="nl-NL"/>
        </w:rPr>
        <w:t xml:space="preserve">De geconsolideerde tekst van het Landsbesluit houdende algemene maatregelen </w:t>
      </w:r>
      <w:r w:rsidRPr="00C43B8C">
        <w:rPr>
          <w:rFonts w:ascii="Palatino Linotype" w:hAnsi="Palatino Linotype"/>
          <w:iCs/>
          <w:sz w:val="22"/>
          <w:szCs w:val="22"/>
          <w:lang w:val="nl-NL"/>
        </w:rPr>
        <w:t xml:space="preserve">van de 13de maart 1975 ter uitvoering van artikel 40 van de Begrafenisverordening (P.B. 1919, no. 21) </w:t>
      </w:r>
      <w:r w:rsidRPr="00C43B8C">
        <w:rPr>
          <w:rFonts w:ascii="Palatino Linotype" w:hAnsi="Palatino Linotype"/>
          <w:sz w:val="22"/>
          <w:szCs w:val="22"/>
          <w:lang w:val="nl-NL"/>
        </w:rPr>
        <w:t>opgenomen in de bijlage bij dit landsbesluit wordt vastgesteld.</w:t>
      </w:r>
    </w:p>
    <w:p w:rsidR="00C43B8C" w:rsidRPr="00C43B8C" w:rsidRDefault="00C43B8C" w:rsidP="006F6FE2">
      <w:pPr>
        <w:widowControl/>
        <w:spacing w:line="220" w:lineRule="exact"/>
        <w:rPr>
          <w:rFonts w:ascii="Palatino Linotype" w:hAnsi="Palatino Linotype"/>
          <w:sz w:val="22"/>
          <w:szCs w:val="22"/>
          <w:lang w:val="nl-NL"/>
        </w:rPr>
      </w:pPr>
    </w:p>
    <w:p w:rsidR="00C43B8C" w:rsidRPr="00C43B8C" w:rsidRDefault="00C43B8C" w:rsidP="00C43B8C">
      <w:pPr>
        <w:jc w:val="center"/>
        <w:rPr>
          <w:rFonts w:ascii="Palatino Linotype" w:hAnsi="Palatino Linotype"/>
          <w:sz w:val="22"/>
          <w:szCs w:val="22"/>
          <w:lang w:val="nl-NL"/>
        </w:rPr>
      </w:pPr>
      <w:r w:rsidRPr="00C43B8C">
        <w:rPr>
          <w:rFonts w:ascii="Palatino Linotype" w:hAnsi="Palatino Linotype"/>
          <w:sz w:val="22"/>
          <w:szCs w:val="22"/>
          <w:lang w:val="nl-NL"/>
        </w:rPr>
        <w:t>Artikel 2</w:t>
      </w:r>
    </w:p>
    <w:p w:rsidR="00C43B8C" w:rsidRPr="00C43B8C" w:rsidRDefault="00C43B8C" w:rsidP="006F6FE2">
      <w:pPr>
        <w:widowControl/>
        <w:spacing w:line="220" w:lineRule="exact"/>
        <w:rPr>
          <w:rFonts w:ascii="Palatino Linotype" w:hAnsi="Palatino Linotype"/>
          <w:sz w:val="22"/>
          <w:szCs w:val="22"/>
          <w:lang w:val="nl-NL"/>
        </w:rPr>
      </w:pPr>
    </w:p>
    <w:p w:rsidR="00C43B8C" w:rsidRPr="00C43B8C" w:rsidRDefault="00C43B8C" w:rsidP="00C43B8C">
      <w:pPr>
        <w:rPr>
          <w:rFonts w:ascii="Palatino Linotype" w:hAnsi="Palatino Linotype"/>
          <w:sz w:val="22"/>
          <w:szCs w:val="22"/>
          <w:lang w:val="nl-NL"/>
        </w:rPr>
      </w:pPr>
      <w:r w:rsidRPr="00C43B8C">
        <w:rPr>
          <w:rFonts w:ascii="Palatino Linotype" w:hAnsi="Palatino Linotype"/>
          <w:sz w:val="22"/>
          <w:szCs w:val="22"/>
          <w:lang w:val="nl-NL"/>
        </w:rPr>
        <w:t>Dit landsbesluit met bijbehorende bijlage wordt bekendgemaakt in het Publicatieblad.</w:t>
      </w:r>
    </w:p>
    <w:p w:rsidR="00C43B8C" w:rsidRPr="00C43B8C" w:rsidRDefault="00C43B8C" w:rsidP="00C43B8C">
      <w:pPr>
        <w:tabs>
          <w:tab w:val="left" w:pos="5387"/>
        </w:tabs>
        <w:rPr>
          <w:rFonts w:ascii="Palatino Linotype" w:hAnsi="Palatino Linotype"/>
          <w:sz w:val="22"/>
          <w:szCs w:val="22"/>
          <w:lang w:val="nl-NL"/>
        </w:rPr>
      </w:pPr>
    </w:p>
    <w:p w:rsidR="00C43B8C" w:rsidRDefault="00C43B8C" w:rsidP="00C43B8C">
      <w:pPr>
        <w:tabs>
          <w:tab w:val="left" w:pos="5387"/>
        </w:tabs>
        <w:rPr>
          <w:rFonts w:ascii="Palatino Linotype" w:hAnsi="Palatino Linotype"/>
          <w:sz w:val="22"/>
          <w:szCs w:val="22"/>
          <w:lang w:val="nl-NL"/>
        </w:rPr>
      </w:pPr>
      <w:r w:rsidRPr="00C43B8C">
        <w:rPr>
          <w:rFonts w:ascii="Palatino Linotype" w:hAnsi="Palatino Linotype"/>
          <w:sz w:val="22"/>
          <w:szCs w:val="22"/>
          <w:lang w:val="nl-NL"/>
        </w:rPr>
        <w:tab/>
        <w:t xml:space="preserve">Gegeven te Willemstad, </w:t>
      </w:r>
      <w:r>
        <w:rPr>
          <w:rFonts w:ascii="Palatino Linotype" w:hAnsi="Palatino Linotype"/>
          <w:sz w:val="22"/>
          <w:szCs w:val="22"/>
          <w:lang w:val="nl-NL"/>
        </w:rPr>
        <w:t>20 mei 2025</w:t>
      </w:r>
    </w:p>
    <w:p w:rsidR="003969B1" w:rsidRPr="003969B1" w:rsidRDefault="003969B1" w:rsidP="006F6FE2">
      <w:pPr>
        <w:spacing w:after="180"/>
        <w:ind w:left="5400" w:right="403"/>
        <w:jc w:val="center"/>
        <w:rPr>
          <w:rFonts w:ascii="Palatino Linotype" w:hAnsi="Palatino Linotype"/>
          <w:sz w:val="22"/>
          <w:szCs w:val="22"/>
          <w:lang w:val="nl-NL"/>
        </w:rPr>
      </w:pPr>
      <w:r w:rsidRPr="003969B1">
        <w:rPr>
          <w:rFonts w:ascii="Palatino Linotype" w:hAnsi="Palatino Linotype"/>
          <w:sz w:val="22"/>
          <w:szCs w:val="22"/>
          <w:lang w:val="nl-NL"/>
        </w:rPr>
        <w:t>L.A. GEORGE-WOUT</w:t>
      </w:r>
    </w:p>
    <w:p w:rsidR="00C43B8C" w:rsidRDefault="00C43B8C" w:rsidP="00C43B8C">
      <w:pPr>
        <w:jc w:val="both"/>
        <w:rPr>
          <w:rFonts w:ascii="Palatino Linotype" w:hAnsi="Palatino Linotype"/>
          <w:sz w:val="22"/>
          <w:szCs w:val="22"/>
          <w:lang w:val="nl-NL"/>
        </w:rPr>
      </w:pPr>
      <w:r w:rsidRPr="00C43B8C">
        <w:rPr>
          <w:rFonts w:ascii="Palatino Linotype" w:hAnsi="Palatino Linotype"/>
          <w:sz w:val="22"/>
          <w:szCs w:val="22"/>
          <w:lang w:val="nl-NL"/>
        </w:rPr>
        <w:t>De Minister van Justitie,</w:t>
      </w:r>
    </w:p>
    <w:p w:rsidR="003969B1" w:rsidRPr="00C43B8C" w:rsidRDefault="003969B1" w:rsidP="006F6FE2">
      <w:pPr>
        <w:spacing w:after="180"/>
        <w:ind w:right="6970"/>
        <w:jc w:val="center"/>
        <w:rPr>
          <w:rFonts w:ascii="Palatino Linotype" w:hAnsi="Palatino Linotype"/>
          <w:sz w:val="22"/>
          <w:szCs w:val="22"/>
          <w:lang w:val="nl-NL"/>
        </w:rPr>
      </w:pPr>
      <w:r w:rsidRPr="003969B1">
        <w:rPr>
          <w:rFonts w:ascii="Palatino Linotype" w:hAnsi="Palatino Linotype"/>
          <w:sz w:val="22"/>
          <w:szCs w:val="22"/>
          <w:lang w:val="nl-NL"/>
        </w:rPr>
        <w:t>S.X.T. HATO</w:t>
      </w:r>
    </w:p>
    <w:p w:rsidR="00C43B8C" w:rsidRPr="00C43B8C" w:rsidRDefault="00C43B8C" w:rsidP="00C43B8C">
      <w:pPr>
        <w:tabs>
          <w:tab w:val="left" w:pos="5387"/>
        </w:tabs>
        <w:jc w:val="both"/>
        <w:rPr>
          <w:rFonts w:ascii="Palatino Linotype" w:hAnsi="Palatino Linotype"/>
          <w:sz w:val="22"/>
          <w:szCs w:val="22"/>
          <w:lang w:val="nl-NL"/>
        </w:rPr>
      </w:pPr>
      <w:r w:rsidRPr="00C43B8C">
        <w:rPr>
          <w:rFonts w:ascii="Palatino Linotype" w:hAnsi="Palatino Linotype"/>
          <w:sz w:val="22"/>
          <w:szCs w:val="22"/>
          <w:lang w:val="nl-NL"/>
        </w:rPr>
        <w:tab/>
        <w:t xml:space="preserve">Uitgegeven de </w:t>
      </w:r>
      <w:r w:rsidR="003969B1">
        <w:rPr>
          <w:rFonts w:ascii="Palatino Linotype" w:hAnsi="Palatino Linotype"/>
          <w:sz w:val="22"/>
          <w:szCs w:val="22"/>
          <w:lang w:val="nl-NL"/>
        </w:rPr>
        <w:t>12</w:t>
      </w:r>
      <w:r w:rsidR="003969B1" w:rsidRPr="003969B1">
        <w:rPr>
          <w:rFonts w:ascii="Palatino Linotype" w:hAnsi="Palatino Linotype"/>
          <w:sz w:val="22"/>
          <w:szCs w:val="22"/>
          <w:vertAlign w:val="superscript"/>
          <w:lang w:val="nl-NL"/>
        </w:rPr>
        <w:t>de</w:t>
      </w:r>
      <w:r w:rsidR="003969B1">
        <w:rPr>
          <w:rFonts w:ascii="Palatino Linotype" w:hAnsi="Palatino Linotype"/>
          <w:sz w:val="22"/>
          <w:szCs w:val="22"/>
          <w:lang w:val="nl-NL"/>
        </w:rPr>
        <w:t xml:space="preserve"> </w:t>
      </w:r>
      <w:r w:rsidR="006F6FE2">
        <w:rPr>
          <w:rFonts w:ascii="Palatino Linotype" w:hAnsi="Palatino Linotype"/>
          <w:sz w:val="22"/>
          <w:szCs w:val="22"/>
          <w:lang w:val="nl-NL"/>
        </w:rPr>
        <w:t>november 2025</w:t>
      </w:r>
    </w:p>
    <w:p w:rsidR="00C43B8C" w:rsidRDefault="00C43B8C" w:rsidP="00C43B8C">
      <w:pPr>
        <w:tabs>
          <w:tab w:val="left" w:pos="5387"/>
        </w:tabs>
        <w:jc w:val="both"/>
        <w:rPr>
          <w:rFonts w:ascii="Palatino Linotype" w:hAnsi="Palatino Linotype"/>
          <w:sz w:val="22"/>
          <w:szCs w:val="22"/>
          <w:lang w:val="nl-NL"/>
        </w:rPr>
      </w:pPr>
      <w:r w:rsidRPr="00C43B8C">
        <w:rPr>
          <w:rFonts w:ascii="Palatino Linotype" w:hAnsi="Palatino Linotype"/>
          <w:sz w:val="22"/>
          <w:szCs w:val="22"/>
          <w:lang w:val="nl-NL"/>
        </w:rPr>
        <w:tab/>
        <w:t>De Minister van Algemene Zaken,</w:t>
      </w:r>
    </w:p>
    <w:p w:rsidR="003969B1" w:rsidRPr="00C43B8C" w:rsidRDefault="003969B1" w:rsidP="003969B1">
      <w:pPr>
        <w:tabs>
          <w:tab w:val="left" w:pos="5400"/>
        </w:tabs>
        <w:ind w:left="5400" w:right="580"/>
        <w:jc w:val="center"/>
        <w:rPr>
          <w:rFonts w:ascii="Palatino Linotype" w:hAnsi="Palatino Linotype"/>
          <w:sz w:val="22"/>
          <w:szCs w:val="22"/>
          <w:lang w:val="nl-NL"/>
        </w:rPr>
      </w:pPr>
      <w:r w:rsidRPr="003969B1">
        <w:rPr>
          <w:rFonts w:ascii="Palatino Linotype" w:hAnsi="Palatino Linotype"/>
          <w:sz w:val="22"/>
          <w:szCs w:val="22"/>
          <w:lang w:val="nl-NL"/>
        </w:rPr>
        <w:t>G.S. PISAS</w:t>
      </w:r>
    </w:p>
    <w:p w:rsidR="00C43B8C" w:rsidRDefault="00C43B8C" w:rsidP="00C43B8C">
      <w:pPr>
        <w:ind w:right="-29"/>
        <w:jc w:val="both"/>
        <w:rPr>
          <w:rFonts w:ascii="Palatino Linotype" w:hAnsi="Palatino Linotype"/>
          <w:sz w:val="22"/>
          <w:szCs w:val="22"/>
          <w:lang w:val="nl-NL"/>
        </w:rPr>
      </w:pPr>
      <w:r>
        <w:rPr>
          <w:rFonts w:ascii="Palatino Linotype" w:hAnsi="Palatino Linotype"/>
          <w:sz w:val="22"/>
          <w:szCs w:val="22"/>
          <w:lang w:val="nl-NL"/>
        </w:rPr>
        <w:br w:type="page"/>
      </w:r>
    </w:p>
    <w:p w:rsidR="00C43B8C" w:rsidRPr="00C43B8C" w:rsidRDefault="00C43B8C" w:rsidP="00C43B8C">
      <w:pPr>
        <w:ind w:right="-29"/>
        <w:jc w:val="both"/>
        <w:rPr>
          <w:rFonts w:ascii="Palatino Linotype" w:hAnsi="Palatino Linotype"/>
          <w:sz w:val="22"/>
          <w:szCs w:val="22"/>
          <w:lang w:val="nl-NL"/>
        </w:rPr>
      </w:pPr>
    </w:p>
    <w:p w:rsidR="00C43B8C" w:rsidRPr="00C43B8C" w:rsidRDefault="00C43B8C" w:rsidP="00C43B8C">
      <w:pPr>
        <w:pBdr>
          <w:bottom w:val="single" w:sz="6" w:space="1" w:color="auto"/>
        </w:pBdr>
        <w:ind w:right="-29"/>
        <w:jc w:val="both"/>
        <w:rPr>
          <w:rFonts w:ascii="Palatino Linotype" w:hAnsi="Palatino Linotype"/>
          <w:sz w:val="22"/>
          <w:szCs w:val="22"/>
          <w:lang w:val="nl-NL"/>
        </w:rPr>
      </w:pPr>
      <w:r w:rsidRPr="00C43B8C">
        <w:rPr>
          <w:rFonts w:ascii="Palatino Linotype" w:hAnsi="Palatino Linotype"/>
          <w:sz w:val="22"/>
          <w:szCs w:val="22"/>
          <w:lang w:val="nl-NL"/>
        </w:rPr>
        <w:t xml:space="preserve">BIJLAGE behorende bij het Landsbesluit van de </w:t>
      </w:r>
      <w:r w:rsidR="006F6FE2">
        <w:rPr>
          <w:rFonts w:ascii="Palatino Linotype" w:hAnsi="Palatino Linotype"/>
          <w:snapToGrid/>
          <w:sz w:val="22"/>
          <w:szCs w:val="22"/>
          <w:lang w:val="nl-NL"/>
        </w:rPr>
        <w:t>20</w:t>
      </w:r>
      <w:r w:rsidR="006F6FE2" w:rsidRPr="006F6FE2">
        <w:rPr>
          <w:rFonts w:ascii="Palatino Linotype" w:hAnsi="Palatino Linotype"/>
          <w:snapToGrid/>
          <w:sz w:val="22"/>
          <w:szCs w:val="22"/>
          <w:vertAlign w:val="superscript"/>
          <w:lang w:val="nl-NL"/>
        </w:rPr>
        <w:t>ste</w:t>
      </w:r>
      <w:r w:rsidR="006F6FE2">
        <w:rPr>
          <w:rFonts w:ascii="Palatino Linotype" w:hAnsi="Palatino Linotype"/>
          <w:snapToGrid/>
          <w:sz w:val="22"/>
          <w:szCs w:val="22"/>
          <w:lang w:val="nl-NL"/>
        </w:rPr>
        <w:t xml:space="preserve"> mei 2025 </w:t>
      </w:r>
      <w:r w:rsidR="006F6FE2" w:rsidRPr="00C43B8C">
        <w:rPr>
          <w:rFonts w:ascii="Palatino Linotype" w:hAnsi="Palatino Linotype"/>
          <w:snapToGrid/>
          <w:sz w:val="22"/>
          <w:szCs w:val="22"/>
          <w:lang w:val="nl-NL"/>
        </w:rPr>
        <w:t xml:space="preserve">, no. </w:t>
      </w:r>
      <w:r w:rsidR="006F6FE2">
        <w:rPr>
          <w:rFonts w:ascii="Palatino Linotype" w:hAnsi="Palatino Linotype"/>
          <w:snapToGrid/>
          <w:sz w:val="22"/>
          <w:szCs w:val="22"/>
          <w:lang w:val="nl-NL"/>
        </w:rPr>
        <w:t>25/1191</w:t>
      </w:r>
      <w:r w:rsidRPr="00C43B8C">
        <w:rPr>
          <w:rFonts w:ascii="Palatino Linotype" w:hAnsi="Palatino Linotype"/>
          <w:sz w:val="22"/>
          <w:szCs w:val="22"/>
          <w:lang w:val="nl-NL"/>
        </w:rPr>
        <w:t xml:space="preserve">, houdende vaststelling van de geconsolideerde tekst van het Landsbesluit houdende algemene maatregelen </w:t>
      </w:r>
      <w:r w:rsidRPr="00C43B8C">
        <w:rPr>
          <w:rFonts w:ascii="Palatino Linotype" w:hAnsi="Palatino Linotype"/>
          <w:iCs/>
          <w:sz w:val="22"/>
          <w:szCs w:val="22"/>
          <w:lang w:val="nl-NL"/>
        </w:rPr>
        <w:t>van de 13de maart 1975 ter uitvoering van artikel 40 van de Begrafenisverordening (P.B. 1919, no. 21)</w:t>
      </w:r>
      <w:r w:rsidRPr="00C43B8C">
        <w:rPr>
          <w:rFonts w:ascii="Palatino Linotype" w:hAnsi="Palatino Linotype"/>
          <w:sz w:val="22"/>
          <w:szCs w:val="22"/>
          <w:vertAlign w:val="superscript"/>
          <w:lang w:val="nl-NL"/>
        </w:rPr>
        <w:footnoteReference w:id="3"/>
      </w:r>
    </w:p>
    <w:p w:rsidR="00C43B8C" w:rsidRPr="00C43B8C" w:rsidRDefault="00C43B8C" w:rsidP="00C43B8C">
      <w:pPr>
        <w:pBdr>
          <w:bottom w:val="single" w:sz="6" w:space="1" w:color="auto"/>
        </w:pBdr>
        <w:ind w:right="-29"/>
        <w:jc w:val="both"/>
        <w:rPr>
          <w:rFonts w:ascii="Palatino Linotype" w:hAnsi="Palatino Linotype"/>
          <w:sz w:val="22"/>
          <w:szCs w:val="22"/>
          <w:lang w:val="nl-NL"/>
        </w:rPr>
      </w:pPr>
    </w:p>
    <w:p w:rsidR="00C43B8C" w:rsidRPr="00C43B8C" w:rsidRDefault="00C43B8C" w:rsidP="00C43B8C">
      <w:pPr>
        <w:ind w:right="-29"/>
        <w:jc w:val="center"/>
        <w:rPr>
          <w:rFonts w:ascii="Palatino Linotype" w:hAnsi="Palatino Linotype"/>
          <w:sz w:val="22"/>
          <w:szCs w:val="22"/>
          <w:lang w:val="nl-NL"/>
        </w:rPr>
      </w:pPr>
    </w:p>
    <w:p w:rsidR="00C43B8C" w:rsidRPr="00C43B8C" w:rsidRDefault="00C43B8C" w:rsidP="00C43B8C">
      <w:pPr>
        <w:ind w:right="-29"/>
        <w:jc w:val="both"/>
        <w:rPr>
          <w:rFonts w:ascii="Palatino Linotype" w:hAnsi="Palatino Linotype"/>
          <w:sz w:val="22"/>
          <w:szCs w:val="22"/>
          <w:lang w:val="nl-NL"/>
        </w:rPr>
      </w:pPr>
      <w:r w:rsidRPr="00C43B8C">
        <w:rPr>
          <w:rFonts w:ascii="Palatino Linotype" w:hAnsi="Palatino Linotype"/>
          <w:sz w:val="22"/>
          <w:szCs w:val="22"/>
          <w:lang w:val="nl-NL"/>
        </w:rPr>
        <w:t xml:space="preserve">Geconsolideerde tekst van het Landsbesluit houdende algemene maatregelen </w:t>
      </w:r>
      <w:r w:rsidRPr="00C43B8C">
        <w:rPr>
          <w:rFonts w:ascii="Palatino Linotype" w:hAnsi="Palatino Linotype"/>
          <w:iCs/>
          <w:sz w:val="22"/>
          <w:szCs w:val="22"/>
          <w:lang w:val="nl-NL"/>
        </w:rPr>
        <w:t>van de 13de maart 1975 ter uitvoering van artikel 40 van de Begrafenisverordening (P.B. 1919, no. 21) (P.B. 1975, no. 46)</w:t>
      </w:r>
      <w:r w:rsidRPr="00C43B8C">
        <w:rPr>
          <w:rFonts w:ascii="Palatino Linotype" w:hAnsi="Palatino Linotype"/>
          <w:sz w:val="22"/>
          <w:szCs w:val="22"/>
          <w:lang w:val="nl-NL"/>
        </w:rPr>
        <w:t>,</w:t>
      </w:r>
      <w:r w:rsidRPr="00C43B8C">
        <w:rPr>
          <w:rFonts w:ascii="Palatino Linotype" w:hAnsi="Palatino Linotype"/>
          <w:b/>
          <w:sz w:val="22"/>
          <w:szCs w:val="22"/>
          <w:lang w:val="nl-NL"/>
        </w:rPr>
        <w:t xml:space="preserve"> </w:t>
      </w:r>
      <w:r w:rsidRPr="00C43B8C">
        <w:rPr>
          <w:rFonts w:ascii="Palatino Linotype" w:hAnsi="Palatino Linotype"/>
          <w:sz w:val="22"/>
          <w:szCs w:val="22"/>
          <w:lang w:val="nl-NL"/>
        </w:rPr>
        <w:t xml:space="preserve">zoals deze luidt: </w:t>
      </w:r>
    </w:p>
    <w:p w:rsidR="00C43B8C" w:rsidRPr="00C43B8C" w:rsidRDefault="00C43B8C" w:rsidP="00C43B8C">
      <w:pPr>
        <w:ind w:right="-29"/>
        <w:jc w:val="both"/>
        <w:rPr>
          <w:rFonts w:ascii="Palatino Linotype" w:hAnsi="Palatino Linotype"/>
          <w:sz w:val="22"/>
          <w:szCs w:val="22"/>
          <w:lang w:val="nl-NL"/>
        </w:rPr>
      </w:pPr>
    </w:p>
    <w:p w:rsidR="00C43B8C" w:rsidRPr="00C43B8C" w:rsidRDefault="00C43B8C" w:rsidP="00C43B8C">
      <w:pPr>
        <w:widowControl/>
        <w:numPr>
          <w:ilvl w:val="0"/>
          <w:numId w:val="7"/>
        </w:numPr>
        <w:ind w:left="360" w:right="-29"/>
        <w:contextualSpacing/>
        <w:jc w:val="both"/>
        <w:rPr>
          <w:rFonts w:ascii="Palatino Linotype" w:hAnsi="Palatino Linotype"/>
          <w:sz w:val="22"/>
          <w:szCs w:val="22"/>
          <w:lang w:val="nl-NL"/>
        </w:rPr>
      </w:pPr>
      <w:r w:rsidRPr="00C43B8C">
        <w:rPr>
          <w:rFonts w:ascii="Palatino Linotype" w:hAnsi="Palatino Linotype"/>
          <w:sz w:val="22"/>
          <w:szCs w:val="22"/>
          <w:lang w:val="nl-NL"/>
        </w:rPr>
        <w:t>na wijziging</w:t>
      </w:r>
      <w:r w:rsidRPr="00C43B8C">
        <w:rPr>
          <w:rFonts w:ascii="Palatino Linotype" w:hAnsi="Palatino Linotype"/>
          <w:color w:val="FF0000"/>
          <w:sz w:val="22"/>
          <w:szCs w:val="22"/>
          <w:lang w:val="nl-NL"/>
        </w:rPr>
        <w:t xml:space="preserve"> </w:t>
      </w:r>
      <w:r w:rsidRPr="00C43B8C">
        <w:rPr>
          <w:rFonts w:ascii="Palatino Linotype" w:hAnsi="Palatino Linotype"/>
          <w:sz w:val="22"/>
          <w:szCs w:val="22"/>
          <w:lang w:val="nl-NL"/>
        </w:rPr>
        <w:t xml:space="preserve">tot stand gebracht door het Land Nederlandse Antillen bij: </w:t>
      </w:r>
    </w:p>
    <w:p w:rsidR="00C43B8C" w:rsidRPr="00C43B8C" w:rsidRDefault="00C43B8C" w:rsidP="00C43B8C">
      <w:pPr>
        <w:widowControl/>
        <w:numPr>
          <w:ilvl w:val="0"/>
          <w:numId w:val="8"/>
        </w:numPr>
        <w:ind w:right="-29"/>
        <w:contextualSpacing/>
        <w:jc w:val="both"/>
        <w:rPr>
          <w:rFonts w:ascii="Palatino Linotype" w:hAnsi="Palatino Linotype"/>
          <w:sz w:val="22"/>
          <w:szCs w:val="22"/>
          <w:lang w:val="nl-NL"/>
        </w:rPr>
      </w:pPr>
      <w:r w:rsidRPr="00C43B8C">
        <w:rPr>
          <w:rFonts w:ascii="Palatino Linotype" w:hAnsi="Palatino Linotype"/>
          <w:sz w:val="22"/>
          <w:szCs w:val="22"/>
          <w:lang w:val="nl-NL"/>
        </w:rPr>
        <w:t>Landsbesluit houdende algemene maatregelen van de 27ste oktober 1975 tot wijziging van het landsbesluit houdende algemene maatregelen van de 13de maart 1975 (P.B. 1975, no. 46) ter uitvoering van artikel 40 van de Begrafenisverordening (P.B. 1919, no. 21) (P.B. 1975, no. 214);</w:t>
      </w:r>
    </w:p>
    <w:p w:rsidR="00C43B8C" w:rsidRPr="00C43B8C" w:rsidRDefault="00C43B8C" w:rsidP="00C43B8C">
      <w:pPr>
        <w:widowControl/>
        <w:numPr>
          <w:ilvl w:val="0"/>
          <w:numId w:val="8"/>
        </w:numPr>
        <w:ind w:right="-29"/>
        <w:contextualSpacing/>
        <w:jc w:val="both"/>
        <w:rPr>
          <w:rFonts w:ascii="Palatino Linotype" w:hAnsi="Palatino Linotype"/>
          <w:sz w:val="22"/>
          <w:szCs w:val="22"/>
          <w:lang w:val="nl-NL"/>
        </w:rPr>
      </w:pPr>
      <w:r w:rsidRPr="00C43B8C">
        <w:rPr>
          <w:rFonts w:ascii="Palatino Linotype" w:hAnsi="Palatino Linotype"/>
          <w:sz w:val="22"/>
          <w:szCs w:val="22"/>
          <w:lang w:val="nl-NL"/>
        </w:rPr>
        <w:t>Landsbesluit, houdende algemene maatregelen, van de 16de mei 1990 tot wijziging van het Landsbesluit houdende algemene maatregelen van de 13de maart 1975 ter uitvoering van artikel 40 van de Begrafenisverordening (P.B. 1919, no. 21), P.B. 1975, no. 46 (P.B. 1990, no. 35).</w:t>
      </w:r>
    </w:p>
    <w:p w:rsidR="00C43B8C" w:rsidRPr="00C43B8C" w:rsidRDefault="00C43B8C" w:rsidP="00C43B8C">
      <w:pPr>
        <w:tabs>
          <w:tab w:val="left" w:pos="240"/>
          <w:tab w:val="left" w:pos="360"/>
        </w:tabs>
        <w:ind w:left="360" w:right="-29" w:hanging="360"/>
        <w:jc w:val="both"/>
        <w:rPr>
          <w:rFonts w:ascii="Palatino Linotype" w:hAnsi="Palatino Linotype"/>
          <w:sz w:val="22"/>
          <w:szCs w:val="22"/>
          <w:lang w:val="nl-NL"/>
        </w:rPr>
      </w:pPr>
    </w:p>
    <w:p w:rsidR="00C43B8C" w:rsidRPr="00C43B8C" w:rsidRDefault="00C43B8C" w:rsidP="00C43B8C">
      <w:pPr>
        <w:ind w:left="360" w:right="-29" w:hanging="360"/>
        <w:jc w:val="both"/>
        <w:rPr>
          <w:rFonts w:ascii="Palatino Linotype" w:hAnsi="Palatino Linotype"/>
          <w:sz w:val="22"/>
          <w:szCs w:val="22"/>
          <w:lang w:val="nl-NL"/>
        </w:rPr>
      </w:pPr>
      <w:r w:rsidRPr="00C43B8C">
        <w:rPr>
          <w:rFonts w:ascii="Palatino Linotype" w:hAnsi="Palatino Linotype"/>
          <w:sz w:val="22"/>
          <w:szCs w:val="22"/>
          <w:lang w:val="nl-NL"/>
        </w:rPr>
        <w:t>en</w:t>
      </w:r>
    </w:p>
    <w:p w:rsidR="00C43B8C" w:rsidRPr="00C43B8C" w:rsidRDefault="00C43B8C" w:rsidP="00C43B8C">
      <w:pPr>
        <w:ind w:left="360" w:right="-29" w:hanging="360"/>
        <w:jc w:val="both"/>
        <w:rPr>
          <w:rFonts w:ascii="Palatino Linotype" w:hAnsi="Palatino Linotype"/>
          <w:sz w:val="22"/>
          <w:szCs w:val="22"/>
          <w:lang w:val="nl-NL"/>
        </w:rPr>
      </w:pPr>
    </w:p>
    <w:p w:rsidR="00C43B8C" w:rsidRPr="00C43B8C" w:rsidRDefault="00C43B8C" w:rsidP="00C43B8C">
      <w:pPr>
        <w:numPr>
          <w:ilvl w:val="0"/>
          <w:numId w:val="7"/>
        </w:numPr>
        <w:ind w:left="360" w:right="-29"/>
        <w:jc w:val="both"/>
        <w:rPr>
          <w:rFonts w:ascii="Palatino Linotype" w:hAnsi="Palatino Linotype"/>
          <w:sz w:val="22"/>
          <w:szCs w:val="22"/>
          <w:lang w:val="nl-NL"/>
        </w:rPr>
      </w:pPr>
      <w:r w:rsidRPr="00C43B8C">
        <w:rPr>
          <w:rFonts w:ascii="Palatino Linotype" w:hAnsi="Palatino Linotype"/>
          <w:sz w:val="22"/>
          <w:szCs w:val="22"/>
          <w:lang w:val="nl-NL"/>
        </w:rPr>
        <w:t>in overeenstemming gebracht met de aanwijzingen van de Algemene overgangsregeling wetgeving en bestuur Land Curaçao (A.B. 2010, no. 87, bijlage a).</w:t>
      </w:r>
    </w:p>
    <w:p w:rsidR="00C43B8C" w:rsidRPr="00C43B8C" w:rsidRDefault="00C43B8C" w:rsidP="00C43B8C">
      <w:pPr>
        <w:jc w:val="both"/>
        <w:rPr>
          <w:rFonts w:ascii="Palatino Linotype" w:hAnsi="Palatino Linotype"/>
          <w:sz w:val="22"/>
          <w:szCs w:val="22"/>
          <w:lang w:val="nl-NL"/>
        </w:rPr>
      </w:pPr>
    </w:p>
    <w:p w:rsidR="00C43B8C" w:rsidRPr="00C43B8C" w:rsidRDefault="00C43B8C" w:rsidP="00C43B8C">
      <w:pPr>
        <w:jc w:val="center"/>
        <w:rPr>
          <w:rFonts w:ascii="Palatino Linotype" w:hAnsi="Palatino Linotype"/>
          <w:sz w:val="22"/>
          <w:szCs w:val="22"/>
          <w:lang w:val="nl-NL"/>
        </w:rPr>
      </w:pPr>
      <w:r w:rsidRPr="00C43B8C">
        <w:rPr>
          <w:rFonts w:ascii="Palatino Linotype" w:hAnsi="Palatino Linotype"/>
          <w:sz w:val="22"/>
          <w:szCs w:val="22"/>
          <w:lang w:val="nl-NL"/>
        </w:rPr>
        <w:t>-----</w:t>
      </w:r>
    </w:p>
    <w:p w:rsidR="00C43B8C" w:rsidRPr="00C43B8C" w:rsidRDefault="00C43B8C" w:rsidP="00C43B8C">
      <w:pPr>
        <w:suppressAutoHyphens/>
        <w:jc w:val="center"/>
        <w:rPr>
          <w:rFonts w:ascii="Palatino Linotype" w:hAnsi="Palatino Linotype"/>
          <w:sz w:val="22"/>
          <w:szCs w:val="22"/>
          <w:lang w:val="nl-NL"/>
        </w:rPr>
      </w:pPr>
    </w:p>
    <w:p w:rsidR="00C43B8C" w:rsidRPr="00C43B8C" w:rsidRDefault="00C43B8C" w:rsidP="00C43B8C">
      <w:pPr>
        <w:suppressAutoHyphens/>
        <w:jc w:val="center"/>
        <w:rPr>
          <w:rFonts w:ascii="Palatino Linotype" w:hAnsi="Palatino Linotype"/>
          <w:sz w:val="22"/>
          <w:szCs w:val="22"/>
          <w:lang w:val="nl-NL"/>
        </w:rPr>
      </w:pPr>
      <w:r w:rsidRPr="00C43B8C">
        <w:rPr>
          <w:rFonts w:ascii="Palatino Linotype" w:hAnsi="Palatino Linotype"/>
          <w:sz w:val="22"/>
          <w:szCs w:val="22"/>
          <w:lang w:val="nl-NL"/>
        </w:rPr>
        <w:t>Artikel 1</w:t>
      </w:r>
    </w:p>
    <w:p w:rsidR="00C43B8C" w:rsidRPr="00C43B8C" w:rsidRDefault="00C43B8C" w:rsidP="00C43B8C">
      <w:pPr>
        <w:suppressAutoHyphens/>
        <w:jc w:val="center"/>
        <w:rPr>
          <w:rFonts w:ascii="Palatino Linotype" w:hAnsi="Palatino Linotype"/>
          <w:sz w:val="22"/>
          <w:szCs w:val="22"/>
          <w:lang w:val="nl-NL"/>
        </w:rPr>
      </w:pP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numPr>
          <w:ilvl w:val="0"/>
          <w:numId w:val="11"/>
        </w:numPr>
        <w:suppressAutoHyphens/>
        <w:ind w:left="360"/>
        <w:contextualSpacing/>
        <w:jc w:val="both"/>
        <w:rPr>
          <w:rFonts w:ascii="Palatino Linotype" w:hAnsi="Palatino Linotype"/>
          <w:sz w:val="22"/>
          <w:szCs w:val="22"/>
          <w:lang w:val="nl-NL"/>
        </w:rPr>
      </w:pPr>
      <w:r w:rsidRPr="00C43B8C">
        <w:rPr>
          <w:rFonts w:ascii="Palatino Linotype" w:hAnsi="Palatino Linotype"/>
          <w:sz w:val="22"/>
          <w:szCs w:val="22"/>
          <w:lang w:val="nl-NL"/>
        </w:rPr>
        <w:t>Het vervoer van een lijk naar Curaçao of uit Curaçao is toegelaten mits:</w:t>
      </w:r>
    </w:p>
    <w:p w:rsidR="00C43B8C" w:rsidRPr="00C43B8C" w:rsidRDefault="00C43B8C" w:rsidP="00C43B8C">
      <w:pPr>
        <w:numPr>
          <w:ilvl w:val="0"/>
          <w:numId w:val="9"/>
        </w:numPr>
        <w:suppressAutoHyphens/>
        <w:contextualSpacing/>
        <w:jc w:val="both"/>
        <w:rPr>
          <w:rFonts w:ascii="Palatino Linotype" w:hAnsi="Palatino Linotype"/>
          <w:sz w:val="22"/>
          <w:szCs w:val="22"/>
          <w:lang w:val="nl-NL"/>
        </w:rPr>
      </w:pPr>
      <w:r w:rsidRPr="00C43B8C">
        <w:rPr>
          <w:rFonts w:ascii="Palatino Linotype" w:hAnsi="Palatino Linotype"/>
          <w:sz w:val="22"/>
          <w:szCs w:val="22"/>
          <w:lang w:val="nl-NL"/>
        </w:rPr>
        <w:t>het lijk, hetzij door balsemen hetzij door toepassing van een andere conserveringsmethode behoorlijk is geconserveerd, besloten is in een van ondoordringbaar materiaal vervaardigde, hermetisch gesloten en van absorberend materiaal voorziene kist, in de kist niets anders wordt vervoerd dan het lijk en bijbehorende kleding, verpakkingsmateriaal en persoonlijke bezittingen van de overledene en de kist, ten genoegen van de door de Minister van Gezondheid, Milieu en Natuur aangewezen geneeskundige, deugdelijk is verpakt in een goed sluitende kist;</w:t>
      </w:r>
    </w:p>
    <w:p w:rsidR="00C43B8C" w:rsidRPr="00C43B8C" w:rsidRDefault="00C43B8C" w:rsidP="00C43B8C">
      <w:pPr>
        <w:numPr>
          <w:ilvl w:val="0"/>
          <w:numId w:val="9"/>
        </w:numPr>
        <w:suppressAutoHyphens/>
        <w:contextualSpacing/>
        <w:jc w:val="both"/>
        <w:rPr>
          <w:rFonts w:ascii="Palatino Linotype" w:hAnsi="Palatino Linotype"/>
          <w:sz w:val="22"/>
          <w:szCs w:val="22"/>
          <w:lang w:val="nl-NL"/>
        </w:rPr>
      </w:pPr>
      <w:r w:rsidRPr="00C43B8C">
        <w:rPr>
          <w:rFonts w:ascii="Palatino Linotype" w:hAnsi="Palatino Linotype"/>
          <w:sz w:val="22"/>
          <w:szCs w:val="22"/>
          <w:lang w:val="nl-NL"/>
        </w:rPr>
        <w:t>op de kist duidelijk waarneembaar zijn aangebracht de naam, de voornamen en de geboortedatum van de overledene, de datum en plaats van overlijden en de plaats van bestemming;</w:t>
      </w:r>
    </w:p>
    <w:p w:rsidR="00C43B8C" w:rsidRPr="00C43B8C" w:rsidRDefault="00C43B8C" w:rsidP="00C43B8C">
      <w:pPr>
        <w:numPr>
          <w:ilvl w:val="0"/>
          <w:numId w:val="9"/>
        </w:numPr>
        <w:suppressAutoHyphens/>
        <w:contextualSpacing/>
        <w:jc w:val="both"/>
        <w:rPr>
          <w:rFonts w:ascii="Palatino Linotype" w:hAnsi="Palatino Linotype"/>
          <w:sz w:val="22"/>
          <w:szCs w:val="22"/>
          <w:lang w:val="nl-NL"/>
        </w:rPr>
      </w:pPr>
      <w:r w:rsidRPr="00C43B8C">
        <w:rPr>
          <w:rFonts w:ascii="Palatino Linotype" w:hAnsi="Palatino Linotype"/>
          <w:sz w:val="22"/>
          <w:szCs w:val="22"/>
          <w:lang w:val="nl-NL"/>
        </w:rPr>
        <w:t>bij aankomst van het lijk worden overgelegd of bij vervoer uit Curaçao ten behoeve van de autoriteiten in het land van bestemming worden afgegeven:</w:t>
      </w:r>
    </w:p>
    <w:p w:rsidR="00C43B8C" w:rsidRPr="00C43B8C" w:rsidRDefault="00C43B8C" w:rsidP="007C7F12">
      <w:pPr>
        <w:numPr>
          <w:ilvl w:val="0"/>
          <w:numId w:val="10"/>
        </w:numPr>
        <w:suppressAutoHyphens/>
        <w:ind w:left="1080"/>
        <w:contextualSpacing/>
        <w:jc w:val="both"/>
        <w:rPr>
          <w:rFonts w:ascii="Palatino Linotype" w:hAnsi="Palatino Linotype"/>
          <w:sz w:val="22"/>
          <w:szCs w:val="22"/>
          <w:lang w:val="nl-NL"/>
        </w:rPr>
      </w:pPr>
      <w:r w:rsidRPr="00C43B8C">
        <w:rPr>
          <w:rFonts w:ascii="Palatino Linotype" w:hAnsi="Palatino Linotype"/>
          <w:sz w:val="22"/>
          <w:szCs w:val="22"/>
          <w:lang w:val="nl-NL"/>
        </w:rPr>
        <w:t xml:space="preserve">een geneeskundige verklaring betreffende de overledene afgegeven door de daartoe bevoegde geneeskundige in het land waar het overlijden plaatsvond, of een uittreksel </w:t>
      </w:r>
      <w:r w:rsidRPr="00C43B8C">
        <w:rPr>
          <w:rFonts w:ascii="Palatino Linotype" w:hAnsi="Palatino Linotype"/>
          <w:sz w:val="22"/>
          <w:szCs w:val="22"/>
          <w:lang w:val="nl-NL"/>
        </w:rPr>
        <w:lastRenderedPageBreak/>
        <w:t>van de desbetreffende akte van overlijden of een daarmee overeenstemmend document;</w:t>
      </w:r>
    </w:p>
    <w:p w:rsidR="00C43B8C" w:rsidRPr="00C43B8C" w:rsidRDefault="00C43B8C" w:rsidP="007C7F12">
      <w:pPr>
        <w:numPr>
          <w:ilvl w:val="0"/>
          <w:numId w:val="10"/>
        </w:numPr>
        <w:suppressAutoHyphens/>
        <w:ind w:left="1080"/>
        <w:contextualSpacing/>
        <w:jc w:val="both"/>
        <w:rPr>
          <w:rFonts w:ascii="Palatino Linotype" w:hAnsi="Palatino Linotype"/>
          <w:sz w:val="22"/>
          <w:szCs w:val="22"/>
          <w:lang w:val="nl-NL"/>
        </w:rPr>
      </w:pPr>
      <w:r w:rsidRPr="00C43B8C">
        <w:rPr>
          <w:rFonts w:ascii="Palatino Linotype" w:hAnsi="Palatino Linotype"/>
          <w:sz w:val="22"/>
          <w:szCs w:val="22"/>
          <w:lang w:val="nl-NL"/>
        </w:rPr>
        <w:t>een verklaring afgegeven door de persoon die het lijk heeft gebalsemd of anderszins heeft geconserveerd met vermelding van de wijze waarop het balsemen of de conservering heeft plaatsgehad;</w:t>
      </w:r>
    </w:p>
    <w:p w:rsidR="00C43B8C" w:rsidRPr="00C43B8C" w:rsidRDefault="00C43B8C" w:rsidP="007C7F12">
      <w:pPr>
        <w:numPr>
          <w:ilvl w:val="0"/>
          <w:numId w:val="10"/>
        </w:numPr>
        <w:suppressAutoHyphens/>
        <w:ind w:left="1080"/>
        <w:contextualSpacing/>
        <w:jc w:val="both"/>
        <w:rPr>
          <w:rFonts w:ascii="Palatino Linotype" w:hAnsi="Palatino Linotype"/>
          <w:sz w:val="22"/>
          <w:szCs w:val="22"/>
          <w:lang w:val="nl-NL"/>
        </w:rPr>
      </w:pPr>
      <w:r w:rsidRPr="00C43B8C">
        <w:rPr>
          <w:rFonts w:ascii="Palatino Linotype" w:hAnsi="Palatino Linotype"/>
          <w:sz w:val="22"/>
          <w:szCs w:val="22"/>
          <w:lang w:val="nl-NL"/>
        </w:rPr>
        <w:t>een verklaring afgegeven door de daarto</w:t>
      </w:r>
      <w:bookmarkStart w:id="1" w:name="_GoBack"/>
      <w:bookmarkEnd w:id="1"/>
      <w:r w:rsidRPr="00C43B8C">
        <w:rPr>
          <w:rFonts w:ascii="Palatino Linotype" w:hAnsi="Palatino Linotype"/>
          <w:sz w:val="22"/>
          <w:szCs w:val="22"/>
          <w:lang w:val="nl-NL"/>
        </w:rPr>
        <w:t>e bevoegde autoriteit van het land waar het overlijden plaatsvond, behelzende de wijze waarop en de route waarlangs het vervoer zal plaatsvinden.</w:t>
      </w:r>
    </w:p>
    <w:p w:rsidR="00C43B8C" w:rsidRPr="00C43B8C" w:rsidRDefault="00C43B8C" w:rsidP="00C43B8C">
      <w:pPr>
        <w:numPr>
          <w:ilvl w:val="0"/>
          <w:numId w:val="11"/>
        </w:numPr>
        <w:suppressAutoHyphens/>
        <w:ind w:left="360"/>
        <w:contextualSpacing/>
        <w:jc w:val="both"/>
        <w:rPr>
          <w:rFonts w:ascii="Palatino Linotype" w:hAnsi="Palatino Linotype"/>
          <w:sz w:val="22"/>
          <w:szCs w:val="22"/>
          <w:lang w:val="nl-NL"/>
        </w:rPr>
      </w:pPr>
      <w:r w:rsidRPr="00C43B8C">
        <w:rPr>
          <w:rFonts w:ascii="Palatino Linotype" w:hAnsi="Palatino Linotype"/>
          <w:sz w:val="22"/>
          <w:szCs w:val="22"/>
          <w:lang w:val="nl-NL"/>
        </w:rPr>
        <w:t>De geneeskundige verklaring als bedoeld in het eerste lid onder c, 1°, moet tenminste bevatten de naam, de voornamen en de plaats en datum van geboorte van de overledene of de leeftijd, de datum en plaats van overlijden, alsmede de doodsoorzaak, dan wel een aanduiding dat de dood het gevolg was van natuurlijke oorzaken en, mocht zulks niet het geval zijn, een korte omschrijving van de omstandigheden die tot de dood hebben geleid, dan wel de verklaring dat de dood het gevolg was van een niet besmettelijke ziekte of, in geval sprake was van een besmettelijke ziekte, vermelding van de aard van de besmettelijke ziekte.</w:t>
      </w: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jc w:val="center"/>
        <w:rPr>
          <w:rFonts w:ascii="Palatino Linotype" w:hAnsi="Palatino Linotype"/>
          <w:sz w:val="22"/>
          <w:szCs w:val="22"/>
          <w:lang w:val="nl-NL"/>
        </w:rPr>
      </w:pPr>
      <w:r w:rsidRPr="00C43B8C">
        <w:rPr>
          <w:rFonts w:ascii="Palatino Linotype" w:hAnsi="Palatino Linotype"/>
          <w:sz w:val="22"/>
          <w:szCs w:val="22"/>
          <w:lang w:val="nl-NL"/>
        </w:rPr>
        <w:t>Artikel 2</w:t>
      </w:r>
    </w:p>
    <w:p w:rsidR="00C43B8C" w:rsidRPr="00C43B8C" w:rsidRDefault="00C43B8C" w:rsidP="00C43B8C">
      <w:pPr>
        <w:suppressAutoHyphens/>
        <w:jc w:val="center"/>
        <w:rPr>
          <w:rFonts w:ascii="Palatino Linotype" w:hAnsi="Palatino Linotype"/>
          <w:sz w:val="22"/>
          <w:szCs w:val="22"/>
          <w:lang w:val="nl-NL"/>
        </w:rPr>
      </w:pPr>
      <w:r w:rsidRPr="00C43B8C">
        <w:rPr>
          <w:rFonts w:ascii="Palatino Linotype" w:hAnsi="Palatino Linotype"/>
          <w:sz w:val="22"/>
          <w:szCs w:val="22"/>
          <w:lang w:val="nl-NL"/>
        </w:rPr>
        <w:t>(vervallen)</w:t>
      </w: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jc w:val="center"/>
        <w:rPr>
          <w:rFonts w:ascii="Palatino Linotype" w:hAnsi="Palatino Linotype"/>
          <w:sz w:val="22"/>
          <w:szCs w:val="22"/>
          <w:lang w:val="nl-NL"/>
        </w:rPr>
      </w:pPr>
      <w:r w:rsidRPr="00C43B8C">
        <w:rPr>
          <w:rFonts w:ascii="Palatino Linotype" w:hAnsi="Palatino Linotype"/>
          <w:sz w:val="22"/>
          <w:szCs w:val="22"/>
          <w:lang w:val="nl-NL"/>
        </w:rPr>
        <w:t>Artikel 3</w:t>
      </w: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contextualSpacing/>
        <w:jc w:val="both"/>
        <w:rPr>
          <w:rFonts w:ascii="Palatino Linotype" w:hAnsi="Palatino Linotype"/>
          <w:sz w:val="22"/>
          <w:szCs w:val="22"/>
          <w:lang w:val="nl-NL"/>
        </w:rPr>
      </w:pPr>
      <w:r w:rsidRPr="00C43B8C">
        <w:rPr>
          <w:rFonts w:ascii="Palatino Linotype" w:hAnsi="Palatino Linotype"/>
          <w:sz w:val="22"/>
          <w:szCs w:val="22"/>
          <w:lang w:val="nl-NL"/>
        </w:rPr>
        <w:t>Onverminderd het bepaalde bij of krachtens artikel 9 van de Begrafenisverordening is het vervoer van opgegraven lijken of overblijfselen van lijken naar Curaçao of uit Curaçao toegelaten mits het vervoer geschiedt in een hermetisch gesloten kist, op de kist duidelijk waarneembaar zijn aangebracht de naam, de voornamen en de geboortedatum van de overledene, de datum van overlijden en de plaats van bestemming, en bij aankomst in Curaçao worden overgelegd of bij vervoer uit Curaçao naar elders ten behoeve van de autoriteiten in het land van bestemming worden afgegeven de desbetreffende vergunning tot opgraven en vervoeren van het lijk indien zulks in het desbetreffende land wordt vereist, alsmede een uittreksel van de akte van overlijden of een daarmede overeenstemmend document waaruit de identiteit van de overledene blijkt.</w:t>
      </w:r>
    </w:p>
    <w:p w:rsidR="00C43B8C" w:rsidRPr="00C43B8C" w:rsidRDefault="00C43B8C" w:rsidP="00C43B8C">
      <w:pPr>
        <w:suppressAutoHyphens/>
        <w:jc w:val="center"/>
        <w:rPr>
          <w:rFonts w:ascii="Palatino Linotype" w:hAnsi="Palatino Linotype"/>
          <w:sz w:val="22"/>
          <w:szCs w:val="22"/>
          <w:lang w:val="nl-NL"/>
        </w:rPr>
      </w:pPr>
    </w:p>
    <w:p w:rsidR="00C43B8C" w:rsidRPr="00C43B8C" w:rsidRDefault="00C43B8C" w:rsidP="00C43B8C">
      <w:pPr>
        <w:suppressAutoHyphens/>
        <w:jc w:val="center"/>
        <w:rPr>
          <w:rFonts w:ascii="Palatino Linotype" w:hAnsi="Palatino Linotype"/>
          <w:sz w:val="22"/>
          <w:szCs w:val="22"/>
          <w:lang w:val="nl-NL"/>
        </w:rPr>
      </w:pPr>
      <w:r w:rsidRPr="00C43B8C">
        <w:rPr>
          <w:rFonts w:ascii="Palatino Linotype" w:hAnsi="Palatino Linotype"/>
          <w:sz w:val="22"/>
          <w:szCs w:val="22"/>
          <w:lang w:val="nl-NL"/>
        </w:rPr>
        <w:t>Artikel 4</w:t>
      </w:r>
    </w:p>
    <w:p w:rsidR="00C43B8C" w:rsidRPr="00C43B8C" w:rsidRDefault="00C43B8C" w:rsidP="00C43B8C">
      <w:pPr>
        <w:suppressAutoHyphens/>
        <w:jc w:val="center"/>
        <w:rPr>
          <w:rFonts w:ascii="Palatino Linotype" w:hAnsi="Palatino Linotype"/>
          <w:sz w:val="22"/>
          <w:szCs w:val="22"/>
          <w:lang w:val="nl-NL"/>
        </w:rPr>
      </w:pPr>
    </w:p>
    <w:p w:rsidR="00C43B8C" w:rsidRPr="00C43B8C" w:rsidRDefault="00C43B8C" w:rsidP="00C43B8C">
      <w:pPr>
        <w:suppressAutoHyphens/>
        <w:jc w:val="both"/>
        <w:rPr>
          <w:rFonts w:ascii="Palatino Linotype" w:hAnsi="Palatino Linotype"/>
          <w:sz w:val="22"/>
          <w:szCs w:val="22"/>
          <w:lang w:val="nl-NL"/>
        </w:rPr>
      </w:pPr>
      <w:r w:rsidRPr="00C43B8C">
        <w:rPr>
          <w:rFonts w:ascii="Palatino Linotype" w:hAnsi="Palatino Linotype"/>
          <w:sz w:val="22"/>
          <w:szCs w:val="22"/>
          <w:lang w:val="nl-NL"/>
        </w:rPr>
        <w:t xml:space="preserve">Onverminderd het bepaalde in artikel 1 is het vervoer van lijken van personen overleden aan een </w:t>
      </w:r>
      <w:proofErr w:type="spellStart"/>
      <w:r w:rsidRPr="00C43B8C">
        <w:rPr>
          <w:rFonts w:ascii="Palatino Linotype" w:hAnsi="Palatino Linotype"/>
          <w:sz w:val="22"/>
          <w:szCs w:val="22"/>
          <w:lang w:val="nl-NL"/>
        </w:rPr>
        <w:t>quarantainabele</w:t>
      </w:r>
      <w:proofErr w:type="spellEnd"/>
      <w:r w:rsidRPr="00C43B8C">
        <w:rPr>
          <w:rFonts w:ascii="Palatino Linotype" w:hAnsi="Palatino Linotype"/>
          <w:sz w:val="22"/>
          <w:szCs w:val="22"/>
          <w:lang w:val="nl-NL"/>
        </w:rPr>
        <w:t xml:space="preserve"> ziekte slechts toegelaten indien het lijk gebalsemd is door inspuiting van bederfwerende stoffen langs slagaderlijke weg en in de lichaamsholten.</w:t>
      </w: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jc w:val="center"/>
        <w:rPr>
          <w:rFonts w:ascii="Palatino Linotype" w:hAnsi="Palatino Linotype"/>
          <w:sz w:val="22"/>
          <w:szCs w:val="22"/>
          <w:lang w:val="nl-NL"/>
        </w:rPr>
      </w:pPr>
      <w:r w:rsidRPr="00C43B8C">
        <w:rPr>
          <w:rFonts w:ascii="Palatino Linotype" w:hAnsi="Palatino Linotype"/>
          <w:sz w:val="22"/>
          <w:szCs w:val="22"/>
          <w:lang w:val="nl-NL"/>
        </w:rPr>
        <w:t>Artikel 5</w:t>
      </w:r>
    </w:p>
    <w:p w:rsidR="00C43B8C" w:rsidRPr="00C43B8C" w:rsidRDefault="00C43B8C" w:rsidP="00C43B8C">
      <w:pPr>
        <w:suppressAutoHyphens/>
        <w:jc w:val="center"/>
        <w:rPr>
          <w:rFonts w:ascii="Palatino Linotype" w:hAnsi="Palatino Linotype"/>
          <w:sz w:val="22"/>
          <w:szCs w:val="22"/>
          <w:lang w:val="nl-NL"/>
        </w:rPr>
      </w:pPr>
    </w:p>
    <w:p w:rsidR="00C43B8C" w:rsidRPr="00C43B8C" w:rsidRDefault="00C43B8C" w:rsidP="00C43B8C">
      <w:pPr>
        <w:numPr>
          <w:ilvl w:val="0"/>
          <w:numId w:val="12"/>
        </w:numPr>
        <w:suppressAutoHyphens/>
        <w:ind w:left="360"/>
        <w:contextualSpacing/>
        <w:jc w:val="both"/>
        <w:rPr>
          <w:rFonts w:ascii="Palatino Linotype" w:hAnsi="Palatino Linotype"/>
          <w:sz w:val="22"/>
          <w:szCs w:val="22"/>
          <w:lang w:val="nl-NL"/>
        </w:rPr>
      </w:pPr>
      <w:r w:rsidRPr="00C43B8C">
        <w:rPr>
          <w:rFonts w:ascii="Palatino Linotype" w:hAnsi="Palatino Linotype"/>
          <w:sz w:val="22"/>
          <w:szCs w:val="22"/>
          <w:lang w:val="nl-NL"/>
        </w:rPr>
        <w:t>Lijken, opgegraven lijken en overblijfselen van lijken in Curaçao aangebracht, worden ten spoedigste begraven.</w:t>
      </w:r>
    </w:p>
    <w:p w:rsidR="00C43B8C" w:rsidRPr="00C43B8C" w:rsidRDefault="00C43B8C" w:rsidP="00C43B8C">
      <w:pPr>
        <w:numPr>
          <w:ilvl w:val="0"/>
          <w:numId w:val="12"/>
        </w:numPr>
        <w:suppressAutoHyphens/>
        <w:ind w:left="360"/>
        <w:contextualSpacing/>
        <w:jc w:val="both"/>
        <w:rPr>
          <w:rFonts w:ascii="Palatino Linotype" w:hAnsi="Palatino Linotype"/>
          <w:sz w:val="22"/>
          <w:szCs w:val="22"/>
          <w:lang w:val="nl-NL"/>
        </w:rPr>
      </w:pPr>
      <w:r w:rsidRPr="00C43B8C">
        <w:rPr>
          <w:rFonts w:ascii="Palatino Linotype" w:hAnsi="Palatino Linotype"/>
          <w:sz w:val="22"/>
          <w:szCs w:val="22"/>
          <w:lang w:val="nl-NL"/>
        </w:rPr>
        <w:t>Geen begraving geschiedt zonder schriftelijk verlof van de ambtenaar van de burgerlijke stand. In het verlof, hetwelk kosteloos wordt afgegeven, wordt de plaats van begraving vermeld.</w:t>
      </w:r>
    </w:p>
    <w:p w:rsidR="007C7F12" w:rsidRDefault="007C7F12">
      <w:pPr>
        <w:widowControl/>
        <w:rPr>
          <w:rFonts w:ascii="Palatino Linotype" w:hAnsi="Palatino Linotype"/>
          <w:sz w:val="22"/>
          <w:szCs w:val="22"/>
          <w:lang w:val="nl-NL"/>
        </w:rPr>
      </w:pPr>
      <w:r>
        <w:rPr>
          <w:rFonts w:ascii="Palatino Linotype" w:hAnsi="Palatino Linotype"/>
          <w:sz w:val="22"/>
          <w:szCs w:val="22"/>
          <w:lang w:val="nl-NL"/>
        </w:rPr>
        <w:br w:type="page"/>
      </w:r>
    </w:p>
    <w:p w:rsidR="00C43B8C" w:rsidRPr="00C43B8C" w:rsidRDefault="00C43B8C" w:rsidP="00C43B8C">
      <w:pPr>
        <w:numPr>
          <w:ilvl w:val="0"/>
          <w:numId w:val="12"/>
        </w:numPr>
        <w:suppressAutoHyphens/>
        <w:ind w:left="360"/>
        <w:contextualSpacing/>
        <w:jc w:val="both"/>
        <w:rPr>
          <w:rFonts w:ascii="Palatino Linotype" w:hAnsi="Palatino Linotype"/>
          <w:sz w:val="22"/>
          <w:szCs w:val="22"/>
          <w:lang w:val="nl-NL"/>
        </w:rPr>
      </w:pPr>
      <w:r w:rsidRPr="00C43B8C">
        <w:rPr>
          <w:rFonts w:ascii="Palatino Linotype" w:hAnsi="Palatino Linotype"/>
          <w:sz w:val="22"/>
          <w:szCs w:val="22"/>
          <w:lang w:val="nl-NL"/>
        </w:rPr>
        <w:lastRenderedPageBreak/>
        <w:t>Verlof tot begraving mag niet worden verleend, zolang niet is overgelegd een verklaring van overlijden als in dit landsbesluit bedoeld.</w:t>
      </w: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jc w:val="center"/>
        <w:rPr>
          <w:rFonts w:ascii="Palatino Linotype" w:hAnsi="Palatino Linotype"/>
          <w:sz w:val="22"/>
          <w:szCs w:val="22"/>
          <w:lang w:val="nl-NL"/>
        </w:rPr>
      </w:pPr>
      <w:r w:rsidRPr="00C43B8C">
        <w:rPr>
          <w:rFonts w:ascii="Palatino Linotype" w:hAnsi="Palatino Linotype"/>
          <w:sz w:val="22"/>
          <w:szCs w:val="22"/>
          <w:lang w:val="nl-NL"/>
        </w:rPr>
        <w:t>Artikel 6</w:t>
      </w:r>
    </w:p>
    <w:p w:rsidR="00C43B8C" w:rsidRPr="00C43B8C" w:rsidRDefault="00C43B8C" w:rsidP="00C43B8C">
      <w:pPr>
        <w:suppressAutoHyphens/>
        <w:jc w:val="center"/>
        <w:rPr>
          <w:rFonts w:ascii="Palatino Linotype" w:hAnsi="Palatino Linotype"/>
          <w:sz w:val="22"/>
          <w:szCs w:val="22"/>
          <w:lang w:val="nl-NL"/>
        </w:rPr>
      </w:pPr>
      <w:r w:rsidRPr="00C43B8C">
        <w:rPr>
          <w:rFonts w:ascii="Palatino Linotype" w:hAnsi="Palatino Linotype"/>
          <w:sz w:val="22"/>
          <w:szCs w:val="22"/>
          <w:lang w:val="nl-NL"/>
        </w:rPr>
        <w:t>(vervallen)</w:t>
      </w: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jc w:val="center"/>
        <w:rPr>
          <w:rFonts w:ascii="Palatino Linotype" w:hAnsi="Palatino Linotype"/>
          <w:sz w:val="22"/>
          <w:szCs w:val="22"/>
          <w:lang w:val="nl-NL"/>
        </w:rPr>
      </w:pPr>
      <w:r w:rsidRPr="00C43B8C">
        <w:rPr>
          <w:rFonts w:ascii="Palatino Linotype" w:hAnsi="Palatino Linotype"/>
          <w:sz w:val="22"/>
          <w:szCs w:val="22"/>
          <w:lang w:val="nl-NL"/>
        </w:rPr>
        <w:t>***</w:t>
      </w: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suppressAutoHyphens/>
        <w:jc w:val="both"/>
        <w:rPr>
          <w:rFonts w:ascii="Palatino Linotype" w:hAnsi="Palatino Linotype"/>
          <w:sz w:val="22"/>
          <w:szCs w:val="22"/>
          <w:lang w:val="nl-NL"/>
        </w:rPr>
      </w:pPr>
    </w:p>
    <w:p w:rsidR="00C43B8C" w:rsidRPr="00C43B8C" w:rsidRDefault="00C43B8C" w:rsidP="00C43B8C">
      <w:pPr>
        <w:rPr>
          <w:rFonts w:ascii="Palatino Linotype" w:hAnsi="Palatino Linotype"/>
          <w:sz w:val="22"/>
          <w:szCs w:val="22"/>
          <w:lang w:val="nl-NL"/>
        </w:rPr>
      </w:pP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C43B8C" w:rsidRPr="00A50D35" w:rsidRDefault="00C43B8C" w:rsidP="00C43B8C">
      <w:pPr>
        <w:pStyle w:val="FootnoteText"/>
        <w:tabs>
          <w:tab w:val="left" w:pos="142"/>
        </w:tabs>
        <w:ind w:left="142" w:hanging="142"/>
        <w:jc w:val="both"/>
        <w:rPr>
          <w:rFonts w:ascii="Palatino Linotype" w:hAnsi="Palatino Linotype"/>
          <w:sz w:val="18"/>
          <w:szCs w:val="18"/>
          <w:lang w:val="nl-NL"/>
        </w:rPr>
      </w:pPr>
      <w:r w:rsidRPr="00A50D35">
        <w:rPr>
          <w:rStyle w:val="FootnoteReference"/>
          <w:rFonts w:ascii="Palatino Linotype" w:hAnsi="Palatino Linotype"/>
          <w:sz w:val="18"/>
          <w:szCs w:val="18"/>
        </w:rPr>
        <w:footnoteRef/>
      </w:r>
      <w:r w:rsidRPr="00A50D35">
        <w:rPr>
          <w:rFonts w:ascii="Palatino Linotype" w:hAnsi="Palatino Linotype"/>
          <w:sz w:val="18"/>
          <w:szCs w:val="18"/>
          <w:lang w:val="nl-NL"/>
        </w:rPr>
        <w:t xml:space="preserve"> </w:t>
      </w:r>
      <w:r w:rsidRPr="00A50D35">
        <w:rPr>
          <w:rFonts w:ascii="Palatino Linotype" w:hAnsi="Palatino Linotype"/>
          <w:sz w:val="18"/>
          <w:szCs w:val="18"/>
          <w:lang w:val="nl-NL"/>
        </w:rPr>
        <w:tab/>
        <w:t>Deze regeling heeft met ingang van 10 oktober 2010 de staat van landsbesluit, houdende algemene maatregelen</w:t>
      </w:r>
      <w:r>
        <w:rPr>
          <w:rFonts w:ascii="Palatino Linotype" w:hAnsi="Palatino Linotype"/>
          <w:sz w:val="18"/>
          <w:szCs w:val="18"/>
          <w:lang w:val="nl-NL"/>
        </w:rPr>
        <w:t>,</w:t>
      </w:r>
      <w:r w:rsidRPr="00A50D35">
        <w:rPr>
          <w:rFonts w:ascii="Palatino Linotype" w:hAnsi="Palatino Linotype"/>
          <w:sz w:val="18"/>
          <w:szCs w:val="18"/>
          <w:lang w:val="nl-NL"/>
        </w:rPr>
        <w:t xml:space="preserve"> van Curaçao verkregen.</w:t>
      </w:r>
    </w:p>
  </w:footnote>
  <w:footnote w:id="2">
    <w:p w:rsidR="00C43B8C" w:rsidRPr="00A50D35" w:rsidRDefault="00C43B8C" w:rsidP="00C43B8C">
      <w:pPr>
        <w:pStyle w:val="FootnoteText"/>
        <w:tabs>
          <w:tab w:val="left" w:pos="142"/>
        </w:tabs>
        <w:ind w:left="142" w:hanging="142"/>
      </w:pPr>
      <w:r w:rsidRPr="00A50D35">
        <w:rPr>
          <w:rStyle w:val="FootnoteReference"/>
          <w:rFonts w:ascii="Palatino Linotype" w:hAnsi="Palatino Linotype"/>
          <w:sz w:val="18"/>
          <w:szCs w:val="18"/>
        </w:rPr>
        <w:footnoteRef/>
      </w:r>
      <w:r w:rsidRPr="00A50D35">
        <w:rPr>
          <w:rFonts w:ascii="Palatino Linotype" w:hAnsi="Palatino Linotype"/>
          <w:sz w:val="18"/>
          <w:szCs w:val="18"/>
        </w:rPr>
        <w:t xml:space="preserve"> </w:t>
      </w:r>
      <w:r w:rsidRPr="00A50D35">
        <w:rPr>
          <w:rFonts w:ascii="Palatino Linotype" w:hAnsi="Palatino Linotype"/>
          <w:sz w:val="18"/>
          <w:szCs w:val="18"/>
        </w:rPr>
        <w:tab/>
        <w:t xml:space="preserve">A.B. 2010, no. 87, </w:t>
      </w:r>
      <w:proofErr w:type="spellStart"/>
      <w:r w:rsidRPr="00A50D35">
        <w:rPr>
          <w:rFonts w:ascii="Palatino Linotype" w:hAnsi="Palatino Linotype"/>
          <w:sz w:val="18"/>
          <w:szCs w:val="18"/>
        </w:rPr>
        <w:t>bijlage</w:t>
      </w:r>
      <w:proofErr w:type="spellEnd"/>
      <w:r w:rsidRPr="00A50D35">
        <w:rPr>
          <w:rFonts w:ascii="Palatino Linotype" w:hAnsi="Palatino Linotype"/>
          <w:sz w:val="18"/>
          <w:szCs w:val="18"/>
        </w:rPr>
        <w:t xml:space="preserve"> a.</w:t>
      </w:r>
    </w:p>
  </w:footnote>
  <w:footnote w:id="3">
    <w:p w:rsidR="00C43B8C" w:rsidRPr="00A50D35" w:rsidRDefault="00C43B8C" w:rsidP="00C43B8C">
      <w:pPr>
        <w:pStyle w:val="FootnoteText"/>
        <w:rPr>
          <w:rFonts w:ascii="Palatino Linotype" w:hAnsi="Palatino Linotype"/>
          <w:sz w:val="18"/>
          <w:szCs w:val="18"/>
          <w:lang w:val="nl-NL"/>
        </w:rPr>
      </w:pPr>
      <w:r w:rsidRPr="00A50D35">
        <w:rPr>
          <w:rStyle w:val="FootnoteReference"/>
          <w:rFonts w:ascii="Palatino Linotype" w:hAnsi="Palatino Linotype"/>
          <w:sz w:val="18"/>
          <w:szCs w:val="18"/>
        </w:rPr>
        <w:footnoteRef/>
      </w:r>
      <w:r w:rsidRPr="00A50D35">
        <w:rPr>
          <w:rFonts w:ascii="Palatino Linotype" w:hAnsi="Palatino Linotype"/>
          <w:sz w:val="18"/>
          <w:szCs w:val="18"/>
          <w:lang w:val="nl-NL"/>
        </w:rPr>
        <w:t xml:space="preserve"> P.B. 1975, no.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Pr="006F6FE2"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47708</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3.75pt;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6F6FE2">
      <w:rPr>
        <w:rFonts w:ascii="Times New Roman" w:hAnsi="Times New Roman"/>
        <w:b/>
        <w:spacing w:val="-4"/>
        <w:sz w:val="36"/>
      </w:rPr>
      <w:t>145 (GT)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71562</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5.65pt;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6F6FE2">
      <w:rPr>
        <w:rFonts w:ascii="Times New Roman" w:hAnsi="Times New Roman"/>
        <w:b/>
        <w:spacing w:val="-4"/>
        <w:sz w:val="36"/>
      </w:rPr>
      <w:t>145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D05AC"/>
    <w:multiLevelType w:val="hybridMultilevel"/>
    <w:tmpl w:val="007A8BB2"/>
    <w:lvl w:ilvl="0" w:tplc="AE8830C4">
      <w:start w:val="1"/>
      <w:numFmt w:val="decimal"/>
      <w:lvlText w:val="%1°."/>
      <w:lvlJc w:val="left"/>
      <w:pPr>
        <w:ind w:left="720" w:hanging="360"/>
      </w:pPr>
      <w:rPr>
        <w:rFonts w:hint="default"/>
      </w:rPr>
    </w:lvl>
    <w:lvl w:ilvl="1" w:tplc="96861C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C12CC"/>
    <w:multiLevelType w:val="hybridMultilevel"/>
    <w:tmpl w:val="6ABE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3D63068"/>
    <w:multiLevelType w:val="hybridMultilevel"/>
    <w:tmpl w:val="39F615D0"/>
    <w:lvl w:ilvl="0" w:tplc="04090019">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727074"/>
    <w:multiLevelType w:val="hybridMultilevel"/>
    <w:tmpl w:val="B9A6C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FC7498D"/>
    <w:multiLevelType w:val="hybridMultilevel"/>
    <w:tmpl w:val="B0181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9"/>
  </w:num>
  <w:num w:numId="5">
    <w:abstractNumId w:val="2"/>
  </w:num>
  <w:num w:numId="6">
    <w:abstractNumId w:val="8"/>
  </w:num>
  <w:num w:numId="7">
    <w:abstractNumId w:val="4"/>
  </w:num>
  <w:num w:numId="8">
    <w:abstractNumId w:val="7"/>
  </w:num>
  <w:num w:numId="9">
    <w:abstractNumId w:val="11"/>
  </w:num>
  <w:num w:numId="10">
    <w:abstractNumId w:val="0"/>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6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969B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6F6FE2"/>
    <w:rsid w:val="00781AD6"/>
    <w:rsid w:val="007A6572"/>
    <w:rsid w:val="007C7D7D"/>
    <w:rsid w:val="007C7F12"/>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0688"/>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43B8C"/>
    <w:rsid w:val="00CC6CA3"/>
    <w:rsid w:val="00CE18CE"/>
    <w:rsid w:val="00CE5C4F"/>
    <w:rsid w:val="00D03575"/>
    <w:rsid w:val="00D03A15"/>
    <w:rsid w:val="00D15CE7"/>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923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2011-07-22T21:19:00Z</cp:lastPrinted>
  <dcterms:created xsi:type="dcterms:W3CDTF">2025-11-11T19:45:00Z</dcterms:created>
  <dcterms:modified xsi:type="dcterms:W3CDTF">2025-11-12T23:38:00Z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20251112193435301</vt:lpwstr>
  </property>
</Properties>
</file>