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3D2849" w:rsidRPr="002A55EC">
        <w:rPr>
          <w:b/>
          <w:sz w:val="36"/>
          <w:szCs w:val="36"/>
          <w:lang w:val="nl-NL"/>
        </w:rPr>
        <w:t>149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3D2849" w:rsidRPr="003D2849" w:rsidRDefault="003D2849" w:rsidP="003D2849">
      <w:pPr>
        <w:widowControl/>
        <w:jc w:val="both"/>
        <w:rPr>
          <w:rFonts w:ascii="Palatino Linotype" w:hAnsi="Palatino Linotype"/>
          <w:b/>
          <w:snapToGrid/>
          <w:sz w:val="22"/>
          <w:szCs w:val="22"/>
          <w:lang w:val="nl-NL"/>
        </w:rPr>
      </w:pPr>
      <w:r w:rsidRPr="003D2849">
        <w:rPr>
          <w:rFonts w:ascii="Palatino Linotype" w:hAnsi="Palatino Linotype"/>
          <w:b/>
          <w:snapToGrid/>
          <w:sz w:val="22"/>
          <w:szCs w:val="22"/>
          <w:lang w:val="nl-NL"/>
        </w:rPr>
        <w:t>LANDSBESLUIT</w:t>
      </w:r>
      <w:r w:rsidRPr="003D2849">
        <w:rPr>
          <w:rFonts w:ascii="Palatino Linotype" w:hAnsi="Palatino Linotype"/>
          <w:b/>
          <w:snapToGrid/>
          <w:spacing w:val="46"/>
          <w:sz w:val="22"/>
          <w:szCs w:val="22"/>
          <w:lang w:val="nl-NL"/>
        </w:rPr>
        <w:t xml:space="preserve"> </w:t>
      </w:r>
      <w:r w:rsidRPr="003D2849">
        <w:rPr>
          <w:rFonts w:ascii="Palatino Linotype" w:hAnsi="Palatino Linotype"/>
          <w:b/>
          <w:snapToGrid/>
          <w:sz w:val="22"/>
          <w:szCs w:val="22"/>
          <w:lang w:val="nl-NL"/>
        </w:rPr>
        <w:t xml:space="preserve">van de </w:t>
      </w:r>
      <w:bookmarkStart w:id="0" w:name="_Hlk214371020"/>
      <w:bookmarkStart w:id="1" w:name="_Hlk214370103"/>
      <w:r w:rsidRPr="003D2849">
        <w:rPr>
          <w:rFonts w:ascii="Palatino Linotype" w:hAnsi="Palatino Linotype"/>
          <w:b/>
          <w:snapToGrid/>
          <w:sz w:val="22"/>
          <w:szCs w:val="22"/>
          <w:lang w:val="nl-NL"/>
        </w:rPr>
        <w:t>25</w:t>
      </w:r>
      <w:r w:rsidRPr="003D2849">
        <w:rPr>
          <w:rFonts w:ascii="Palatino Linotype" w:hAnsi="Palatino Linotype"/>
          <w:b/>
          <w:snapToGrid/>
          <w:sz w:val="22"/>
          <w:szCs w:val="22"/>
          <w:vertAlign w:val="superscript"/>
          <w:lang w:val="nl-NL"/>
        </w:rPr>
        <w:t>ste</w:t>
      </w:r>
      <w:r w:rsidRPr="003D2849">
        <w:rPr>
          <w:rFonts w:ascii="Palatino Linotype" w:hAnsi="Palatino Linotype"/>
          <w:b/>
          <w:snapToGrid/>
          <w:sz w:val="22"/>
          <w:szCs w:val="22"/>
          <w:lang w:val="nl-NL"/>
        </w:rPr>
        <w:t xml:space="preserve"> juli 2025</w:t>
      </w:r>
      <w:bookmarkEnd w:id="0"/>
      <w:r w:rsidRPr="003D2849">
        <w:rPr>
          <w:rFonts w:ascii="Palatino Linotype" w:hAnsi="Palatino Linotype"/>
          <w:b/>
          <w:snapToGrid/>
          <w:sz w:val="22"/>
          <w:szCs w:val="22"/>
          <w:lang w:val="nl-NL"/>
        </w:rPr>
        <w:t xml:space="preserve">, no. 25/1825, </w:t>
      </w:r>
      <w:bookmarkEnd w:id="1"/>
      <w:r w:rsidRPr="003D2849">
        <w:rPr>
          <w:rFonts w:ascii="Palatino Linotype" w:hAnsi="Palatino Linotype"/>
          <w:b/>
          <w:snapToGrid/>
          <w:sz w:val="22"/>
          <w:szCs w:val="22"/>
          <w:lang w:val="nl-NL"/>
        </w:rPr>
        <w:t xml:space="preserve">houdende vaststelling van de geconsolideerde tekst van de </w:t>
      </w:r>
      <w:r w:rsidRPr="003D2849">
        <w:rPr>
          <w:rFonts w:ascii="Palatino Linotype" w:hAnsi="Palatino Linotype"/>
          <w:b/>
          <w:snapToGrid/>
          <w:color w:val="000000"/>
          <w:sz w:val="22"/>
          <w:szCs w:val="22"/>
          <w:lang w:val="nl-NL"/>
        </w:rPr>
        <w:t>Landsverordening op de Kamers van Koophandel en Nijverheid</w:t>
      </w:r>
      <w:r w:rsidRPr="003D2849">
        <w:rPr>
          <w:rFonts w:ascii="Palatino Linotype" w:hAnsi="Palatino Linotype"/>
          <w:b/>
          <w:snapToGrid/>
          <w:color w:val="000000"/>
          <w:sz w:val="22"/>
          <w:szCs w:val="22"/>
          <w:vertAlign w:val="superscript"/>
          <w:lang w:val="nl-NL"/>
        </w:rPr>
        <w:footnoteReference w:id="1"/>
      </w:r>
    </w:p>
    <w:p w:rsidR="003D2849" w:rsidRPr="003D2849" w:rsidRDefault="003D2849" w:rsidP="003D2849">
      <w:pPr>
        <w:widowControl/>
        <w:spacing w:line="220" w:lineRule="exact"/>
        <w:rPr>
          <w:rFonts w:ascii="Palatino Linotype" w:hAnsi="Palatino Linotype"/>
          <w:snapToGrid/>
          <w:sz w:val="22"/>
          <w:szCs w:val="22"/>
          <w:lang w:val="nl-NL"/>
        </w:rPr>
      </w:pPr>
    </w:p>
    <w:p w:rsidR="003D2849" w:rsidRPr="003D2849" w:rsidRDefault="003D2849" w:rsidP="003D2849">
      <w:pPr>
        <w:widowControl/>
        <w:jc w:val="center"/>
        <w:rPr>
          <w:rFonts w:ascii="Palatino Linotype" w:hAnsi="Palatino Linotype"/>
          <w:b/>
          <w:snapToGrid/>
          <w:sz w:val="22"/>
          <w:szCs w:val="22"/>
          <w:lang w:val="nl-NL"/>
        </w:rPr>
      </w:pPr>
      <w:r w:rsidRPr="003D2849">
        <w:rPr>
          <w:rFonts w:ascii="Palatino Linotype" w:hAnsi="Palatino Linotype"/>
          <w:b/>
          <w:snapToGrid/>
          <w:sz w:val="22"/>
          <w:szCs w:val="22"/>
          <w:lang w:val="nl-NL"/>
        </w:rPr>
        <w:t>____________</w:t>
      </w:r>
    </w:p>
    <w:p w:rsidR="003D2849" w:rsidRPr="003D2849" w:rsidRDefault="003D2849" w:rsidP="003D2849">
      <w:pPr>
        <w:widowControl/>
        <w:jc w:val="center"/>
        <w:rPr>
          <w:rFonts w:ascii="Palatino Linotype" w:hAnsi="Palatino Linotype"/>
          <w:snapToGrid/>
          <w:sz w:val="22"/>
          <w:szCs w:val="22"/>
          <w:lang w:val="nl-NL"/>
        </w:rPr>
      </w:pPr>
    </w:p>
    <w:p w:rsidR="003D2849" w:rsidRPr="003D2849" w:rsidRDefault="003D2849" w:rsidP="003D2849">
      <w:pPr>
        <w:widowControl/>
        <w:jc w:val="center"/>
        <w:rPr>
          <w:rFonts w:ascii="Palatino Linotype" w:hAnsi="Palatino Linotype"/>
          <w:snapToGrid/>
          <w:sz w:val="22"/>
          <w:szCs w:val="22"/>
          <w:lang w:val="nl-NL"/>
        </w:rPr>
      </w:pPr>
      <w:r w:rsidRPr="003D2849">
        <w:rPr>
          <w:rFonts w:ascii="Palatino Linotype" w:hAnsi="Palatino Linotype"/>
          <w:snapToGrid/>
          <w:sz w:val="22"/>
          <w:szCs w:val="22"/>
          <w:lang w:val="nl-NL"/>
        </w:rPr>
        <w:t xml:space="preserve">De </w:t>
      </w:r>
      <w:r w:rsidR="000651C9">
        <w:rPr>
          <w:rFonts w:ascii="Palatino Linotype" w:hAnsi="Palatino Linotype"/>
          <w:snapToGrid/>
          <w:sz w:val="22"/>
          <w:szCs w:val="22"/>
          <w:lang w:val="nl-NL"/>
        </w:rPr>
        <w:t xml:space="preserve">waarnemende </w:t>
      </w:r>
      <w:r w:rsidRPr="003D2849">
        <w:rPr>
          <w:rFonts w:ascii="Palatino Linotype" w:hAnsi="Palatino Linotype"/>
          <w:snapToGrid/>
          <w:sz w:val="22"/>
          <w:szCs w:val="22"/>
          <w:lang w:val="nl-NL"/>
        </w:rPr>
        <w:t>Gouverneur van Curaçao,</w:t>
      </w:r>
    </w:p>
    <w:p w:rsidR="003D2849" w:rsidRPr="003D2849" w:rsidRDefault="003D2849" w:rsidP="003D2849">
      <w:pPr>
        <w:widowControl/>
        <w:spacing w:line="220" w:lineRule="exact"/>
        <w:rPr>
          <w:rFonts w:ascii="Palatino Linotype" w:hAnsi="Palatino Linotype"/>
          <w:snapToGrid/>
          <w:sz w:val="22"/>
          <w:szCs w:val="22"/>
          <w:lang w:val="nl-NL"/>
        </w:rPr>
      </w:pPr>
    </w:p>
    <w:p w:rsidR="003D2849" w:rsidRPr="003D2849" w:rsidRDefault="003D2849" w:rsidP="003D2849">
      <w:pPr>
        <w:widowControl/>
        <w:spacing w:line="220" w:lineRule="exact"/>
        <w:rPr>
          <w:rFonts w:ascii="Palatino Linotype" w:hAnsi="Palatino Linotype"/>
          <w:snapToGrid/>
          <w:sz w:val="22"/>
          <w:szCs w:val="22"/>
          <w:lang w:val="nl-NL"/>
        </w:rPr>
      </w:pPr>
    </w:p>
    <w:p w:rsidR="003D2849" w:rsidRPr="003D2849" w:rsidRDefault="003D2849" w:rsidP="003D2849">
      <w:pPr>
        <w:widowControl/>
        <w:ind w:firstLine="3"/>
        <w:jc w:val="both"/>
        <w:rPr>
          <w:rFonts w:ascii="Palatino Linotype" w:hAnsi="Palatino Linotype"/>
          <w:snapToGrid/>
          <w:spacing w:val="-3"/>
          <w:sz w:val="22"/>
          <w:szCs w:val="22"/>
          <w:lang w:val="nl-NL"/>
        </w:rPr>
      </w:pPr>
      <w:r w:rsidRPr="003D2849">
        <w:rPr>
          <w:rFonts w:ascii="Palatino Linotype" w:hAnsi="Palatino Linotype"/>
          <w:snapToGrid/>
          <w:spacing w:val="-3"/>
          <w:sz w:val="22"/>
          <w:szCs w:val="22"/>
          <w:lang w:val="nl-NL"/>
        </w:rPr>
        <w:t>Op voordracht van de Minister van Justitie;</w:t>
      </w:r>
    </w:p>
    <w:p w:rsidR="003D2849" w:rsidRPr="003D2849" w:rsidRDefault="003D2849" w:rsidP="003D2849">
      <w:pPr>
        <w:widowControl/>
        <w:spacing w:line="220" w:lineRule="exact"/>
        <w:rPr>
          <w:rFonts w:ascii="Palatino Linotype" w:hAnsi="Palatino Linotype"/>
          <w:snapToGrid/>
          <w:spacing w:val="-3"/>
          <w:sz w:val="22"/>
          <w:szCs w:val="22"/>
          <w:lang w:val="nl-NL"/>
        </w:rPr>
      </w:pPr>
    </w:p>
    <w:p w:rsidR="003D2849" w:rsidRPr="003D2849" w:rsidRDefault="003D2849" w:rsidP="003D2849">
      <w:pPr>
        <w:widowControl/>
        <w:jc w:val="both"/>
        <w:rPr>
          <w:rFonts w:ascii="Palatino Linotype" w:hAnsi="Palatino Linotype"/>
          <w:snapToGrid/>
          <w:spacing w:val="-3"/>
          <w:sz w:val="22"/>
          <w:szCs w:val="22"/>
          <w:lang w:val="nl-NL"/>
        </w:rPr>
      </w:pPr>
      <w:r w:rsidRPr="003D2849">
        <w:rPr>
          <w:rFonts w:ascii="Palatino Linotype" w:hAnsi="Palatino Linotype"/>
          <w:snapToGrid/>
          <w:spacing w:val="-3"/>
          <w:sz w:val="22"/>
          <w:szCs w:val="22"/>
          <w:lang w:val="nl-NL"/>
        </w:rPr>
        <w:t>Gelet op:</w:t>
      </w:r>
    </w:p>
    <w:p w:rsidR="003D2849" w:rsidRPr="003D2849" w:rsidRDefault="003D2849" w:rsidP="003D2849">
      <w:pPr>
        <w:widowControl/>
        <w:spacing w:line="220" w:lineRule="exact"/>
        <w:rPr>
          <w:rFonts w:ascii="Palatino Linotype" w:hAnsi="Palatino Linotype"/>
          <w:snapToGrid/>
          <w:spacing w:val="-3"/>
          <w:sz w:val="22"/>
          <w:szCs w:val="22"/>
          <w:lang w:val="nl-NL"/>
        </w:rPr>
      </w:pPr>
    </w:p>
    <w:p w:rsidR="003D2849" w:rsidRPr="003D2849" w:rsidRDefault="003D2849" w:rsidP="003D2849">
      <w:pPr>
        <w:widowControl/>
        <w:ind w:firstLine="3"/>
        <w:jc w:val="both"/>
        <w:rPr>
          <w:rFonts w:ascii="Palatino Linotype" w:hAnsi="Palatino Linotype"/>
          <w:snapToGrid/>
          <w:spacing w:val="-3"/>
          <w:sz w:val="22"/>
          <w:szCs w:val="22"/>
          <w:lang w:val="nl-NL"/>
        </w:rPr>
      </w:pPr>
      <w:r w:rsidRPr="003D2849">
        <w:rPr>
          <w:rFonts w:ascii="Palatino Linotype" w:hAnsi="Palatino Linotype"/>
          <w:snapToGrid/>
          <w:spacing w:val="-3"/>
          <w:sz w:val="22"/>
          <w:szCs w:val="22"/>
          <w:lang w:val="nl-NL"/>
        </w:rPr>
        <w:t>de Algemene overgangsregeling wetgeving en bestuur Land Curaçao</w:t>
      </w:r>
      <w:r w:rsidRPr="003D2849">
        <w:rPr>
          <w:rFonts w:ascii="Palatino Linotype" w:hAnsi="Palatino Linotype"/>
          <w:snapToGrid/>
          <w:spacing w:val="-3"/>
          <w:sz w:val="22"/>
          <w:szCs w:val="22"/>
          <w:vertAlign w:val="superscript"/>
          <w:lang w:val="nl-NL"/>
        </w:rPr>
        <w:footnoteReference w:id="2"/>
      </w:r>
      <w:r w:rsidRPr="003D2849">
        <w:rPr>
          <w:rFonts w:ascii="Palatino Linotype" w:hAnsi="Palatino Linotype"/>
          <w:snapToGrid/>
          <w:spacing w:val="-3"/>
          <w:sz w:val="22"/>
          <w:szCs w:val="22"/>
          <w:lang w:val="nl-NL"/>
        </w:rPr>
        <w:t>;</w:t>
      </w:r>
    </w:p>
    <w:p w:rsidR="003D2849" w:rsidRPr="003D2849" w:rsidRDefault="003D2849" w:rsidP="003D2849">
      <w:pPr>
        <w:widowControl/>
        <w:spacing w:line="220" w:lineRule="exact"/>
        <w:rPr>
          <w:rFonts w:ascii="Palatino Linotype" w:hAnsi="Palatino Linotype"/>
          <w:snapToGrid/>
          <w:sz w:val="22"/>
          <w:szCs w:val="22"/>
          <w:lang w:val="nl-NL"/>
        </w:rPr>
      </w:pPr>
    </w:p>
    <w:p w:rsidR="003D2849" w:rsidRPr="003D2849" w:rsidRDefault="003D2849" w:rsidP="003D2849">
      <w:pPr>
        <w:widowControl/>
        <w:spacing w:line="220" w:lineRule="exact"/>
        <w:rPr>
          <w:rFonts w:ascii="Palatino Linotype" w:hAnsi="Palatino Linotype"/>
          <w:snapToGrid/>
          <w:sz w:val="22"/>
          <w:szCs w:val="22"/>
          <w:lang w:val="nl-NL"/>
        </w:rPr>
      </w:pPr>
    </w:p>
    <w:p w:rsidR="003D2849" w:rsidRPr="003D2849" w:rsidRDefault="003D2849" w:rsidP="003D2849">
      <w:pPr>
        <w:widowControl/>
        <w:ind w:right="-46" w:firstLine="3"/>
        <w:jc w:val="center"/>
        <w:rPr>
          <w:rFonts w:ascii="Palatino Linotype" w:hAnsi="Palatino Linotype"/>
          <w:snapToGrid/>
          <w:spacing w:val="-3"/>
          <w:sz w:val="22"/>
          <w:szCs w:val="22"/>
          <w:lang w:val="nl-NL"/>
        </w:rPr>
      </w:pPr>
      <w:r w:rsidRPr="003D2849">
        <w:rPr>
          <w:rFonts w:ascii="Palatino Linotype" w:hAnsi="Palatino Linotype"/>
          <w:snapToGrid/>
          <w:spacing w:val="-3"/>
          <w:sz w:val="22"/>
          <w:szCs w:val="22"/>
          <w:lang w:val="nl-NL"/>
        </w:rPr>
        <w:t>Heeft goedgevonden:</w:t>
      </w:r>
    </w:p>
    <w:p w:rsidR="003D2849" w:rsidRPr="003D2849" w:rsidRDefault="003D2849" w:rsidP="003D2849">
      <w:pPr>
        <w:jc w:val="both"/>
        <w:rPr>
          <w:rFonts w:ascii="Palatino Linotype" w:hAnsi="Palatino Linotype"/>
          <w:sz w:val="22"/>
          <w:szCs w:val="22"/>
          <w:lang w:val="nl-NL"/>
        </w:rPr>
      </w:pPr>
    </w:p>
    <w:p w:rsidR="003D2849" w:rsidRPr="003D2849" w:rsidRDefault="003D2849" w:rsidP="003D2849">
      <w:pPr>
        <w:jc w:val="center"/>
        <w:rPr>
          <w:rFonts w:ascii="Palatino Linotype" w:hAnsi="Palatino Linotype"/>
          <w:sz w:val="22"/>
          <w:szCs w:val="22"/>
          <w:lang w:val="nl-NL"/>
        </w:rPr>
      </w:pPr>
      <w:r w:rsidRPr="003D2849">
        <w:rPr>
          <w:rFonts w:ascii="Palatino Linotype" w:hAnsi="Palatino Linotype"/>
          <w:sz w:val="22"/>
          <w:szCs w:val="22"/>
          <w:lang w:val="nl-NL"/>
        </w:rPr>
        <w:t>Artikel 1</w:t>
      </w:r>
    </w:p>
    <w:p w:rsidR="003D2849" w:rsidRPr="003D2849" w:rsidRDefault="003D2849" w:rsidP="003D2849">
      <w:pPr>
        <w:jc w:val="center"/>
        <w:rPr>
          <w:rFonts w:ascii="Palatino Linotype" w:hAnsi="Palatino Linotype"/>
          <w:sz w:val="22"/>
          <w:szCs w:val="22"/>
          <w:lang w:val="nl-NL"/>
        </w:rPr>
      </w:pPr>
    </w:p>
    <w:p w:rsidR="003D2849" w:rsidRPr="003D2849" w:rsidRDefault="003D2849" w:rsidP="003D2849">
      <w:pPr>
        <w:jc w:val="both"/>
        <w:rPr>
          <w:rFonts w:ascii="Palatino Linotype" w:hAnsi="Palatino Linotype"/>
          <w:sz w:val="22"/>
          <w:szCs w:val="22"/>
          <w:lang w:val="nl-NL"/>
        </w:rPr>
      </w:pPr>
      <w:r w:rsidRPr="003D2849">
        <w:rPr>
          <w:rFonts w:ascii="Palatino Linotype" w:hAnsi="Palatino Linotype"/>
          <w:sz w:val="22"/>
          <w:szCs w:val="22"/>
          <w:lang w:val="nl-NL"/>
        </w:rPr>
        <w:t xml:space="preserve">De geconsolideerde tekst van de </w:t>
      </w:r>
      <w:r w:rsidRPr="003D2849">
        <w:rPr>
          <w:rFonts w:ascii="Palatino Linotype" w:hAnsi="Palatino Linotype"/>
          <w:color w:val="000000"/>
          <w:sz w:val="22"/>
          <w:szCs w:val="22"/>
          <w:lang w:val="nl-NL"/>
        </w:rPr>
        <w:t xml:space="preserve">Landsverordening op de Kamers van Koophandel en Nijverheid </w:t>
      </w:r>
      <w:r w:rsidRPr="003D2849">
        <w:rPr>
          <w:rFonts w:ascii="Palatino Linotype" w:hAnsi="Palatino Linotype"/>
          <w:sz w:val="22"/>
          <w:szCs w:val="22"/>
          <w:lang w:val="nl-NL"/>
        </w:rPr>
        <w:t>opgenomen in de bijlage bij dit landsbesluit wordt vastgesteld.</w:t>
      </w:r>
    </w:p>
    <w:p w:rsidR="003D2849" w:rsidRPr="003D2849" w:rsidRDefault="003D2849" w:rsidP="003D2849">
      <w:pPr>
        <w:jc w:val="both"/>
        <w:rPr>
          <w:rFonts w:ascii="Palatino Linotype" w:hAnsi="Palatino Linotype"/>
          <w:sz w:val="22"/>
          <w:szCs w:val="22"/>
          <w:lang w:val="nl-NL"/>
        </w:rPr>
      </w:pPr>
    </w:p>
    <w:p w:rsidR="003D2849" w:rsidRPr="003D2849" w:rsidRDefault="003D2849" w:rsidP="003D2849">
      <w:pPr>
        <w:jc w:val="center"/>
        <w:rPr>
          <w:rFonts w:ascii="Palatino Linotype" w:hAnsi="Palatino Linotype"/>
          <w:sz w:val="22"/>
          <w:szCs w:val="22"/>
          <w:lang w:val="nl-NL"/>
        </w:rPr>
      </w:pPr>
      <w:r w:rsidRPr="003D2849">
        <w:rPr>
          <w:rFonts w:ascii="Palatino Linotype" w:hAnsi="Palatino Linotype"/>
          <w:sz w:val="22"/>
          <w:szCs w:val="22"/>
          <w:lang w:val="nl-NL"/>
        </w:rPr>
        <w:t>Artikel 2</w:t>
      </w:r>
    </w:p>
    <w:p w:rsidR="003D2849" w:rsidRPr="003D2849" w:rsidRDefault="003D2849" w:rsidP="003D2849">
      <w:pPr>
        <w:jc w:val="center"/>
        <w:rPr>
          <w:rFonts w:ascii="Palatino Linotype" w:hAnsi="Palatino Linotype"/>
          <w:sz w:val="22"/>
          <w:szCs w:val="22"/>
          <w:lang w:val="nl-NL"/>
        </w:rPr>
      </w:pPr>
    </w:p>
    <w:p w:rsidR="003D2849" w:rsidRPr="003D2849" w:rsidRDefault="003D2849" w:rsidP="003D2849">
      <w:pPr>
        <w:rPr>
          <w:rFonts w:ascii="Palatino Linotype" w:hAnsi="Palatino Linotype"/>
          <w:sz w:val="22"/>
          <w:szCs w:val="22"/>
          <w:lang w:val="nl-NL"/>
        </w:rPr>
      </w:pPr>
      <w:r w:rsidRPr="003D2849">
        <w:rPr>
          <w:rFonts w:ascii="Palatino Linotype" w:hAnsi="Palatino Linotype"/>
          <w:sz w:val="22"/>
          <w:szCs w:val="22"/>
          <w:lang w:val="nl-NL"/>
        </w:rPr>
        <w:t>Dit landsbesluit met bijbehorende bijlage wordt bekendgemaakt in het Publicatieblad.</w:t>
      </w:r>
    </w:p>
    <w:p w:rsidR="003D2849" w:rsidRPr="003D2849" w:rsidRDefault="003D2849" w:rsidP="003D2849">
      <w:pPr>
        <w:jc w:val="both"/>
        <w:rPr>
          <w:rFonts w:ascii="Palatino Linotype" w:hAnsi="Palatino Linotype"/>
          <w:sz w:val="22"/>
          <w:szCs w:val="22"/>
          <w:lang w:val="nl-NL"/>
        </w:rPr>
      </w:pPr>
    </w:p>
    <w:p w:rsidR="003D2849" w:rsidRDefault="003D2849" w:rsidP="003D2849">
      <w:pPr>
        <w:tabs>
          <w:tab w:val="left" w:pos="5387"/>
        </w:tabs>
        <w:rPr>
          <w:rFonts w:ascii="Palatino Linotype" w:hAnsi="Palatino Linotype"/>
          <w:sz w:val="22"/>
          <w:szCs w:val="22"/>
          <w:lang w:val="nl-NL"/>
        </w:rPr>
      </w:pPr>
      <w:r w:rsidRPr="003D2849">
        <w:rPr>
          <w:rFonts w:ascii="Palatino Linotype" w:hAnsi="Palatino Linotype"/>
          <w:sz w:val="22"/>
          <w:szCs w:val="22"/>
          <w:lang w:val="nl-NL"/>
        </w:rPr>
        <w:tab/>
        <w:t>Gegeven te Willemstad, 25 juli 2025</w:t>
      </w:r>
    </w:p>
    <w:p w:rsidR="003D2849" w:rsidRPr="003D2849" w:rsidRDefault="003D2849" w:rsidP="000651C9">
      <w:pPr>
        <w:tabs>
          <w:tab w:val="left" w:pos="5387"/>
        </w:tabs>
        <w:ind w:left="5400" w:right="490"/>
        <w:jc w:val="center"/>
        <w:rPr>
          <w:rFonts w:ascii="Palatino Linotype" w:hAnsi="Palatino Linotype"/>
          <w:sz w:val="22"/>
          <w:szCs w:val="22"/>
          <w:lang w:val="nl-NL"/>
        </w:rPr>
      </w:pPr>
      <w:r w:rsidRPr="003D2849">
        <w:rPr>
          <w:rFonts w:ascii="Palatino Linotype" w:hAnsi="Palatino Linotype"/>
          <w:sz w:val="22"/>
          <w:szCs w:val="22"/>
          <w:lang w:val="nl-NL"/>
        </w:rPr>
        <w:t>M. RUSSEL - CAPRILES</w:t>
      </w:r>
    </w:p>
    <w:p w:rsidR="003D2849" w:rsidRPr="003D2849" w:rsidRDefault="003D2849" w:rsidP="003D2849">
      <w:pPr>
        <w:tabs>
          <w:tab w:val="left" w:pos="5387"/>
        </w:tabs>
        <w:rPr>
          <w:rFonts w:ascii="Palatino Linotype" w:hAnsi="Palatino Linotype"/>
          <w:sz w:val="22"/>
          <w:szCs w:val="22"/>
          <w:lang w:val="nl-NL"/>
        </w:rPr>
      </w:pPr>
    </w:p>
    <w:p w:rsidR="003D2849" w:rsidRDefault="003D2849" w:rsidP="003D2849">
      <w:pPr>
        <w:jc w:val="both"/>
        <w:rPr>
          <w:rFonts w:ascii="Palatino Linotype" w:hAnsi="Palatino Linotype"/>
          <w:sz w:val="22"/>
          <w:szCs w:val="22"/>
          <w:lang w:val="nl-NL"/>
        </w:rPr>
      </w:pPr>
      <w:r w:rsidRPr="003D2849">
        <w:rPr>
          <w:rFonts w:ascii="Palatino Linotype" w:hAnsi="Palatino Linotype"/>
          <w:sz w:val="22"/>
          <w:szCs w:val="22"/>
          <w:lang w:val="nl-NL"/>
        </w:rPr>
        <w:t>De Minister van Justitie,</w:t>
      </w:r>
    </w:p>
    <w:p w:rsidR="000651C9" w:rsidRPr="003D2849" w:rsidRDefault="000651C9" w:rsidP="000651C9">
      <w:pPr>
        <w:spacing w:after="240"/>
        <w:ind w:right="6970"/>
        <w:jc w:val="center"/>
        <w:rPr>
          <w:rFonts w:ascii="Palatino Linotype" w:hAnsi="Palatino Linotype"/>
          <w:sz w:val="22"/>
          <w:szCs w:val="22"/>
          <w:lang w:val="nl-NL"/>
        </w:rPr>
      </w:pPr>
      <w:r w:rsidRPr="000651C9">
        <w:rPr>
          <w:rFonts w:ascii="Palatino Linotype" w:hAnsi="Palatino Linotype"/>
          <w:sz w:val="22"/>
          <w:szCs w:val="22"/>
          <w:lang w:val="nl-NL"/>
        </w:rPr>
        <w:t>S.X.T. HATO</w:t>
      </w:r>
    </w:p>
    <w:p w:rsidR="003D2849" w:rsidRPr="003D2849" w:rsidRDefault="003D2849" w:rsidP="003D2849">
      <w:pPr>
        <w:tabs>
          <w:tab w:val="left" w:pos="5387"/>
        </w:tabs>
        <w:jc w:val="both"/>
        <w:rPr>
          <w:rFonts w:ascii="Palatino Linotype" w:hAnsi="Palatino Linotype"/>
          <w:sz w:val="22"/>
          <w:szCs w:val="22"/>
          <w:lang w:val="nl-NL"/>
        </w:rPr>
      </w:pPr>
      <w:r w:rsidRPr="003D2849">
        <w:rPr>
          <w:rFonts w:ascii="Palatino Linotype" w:hAnsi="Palatino Linotype"/>
          <w:sz w:val="22"/>
          <w:szCs w:val="22"/>
          <w:lang w:val="nl-NL"/>
        </w:rPr>
        <w:tab/>
        <w:t xml:space="preserve">Uitgegeven de </w:t>
      </w:r>
      <w:r w:rsidR="002A55EC">
        <w:rPr>
          <w:rFonts w:ascii="Palatino Linotype" w:hAnsi="Palatino Linotype"/>
          <w:sz w:val="22"/>
          <w:szCs w:val="22"/>
          <w:lang w:val="nl-NL"/>
        </w:rPr>
        <w:t>20</w:t>
      </w:r>
      <w:r w:rsidR="00FC2AEB">
        <w:rPr>
          <w:rFonts w:ascii="Palatino Linotype" w:hAnsi="Palatino Linotype"/>
          <w:sz w:val="22"/>
          <w:szCs w:val="22"/>
          <w:vertAlign w:val="superscript"/>
          <w:lang w:val="nl-NL"/>
        </w:rPr>
        <w:t>ste</w:t>
      </w:r>
      <w:bookmarkStart w:id="2" w:name="_GoBack"/>
      <w:bookmarkEnd w:id="2"/>
      <w:r>
        <w:rPr>
          <w:rFonts w:ascii="Palatino Linotype" w:hAnsi="Palatino Linotype"/>
          <w:sz w:val="22"/>
          <w:szCs w:val="22"/>
          <w:lang w:val="nl-NL"/>
        </w:rPr>
        <w:t xml:space="preserve"> november 2025</w:t>
      </w:r>
    </w:p>
    <w:p w:rsidR="003D2849" w:rsidRDefault="003D2849" w:rsidP="003D2849">
      <w:pPr>
        <w:tabs>
          <w:tab w:val="left" w:pos="5387"/>
        </w:tabs>
        <w:jc w:val="both"/>
        <w:rPr>
          <w:rFonts w:ascii="Palatino Linotype" w:hAnsi="Palatino Linotype"/>
          <w:sz w:val="22"/>
          <w:szCs w:val="22"/>
          <w:lang w:val="nl-NL"/>
        </w:rPr>
      </w:pPr>
      <w:r w:rsidRPr="003D2849">
        <w:rPr>
          <w:rFonts w:ascii="Palatino Linotype" w:hAnsi="Palatino Linotype"/>
          <w:sz w:val="22"/>
          <w:szCs w:val="22"/>
          <w:lang w:val="nl-NL"/>
        </w:rPr>
        <w:tab/>
        <w:t>De Minister van Algemene Zaken,</w:t>
      </w:r>
    </w:p>
    <w:p w:rsidR="000651C9" w:rsidRPr="000651C9" w:rsidRDefault="000651C9" w:rsidP="000651C9">
      <w:pPr>
        <w:tabs>
          <w:tab w:val="left" w:pos="5387"/>
        </w:tabs>
        <w:ind w:left="5400" w:right="490"/>
        <w:jc w:val="center"/>
        <w:rPr>
          <w:rFonts w:ascii="Palatino Linotype" w:hAnsi="Palatino Linotype"/>
          <w:sz w:val="22"/>
          <w:szCs w:val="22"/>
          <w:lang w:val="nl-NL"/>
        </w:rPr>
      </w:pPr>
      <w:r w:rsidRPr="000651C9">
        <w:rPr>
          <w:rFonts w:ascii="Palatino Linotype" w:hAnsi="Palatino Linotype"/>
          <w:sz w:val="22"/>
          <w:szCs w:val="22"/>
          <w:lang w:val="nl-NL"/>
        </w:rPr>
        <w:t>G.S. PISAS</w:t>
      </w:r>
    </w:p>
    <w:p w:rsidR="003D2849" w:rsidRDefault="003D2849" w:rsidP="003D2849">
      <w:pPr>
        <w:tabs>
          <w:tab w:val="left" w:pos="5387"/>
        </w:tabs>
        <w:jc w:val="both"/>
        <w:rPr>
          <w:rFonts w:ascii="Palatino Linotype" w:hAnsi="Palatino Linotype"/>
          <w:sz w:val="22"/>
          <w:szCs w:val="22"/>
          <w:lang w:val="nl-NL"/>
        </w:rPr>
      </w:pPr>
    </w:p>
    <w:p w:rsidR="003D2849" w:rsidRDefault="003D2849" w:rsidP="003D2849">
      <w:pPr>
        <w:tabs>
          <w:tab w:val="left" w:pos="5387"/>
        </w:tabs>
        <w:jc w:val="both"/>
        <w:rPr>
          <w:rFonts w:ascii="Palatino Linotype" w:hAnsi="Palatino Linotype"/>
          <w:sz w:val="22"/>
          <w:szCs w:val="22"/>
          <w:lang w:val="nl-NL"/>
        </w:rPr>
      </w:pPr>
      <w:r>
        <w:rPr>
          <w:rFonts w:ascii="Palatino Linotype" w:hAnsi="Palatino Linotype"/>
          <w:sz w:val="22"/>
          <w:szCs w:val="22"/>
          <w:lang w:val="nl-NL"/>
        </w:rPr>
        <w:br w:type="page"/>
      </w:r>
    </w:p>
    <w:p w:rsidR="003D2849" w:rsidRPr="003D2849" w:rsidRDefault="003D2849" w:rsidP="003D2849">
      <w:pPr>
        <w:tabs>
          <w:tab w:val="left" w:pos="5387"/>
        </w:tabs>
        <w:jc w:val="both"/>
        <w:rPr>
          <w:rFonts w:ascii="Palatino Linotype" w:hAnsi="Palatino Linotype"/>
          <w:sz w:val="22"/>
          <w:szCs w:val="22"/>
          <w:lang w:val="nl-NL"/>
        </w:rPr>
      </w:pPr>
      <w:r w:rsidRPr="003D2849">
        <w:rPr>
          <w:rFonts w:ascii="Palatino Linotype" w:hAnsi="Palatino Linotype"/>
          <w:sz w:val="22"/>
          <w:szCs w:val="22"/>
          <w:lang w:val="nl-NL"/>
        </w:rPr>
        <w:lastRenderedPageBreak/>
        <w:t>BIJLAGE behorende bij het Landsbesluit van de 25</w:t>
      </w:r>
      <w:r w:rsidRPr="003D2849">
        <w:rPr>
          <w:rFonts w:ascii="Palatino Linotype" w:hAnsi="Palatino Linotype"/>
          <w:sz w:val="22"/>
          <w:szCs w:val="22"/>
          <w:vertAlign w:val="superscript"/>
          <w:lang w:val="nl-NL"/>
        </w:rPr>
        <w:t>ste</w:t>
      </w:r>
      <w:r w:rsidRPr="003D2849">
        <w:rPr>
          <w:rFonts w:ascii="Palatino Linotype" w:hAnsi="Palatino Linotype"/>
          <w:sz w:val="22"/>
          <w:szCs w:val="22"/>
          <w:lang w:val="nl-NL"/>
        </w:rPr>
        <w:t xml:space="preserve"> juli 2025, no. 25/1825, houdende vaststelling van de geconsolideerde tekst van de </w:t>
      </w:r>
      <w:r w:rsidRPr="003D2849">
        <w:rPr>
          <w:rFonts w:ascii="Palatino Linotype" w:hAnsi="Palatino Linotype"/>
          <w:color w:val="000000"/>
          <w:sz w:val="22"/>
          <w:szCs w:val="22"/>
          <w:lang w:val="nl-NL"/>
        </w:rPr>
        <w:t>Landsverordening op de Kamers van Koophandel en Nijverheid</w:t>
      </w:r>
      <w:r w:rsidRPr="003D2849">
        <w:rPr>
          <w:rFonts w:ascii="Palatino Linotype" w:hAnsi="Palatino Linotype"/>
          <w:color w:val="000000"/>
          <w:sz w:val="22"/>
          <w:szCs w:val="22"/>
          <w:vertAlign w:val="superscript"/>
          <w:lang w:val="nl-NL"/>
        </w:rPr>
        <w:footnoteReference w:id="3"/>
      </w:r>
    </w:p>
    <w:p w:rsidR="003D2849" w:rsidRPr="003D2849" w:rsidRDefault="003D2849" w:rsidP="003D2849">
      <w:pPr>
        <w:pBdr>
          <w:bottom w:val="single" w:sz="6" w:space="1" w:color="auto"/>
        </w:pBdr>
        <w:ind w:right="-29"/>
        <w:jc w:val="both"/>
        <w:rPr>
          <w:rFonts w:ascii="Palatino Linotype" w:hAnsi="Palatino Linotype"/>
          <w:sz w:val="22"/>
          <w:szCs w:val="22"/>
          <w:lang w:val="nl-NL"/>
        </w:rPr>
      </w:pPr>
    </w:p>
    <w:p w:rsidR="003D2849" w:rsidRPr="003D2849" w:rsidRDefault="003D2849" w:rsidP="003D2849">
      <w:pPr>
        <w:ind w:right="-29"/>
        <w:jc w:val="center"/>
        <w:rPr>
          <w:rFonts w:ascii="Palatino Linotype" w:hAnsi="Palatino Linotype"/>
          <w:sz w:val="22"/>
          <w:szCs w:val="22"/>
          <w:lang w:val="nl-NL"/>
        </w:rPr>
      </w:pPr>
    </w:p>
    <w:p w:rsidR="003D2849" w:rsidRPr="003D2849" w:rsidRDefault="003D2849" w:rsidP="003D2849">
      <w:pPr>
        <w:ind w:right="-29"/>
        <w:jc w:val="both"/>
        <w:rPr>
          <w:rFonts w:ascii="Palatino Linotype" w:hAnsi="Palatino Linotype"/>
          <w:sz w:val="22"/>
          <w:szCs w:val="22"/>
          <w:lang w:val="nl-NL"/>
        </w:rPr>
      </w:pPr>
      <w:r w:rsidRPr="003D2849">
        <w:rPr>
          <w:rFonts w:ascii="Palatino Linotype" w:hAnsi="Palatino Linotype"/>
          <w:sz w:val="22"/>
          <w:szCs w:val="22"/>
          <w:lang w:val="nl-NL"/>
        </w:rPr>
        <w:t xml:space="preserve">Geconsolideerde tekst van de </w:t>
      </w:r>
      <w:r w:rsidRPr="003D2849">
        <w:rPr>
          <w:rFonts w:ascii="Palatino Linotype" w:hAnsi="Palatino Linotype"/>
          <w:color w:val="000000"/>
          <w:sz w:val="22"/>
          <w:szCs w:val="22"/>
          <w:lang w:val="nl-NL"/>
        </w:rPr>
        <w:t>Landsverordening op de Kamers van Koophandel en Nijverheid (P.B. 1944, no. 201),</w:t>
      </w:r>
      <w:r w:rsidRPr="003D2849">
        <w:rPr>
          <w:rFonts w:ascii="Palatino Linotype" w:hAnsi="Palatino Linotype"/>
          <w:b/>
          <w:sz w:val="22"/>
          <w:szCs w:val="22"/>
          <w:lang w:val="nl-NL"/>
        </w:rPr>
        <w:t xml:space="preserve"> </w:t>
      </w:r>
      <w:r w:rsidRPr="003D2849">
        <w:rPr>
          <w:rFonts w:ascii="Palatino Linotype" w:hAnsi="Palatino Linotype"/>
          <w:sz w:val="22"/>
          <w:szCs w:val="22"/>
          <w:lang w:val="nl-NL"/>
        </w:rPr>
        <w:t xml:space="preserve">zoals deze luidt: </w:t>
      </w:r>
    </w:p>
    <w:p w:rsidR="003D2849" w:rsidRPr="003D2849" w:rsidRDefault="003D2849" w:rsidP="003D2849">
      <w:pPr>
        <w:ind w:right="-29"/>
        <w:rPr>
          <w:rFonts w:ascii="Palatino Linotype" w:hAnsi="Palatino Linotype"/>
          <w:sz w:val="22"/>
          <w:szCs w:val="22"/>
          <w:lang w:val="nl-NL"/>
        </w:rPr>
      </w:pPr>
    </w:p>
    <w:p w:rsidR="003D2849" w:rsidRPr="003D2849" w:rsidRDefault="003D2849" w:rsidP="003D2849">
      <w:pPr>
        <w:widowControl/>
        <w:numPr>
          <w:ilvl w:val="0"/>
          <w:numId w:val="24"/>
        </w:numPr>
        <w:tabs>
          <w:tab w:val="left" w:pos="360"/>
        </w:tabs>
        <w:ind w:right="-29"/>
        <w:contextualSpacing/>
        <w:jc w:val="both"/>
        <w:rPr>
          <w:rFonts w:ascii="Palatino Linotype" w:hAnsi="Palatino Linotype"/>
          <w:sz w:val="22"/>
          <w:szCs w:val="22"/>
          <w:lang w:val="nl-NL"/>
        </w:rPr>
      </w:pPr>
      <w:r w:rsidRPr="003D2849">
        <w:rPr>
          <w:rFonts w:ascii="Palatino Linotype" w:hAnsi="Palatino Linotype"/>
          <w:sz w:val="22"/>
          <w:szCs w:val="22"/>
          <w:lang w:val="nl-NL"/>
        </w:rPr>
        <w:t>na wijziging</w:t>
      </w:r>
      <w:r w:rsidRPr="003D2849">
        <w:rPr>
          <w:rFonts w:ascii="Palatino Linotype" w:hAnsi="Palatino Linotype"/>
          <w:color w:val="FF0000"/>
          <w:sz w:val="22"/>
          <w:szCs w:val="22"/>
          <w:lang w:val="nl-NL"/>
        </w:rPr>
        <w:t xml:space="preserve"> </w:t>
      </w:r>
      <w:r w:rsidRPr="003D2849">
        <w:rPr>
          <w:rFonts w:ascii="Palatino Linotype" w:hAnsi="Palatino Linotype"/>
          <w:sz w:val="22"/>
          <w:szCs w:val="22"/>
          <w:lang w:val="nl-NL"/>
        </w:rPr>
        <w:t xml:space="preserve">tot stand gebracht door het Land Nederlandse Antillen bij: </w:t>
      </w:r>
    </w:p>
    <w:p w:rsidR="003D2849" w:rsidRPr="003D2849" w:rsidRDefault="003D2849" w:rsidP="003D2849">
      <w:pPr>
        <w:widowControl/>
        <w:numPr>
          <w:ilvl w:val="0"/>
          <w:numId w:val="7"/>
        </w:numPr>
        <w:ind w:right="-29"/>
        <w:contextualSpacing/>
        <w:jc w:val="both"/>
        <w:rPr>
          <w:rFonts w:ascii="Palatino Linotype" w:hAnsi="Palatino Linotype"/>
          <w:color w:val="000000"/>
          <w:sz w:val="22"/>
          <w:szCs w:val="22"/>
          <w:lang w:val="nl-NL"/>
        </w:rPr>
      </w:pPr>
      <w:r w:rsidRPr="003D2849">
        <w:rPr>
          <w:rFonts w:ascii="Palatino Linotype" w:hAnsi="Palatino Linotype"/>
          <w:color w:val="000000"/>
          <w:sz w:val="22"/>
          <w:szCs w:val="22"/>
          <w:lang w:val="nl-NL"/>
        </w:rPr>
        <w:t>Landsverordening van de 27ste februari 1963 tot wijziging van de Landsverordening op de Kamers van Koophandel en Nijverheid (P.B. 1944, no. 201) (P.B. 1963, no. 35);</w:t>
      </w:r>
    </w:p>
    <w:p w:rsidR="003D2849" w:rsidRPr="003D2849" w:rsidRDefault="003D2849" w:rsidP="003D2849">
      <w:pPr>
        <w:widowControl/>
        <w:numPr>
          <w:ilvl w:val="0"/>
          <w:numId w:val="7"/>
        </w:numPr>
        <w:tabs>
          <w:tab w:val="left" w:pos="720"/>
        </w:tabs>
        <w:ind w:right="-29"/>
        <w:contextualSpacing/>
        <w:jc w:val="both"/>
        <w:rPr>
          <w:rFonts w:ascii="Palatino Linotype" w:hAnsi="Palatino Linotype"/>
          <w:color w:val="000000"/>
          <w:sz w:val="22"/>
          <w:szCs w:val="22"/>
          <w:lang w:val="nl-NL"/>
        </w:rPr>
      </w:pPr>
      <w:r w:rsidRPr="003D2849">
        <w:rPr>
          <w:rFonts w:ascii="Palatino Linotype" w:hAnsi="Palatino Linotype"/>
          <w:color w:val="000000"/>
          <w:sz w:val="22"/>
          <w:szCs w:val="22"/>
          <w:lang w:val="nl-NL"/>
        </w:rPr>
        <w:t>Overdrachtslandsverordening XVII (P.B. 1975, no. 267);</w:t>
      </w:r>
    </w:p>
    <w:p w:rsidR="003D2849" w:rsidRPr="003D2849" w:rsidRDefault="003D2849" w:rsidP="003D2849">
      <w:pPr>
        <w:widowControl/>
        <w:numPr>
          <w:ilvl w:val="0"/>
          <w:numId w:val="7"/>
        </w:numPr>
        <w:ind w:right="-29"/>
        <w:contextualSpacing/>
        <w:jc w:val="both"/>
        <w:rPr>
          <w:rFonts w:ascii="Palatino Linotype" w:hAnsi="Palatino Linotype"/>
          <w:color w:val="000000"/>
          <w:sz w:val="22"/>
          <w:szCs w:val="22"/>
          <w:lang w:val="nl-NL"/>
        </w:rPr>
      </w:pPr>
      <w:r w:rsidRPr="003D2849">
        <w:rPr>
          <w:rFonts w:ascii="Palatino Linotype" w:hAnsi="Palatino Linotype"/>
          <w:color w:val="000000"/>
          <w:sz w:val="22"/>
          <w:szCs w:val="22"/>
          <w:lang w:val="nl-NL"/>
        </w:rPr>
        <w:t>Landsverordening van de 8ste februari 1977 tot wijziging van de Landsverordening op de Kamer van Koophandel en Nijverheid (P.B. 1944, no. 201) (P.B. 1977, no. 41);</w:t>
      </w:r>
    </w:p>
    <w:p w:rsidR="003D2849" w:rsidRPr="003D2849" w:rsidRDefault="003D2849" w:rsidP="003D2849">
      <w:pPr>
        <w:widowControl/>
        <w:numPr>
          <w:ilvl w:val="0"/>
          <w:numId w:val="7"/>
        </w:numPr>
        <w:ind w:right="-29"/>
        <w:contextualSpacing/>
        <w:jc w:val="both"/>
        <w:rPr>
          <w:rFonts w:ascii="Palatino Linotype" w:hAnsi="Palatino Linotype"/>
          <w:color w:val="000000"/>
          <w:sz w:val="22"/>
          <w:szCs w:val="22"/>
          <w:lang w:val="nl-NL"/>
        </w:rPr>
      </w:pPr>
      <w:r w:rsidRPr="003D2849">
        <w:rPr>
          <w:rFonts w:ascii="Palatino Linotype" w:hAnsi="Palatino Linotype"/>
          <w:color w:val="000000"/>
          <w:sz w:val="22"/>
          <w:szCs w:val="22"/>
          <w:lang w:val="nl-NL"/>
        </w:rPr>
        <w:t>Landsverordening van de 18de juni 1987 tot wijziging van de Zegelverordening 1908 (P.B. 1956, no. 108) en de Landsverordening op de Kamers van Koophandel en Nijverheid (P.B. 1944, no. 201) (P.B. 1987, no. 68);</w:t>
      </w:r>
    </w:p>
    <w:p w:rsidR="003D2849" w:rsidRPr="003D2849" w:rsidRDefault="003D2849" w:rsidP="003D2849">
      <w:pPr>
        <w:widowControl/>
        <w:numPr>
          <w:ilvl w:val="0"/>
          <w:numId w:val="7"/>
        </w:numPr>
        <w:ind w:right="-29"/>
        <w:contextualSpacing/>
        <w:jc w:val="both"/>
        <w:rPr>
          <w:rFonts w:ascii="Palatino Linotype" w:hAnsi="Palatino Linotype"/>
          <w:color w:val="000000"/>
          <w:sz w:val="22"/>
          <w:szCs w:val="22"/>
          <w:lang w:val="nl-NL"/>
        </w:rPr>
      </w:pPr>
      <w:r w:rsidRPr="003D2849">
        <w:rPr>
          <w:rFonts w:ascii="Palatino Linotype" w:hAnsi="Palatino Linotype"/>
          <w:color w:val="000000"/>
          <w:sz w:val="22"/>
          <w:szCs w:val="22"/>
          <w:lang w:val="nl-NL"/>
        </w:rPr>
        <w:t>Landsverordening van de 29ste december 1999 tot wijziging van de wetgeving in verband met de regeling van de besloten vennootschap (P.B. 1999, no. 242);</w:t>
      </w:r>
    </w:p>
    <w:p w:rsidR="003D2849" w:rsidRPr="003D2849" w:rsidRDefault="003D2849" w:rsidP="003D2849">
      <w:pPr>
        <w:widowControl/>
        <w:numPr>
          <w:ilvl w:val="0"/>
          <w:numId w:val="7"/>
        </w:numPr>
        <w:ind w:right="-29"/>
        <w:contextualSpacing/>
        <w:jc w:val="both"/>
        <w:rPr>
          <w:rFonts w:ascii="Palatino Linotype" w:hAnsi="Palatino Linotype"/>
          <w:color w:val="000000"/>
          <w:sz w:val="22"/>
          <w:szCs w:val="22"/>
          <w:lang w:val="nl-NL"/>
        </w:rPr>
      </w:pPr>
      <w:r w:rsidRPr="003D2849">
        <w:rPr>
          <w:rFonts w:ascii="Palatino Linotype" w:hAnsi="Palatino Linotype"/>
          <w:color w:val="000000"/>
          <w:sz w:val="22"/>
          <w:szCs w:val="22"/>
          <w:lang w:val="nl-NL"/>
        </w:rPr>
        <w:t>Landsverordening van de 15de maart 2001 houdende aanpassing van het bestaande Burgerlijk Wetboek van de Nederlandse Antillen en een aantal andere landsverordeningen in verband met de invoering van het nieuwe Burgerlijk Wetboek (P.B. 2001, no. 24);</w:t>
      </w:r>
    </w:p>
    <w:p w:rsidR="003D2849" w:rsidRPr="003D2849" w:rsidRDefault="003D2849" w:rsidP="003D2849">
      <w:pPr>
        <w:widowControl/>
        <w:numPr>
          <w:ilvl w:val="0"/>
          <w:numId w:val="7"/>
        </w:numPr>
        <w:ind w:right="-29"/>
        <w:contextualSpacing/>
        <w:jc w:val="both"/>
        <w:rPr>
          <w:rFonts w:ascii="Palatino Linotype" w:hAnsi="Palatino Linotype"/>
          <w:color w:val="000000"/>
          <w:sz w:val="22"/>
          <w:szCs w:val="22"/>
          <w:lang w:val="nl-NL"/>
        </w:rPr>
      </w:pPr>
      <w:r w:rsidRPr="003D2849">
        <w:rPr>
          <w:rFonts w:ascii="Palatino Linotype" w:hAnsi="Palatino Linotype"/>
          <w:color w:val="000000"/>
          <w:sz w:val="22"/>
          <w:szCs w:val="22"/>
          <w:lang w:val="nl-NL"/>
        </w:rPr>
        <w:t>Invoeringslandsverordening Boek 2 BW (P.B. 2004, no. 16);</w:t>
      </w:r>
    </w:p>
    <w:p w:rsidR="003D2849" w:rsidRPr="003D2849" w:rsidRDefault="003D2849" w:rsidP="003D2849">
      <w:pPr>
        <w:tabs>
          <w:tab w:val="left" w:pos="240"/>
          <w:tab w:val="left" w:pos="360"/>
        </w:tabs>
        <w:ind w:left="360" w:right="-29" w:hanging="360"/>
        <w:jc w:val="both"/>
        <w:rPr>
          <w:rFonts w:ascii="Palatino Linotype" w:hAnsi="Palatino Linotype"/>
          <w:sz w:val="22"/>
          <w:szCs w:val="22"/>
          <w:lang w:val="nl-NL"/>
        </w:rPr>
      </w:pPr>
      <w:r w:rsidRPr="003D2849">
        <w:rPr>
          <w:rFonts w:ascii="Palatino Linotype" w:hAnsi="Palatino Linotype"/>
          <w:sz w:val="22"/>
          <w:szCs w:val="22"/>
          <w:lang w:val="nl-NL"/>
        </w:rPr>
        <w:tab/>
        <w:t xml:space="preserve">              </w:t>
      </w:r>
    </w:p>
    <w:p w:rsidR="003D2849" w:rsidRPr="003D2849" w:rsidRDefault="003D2849" w:rsidP="003D2849">
      <w:pPr>
        <w:numPr>
          <w:ilvl w:val="0"/>
          <w:numId w:val="24"/>
        </w:numPr>
        <w:tabs>
          <w:tab w:val="left" w:pos="360"/>
        </w:tabs>
        <w:ind w:right="-29"/>
        <w:contextualSpacing/>
        <w:jc w:val="both"/>
        <w:rPr>
          <w:rFonts w:ascii="Palatino Linotype" w:hAnsi="Palatino Linotype"/>
          <w:sz w:val="22"/>
          <w:szCs w:val="22"/>
          <w:lang w:val="nl-NL"/>
        </w:rPr>
      </w:pPr>
      <w:r w:rsidRPr="003D2849">
        <w:rPr>
          <w:rFonts w:ascii="Palatino Linotype" w:hAnsi="Palatino Linotype"/>
          <w:sz w:val="22"/>
          <w:szCs w:val="22"/>
          <w:lang w:val="nl-NL"/>
        </w:rPr>
        <w:t>na wijziging tot stand gebracht door het Land Curaçao bij:</w:t>
      </w:r>
    </w:p>
    <w:p w:rsidR="003D2849" w:rsidRPr="003D2849" w:rsidRDefault="003D2849" w:rsidP="003D2849">
      <w:pPr>
        <w:widowControl/>
        <w:numPr>
          <w:ilvl w:val="0"/>
          <w:numId w:val="7"/>
        </w:numPr>
        <w:tabs>
          <w:tab w:val="left" w:pos="720"/>
        </w:tabs>
        <w:jc w:val="both"/>
        <w:rPr>
          <w:rFonts w:ascii="Palatino Linotype" w:hAnsi="Palatino Linotype"/>
          <w:snapToGrid/>
          <w:color w:val="000000"/>
          <w:sz w:val="22"/>
          <w:szCs w:val="22"/>
          <w:lang w:val="nl-NL"/>
        </w:rPr>
      </w:pPr>
      <w:r w:rsidRPr="003D2849">
        <w:rPr>
          <w:rFonts w:ascii="Palatino Linotype" w:hAnsi="Palatino Linotype"/>
          <w:snapToGrid/>
          <w:color w:val="000000"/>
          <w:sz w:val="22"/>
          <w:szCs w:val="22"/>
          <w:lang w:val="nl-NL"/>
        </w:rPr>
        <w:t xml:space="preserve">Landsverordening personenvennootschap (P.B. 2011, no. 61); </w:t>
      </w:r>
    </w:p>
    <w:p w:rsidR="003D2849" w:rsidRPr="003D2849" w:rsidRDefault="003D2849" w:rsidP="003D2849">
      <w:pPr>
        <w:tabs>
          <w:tab w:val="left" w:pos="360"/>
        </w:tabs>
        <w:ind w:left="360" w:right="-29" w:hanging="360"/>
        <w:jc w:val="both"/>
        <w:rPr>
          <w:rFonts w:ascii="Palatino Linotype" w:hAnsi="Palatino Linotype"/>
          <w:sz w:val="22"/>
          <w:szCs w:val="22"/>
          <w:lang w:val="nl-NL"/>
        </w:rPr>
      </w:pPr>
    </w:p>
    <w:p w:rsidR="003D2849" w:rsidRPr="003D2849" w:rsidRDefault="003D2849" w:rsidP="003D2849">
      <w:pPr>
        <w:tabs>
          <w:tab w:val="left" w:pos="360"/>
        </w:tabs>
        <w:ind w:left="360" w:right="-29" w:hanging="360"/>
        <w:jc w:val="both"/>
        <w:rPr>
          <w:rFonts w:ascii="Palatino Linotype" w:hAnsi="Palatino Linotype"/>
          <w:sz w:val="22"/>
          <w:szCs w:val="22"/>
          <w:lang w:val="nl-NL"/>
        </w:rPr>
      </w:pPr>
      <w:r w:rsidRPr="003D2849">
        <w:rPr>
          <w:rFonts w:ascii="Palatino Linotype" w:hAnsi="Palatino Linotype"/>
          <w:sz w:val="22"/>
          <w:szCs w:val="22"/>
          <w:lang w:val="nl-NL"/>
        </w:rPr>
        <w:t>en</w:t>
      </w:r>
    </w:p>
    <w:p w:rsidR="003D2849" w:rsidRPr="003D2849" w:rsidRDefault="003D2849" w:rsidP="003D2849">
      <w:pPr>
        <w:tabs>
          <w:tab w:val="left" w:pos="360"/>
        </w:tabs>
        <w:ind w:left="360" w:right="-29" w:hanging="360"/>
        <w:jc w:val="both"/>
        <w:rPr>
          <w:rFonts w:ascii="Palatino Linotype" w:hAnsi="Palatino Linotype"/>
          <w:sz w:val="22"/>
          <w:szCs w:val="22"/>
          <w:lang w:val="nl-NL"/>
        </w:rPr>
      </w:pPr>
    </w:p>
    <w:p w:rsidR="003D2849" w:rsidRPr="003D2849" w:rsidRDefault="003D2849" w:rsidP="003D2849">
      <w:pPr>
        <w:numPr>
          <w:ilvl w:val="0"/>
          <w:numId w:val="24"/>
        </w:numPr>
        <w:tabs>
          <w:tab w:val="left" w:pos="360"/>
          <w:tab w:val="left" w:pos="567"/>
        </w:tabs>
        <w:ind w:right="-29"/>
        <w:jc w:val="both"/>
        <w:rPr>
          <w:rFonts w:ascii="Palatino Linotype" w:hAnsi="Palatino Linotype"/>
          <w:sz w:val="22"/>
          <w:szCs w:val="22"/>
          <w:lang w:val="nl-NL"/>
        </w:rPr>
      </w:pPr>
      <w:r w:rsidRPr="003D2849">
        <w:rPr>
          <w:rFonts w:ascii="Palatino Linotype" w:hAnsi="Palatino Linotype"/>
          <w:sz w:val="22"/>
          <w:szCs w:val="22"/>
          <w:lang w:val="nl-NL"/>
        </w:rPr>
        <w:t>in overeenstemming gebracht met de aanwijzingen van de Algemene overgangsregeling wetgeving en bestuur Land Curaçao (A.B. 2010, no. 87, bijlage a).</w:t>
      </w:r>
    </w:p>
    <w:p w:rsidR="003D2849" w:rsidRPr="003D2849" w:rsidRDefault="003D2849" w:rsidP="003D2849">
      <w:pPr>
        <w:jc w:val="both"/>
        <w:rPr>
          <w:rFonts w:ascii="Palatino Linotype" w:hAnsi="Palatino Linotype"/>
          <w:sz w:val="22"/>
          <w:szCs w:val="22"/>
          <w:lang w:val="nl-NL"/>
        </w:rPr>
      </w:pPr>
    </w:p>
    <w:p w:rsidR="003D2849" w:rsidRPr="003D2849" w:rsidRDefault="003D2849" w:rsidP="003D2849">
      <w:pPr>
        <w:jc w:val="center"/>
        <w:rPr>
          <w:rFonts w:ascii="Palatino Linotype" w:hAnsi="Palatino Linotype"/>
          <w:sz w:val="22"/>
          <w:szCs w:val="22"/>
          <w:lang w:val="nl-NL"/>
        </w:rPr>
      </w:pPr>
      <w:r w:rsidRPr="003D2849">
        <w:rPr>
          <w:rFonts w:ascii="Palatino Linotype" w:hAnsi="Palatino Linotype"/>
          <w:sz w:val="22"/>
          <w:szCs w:val="22"/>
          <w:lang w:val="nl-NL"/>
        </w:rPr>
        <w:t>-----</w:t>
      </w:r>
    </w:p>
    <w:p w:rsidR="003D2849" w:rsidRPr="003D2849" w:rsidRDefault="003D2849" w:rsidP="003D2849">
      <w:pPr>
        <w:suppressAutoHyphens/>
        <w:jc w:val="center"/>
        <w:rPr>
          <w:rFonts w:ascii="Palatino Linotype" w:hAnsi="Palatino Linotype"/>
          <w:sz w:val="22"/>
          <w:szCs w:val="22"/>
          <w:lang w:val="nl-NL"/>
        </w:rPr>
      </w:pPr>
    </w:p>
    <w:p w:rsidR="003D2849" w:rsidRPr="003D2849" w:rsidRDefault="003D2849" w:rsidP="003D2849">
      <w:pPr>
        <w:suppressAutoHyphens/>
        <w:jc w:val="center"/>
        <w:rPr>
          <w:rFonts w:ascii="Palatino Linotype" w:hAnsi="Palatino Linotype"/>
          <w:sz w:val="22"/>
          <w:szCs w:val="22"/>
          <w:lang w:val="nl-NL"/>
        </w:rPr>
      </w:pPr>
      <w:r w:rsidRPr="003D2849">
        <w:rPr>
          <w:rFonts w:ascii="Palatino Linotype" w:hAnsi="Palatino Linotype"/>
          <w:sz w:val="22"/>
          <w:szCs w:val="22"/>
          <w:lang w:val="nl-NL"/>
        </w:rPr>
        <w:t>Artikel 1</w:t>
      </w:r>
    </w:p>
    <w:p w:rsidR="003D2849" w:rsidRPr="003D2849" w:rsidRDefault="003D2849" w:rsidP="003D2849">
      <w:pPr>
        <w:suppressAutoHyphens/>
        <w:jc w:val="center"/>
        <w:rPr>
          <w:rFonts w:ascii="Palatino Linotype" w:hAnsi="Palatino Linotype"/>
          <w:sz w:val="22"/>
          <w:szCs w:val="22"/>
          <w:lang w:val="nl-NL"/>
        </w:rPr>
      </w:pPr>
    </w:p>
    <w:p w:rsidR="003D2849" w:rsidRPr="003D2849" w:rsidRDefault="003D2849" w:rsidP="003D2849">
      <w:pPr>
        <w:widowControl/>
        <w:numPr>
          <w:ilvl w:val="0"/>
          <w:numId w:val="8"/>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De handel en de nijverheid in Curaçao worden door de Kamer van Koophandel en Nijverheid vertegenwoordigd.</w:t>
      </w:r>
    </w:p>
    <w:p w:rsidR="003D2849" w:rsidRPr="003D2849" w:rsidRDefault="003D2849" w:rsidP="003D2849">
      <w:pPr>
        <w:widowControl/>
        <w:numPr>
          <w:ilvl w:val="0"/>
          <w:numId w:val="8"/>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 xml:space="preserve">In Curaçao wordt een Kamer ingesteld, welke in Willemstad haar zetel heeft en uit negen leden bestaat. </w:t>
      </w:r>
    </w:p>
    <w:p w:rsidR="003D2849" w:rsidRPr="003D2849" w:rsidRDefault="003D2849" w:rsidP="003D2849">
      <w:pPr>
        <w:widowControl/>
        <w:numPr>
          <w:ilvl w:val="0"/>
          <w:numId w:val="8"/>
        </w:numPr>
        <w:tabs>
          <w:tab w:val="left" w:pos="-90"/>
          <w:tab w:val="left" w:pos="36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 xml:space="preserve">(vervallen) </w:t>
      </w:r>
    </w:p>
    <w:p w:rsidR="003D2849" w:rsidRPr="003D2849" w:rsidRDefault="003D2849" w:rsidP="003D2849">
      <w:pPr>
        <w:widowControl/>
        <w:numPr>
          <w:ilvl w:val="0"/>
          <w:numId w:val="8"/>
        </w:numPr>
        <w:tabs>
          <w:tab w:val="left" w:pos="-90"/>
          <w:tab w:val="left" w:pos="36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lastRenderedPageBreak/>
        <w:t>De verkiezing van de leden van de Kamer en alles wat daarmede in verband staat, wordt geregeld bij een afzonderlijk reglement, vastgesteld bij landsverordening, behoudens de hieronder volgende bepalingen.</w:t>
      </w:r>
    </w:p>
    <w:p w:rsidR="003D2849" w:rsidRPr="003D2849" w:rsidRDefault="003D2849" w:rsidP="003D2849">
      <w:pPr>
        <w:widowControl/>
        <w:tabs>
          <w:tab w:val="left" w:pos="360"/>
          <w:tab w:val="left" w:pos="720"/>
          <w:tab w:val="left" w:pos="1080"/>
        </w:tabs>
        <w:jc w:val="both"/>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Artikel 2</w:t>
      </w:r>
    </w:p>
    <w:p w:rsidR="003D2849" w:rsidRPr="003D2849" w:rsidRDefault="003D2849" w:rsidP="003D2849">
      <w:pPr>
        <w:widowControl/>
        <w:tabs>
          <w:tab w:val="left" w:pos="360"/>
          <w:tab w:val="left" w:pos="720"/>
          <w:tab w:val="left" w:pos="1080"/>
        </w:tabs>
        <w:jc w:val="center"/>
        <w:rPr>
          <w:rFonts w:ascii="Palatino Linotype" w:eastAsia="Calibri" w:hAnsi="Palatino Linotype"/>
          <w:snapToGrid/>
          <w:sz w:val="22"/>
          <w:szCs w:val="22"/>
          <w:lang w:val="nl-NL"/>
        </w:rPr>
      </w:pPr>
    </w:p>
    <w:p w:rsidR="003D2849" w:rsidRPr="003D2849" w:rsidRDefault="003D2849" w:rsidP="003D2849">
      <w:pPr>
        <w:widowControl/>
        <w:numPr>
          <w:ilvl w:val="0"/>
          <w:numId w:val="9"/>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De Kamer vertegenwoordigt het grootbedrijf en het kleinbedrijf.</w:t>
      </w:r>
    </w:p>
    <w:p w:rsidR="003D2849" w:rsidRPr="003D2849" w:rsidRDefault="003D2849" w:rsidP="003D2849">
      <w:pPr>
        <w:widowControl/>
        <w:numPr>
          <w:ilvl w:val="0"/>
          <w:numId w:val="9"/>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De kiezers voor het grootbedrijf kiezen 5 leden van de Kamer, de kiezers voor het kleinbedrijf kiezen de overige leden.</w:t>
      </w:r>
    </w:p>
    <w:p w:rsidR="003D2849" w:rsidRPr="003D2849" w:rsidRDefault="003D2849" w:rsidP="003D2849">
      <w:pPr>
        <w:widowControl/>
        <w:numPr>
          <w:ilvl w:val="0"/>
          <w:numId w:val="9"/>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 xml:space="preserve">Kiezers voor het grootbedrijf zijn de kiesgerechtigden als omschreven in artikel 3, wier namen in het handelsregister voorkomen als betrokken bij een onderneming of een nevenvestiging voor wier inschrijving in het handelsregister een bedrag verschuldigd is dat gebaseerd is op een in de onderneming of nevenvestiging aanwezige eigen vermogen van tenminste </w:t>
      </w:r>
      <w:proofErr w:type="spellStart"/>
      <w:r w:rsidRPr="003D2849">
        <w:rPr>
          <w:rFonts w:ascii="Palatino Linotype" w:eastAsia="Calibri" w:hAnsi="Palatino Linotype"/>
          <w:snapToGrid/>
          <w:sz w:val="22"/>
          <w:szCs w:val="22"/>
          <w:lang w:val="nl-NL"/>
        </w:rPr>
        <w:t>NAf</w:t>
      </w:r>
      <w:proofErr w:type="spellEnd"/>
      <w:r w:rsidRPr="003D2849">
        <w:rPr>
          <w:rFonts w:ascii="Palatino Linotype" w:eastAsia="Calibri" w:hAnsi="Palatino Linotype"/>
          <w:snapToGrid/>
          <w:sz w:val="22"/>
          <w:szCs w:val="22"/>
          <w:lang w:val="nl-NL"/>
        </w:rPr>
        <w:t xml:space="preserve"> 100.000,-. Alle andere kiesgerechtigden als vorenbedoeld zijn kiezers voor het kleinbedrijf.</w:t>
      </w:r>
    </w:p>
    <w:p w:rsidR="003D2849" w:rsidRPr="003D2849" w:rsidRDefault="003D2849" w:rsidP="003D2849">
      <w:pPr>
        <w:widowControl/>
        <w:tabs>
          <w:tab w:val="left" w:pos="0"/>
          <w:tab w:val="left" w:pos="720"/>
          <w:tab w:val="left" w:pos="1080"/>
        </w:tabs>
        <w:outlineLvl w:val="0"/>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Artikel 3</w:t>
      </w:r>
    </w:p>
    <w:p w:rsidR="003D2849" w:rsidRPr="003D2849" w:rsidRDefault="003D2849" w:rsidP="003D2849">
      <w:pPr>
        <w:widowControl/>
        <w:tabs>
          <w:tab w:val="left" w:pos="360"/>
          <w:tab w:val="left" w:pos="720"/>
          <w:tab w:val="left" w:pos="1080"/>
        </w:tabs>
        <w:jc w:val="center"/>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Kiesrecht</w:t>
      </w:r>
    </w:p>
    <w:p w:rsidR="003D2849" w:rsidRPr="003D2849" w:rsidRDefault="003D2849" w:rsidP="003D2849">
      <w:pPr>
        <w:widowControl/>
        <w:tabs>
          <w:tab w:val="left" w:pos="360"/>
          <w:tab w:val="left" w:pos="720"/>
          <w:tab w:val="left" w:pos="1080"/>
        </w:tabs>
        <w:jc w:val="center"/>
        <w:rPr>
          <w:rFonts w:ascii="Palatino Linotype" w:eastAsia="Calibri" w:hAnsi="Palatino Linotype"/>
          <w:snapToGrid/>
          <w:sz w:val="22"/>
          <w:szCs w:val="22"/>
          <w:lang w:val="nl-NL"/>
        </w:rPr>
      </w:pPr>
    </w:p>
    <w:p w:rsidR="003D2849" w:rsidRPr="003D2849" w:rsidRDefault="003D2849" w:rsidP="003D2849">
      <w:pPr>
        <w:widowControl/>
        <w:numPr>
          <w:ilvl w:val="0"/>
          <w:numId w:val="10"/>
        </w:numPr>
        <w:tabs>
          <w:tab w:val="left" w:pos="360"/>
        </w:tabs>
        <w:ind w:right="-46"/>
        <w:jc w:val="both"/>
        <w:rPr>
          <w:rFonts w:ascii="Palatino Linotype" w:hAnsi="Palatino Linotype"/>
          <w:sz w:val="22"/>
          <w:lang w:val="nl-NL"/>
        </w:rPr>
      </w:pPr>
      <w:r w:rsidRPr="003D2849">
        <w:rPr>
          <w:rFonts w:ascii="Palatino Linotype" w:hAnsi="Palatino Linotype"/>
          <w:sz w:val="22"/>
          <w:lang w:val="nl-NL"/>
        </w:rPr>
        <w:t>De leden van de Kamer worden gekozen:</w:t>
      </w:r>
    </w:p>
    <w:p w:rsidR="003D2849" w:rsidRPr="003D2849" w:rsidRDefault="003D2849" w:rsidP="003D2849">
      <w:pPr>
        <w:widowControl/>
        <w:tabs>
          <w:tab w:val="left" w:pos="360"/>
        </w:tabs>
        <w:ind w:left="360" w:right="-46"/>
        <w:jc w:val="both"/>
        <w:rPr>
          <w:rFonts w:ascii="Palatino Linotype" w:hAnsi="Palatino Linotype"/>
          <w:sz w:val="22"/>
          <w:lang w:val="nl-NL"/>
        </w:rPr>
      </w:pPr>
      <w:r w:rsidRPr="003D2849">
        <w:rPr>
          <w:rFonts w:ascii="Palatino Linotype" w:hAnsi="Palatino Linotype"/>
          <w:sz w:val="22"/>
          <w:lang w:val="nl-NL"/>
        </w:rPr>
        <w:t>door de ingezetenen, tevens Nederlanders die gedurende 1 jaar, onmiddellijk voorafgaande aan het opmaken van de kiezerslijst, in het handelsregister voorkomen,</w:t>
      </w:r>
    </w:p>
    <w:p w:rsidR="003D2849" w:rsidRPr="003D2849" w:rsidRDefault="003D2849" w:rsidP="003D2849">
      <w:pPr>
        <w:widowControl/>
        <w:tabs>
          <w:tab w:val="left" w:pos="360"/>
        </w:tabs>
        <w:ind w:left="360" w:right="-46"/>
        <w:jc w:val="both"/>
        <w:rPr>
          <w:rFonts w:ascii="Palatino Linotype" w:hAnsi="Palatino Linotype"/>
          <w:sz w:val="22"/>
          <w:lang w:val="nl-NL"/>
        </w:rPr>
      </w:pPr>
      <w:r w:rsidRPr="003D2849">
        <w:rPr>
          <w:rFonts w:ascii="Palatino Linotype" w:hAnsi="Palatino Linotype"/>
          <w:sz w:val="22"/>
          <w:lang w:val="nl-NL"/>
        </w:rPr>
        <w:tab/>
        <w:t>hetzij als eigenaar van een onderneming of nevenvestiging, en wel alleen of tezamen met andere personen, als vennoot van een openbare vennootschap, niet zijnde commanditaire vennoot,</w:t>
      </w:r>
    </w:p>
    <w:p w:rsidR="003D2849" w:rsidRPr="003D2849" w:rsidRDefault="003D2849" w:rsidP="003D2849">
      <w:pPr>
        <w:widowControl/>
        <w:tabs>
          <w:tab w:val="left" w:pos="360"/>
        </w:tabs>
        <w:ind w:left="360" w:right="-46"/>
        <w:jc w:val="both"/>
        <w:rPr>
          <w:rFonts w:ascii="Palatino Linotype" w:hAnsi="Palatino Linotype"/>
          <w:sz w:val="22"/>
          <w:lang w:val="nl-NL"/>
        </w:rPr>
      </w:pPr>
      <w:r w:rsidRPr="003D2849">
        <w:rPr>
          <w:rFonts w:ascii="Palatino Linotype" w:hAnsi="Palatino Linotype"/>
          <w:sz w:val="22"/>
          <w:lang w:val="nl-NL"/>
        </w:rPr>
        <w:tab/>
        <w:t>hetzij als directeur, adjunct- of onderdirecteur, aandeelhouder-bestuurder, lid van een algemeen bestuur of een uitvoerend bestuur, lid van een raad van beheer of raad van toezicht, of als commissaris, of als bekleed met een andere functie, welke de bevoegdheid meebrengt omtrent het besturen of het beheren van een rechtspersoon aan wie een onderneming of nevenvestiging toebehoort, hetzij zelfstandig, hetzij krachtens gezamenlijk genomen besluit handelingen te verrichten,</w:t>
      </w:r>
    </w:p>
    <w:p w:rsidR="003D2849" w:rsidRPr="003D2849" w:rsidRDefault="003D2849" w:rsidP="003D2849">
      <w:pPr>
        <w:widowControl/>
        <w:tabs>
          <w:tab w:val="left" w:pos="360"/>
        </w:tabs>
        <w:ind w:left="360" w:right="-46"/>
        <w:jc w:val="both"/>
        <w:rPr>
          <w:rFonts w:ascii="Palatino Linotype" w:hAnsi="Palatino Linotype"/>
          <w:sz w:val="22"/>
          <w:lang w:val="nl-NL"/>
        </w:rPr>
      </w:pPr>
      <w:r w:rsidRPr="003D2849">
        <w:rPr>
          <w:rFonts w:ascii="Palatino Linotype" w:hAnsi="Palatino Linotype"/>
          <w:sz w:val="22"/>
          <w:lang w:val="nl-NL"/>
        </w:rPr>
        <w:tab/>
        <w:t>hetzij als algemeen gevolmachtigde of algemeen procuratiehouder bij een ingeschreven onderneming, mits deze de bevoegdheid is toegekend zonder beperking verbintenissen aan te gaan ten bate en ten laste van degene die hij vertegenwoordigt, zij het ook dat collectieve tekening daartoe is vereist.</w:t>
      </w:r>
    </w:p>
    <w:p w:rsidR="003D2849" w:rsidRPr="003D2849" w:rsidRDefault="003D2849" w:rsidP="003D2849">
      <w:pPr>
        <w:widowControl/>
        <w:numPr>
          <w:ilvl w:val="0"/>
          <w:numId w:val="10"/>
        </w:numPr>
        <w:tabs>
          <w:tab w:val="left" w:pos="-630"/>
          <w:tab w:val="left" w:pos="36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Van het kiesrecht zijn uitgesloten zij, die rechtens van hun vrijheid zijn beroofd, die krachtens onherroepelijke rechterlijke uitspraak wegens krankzinnigheid of zwakheid van vermogens de beschikking of het beheer over hun goederen hebben verloren, die van het ouderlijk gezag over een of meer van hun kinderen ontzet zijn, of die ingevolge onherroepelijk geworden rechterlijke uitspraak in staat van faillissement verkeren of anderszins de beschikking of het beheer van hun goederen hebben verloren en zij, aan wie bij onherroepelijke rechterlijke uitspraak het kiesrecht is ontzegd.</w:t>
      </w:r>
    </w:p>
    <w:p w:rsidR="003D2849" w:rsidRPr="003D2849" w:rsidRDefault="003D2849" w:rsidP="003D2849">
      <w:pPr>
        <w:widowControl/>
        <w:numPr>
          <w:ilvl w:val="0"/>
          <w:numId w:val="10"/>
        </w:numPr>
        <w:tabs>
          <w:tab w:val="left" w:pos="-630"/>
          <w:tab w:val="left" w:pos="36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(vervallen)</w:t>
      </w:r>
    </w:p>
    <w:p w:rsidR="003D2849" w:rsidRPr="003D2849" w:rsidRDefault="003D2849" w:rsidP="003D2849">
      <w:pPr>
        <w:widowControl/>
        <w:numPr>
          <w:ilvl w:val="0"/>
          <w:numId w:val="10"/>
        </w:numPr>
        <w:tabs>
          <w:tab w:val="left" w:pos="-630"/>
          <w:tab w:val="left" w:pos="36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De Kamer kan het bewijs vorderen dat de personen in het eerste lid bedoeld de hoedanigheid bezitten waarop hun opname in het handelsregister is gegrond.</w:t>
      </w:r>
    </w:p>
    <w:p w:rsidR="003D2849" w:rsidRPr="003D2849" w:rsidRDefault="003D2849" w:rsidP="003D2849">
      <w:pPr>
        <w:widowControl/>
        <w:numPr>
          <w:ilvl w:val="0"/>
          <w:numId w:val="10"/>
        </w:numPr>
        <w:tabs>
          <w:tab w:val="left" w:pos="-630"/>
          <w:tab w:val="left" w:pos="36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lastRenderedPageBreak/>
        <w:t>Als ingezetene bedoeld in de zin van deze verordening, wordt beschouwd hij die in het bevolkingsregister van Curaçao is ingeschreven.</w:t>
      </w:r>
    </w:p>
    <w:p w:rsidR="003D2849" w:rsidRPr="003D2849" w:rsidRDefault="003D2849" w:rsidP="003D2849">
      <w:pPr>
        <w:widowControl/>
        <w:tabs>
          <w:tab w:val="left" w:pos="-630"/>
          <w:tab w:val="left" w:pos="360"/>
        </w:tabs>
        <w:ind w:left="360"/>
        <w:jc w:val="both"/>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Artikel 4</w:t>
      </w:r>
    </w:p>
    <w:p w:rsidR="003D2849" w:rsidRPr="003D2849" w:rsidRDefault="003D2849" w:rsidP="003D2849">
      <w:pPr>
        <w:widowControl/>
        <w:tabs>
          <w:tab w:val="left" w:pos="360"/>
          <w:tab w:val="left" w:pos="720"/>
          <w:tab w:val="left" w:pos="1080"/>
        </w:tabs>
        <w:jc w:val="both"/>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Kiezerslijst</w:t>
      </w:r>
    </w:p>
    <w:p w:rsidR="003D2849" w:rsidRPr="003D2849" w:rsidRDefault="003D2849" w:rsidP="003D2849">
      <w:pPr>
        <w:widowControl/>
        <w:tabs>
          <w:tab w:val="left" w:pos="360"/>
          <w:tab w:val="left" w:pos="720"/>
          <w:tab w:val="left" w:pos="1080"/>
        </w:tabs>
        <w:jc w:val="both"/>
        <w:rPr>
          <w:rFonts w:ascii="Palatino Linotype" w:eastAsia="Calibri" w:hAnsi="Palatino Linotype"/>
          <w:snapToGrid/>
          <w:sz w:val="22"/>
          <w:szCs w:val="22"/>
          <w:lang w:val="nl-NL"/>
        </w:rPr>
      </w:pPr>
    </w:p>
    <w:p w:rsidR="003D2849" w:rsidRPr="003D2849" w:rsidRDefault="003D2849" w:rsidP="003D2849">
      <w:pPr>
        <w:widowControl/>
        <w:numPr>
          <w:ilvl w:val="0"/>
          <w:numId w:val="11"/>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De Kamer maakt jaarlijks twee kiezerslijsten op van de kiezers die gerechtigd zijn, hun stem uit te brengen bij verkiezingen voor leden van de Kamer.</w:t>
      </w:r>
    </w:p>
    <w:p w:rsidR="003D2849" w:rsidRPr="003D2849" w:rsidRDefault="003D2849" w:rsidP="003D2849">
      <w:pPr>
        <w:widowControl/>
        <w:numPr>
          <w:ilvl w:val="0"/>
          <w:numId w:val="11"/>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Van die lijsten vermeldt de ene de kiezers voor het grootbedrijf, de andere die voor het kleinbedrijf.</w:t>
      </w:r>
    </w:p>
    <w:p w:rsidR="003D2849" w:rsidRPr="003D2849" w:rsidRDefault="003D2849" w:rsidP="003D2849">
      <w:pPr>
        <w:widowControl/>
        <w:numPr>
          <w:ilvl w:val="0"/>
          <w:numId w:val="11"/>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Deze lijsten blijven van kracht voor de verkiezingen ter vervulling van tussentijds opengevallen plaatsen, totdat de lijsten voor het volgend kalenderjaar zijn vastgesteld.</w:t>
      </w:r>
    </w:p>
    <w:p w:rsidR="003D2849" w:rsidRPr="003D2849" w:rsidRDefault="003D2849" w:rsidP="003D2849">
      <w:pPr>
        <w:widowControl/>
        <w:numPr>
          <w:ilvl w:val="0"/>
          <w:numId w:val="11"/>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De kiezerslijsten voor de Kamer worden openbaar gemaakt. Tegen die lijsten kunnen bezwaren bij de Kamer worden ingediend.</w:t>
      </w:r>
    </w:p>
    <w:p w:rsidR="003D2849" w:rsidRPr="003D2849" w:rsidRDefault="003D2849" w:rsidP="003D2849">
      <w:pPr>
        <w:widowControl/>
        <w:numPr>
          <w:ilvl w:val="0"/>
          <w:numId w:val="11"/>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In het reglement, bedoeld in het vierde lid van artikel 1 wordt geregeld:</w:t>
      </w:r>
    </w:p>
    <w:p w:rsidR="003D2849" w:rsidRPr="003D2849" w:rsidRDefault="003D2849" w:rsidP="003D2849">
      <w:pPr>
        <w:widowControl/>
        <w:numPr>
          <w:ilvl w:val="0"/>
          <w:numId w:val="12"/>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het opmaken van de kiezerslijsten;</w:t>
      </w:r>
    </w:p>
    <w:p w:rsidR="003D2849" w:rsidRPr="003D2849" w:rsidRDefault="003D2849" w:rsidP="003D2849">
      <w:pPr>
        <w:widowControl/>
        <w:numPr>
          <w:ilvl w:val="0"/>
          <w:numId w:val="12"/>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het openbaar maken van de kiezerslijsten;</w:t>
      </w:r>
    </w:p>
    <w:p w:rsidR="003D2849" w:rsidRPr="003D2849" w:rsidRDefault="003D2849" w:rsidP="003D2849">
      <w:pPr>
        <w:widowControl/>
        <w:numPr>
          <w:ilvl w:val="0"/>
          <w:numId w:val="12"/>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de termijn waarbinnen en de wijze waarop bezwaren tegen de openbaar gemaakte kiezerslijsten kunnen worden ingediend;</w:t>
      </w:r>
    </w:p>
    <w:p w:rsidR="003D2849" w:rsidRPr="003D2849" w:rsidRDefault="003D2849" w:rsidP="003D2849">
      <w:pPr>
        <w:widowControl/>
        <w:numPr>
          <w:ilvl w:val="0"/>
          <w:numId w:val="12"/>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de termijn, waarbinnen en de wijze waarop op die bezwaren moet worden beslist;</w:t>
      </w:r>
    </w:p>
    <w:p w:rsidR="003D2849" w:rsidRPr="003D2849" w:rsidRDefault="003D2849" w:rsidP="003D2849">
      <w:pPr>
        <w:widowControl/>
        <w:numPr>
          <w:ilvl w:val="0"/>
          <w:numId w:val="12"/>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het tijdstip voor het sluiten van de kiezerslijsten.</w:t>
      </w:r>
    </w:p>
    <w:p w:rsidR="003D2849" w:rsidRPr="003D2849" w:rsidRDefault="003D2849" w:rsidP="003D2849">
      <w:pPr>
        <w:widowControl/>
        <w:tabs>
          <w:tab w:val="left" w:pos="360"/>
          <w:tab w:val="left" w:pos="720"/>
          <w:tab w:val="left" w:pos="1080"/>
        </w:tabs>
        <w:jc w:val="both"/>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Artikel 5</w:t>
      </w:r>
    </w:p>
    <w:p w:rsidR="003D2849" w:rsidRPr="003D2849" w:rsidRDefault="003D2849" w:rsidP="003D2849">
      <w:pPr>
        <w:widowControl/>
        <w:tabs>
          <w:tab w:val="left" w:pos="360"/>
          <w:tab w:val="left" w:pos="720"/>
          <w:tab w:val="left" w:pos="1080"/>
        </w:tabs>
        <w:jc w:val="both"/>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Verkiesbaarheid</w:t>
      </w:r>
    </w:p>
    <w:p w:rsidR="003D2849" w:rsidRPr="003D2849" w:rsidRDefault="003D2849" w:rsidP="003D2849">
      <w:pPr>
        <w:widowControl/>
        <w:tabs>
          <w:tab w:val="left" w:pos="360"/>
          <w:tab w:val="left" w:pos="720"/>
          <w:tab w:val="left" w:pos="1080"/>
        </w:tabs>
        <w:jc w:val="both"/>
        <w:rPr>
          <w:rFonts w:ascii="Palatino Linotype" w:eastAsia="Calibri" w:hAnsi="Palatino Linotype"/>
          <w:snapToGrid/>
          <w:sz w:val="22"/>
          <w:szCs w:val="22"/>
          <w:lang w:val="nl-NL"/>
        </w:rPr>
      </w:pPr>
    </w:p>
    <w:p w:rsidR="003D2849" w:rsidRPr="003D2849" w:rsidRDefault="003D2849" w:rsidP="003D2849">
      <w:pPr>
        <w:widowControl/>
        <w:numPr>
          <w:ilvl w:val="0"/>
          <w:numId w:val="13"/>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Tot lid van de Kamer kunnen worden gekozen of benoemd zij die gedurende de laatste twee jaren ingezetenen van Curaçao zijn geweest, tevens Nederlanders of Nederlandse onderdanen zijn en de ouderdom van 25 jaren op de 15de oktober van het jaar, waarin de verkiezing valt, hebben bereikt.</w:t>
      </w:r>
    </w:p>
    <w:p w:rsidR="003D2849" w:rsidRPr="003D2849" w:rsidRDefault="003D2849" w:rsidP="003D2849">
      <w:pPr>
        <w:widowControl/>
        <w:numPr>
          <w:ilvl w:val="0"/>
          <w:numId w:val="13"/>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Twee of meer personen, die tot eenzelfde ingeschreven onderneming of nevenvestiging in betrekking staan als eigenaar, directeur, adjunct- of onderdirecteur, aandeelhouder-bestuurder, lid van een algemeen bestuur of een uitvoerend bestuur, lid van een raad van beheer of raad van toezicht, of als commissaris, dan wel een andere functie bekleden bedoeld in artikel 3, eerste lid, kunnen niet tegelijkertijd leden van de Kamer zijn.</w:t>
      </w:r>
    </w:p>
    <w:p w:rsidR="003D2849" w:rsidRPr="003D2849" w:rsidRDefault="003D2849" w:rsidP="003D2849">
      <w:pPr>
        <w:widowControl/>
        <w:numPr>
          <w:ilvl w:val="0"/>
          <w:numId w:val="13"/>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Van de verkiesbaarheid zijn uitgesloten zij, die rechtens van hun vrijheid zijn beroofd, die krachtens onherroepelijke rechterlijke uitspraak wegens krankzinnigheid of zwakheid van vermogens de beschikking of het beheer over hun goederen hebben verloren, die van het ouderlijk gezag over een of meer van hun kinderen ontzet zijn, of die ingevolge onherroepelijk geworden rechterlijke uitspraak in staat van faillissement verkeren of anderszins de beschikking of het beheer van hun goederen hebben verloren en zij die van het kiesrecht voor de Kamer of van de verkiesbaarheid bij onherroepelijke rechterlijke uitspraak zijn ontzet.</w:t>
      </w:r>
    </w:p>
    <w:p w:rsidR="003D2849" w:rsidRPr="003D2849" w:rsidRDefault="003D2849" w:rsidP="003D2849">
      <w:pPr>
        <w:widowControl/>
        <w:tabs>
          <w:tab w:val="left" w:pos="360"/>
          <w:tab w:val="left" w:pos="720"/>
          <w:tab w:val="left" w:pos="1080"/>
        </w:tabs>
        <w:jc w:val="both"/>
        <w:rPr>
          <w:rFonts w:ascii="Palatino Linotype" w:eastAsia="Calibri" w:hAnsi="Palatino Linotype"/>
          <w:snapToGrid/>
          <w:sz w:val="22"/>
          <w:szCs w:val="22"/>
          <w:lang w:val="nl-NL"/>
        </w:rPr>
      </w:pPr>
    </w:p>
    <w:p w:rsidR="000651C9" w:rsidRDefault="000651C9" w:rsidP="003D2849">
      <w:pPr>
        <w:widowControl/>
        <w:tabs>
          <w:tab w:val="left" w:pos="360"/>
          <w:tab w:val="left" w:pos="720"/>
          <w:tab w:val="left" w:pos="1080"/>
        </w:tabs>
        <w:jc w:val="center"/>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lastRenderedPageBreak/>
        <w:t>Artikel 6</w:t>
      </w:r>
    </w:p>
    <w:p w:rsidR="003D2849" w:rsidRPr="003D2849" w:rsidRDefault="003D2849" w:rsidP="003D2849">
      <w:pPr>
        <w:widowControl/>
        <w:tabs>
          <w:tab w:val="left" w:pos="360"/>
          <w:tab w:val="left" w:pos="720"/>
          <w:tab w:val="left" w:pos="1080"/>
        </w:tabs>
        <w:jc w:val="both"/>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Duur van het lidmaatschap</w:t>
      </w:r>
    </w:p>
    <w:p w:rsidR="003D2849" w:rsidRPr="003D2849" w:rsidRDefault="003D2849" w:rsidP="003D2849">
      <w:pPr>
        <w:widowControl/>
        <w:tabs>
          <w:tab w:val="left" w:pos="360"/>
          <w:tab w:val="left" w:pos="720"/>
          <w:tab w:val="left" w:pos="1080"/>
        </w:tabs>
        <w:jc w:val="both"/>
        <w:rPr>
          <w:rFonts w:ascii="Palatino Linotype" w:eastAsia="Calibri" w:hAnsi="Palatino Linotype"/>
          <w:snapToGrid/>
          <w:sz w:val="22"/>
          <w:szCs w:val="22"/>
          <w:lang w:val="nl-NL"/>
        </w:rPr>
      </w:pPr>
    </w:p>
    <w:p w:rsidR="003D2849" w:rsidRPr="003D2849" w:rsidRDefault="003D2849" w:rsidP="003D2849">
      <w:pPr>
        <w:widowControl/>
        <w:numPr>
          <w:ilvl w:val="0"/>
          <w:numId w:val="14"/>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De leden van de Kamer hebben zitting gedurende drie jaren.</w:t>
      </w:r>
    </w:p>
    <w:p w:rsidR="003D2849" w:rsidRPr="003D2849" w:rsidRDefault="003D2849" w:rsidP="003D2849">
      <w:pPr>
        <w:widowControl/>
        <w:numPr>
          <w:ilvl w:val="0"/>
          <w:numId w:val="14"/>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Jaarlijks treedt op de 1ste januari een derde van de leden van de Kamer volgens rooster af. Indien het getal leden van de Kamer niet deelbaar is door drie neemt men het dichtstbijzijnde veelvoud van drie. Het eerste en het tweede jaar treden af telkenmale een derde van dat veelvoud en het derde jaar de rest van het aantal leden.</w:t>
      </w:r>
    </w:p>
    <w:p w:rsidR="003D2849" w:rsidRPr="003D2849" w:rsidRDefault="003D2849" w:rsidP="003D2849">
      <w:pPr>
        <w:widowControl/>
        <w:numPr>
          <w:ilvl w:val="0"/>
          <w:numId w:val="14"/>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Hij, die ter vervulling van een buiten de bij de rooster bepaalde tijd opengevallen plaats, tot lid van de Kamer is verkozen, treedt af op het tijdstip, waarop degene, in wiens plaats hij verkozen is, moest aftreden.</w:t>
      </w:r>
    </w:p>
    <w:p w:rsidR="003D2849" w:rsidRPr="003D2849" w:rsidRDefault="003D2849" w:rsidP="003D2849">
      <w:pPr>
        <w:widowControl/>
        <w:numPr>
          <w:ilvl w:val="0"/>
          <w:numId w:val="14"/>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 xml:space="preserve">De </w:t>
      </w:r>
      <w:proofErr w:type="spellStart"/>
      <w:r w:rsidRPr="003D2849">
        <w:rPr>
          <w:rFonts w:ascii="Palatino Linotype" w:eastAsia="Calibri" w:hAnsi="Palatino Linotype"/>
          <w:snapToGrid/>
          <w:sz w:val="22"/>
          <w:szCs w:val="22"/>
          <w:lang w:val="nl-NL"/>
        </w:rPr>
        <w:t>aftredenden</w:t>
      </w:r>
      <w:proofErr w:type="spellEnd"/>
      <w:r w:rsidRPr="003D2849">
        <w:rPr>
          <w:rFonts w:ascii="Palatino Linotype" w:eastAsia="Calibri" w:hAnsi="Palatino Linotype"/>
          <w:snapToGrid/>
          <w:sz w:val="22"/>
          <w:szCs w:val="22"/>
          <w:lang w:val="nl-NL"/>
        </w:rPr>
        <w:t xml:space="preserve"> zijn terstond herkiesbaar.</w:t>
      </w:r>
    </w:p>
    <w:p w:rsidR="003D2849" w:rsidRPr="003D2849" w:rsidRDefault="003D2849" w:rsidP="003D2849">
      <w:pPr>
        <w:widowControl/>
        <w:numPr>
          <w:ilvl w:val="0"/>
          <w:numId w:val="14"/>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(vervallen)</w:t>
      </w:r>
    </w:p>
    <w:p w:rsidR="003D2849" w:rsidRPr="003D2849" w:rsidRDefault="003D2849" w:rsidP="003D2849">
      <w:pPr>
        <w:widowControl/>
        <w:tabs>
          <w:tab w:val="left" w:pos="360"/>
          <w:tab w:val="left" w:pos="720"/>
          <w:tab w:val="left" w:pos="1080"/>
        </w:tabs>
        <w:jc w:val="both"/>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Artikel 7</w:t>
      </w:r>
    </w:p>
    <w:p w:rsidR="003D2849" w:rsidRPr="003D2849" w:rsidRDefault="003D2849" w:rsidP="003D2849">
      <w:pPr>
        <w:widowControl/>
        <w:tabs>
          <w:tab w:val="left" w:pos="360"/>
          <w:tab w:val="left" w:pos="720"/>
          <w:tab w:val="left" w:pos="1080"/>
        </w:tabs>
        <w:jc w:val="both"/>
        <w:rPr>
          <w:rFonts w:ascii="Palatino Linotype" w:eastAsia="Calibri" w:hAnsi="Palatino Linotype"/>
          <w:snapToGrid/>
          <w:sz w:val="22"/>
          <w:szCs w:val="22"/>
          <w:lang w:val="nl-NL"/>
        </w:rPr>
      </w:pPr>
    </w:p>
    <w:p w:rsidR="003D2849" w:rsidRPr="003D2849" w:rsidRDefault="003D2849" w:rsidP="003D2849">
      <w:pPr>
        <w:widowControl/>
        <w:numPr>
          <w:ilvl w:val="0"/>
          <w:numId w:val="15"/>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De leden van de Kamer kunnen te allen tijde hun ontslag nemen; het schriftelijk bericht daarvan wordt door hen opgezonden aan de Kamer, die daarvan aan de Minister van Economische Ontwikkeling, bericht geeft.</w:t>
      </w:r>
    </w:p>
    <w:p w:rsidR="003D2849" w:rsidRPr="003D2849" w:rsidRDefault="003D2849" w:rsidP="003D2849">
      <w:pPr>
        <w:widowControl/>
        <w:numPr>
          <w:ilvl w:val="0"/>
          <w:numId w:val="15"/>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Zij verliezen van rechtswege hun lidmaatschap, zodra zich een van de in artikel 5, derde lid, vermelde omstandigheden voordoet, die de verkiesbaarheid uitsluiten.</w:t>
      </w:r>
    </w:p>
    <w:p w:rsidR="003D2849" w:rsidRPr="003D2849" w:rsidRDefault="003D2849" w:rsidP="003D2849">
      <w:pPr>
        <w:widowControl/>
        <w:numPr>
          <w:ilvl w:val="0"/>
          <w:numId w:val="15"/>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Wanneer tussen twee of meer leden van de Kamer de verboden verhouding, bedoeld in het tweede lid van artikel 5 ontstaat, verliest of verliezen het lid of de leden die het laatst, in die niet toegelaten betrekking is of zijn gekomen van rechtswege zijn of hun lidmaatschap.</w:t>
      </w:r>
    </w:p>
    <w:p w:rsidR="003D2849" w:rsidRPr="003D2849" w:rsidRDefault="003D2849" w:rsidP="003D2849">
      <w:pPr>
        <w:widowControl/>
        <w:numPr>
          <w:ilvl w:val="0"/>
          <w:numId w:val="15"/>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Voorts vervalt het lidmaatschap door het opgeven van de vestiging als hoofdverblijf op Curaçao of door een afwezigheid daarvan van langer dan 8 maanden.</w:t>
      </w:r>
    </w:p>
    <w:p w:rsidR="003D2849" w:rsidRPr="003D2849" w:rsidRDefault="003D2849" w:rsidP="003D2849">
      <w:pPr>
        <w:widowControl/>
        <w:tabs>
          <w:tab w:val="left" w:pos="360"/>
          <w:tab w:val="left" w:pos="720"/>
          <w:tab w:val="left" w:pos="1080"/>
        </w:tabs>
        <w:jc w:val="both"/>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Artikel 8</w:t>
      </w:r>
    </w:p>
    <w:p w:rsidR="003D2849" w:rsidRPr="003D2849" w:rsidRDefault="003D2849" w:rsidP="003D2849">
      <w:pPr>
        <w:widowControl/>
        <w:tabs>
          <w:tab w:val="left" w:pos="360"/>
          <w:tab w:val="left" w:pos="720"/>
          <w:tab w:val="left" w:pos="1080"/>
        </w:tabs>
        <w:jc w:val="both"/>
        <w:outlineLvl w:val="0"/>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jc w:val="center"/>
        <w:outlineLvl w:val="0"/>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Tijdperk van de verkiezing</w:t>
      </w:r>
    </w:p>
    <w:p w:rsidR="003D2849" w:rsidRPr="003D2849" w:rsidRDefault="003D2849" w:rsidP="003D2849">
      <w:pPr>
        <w:widowControl/>
        <w:tabs>
          <w:tab w:val="left" w:pos="360"/>
          <w:tab w:val="left" w:pos="720"/>
          <w:tab w:val="left" w:pos="1080"/>
        </w:tabs>
        <w:jc w:val="both"/>
        <w:outlineLvl w:val="0"/>
        <w:rPr>
          <w:rFonts w:ascii="Palatino Linotype" w:eastAsia="Calibri" w:hAnsi="Palatino Linotype"/>
          <w:snapToGrid/>
          <w:sz w:val="22"/>
          <w:szCs w:val="22"/>
          <w:lang w:val="nl-NL"/>
        </w:rPr>
      </w:pPr>
    </w:p>
    <w:p w:rsidR="003D2849" w:rsidRPr="003D2849" w:rsidRDefault="003D2849" w:rsidP="003D2849">
      <w:pPr>
        <w:widowControl/>
        <w:numPr>
          <w:ilvl w:val="0"/>
          <w:numId w:val="16"/>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De Kamer stelt het tijdperk van elke verkiezing vast, en deelt dat mede aan de Minister van Economische Ontwikkeling. Tussen deze mededeling en de aanvangsdatum van dat tijdperk moet ten minste een maand verlopen.</w:t>
      </w:r>
    </w:p>
    <w:p w:rsidR="003D2849" w:rsidRPr="003D2849" w:rsidRDefault="003D2849" w:rsidP="003D2849">
      <w:pPr>
        <w:widowControl/>
        <w:numPr>
          <w:ilvl w:val="0"/>
          <w:numId w:val="16"/>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Bij periodieke aftreding ingevolge artikel 6, tweede lid, geschiedt deze mededeling in de maand augustus, voorafgaande aan de aftreding, en heeft de verkiezing plaats in de maand november of, indien omstandigheden zulks nodig maken, in de maand december daaropvolgend; bij het openvallen van plaatsen ingevolge artikel 7 en in alle andere gevallen geschiedt deze mededeling binnen één maand na het openvallen en heeft de verkiezing plaats binnen drie maanden na die mededeling.</w:t>
      </w:r>
    </w:p>
    <w:p w:rsidR="003D2849" w:rsidRPr="003D2849" w:rsidRDefault="003D2849" w:rsidP="003D2849">
      <w:pPr>
        <w:widowControl/>
        <w:tabs>
          <w:tab w:val="left" w:pos="360"/>
          <w:tab w:val="left" w:pos="720"/>
          <w:tab w:val="left" w:pos="1080"/>
        </w:tabs>
        <w:ind w:left="360"/>
        <w:jc w:val="both"/>
        <w:rPr>
          <w:rFonts w:ascii="Palatino Linotype" w:eastAsia="Calibri" w:hAnsi="Palatino Linotype"/>
          <w:snapToGrid/>
          <w:sz w:val="22"/>
          <w:szCs w:val="22"/>
          <w:lang w:val="nl-NL"/>
        </w:rPr>
      </w:pPr>
    </w:p>
    <w:p w:rsidR="000651C9" w:rsidRDefault="000651C9" w:rsidP="003D2849">
      <w:pPr>
        <w:widowControl/>
        <w:tabs>
          <w:tab w:val="left" w:pos="360"/>
          <w:tab w:val="left" w:pos="720"/>
          <w:tab w:val="left" w:pos="1080"/>
        </w:tabs>
        <w:jc w:val="center"/>
        <w:rPr>
          <w:rFonts w:ascii="Palatino Linotype" w:eastAsia="Calibri" w:hAnsi="Palatino Linotype"/>
          <w:snapToGrid/>
          <w:sz w:val="22"/>
          <w:szCs w:val="22"/>
          <w:lang w:val="nl-NL"/>
        </w:rPr>
      </w:pPr>
    </w:p>
    <w:p w:rsidR="000651C9" w:rsidRDefault="000651C9" w:rsidP="003D2849">
      <w:pPr>
        <w:widowControl/>
        <w:tabs>
          <w:tab w:val="left" w:pos="360"/>
          <w:tab w:val="left" w:pos="720"/>
          <w:tab w:val="left" w:pos="1080"/>
        </w:tabs>
        <w:jc w:val="center"/>
        <w:rPr>
          <w:rFonts w:ascii="Palatino Linotype" w:eastAsia="Calibri" w:hAnsi="Palatino Linotype"/>
          <w:snapToGrid/>
          <w:sz w:val="22"/>
          <w:szCs w:val="22"/>
          <w:lang w:val="nl-NL"/>
        </w:rPr>
      </w:pPr>
    </w:p>
    <w:p w:rsidR="000651C9" w:rsidRDefault="000651C9" w:rsidP="003D2849">
      <w:pPr>
        <w:widowControl/>
        <w:tabs>
          <w:tab w:val="left" w:pos="360"/>
          <w:tab w:val="left" w:pos="720"/>
          <w:tab w:val="left" w:pos="1080"/>
        </w:tabs>
        <w:jc w:val="center"/>
        <w:rPr>
          <w:rFonts w:ascii="Palatino Linotype" w:eastAsia="Calibri" w:hAnsi="Palatino Linotype"/>
          <w:snapToGrid/>
          <w:sz w:val="22"/>
          <w:szCs w:val="22"/>
          <w:lang w:val="nl-NL"/>
        </w:rPr>
      </w:pPr>
    </w:p>
    <w:p w:rsidR="000651C9" w:rsidRDefault="000651C9" w:rsidP="003D2849">
      <w:pPr>
        <w:widowControl/>
        <w:tabs>
          <w:tab w:val="left" w:pos="360"/>
          <w:tab w:val="left" w:pos="720"/>
          <w:tab w:val="left" w:pos="1080"/>
        </w:tabs>
        <w:jc w:val="center"/>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lastRenderedPageBreak/>
        <w:t>Artikel 9</w:t>
      </w:r>
    </w:p>
    <w:p w:rsidR="003D2849" w:rsidRPr="003D2849" w:rsidRDefault="003D2849" w:rsidP="003D2849">
      <w:pPr>
        <w:widowControl/>
        <w:tabs>
          <w:tab w:val="left" w:pos="0"/>
          <w:tab w:val="left" w:pos="720"/>
          <w:tab w:val="left" w:pos="1080"/>
        </w:tabs>
        <w:jc w:val="center"/>
        <w:rPr>
          <w:rFonts w:ascii="Palatino Linotype" w:eastAsia="Calibri" w:hAnsi="Palatino Linotype"/>
          <w:snapToGrid/>
          <w:sz w:val="22"/>
          <w:szCs w:val="22"/>
          <w:lang w:val="nl-NL"/>
        </w:rPr>
      </w:pPr>
    </w:p>
    <w:p w:rsidR="003D2849" w:rsidRPr="003D2849" w:rsidRDefault="003D2849" w:rsidP="003D2849">
      <w:pPr>
        <w:widowControl/>
        <w:tabs>
          <w:tab w:val="left" w:pos="0"/>
          <w:tab w:val="left" w:pos="720"/>
          <w:tab w:val="left" w:pos="1080"/>
        </w:tabs>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Verkiezingscommissie</w:t>
      </w:r>
    </w:p>
    <w:p w:rsidR="003D2849" w:rsidRPr="003D2849" w:rsidRDefault="003D2849" w:rsidP="003D2849">
      <w:pPr>
        <w:widowControl/>
        <w:tabs>
          <w:tab w:val="left" w:pos="360"/>
          <w:tab w:val="left" w:pos="720"/>
          <w:tab w:val="left" w:pos="1080"/>
        </w:tabs>
        <w:jc w:val="both"/>
        <w:rPr>
          <w:rFonts w:ascii="Palatino Linotype" w:eastAsia="Calibri" w:hAnsi="Palatino Linotype"/>
          <w:snapToGrid/>
          <w:sz w:val="22"/>
          <w:szCs w:val="22"/>
          <w:lang w:val="nl-NL"/>
        </w:rPr>
      </w:pPr>
    </w:p>
    <w:p w:rsidR="003D2849" w:rsidRPr="003D2849" w:rsidRDefault="003D2849" w:rsidP="003D2849">
      <w:pPr>
        <w:widowControl/>
        <w:numPr>
          <w:ilvl w:val="0"/>
          <w:numId w:val="17"/>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Voor de verkiezing van leden van de Kamer van Koophandel en Nijverheid is een commissie gevestigd hierna te noemen Verkiezingscommissie.</w:t>
      </w:r>
    </w:p>
    <w:p w:rsidR="003D2849" w:rsidRPr="003D2849" w:rsidRDefault="003D2849" w:rsidP="003D2849">
      <w:pPr>
        <w:widowControl/>
        <w:numPr>
          <w:ilvl w:val="0"/>
          <w:numId w:val="17"/>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De Verkiezingscommissie bestaat uit een voorzitter, twee leden en drie plaatsvervangende leden welke voor een kalenderjaar uit de kiesgerechtigden voor de Kamer door de Minister van Economische Ontwikkeling worden benoemd. Als secretaris treedt op de secretaris van de Kamer.</w:t>
      </w:r>
    </w:p>
    <w:p w:rsidR="003D2849" w:rsidRPr="003D2849" w:rsidRDefault="003D2849" w:rsidP="003D2849">
      <w:pPr>
        <w:widowControl/>
        <w:numPr>
          <w:ilvl w:val="0"/>
          <w:numId w:val="17"/>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De Kamer stelt een lokaal beschikbaar voor de zitting van de Verkiezingscommissie en zorgt voor de inrichting van dat lokaal.</w:t>
      </w:r>
    </w:p>
    <w:p w:rsidR="003D2849" w:rsidRPr="003D2849" w:rsidRDefault="003D2849" w:rsidP="003D2849">
      <w:pPr>
        <w:widowControl/>
        <w:tabs>
          <w:tab w:val="left" w:pos="360"/>
          <w:tab w:val="left" w:pos="720"/>
          <w:tab w:val="left" w:pos="1080"/>
        </w:tabs>
        <w:ind w:left="360"/>
        <w:jc w:val="both"/>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Artikel 10</w:t>
      </w:r>
    </w:p>
    <w:p w:rsidR="003D2849" w:rsidRPr="003D2849" w:rsidRDefault="003D2849" w:rsidP="003D2849">
      <w:pPr>
        <w:widowControl/>
        <w:tabs>
          <w:tab w:val="left" w:pos="360"/>
          <w:tab w:val="left" w:pos="720"/>
          <w:tab w:val="left" w:pos="1080"/>
        </w:tabs>
        <w:jc w:val="both"/>
        <w:outlineLvl w:val="0"/>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jc w:val="center"/>
        <w:outlineLvl w:val="0"/>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Wijze van verkiezing</w:t>
      </w:r>
    </w:p>
    <w:p w:rsidR="003D2849" w:rsidRPr="003D2849" w:rsidRDefault="003D2849" w:rsidP="003D2849">
      <w:pPr>
        <w:widowControl/>
        <w:tabs>
          <w:tab w:val="left" w:pos="360"/>
          <w:tab w:val="left" w:pos="720"/>
          <w:tab w:val="left" w:pos="1080"/>
        </w:tabs>
        <w:jc w:val="both"/>
        <w:outlineLvl w:val="0"/>
        <w:rPr>
          <w:rFonts w:ascii="Palatino Linotype" w:eastAsia="Calibri" w:hAnsi="Palatino Linotype"/>
          <w:snapToGrid/>
          <w:sz w:val="22"/>
          <w:szCs w:val="22"/>
          <w:lang w:val="nl-NL"/>
        </w:rPr>
      </w:pPr>
    </w:p>
    <w:p w:rsidR="003D2849" w:rsidRPr="003D2849" w:rsidRDefault="003D2849" w:rsidP="003D2849">
      <w:pPr>
        <w:widowControl/>
        <w:numPr>
          <w:ilvl w:val="0"/>
          <w:numId w:val="18"/>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De verkiezing geschiedt op de wijze als voorgeschreven is in het reglement bedoeld bij het vierde lid van artikel 1.</w:t>
      </w:r>
    </w:p>
    <w:p w:rsidR="003D2849" w:rsidRPr="003D2849" w:rsidRDefault="003D2849" w:rsidP="003D2849">
      <w:pPr>
        <w:widowControl/>
        <w:numPr>
          <w:ilvl w:val="0"/>
          <w:numId w:val="18"/>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Het tijdstip en de wijze van indiening van- en de beslissing op de bezwaren tegen een verkiezing, alsmede omtrent afgifte, onderzoek en beslissing over geloofsbrieven en indiening van- en beslissing op bezwaren tegen beslissingen te dier zake worden tevens in dat reglement vastgesteld.</w:t>
      </w:r>
    </w:p>
    <w:p w:rsidR="003D2849" w:rsidRPr="003D2849" w:rsidRDefault="003D2849" w:rsidP="003D2849">
      <w:pPr>
        <w:widowControl/>
        <w:tabs>
          <w:tab w:val="left" w:pos="360"/>
          <w:tab w:val="left" w:pos="720"/>
          <w:tab w:val="left" w:pos="1080"/>
        </w:tabs>
        <w:ind w:left="360"/>
        <w:jc w:val="both"/>
        <w:outlineLvl w:val="0"/>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Artikel 11</w:t>
      </w:r>
    </w:p>
    <w:p w:rsidR="003D2849" w:rsidRPr="003D2849" w:rsidRDefault="003D2849" w:rsidP="003D2849">
      <w:pPr>
        <w:widowControl/>
        <w:tabs>
          <w:tab w:val="left" w:pos="360"/>
          <w:tab w:val="left" w:pos="720"/>
          <w:tab w:val="left" w:pos="1080"/>
        </w:tabs>
        <w:jc w:val="both"/>
        <w:outlineLvl w:val="0"/>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jc w:val="center"/>
        <w:outlineLvl w:val="0"/>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Bevoegdheden en verplichtingen van de Kamer</w:t>
      </w:r>
    </w:p>
    <w:p w:rsidR="003D2849" w:rsidRPr="003D2849" w:rsidRDefault="003D2849" w:rsidP="003D2849">
      <w:pPr>
        <w:widowControl/>
        <w:tabs>
          <w:tab w:val="left" w:pos="360"/>
          <w:tab w:val="left" w:pos="720"/>
          <w:tab w:val="left" w:pos="1080"/>
        </w:tabs>
        <w:jc w:val="both"/>
        <w:outlineLvl w:val="0"/>
        <w:rPr>
          <w:rFonts w:ascii="Palatino Linotype" w:eastAsia="Calibri" w:hAnsi="Palatino Linotype"/>
          <w:snapToGrid/>
          <w:sz w:val="22"/>
          <w:szCs w:val="22"/>
          <w:lang w:val="nl-NL"/>
        </w:rPr>
      </w:pPr>
    </w:p>
    <w:p w:rsidR="003D2849" w:rsidRPr="003D2849" w:rsidRDefault="003D2849" w:rsidP="003D2849">
      <w:pPr>
        <w:widowControl/>
        <w:numPr>
          <w:ilvl w:val="0"/>
          <w:numId w:val="19"/>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De Kamer is verplicht aan de Minister van Economische Ontwikkeling adviezen of inlichtingen te geven over die aangelegenheden van handel en nijverheid, waarover door de Minister van Economische Ontwikkeling haar oordeel of inlichtingen gevraagd wordt.</w:t>
      </w:r>
    </w:p>
    <w:p w:rsidR="003D2849" w:rsidRPr="003D2849" w:rsidRDefault="003D2849" w:rsidP="003D2849">
      <w:pPr>
        <w:widowControl/>
        <w:numPr>
          <w:ilvl w:val="0"/>
          <w:numId w:val="19"/>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Zij kan ook uit eigen beweging aan de Minister van Economische Ontwikkeling zodanige adviezen of inlichtingen geven, en verzoeken of voorstellen doen.</w:t>
      </w:r>
    </w:p>
    <w:p w:rsidR="003D2849" w:rsidRPr="003D2849" w:rsidRDefault="003D2849" w:rsidP="003D2849">
      <w:pPr>
        <w:widowControl/>
        <w:tabs>
          <w:tab w:val="left" w:pos="360"/>
          <w:tab w:val="left" w:pos="720"/>
          <w:tab w:val="left" w:pos="1080"/>
        </w:tabs>
        <w:jc w:val="both"/>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Artikel 12</w:t>
      </w:r>
    </w:p>
    <w:p w:rsidR="003D2849" w:rsidRPr="003D2849" w:rsidRDefault="003D2849" w:rsidP="003D2849">
      <w:pPr>
        <w:widowControl/>
        <w:tabs>
          <w:tab w:val="left" w:pos="360"/>
          <w:tab w:val="left" w:pos="720"/>
          <w:tab w:val="left" w:pos="1080"/>
        </w:tabs>
        <w:jc w:val="both"/>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De Kamer is verplicht de functies te verrichten, welke haar bij landsverordening of besluiten zijn opgedragen.</w:t>
      </w:r>
    </w:p>
    <w:p w:rsidR="003D2849" w:rsidRPr="003D2849" w:rsidRDefault="003D2849" w:rsidP="003D2849">
      <w:pPr>
        <w:widowControl/>
        <w:tabs>
          <w:tab w:val="left" w:pos="360"/>
          <w:tab w:val="left" w:pos="720"/>
          <w:tab w:val="left" w:pos="1080"/>
        </w:tabs>
        <w:jc w:val="both"/>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Artikel 13</w:t>
      </w:r>
    </w:p>
    <w:p w:rsidR="003D2849" w:rsidRPr="003D2849" w:rsidRDefault="003D2849" w:rsidP="003D2849">
      <w:pPr>
        <w:widowControl/>
        <w:tabs>
          <w:tab w:val="left" w:pos="360"/>
          <w:tab w:val="left" w:pos="720"/>
          <w:tab w:val="left" w:pos="1080"/>
        </w:tabs>
        <w:jc w:val="both"/>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1.</w:t>
      </w:r>
      <w:r w:rsidRPr="003D2849">
        <w:rPr>
          <w:rFonts w:ascii="Palatino Linotype" w:eastAsia="Calibri" w:hAnsi="Palatino Linotype"/>
          <w:snapToGrid/>
          <w:sz w:val="22"/>
          <w:szCs w:val="22"/>
          <w:lang w:val="nl-NL"/>
        </w:rPr>
        <w:tab/>
        <w:t>De Kamer is bevoegd tot:</w:t>
      </w:r>
    </w:p>
    <w:p w:rsidR="003D2849" w:rsidRPr="003D2849" w:rsidRDefault="003D2849" w:rsidP="003D2849">
      <w:pPr>
        <w:widowControl/>
        <w:numPr>
          <w:ilvl w:val="0"/>
          <w:numId w:val="20"/>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het verlenen van subsidies aan instellingen, die een algemeen belang van handel en nijverheid bevorderen;</w:t>
      </w:r>
    </w:p>
    <w:p w:rsidR="003D2849" w:rsidRPr="003D2849" w:rsidRDefault="003D2849" w:rsidP="003D2849">
      <w:pPr>
        <w:widowControl/>
        <w:numPr>
          <w:ilvl w:val="0"/>
          <w:numId w:val="20"/>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het zich belasten met het haar opgedragen beheer over al of niet door het openbaar gezag in het leven geroepen inrichtingen ten dienste van handel en nijverheid;</w:t>
      </w:r>
    </w:p>
    <w:p w:rsidR="003D2849" w:rsidRPr="003D2849" w:rsidRDefault="003D2849" w:rsidP="003D2849">
      <w:pPr>
        <w:widowControl/>
        <w:numPr>
          <w:ilvl w:val="0"/>
          <w:numId w:val="20"/>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lastRenderedPageBreak/>
        <w:t>het afgeven van verklaringen ten dienste van het handelsverkeer, zoals verklaringen omtrent het bestaan en de aard van handelsgebruiken;</w:t>
      </w:r>
    </w:p>
    <w:p w:rsidR="003D2849" w:rsidRPr="003D2849" w:rsidRDefault="003D2849" w:rsidP="003D2849">
      <w:pPr>
        <w:widowControl/>
        <w:numPr>
          <w:ilvl w:val="0"/>
          <w:numId w:val="20"/>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het legaliseren van handtekeningen, die in het handelsregister zijn ingeschreven;</w:t>
      </w:r>
    </w:p>
    <w:p w:rsidR="003D2849" w:rsidRPr="003D2849" w:rsidRDefault="003D2849" w:rsidP="003D2849">
      <w:pPr>
        <w:widowControl/>
        <w:numPr>
          <w:ilvl w:val="0"/>
          <w:numId w:val="20"/>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het heffen van gelden voor het gebruik van bij haar in beheer zijnde inrichtingen en van retributies voor door haar aan belanghebbenden bewezen diensten of voor hen verrichte werkzaamheden;</w:t>
      </w:r>
    </w:p>
    <w:p w:rsidR="003D2849" w:rsidRPr="003D2849" w:rsidRDefault="003D2849" w:rsidP="003D2849">
      <w:pPr>
        <w:widowControl/>
        <w:numPr>
          <w:ilvl w:val="0"/>
          <w:numId w:val="20"/>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het verzamelen van statistische gegevens;</w:t>
      </w:r>
    </w:p>
    <w:p w:rsidR="003D2849" w:rsidRPr="003D2849" w:rsidRDefault="003D2849" w:rsidP="003D2849">
      <w:pPr>
        <w:widowControl/>
        <w:numPr>
          <w:ilvl w:val="0"/>
          <w:numId w:val="20"/>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het verrichten van al hetgeen bevorderlijk kan zijn voor de belangen van handel en nijverheid.</w:t>
      </w:r>
    </w:p>
    <w:p w:rsidR="003D2849" w:rsidRPr="003D2849" w:rsidRDefault="003D2849" w:rsidP="003D2849">
      <w:pPr>
        <w:widowControl/>
        <w:tabs>
          <w:tab w:val="left" w:pos="360"/>
          <w:tab w:val="left" w:pos="720"/>
          <w:tab w:val="left" w:pos="1080"/>
        </w:tabs>
        <w:ind w:left="360" w:hanging="360"/>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 xml:space="preserve"> 2. Zij kan van de overheid mededelingen bekomen van de voor haar verslagen en verzamelingen van statistische gegevens benodigde opgaven volgens door de Minister van Economische Ontwikkeling te geven voorschriften en behoudens de gevallen, waarin deze geheimhouding nodig acht.</w:t>
      </w:r>
    </w:p>
    <w:p w:rsidR="003D2849" w:rsidRPr="003D2849" w:rsidRDefault="003D2849" w:rsidP="003D2849">
      <w:pPr>
        <w:widowControl/>
        <w:tabs>
          <w:tab w:val="left" w:pos="360"/>
          <w:tab w:val="left" w:pos="720"/>
          <w:tab w:val="left" w:pos="1080"/>
        </w:tabs>
        <w:ind w:left="360" w:hanging="360"/>
        <w:jc w:val="both"/>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ind w:left="360" w:hanging="360"/>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Artikel 14</w:t>
      </w:r>
    </w:p>
    <w:p w:rsidR="003D2849" w:rsidRPr="003D2849" w:rsidRDefault="003D2849" w:rsidP="003D2849">
      <w:pPr>
        <w:widowControl/>
        <w:tabs>
          <w:tab w:val="left" w:pos="360"/>
          <w:tab w:val="left" w:pos="720"/>
          <w:tab w:val="left" w:pos="1080"/>
        </w:tabs>
        <w:ind w:left="360" w:hanging="360"/>
        <w:jc w:val="both"/>
        <w:rPr>
          <w:rFonts w:ascii="Palatino Linotype" w:eastAsia="Calibri" w:hAnsi="Palatino Linotype"/>
          <w:snapToGrid/>
          <w:sz w:val="22"/>
          <w:szCs w:val="22"/>
          <w:lang w:val="nl-NL"/>
        </w:rPr>
      </w:pPr>
    </w:p>
    <w:p w:rsidR="003D2849" w:rsidRPr="003D2849" w:rsidRDefault="003D2849" w:rsidP="003D2849">
      <w:pPr>
        <w:widowControl/>
        <w:tabs>
          <w:tab w:val="left" w:pos="-54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De Kamer kan zich voor de uitvoering van haar taak met andere autoriteiten rechtstreeks in verbinding stellen.</w:t>
      </w:r>
    </w:p>
    <w:p w:rsidR="003D2849" w:rsidRPr="003D2849" w:rsidRDefault="003D2849" w:rsidP="003D2849">
      <w:pPr>
        <w:widowControl/>
        <w:tabs>
          <w:tab w:val="left" w:pos="360"/>
          <w:tab w:val="left" w:pos="720"/>
          <w:tab w:val="left" w:pos="1080"/>
        </w:tabs>
        <w:ind w:left="360" w:hanging="360"/>
        <w:jc w:val="both"/>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ind w:left="360" w:hanging="360"/>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Artikel 15</w:t>
      </w:r>
    </w:p>
    <w:p w:rsidR="003D2849" w:rsidRPr="003D2849" w:rsidRDefault="003D2849" w:rsidP="003D2849">
      <w:pPr>
        <w:widowControl/>
        <w:tabs>
          <w:tab w:val="left" w:pos="360"/>
          <w:tab w:val="left" w:pos="720"/>
          <w:tab w:val="left" w:pos="1080"/>
        </w:tabs>
        <w:ind w:left="360" w:hanging="360"/>
        <w:jc w:val="both"/>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ind w:left="360" w:hanging="360"/>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1.</w:t>
      </w:r>
      <w:r w:rsidRPr="003D2849">
        <w:rPr>
          <w:rFonts w:ascii="Palatino Linotype" w:eastAsia="Calibri" w:hAnsi="Palatino Linotype"/>
          <w:snapToGrid/>
          <w:sz w:val="22"/>
          <w:szCs w:val="22"/>
          <w:lang w:val="nl-NL"/>
        </w:rPr>
        <w:tab/>
        <w:t>De Kamer kiest in de eerste vergadering van elk kalenderjaar uit haar leden een voorzitter en een ondervoorzitter.</w:t>
      </w:r>
    </w:p>
    <w:p w:rsidR="003D2849" w:rsidRPr="003D2849" w:rsidRDefault="003D2849" w:rsidP="003D2849">
      <w:pPr>
        <w:widowControl/>
        <w:tabs>
          <w:tab w:val="left" w:pos="360"/>
          <w:tab w:val="left" w:pos="720"/>
          <w:tab w:val="left" w:pos="1080"/>
        </w:tabs>
        <w:ind w:left="360" w:hanging="360"/>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2.</w:t>
      </w:r>
      <w:r w:rsidRPr="003D2849">
        <w:rPr>
          <w:rFonts w:ascii="Palatino Linotype" w:eastAsia="Calibri" w:hAnsi="Palatino Linotype"/>
          <w:snapToGrid/>
          <w:sz w:val="22"/>
          <w:szCs w:val="22"/>
          <w:lang w:val="nl-NL"/>
        </w:rPr>
        <w:tab/>
        <w:t>Bij ontstentenis van de voorzitter treedt de ondervoorzitter als zodanig op. En bij ontstentenis ook van deze laatste treedt als voorzitter op het lid, dat in een onafgebroken reeks van perioden het langst lid van de Kamer is.</w:t>
      </w:r>
    </w:p>
    <w:p w:rsidR="003D2849" w:rsidRPr="003D2849" w:rsidRDefault="003D2849" w:rsidP="003D2849">
      <w:pPr>
        <w:widowControl/>
        <w:tabs>
          <w:tab w:val="left" w:pos="360"/>
          <w:tab w:val="left" w:pos="720"/>
          <w:tab w:val="left" w:pos="1080"/>
        </w:tabs>
        <w:ind w:left="360" w:hanging="360"/>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3.</w:t>
      </w:r>
      <w:r w:rsidRPr="003D2849">
        <w:rPr>
          <w:rFonts w:ascii="Palatino Linotype" w:eastAsia="Calibri" w:hAnsi="Palatino Linotype"/>
          <w:snapToGrid/>
          <w:sz w:val="22"/>
          <w:szCs w:val="22"/>
          <w:lang w:val="nl-NL"/>
        </w:rPr>
        <w:tab/>
        <w:t>De voorzitter vertegenwoordigt de Kamer in rechten.</w:t>
      </w:r>
    </w:p>
    <w:p w:rsidR="003D2849" w:rsidRPr="003D2849" w:rsidRDefault="003D2849" w:rsidP="003D2849">
      <w:pPr>
        <w:widowControl/>
        <w:tabs>
          <w:tab w:val="left" w:pos="360"/>
          <w:tab w:val="left" w:pos="720"/>
          <w:tab w:val="left" w:pos="1080"/>
        </w:tabs>
        <w:ind w:left="360" w:hanging="360"/>
        <w:jc w:val="both"/>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ind w:left="360" w:hanging="360"/>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Artikel 16</w:t>
      </w:r>
    </w:p>
    <w:p w:rsidR="003D2849" w:rsidRPr="003D2849" w:rsidRDefault="003D2849" w:rsidP="003D2849">
      <w:pPr>
        <w:widowControl/>
        <w:tabs>
          <w:tab w:val="left" w:pos="360"/>
          <w:tab w:val="left" w:pos="720"/>
          <w:tab w:val="left" w:pos="1080"/>
        </w:tabs>
        <w:ind w:left="360" w:hanging="360"/>
        <w:jc w:val="both"/>
        <w:rPr>
          <w:rFonts w:ascii="Palatino Linotype" w:eastAsia="Calibri" w:hAnsi="Palatino Linotype"/>
          <w:snapToGrid/>
          <w:sz w:val="22"/>
          <w:szCs w:val="22"/>
          <w:lang w:val="nl-NL"/>
        </w:rPr>
      </w:pPr>
    </w:p>
    <w:p w:rsidR="003D2849" w:rsidRPr="003D2849" w:rsidRDefault="003D2849" w:rsidP="003D2849">
      <w:pPr>
        <w:widowControl/>
        <w:tabs>
          <w:tab w:val="left" w:pos="-630"/>
          <w:tab w:val="left" w:pos="720"/>
          <w:tab w:val="left" w:pos="1080"/>
        </w:tabs>
        <w:ind w:left="360" w:hanging="360"/>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1.</w:t>
      </w:r>
      <w:r w:rsidRPr="003D2849">
        <w:rPr>
          <w:rFonts w:ascii="Palatino Linotype" w:eastAsia="Calibri" w:hAnsi="Palatino Linotype"/>
          <w:snapToGrid/>
          <w:sz w:val="22"/>
          <w:szCs w:val="22"/>
          <w:lang w:val="nl-NL"/>
        </w:rPr>
        <w:tab/>
        <w:t>De Kamer benoemt een secretaris en een penningmeester. Deze betrekkingen kunnen door één persoon worden waargenomen. Hun salarissen worden jaarlijks door de Kamer vastgesteld.</w:t>
      </w:r>
    </w:p>
    <w:p w:rsidR="003D2849" w:rsidRPr="003D2849" w:rsidRDefault="003D2849" w:rsidP="003D2849">
      <w:pPr>
        <w:widowControl/>
        <w:tabs>
          <w:tab w:val="left" w:pos="-630"/>
          <w:tab w:val="left" w:pos="720"/>
          <w:tab w:val="left" w:pos="1080"/>
        </w:tabs>
        <w:ind w:left="360" w:hanging="360"/>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2.</w:t>
      </w:r>
      <w:r w:rsidRPr="003D2849">
        <w:rPr>
          <w:rFonts w:ascii="Palatino Linotype" w:eastAsia="Calibri" w:hAnsi="Palatino Linotype"/>
          <w:snapToGrid/>
          <w:sz w:val="22"/>
          <w:szCs w:val="22"/>
          <w:lang w:val="nl-NL"/>
        </w:rPr>
        <w:tab/>
        <w:t>De secretaris en de penningmeester behoeven geen lid van de Kamer te zijn. Indien de secretaris geen lid van de Kamer is, heeft hij een raadgevende stem in haar vergaderingen.</w:t>
      </w:r>
    </w:p>
    <w:p w:rsidR="003D2849" w:rsidRPr="003D2849" w:rsidRDefault="003D2849" w:rsidP="003D2849">
      <w:pPr>
        <w:widowControl/>
        <w:tabs>
          <w:tab w:val="left" w:pos="-630"/>
          <w:tab w:val="left" w:pos="720"/>
          <w:tab w:val="left" w:pos="1080"/>
        </w:tabs>
        <w:ind w:left="360" w:hanging="360"/>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3.</w:t>
      </w:r>
      <w:r w:rsidRPr="003D2849">
        <w:rPr>
          <w:rFonts w:ascii="Palatino Linotype" w:eastAsia="Calibri" w:hAnsi="Palatino Linotype"/>
          <w:snapToGrid/>
          <w:sz w:val="22"/>
          <w:szCs w:val="22"/>
          <w:lang w:val="nl-NL"/>
        </w:rPr>
        <w:tab/>
        <w:t>De secretaris en de penningmeester kunnen door de Kamer worden ontslagen.</w:t>
      </w:r>
    </w:p>
    <w:p w:rsidR="003D2849" w:rsidRPr="003D2849" w:rsidRDefault="003D2849" w:rsidP="003D2849">
      <w:pPr>
        <w:widowControl/>
        <w:tabs>
          <w:tab w:val="left" w:pos="-630"/>
          <w:tab w:val="left" w:pos="720"/>
          <w:tab w:val="left" w:pos="1080"/>
        </w:tabs>
        <w:ind w:left="360" w:hanging="360"/>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4.</w:t>
      </w:r>
      <w:r w:rsidRPr="003D2849">
        <w:rPr>
          <w:rFonts w:ascii="Palatino Linotype" w:eastAsia="Calibri" w:hAnsi="Palatino Linotype"/>
          <w:snapToGrid/>
          <w:sz w:val="22"/>
          <w:szCs w:val="22"/>
          <w:lang w:val="nl-NL"/>
        </w:rPr>
        <w:tab/>
        <w:t>Het verder nodige personeel wordt eveneens door de Kamer benoemd en ontslagen. De salarissen van dit personeel worden door de Kamer jaarlijks vastgesteld.</w:t>
      </w:r>
    </w:p>
    <w:p w:rsidR="003D2849" w:rsidRPr="003D2849" w:rsidRDefault="003D2849" w:rsidP="003D2849">
      <w:pPr>
        <w:widowControl/>
        <w:tabs>
          <w:tab w:val="left" w:pos="360"/>
          <w:tab w:val="left" w:pos="720"/>
          <w:tab w:val="left" w:pos="1080"/>
        </w:tabs>
        <w:ind w:left="360" w:hanging="360"/>
        <w:jc w:val="both"/>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ind w:left="360" w:hanging="360"/>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Artikel 17</w:t>
      </w:r>
    </w:p>
    <w:p w:rsidR="003D2849" w:rsidRPr="003D2849" w:rsidRDefault="003D2849" w:rsidP="003D2849">
      <w:pPr>
        <w:widowControl/>
        <w:tabs>
          <w:tab w:val="left" w:pos="360"/>
          <w:tab w:val="left" w:pos="720"/>
          <w:tab w:val="left" w:pos="1080"/>
        </w:tabs>
        <w:ind w:left="360" w:hanging="360"/>
        <w:jc w:val="both"/>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ind w:left="360" w:hanging="360"/>
        <w:jc w:val="center"/>
        <w:outlineLvl w:val="0"/>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Vergaderingen</w:t>
      </w:r>
    </w:p>
    <w:p w:rsidR="003D2849" w:rsidRPr="003D2849" w:rsidRDefault="003D2849" w:rsidP="003D2849">
      <w:pPr>
        <w:widowControl/>
        <w:tabs>
          <w:tab w:val="left" w:pos="360"/>
          <w:tab w:val="left" w:pos="720"/>
          <w:tab w:val="left" w:pos="1080"/>
        </w:tabs>
        <w:ind w:left="360" w:hanging="360"/>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 xml:space="preserve"> </w:t>
      </w:r>
    </w:p>
    <w:p w:rsidR="003D2849" w:rsidRPr="003D2849" w:rsidRDefault="003D2849" w:rsidP="003D2849">
      <w:pPr>
        <w:widowControl/>
        <w:tabs>
          <w:tab w:val="left" w:pos="-270"/>
          <w:tab w:val="left" w:pos="720"/>
          <w:tab w:val="left" w:pos="1080"/>
        </w:tabs>
        <w:ind w:left="360" w:hanging="360"/>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1.</w:t>
      </w:r>
      <w:r w:rsidRPr="003D2849">
        <w:rPr>
          <w:rFonts w:ascii="Palatino Linotype" w:eastAsia="Calibri" w:hAnsi="Palatino Linotype"/>
          <w:snapToGrid/>
          <w:sz w:val="22"/>
          <w:szCs w:val="22"/>
          <w:lang w:val="nl-NL"/>
        </w:rPr>
        <w:tab/>
        <w:t>De vergaderingen zijn toegankelijk voor de kiezers. In gevallen ter beoordeling van de voorzitter of van de meerderheid van de Kamer, kunnen geheime vergaderingen worden gehouden.</w:t>
      </w:r>
    </w:p>
    <w:p w:rsidR="003D2849" w:rsidRPr="003D2849" w:rsidRDefault="003D2849" w:rsidP="003D2849">
      <w:pPr>
        <w:widowControl/>
        <w:tabs>
          <w:tab w:val="left" w:pos="-270"/>
          <w:tab w:val="left" w:pos="720"/>
          <w:tab w:val="left" w:pos="1080"/>
        </w:tabs>
        <w:ind w:left="360" w:hanging="360"/>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lastRenderedPageBreak/>
        <w:t>2.</w:t>
      </w:r>
      <w:r w:rsidRPr="003D2849">
        <w:rPr>
          <w:rFonts w:ascii="Palatino Linotype" w:eastAsia="Calibri" w:hAnsi="Palatino Linotype"/>
          <w:snapToGrid/>
          <w:sz w:val="22"/>
          <w:szCs w:val="22"/>
          <w:lang w:val="nl-NL"/>
        </w:rPr>
        <w:tab/>
        <w:t>De Kamer kan personen, niet lid van de Kamer zijnde, verzoeken haar tijdens de vergaderingen van voorlichting te dienen.</w:t>
      </w:r>
    </w:p>
    <w:p w:rsidR="003D2849" w:rsidRPr="003D2849" w:rsidRDefault="003D2849" w:rsidP="003D2849">
      <w:pPr>
        <w:widowControl/>
        <w:tabs>
          <w:tab w:val="left" w:pos="360"/>
          <w:tab w:val="left" w:pos="720"/>
          <w:tab w:val="left" w:pos="1080"/>
        </w:tabs>
        <w:ind w:left="360" w:hanging="360"/>
        <w:jc w:val="both"/>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ind w:left="360" w:hanging="360"/>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Artikel 18</w:t>
      </w:r>
    </w:p>
    <w:p w:rsidR="003D2849" w:rsidRPr="003D2849" w:rsidRDefault="003D2849" w:rsidP="003D2849">
      <w:pPr>
        <w:widowControl/>
        <w:tabs>
          <w:tab w:val="left" w:pos="360"/>
          <w:tab w:val="left" w:pos="720"/>
          <w:tab w:val="left" w:pos="1080"/>
        </w:tabs>
        <w:ind w:left="360" w:hanging="360"/>
        <w:jc w:val="both"/>
        <w:outlineLvl w:val="0"/>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ind w:left="360" w:hanging="360"/>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Reglement Van Orde</w:t>
      </w:r>
    </w:p>
    <w:p w:rsidR="003D2849" w:rsidRPr="003D2849" w:rsidRDefault="003D2849" w:rsidP="003D2849">
      <w:pPr>
        <w:widowControl/>
        <w:tabs>
          <w:tab w:val="left" w:pos="360"/>
          <w:tab w:val="left" w:pos="720"/>
          <w:tab w:val="left" w:pos="1080"/>
        </w:tabs>
        <w:ind w:left="360" w:hanging="360"/>
        <w:jc w:val="both"/>
        <w:outlineLvl w:val="0"/>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De Kamer stelt een reglement van orde vast ter regeling van haar inwendige dienst. Dat reglement en de later daarin te brengen wijzigingen behoeven alvorens van kracht te zijn de goedkeuring van de Minister van Economische Ontwikkeling.</w:t>
      </w:r>
    </w:p>
    <w:p w:rsidR="003D2849" w:rsidRPr="003D2849" w:rsidRDefault="003D2849" w:rsidP="003D2849">
      <w:pPr>
        <w:widowControl/>
        <w:tabs>
          <w:tab w:val="left" w:pos="360"/>
          <w:tab w:val="left" w:pos="720"/>
          <w:tab w:val="left" w:pos="1080"/>
        </w:tabs>
        <w:ind w:left="360" w:hanging="360"/>
        <w:jc w:val="both"/>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ind w:left="360" w:hanging="360"/>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Artikel 19</w:t>
      </w:r>
    </w:p>
    <w:p w:rsidR="003D2849" w:rsidRPr="003D2849" w:rsidRDefault="003D2849" w:rsidP="003D2849">
      <w:pPr>
        <w:widowControl/>
        <w:tabs>
          <w:tab w:val="left" w:pos="360"/>
          <w:tab w:val="left" w:pos="720"/>
          <w:tab w:val="left" w:pos="1080"/>
        </w:tabs>
        <w:ind w:left="360" w:hanging="360"/>
        <w:jc w:val="both"/>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ind w:left="360" w:hanging="360"/>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Geldmiddelen</w:t>
      </w:r>
    </w:p>
    <w:p w:rsidR="003D2849" w:rsidRPr="003D2849" w:rsidRDefault="003D2849" w:rsidP="003D2849">
      <w:pPr>
        <w:widowControl/>
        <w:tabs>
          <w:tab w:val="left" w:pos="360"/>
          <w:tab w:val="left" w:pos="720"/>
          <w:tab w:val="left" w:pos="1080"/>
        </w:tabs>
        <w:ind w:left="360" w:hanging="360"/>
        <w:jc w:val="both"/>
        <w:rPr>
          <w:rFonts w:ascii="Palatino Linotype" w:eastAsia="Calibri" w:hAnsi="Palatino Linotype"/>
          <w:snapToGrid/>
          <w:sz w:val="22"/>
          <w:szCs w:val="22"/>
          <w:lang w:val="nl-NL"/>
        </w:rPr>
      </w:pPr>
    </w:p>
    <w:p w:rsidR="003D2849" w:rsidRPr="003D2849" w:rsidRDefault="003D2849" w:rsidP="003D2849">
      <w:pPr>
        <w:widowControl/>
        <w:tabs>
          <w:tab w:val="left" w:pos="-180"/>
          <w:tab w:val="left" w:pos="720"/>
          <w:tab w:val="left" w:pos="1080"/>
        </w:tabs>
        <w:ind w:left="360" w:hanging="360"/>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1.</w:t>
      </w:r>
      <w:r w:rsidRPr="003D2849">
        <w:rPr>
          <w:rFonts w:ascii="Palatino Linotype" w:eastAsia="Calibri" w:hAnsi="Palatino Linotype"/>
          <w:snapToGrid/>
          <w:sz w:val="22"/>
          <w:szCs w:val="22"/>
          <w:lang w:val="nl-NL"/>
        </w:rPr>
        <w:tab/>
        <w:t>De kosten van de Kamer worden bestreden uit de gelden en retributies bedoeld in artikel 13, alsmede uit haar overige inkomsten.</w:t>
      </w:r>
    </w:p>
    <w:p w:rsidR="003D2849" w:rsidRPr="003D2849" w:rsidRDefault="003D2849" w:rsidP="003D2849">
      <w:pPr>
        <w:widowControl/>
        <w:tabs>
          <w:tab w:val="left" w:pos="-180"/>
          <w:tab w:val="left" w:pos="720"/>
          <w:tab w:val="left" w:pos="1080"/>
        </w:tabs>
        <w:ind w:left="360" w:hanging="360"/>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2.</w:t>
      </w:r>
      <w:r w:rsidRPr="003D2849">
        <w:rPr>
          <w:rFonts w:ascii="Palatino Linotype" w:eastAsia="Calibri" w:hAnsi="Palatino Linotype"/>
          <w:snapToGrid/>
          <w:sz w:val="22"/>
          <w:szCs w:val="22"/>
          <w:lang w:val="nl-NL"/>
        </w:rPr>
        <w:tab/>
        <w:t>Het comptabel toezicht op het geldelijk beheer van de Kamer wordt bij huishoudelijk reglement geregeld.</w:t>
      </w:r>
    </w:p>
    <w:p w:rsidR="003D2849" w:rsidRPr="003D2849" w:rsidRDefault="003D2849" w:rsidP="003D2849">
      <w:pPr>
        <w:widowControl/>
        <w:tabs>
          <w:tab w:val="left" w:pos="360"/>
          <w:tab w:val="left" w:pos="720"/>
          <w:tab w:val="left" w:pos="1080"/>
        </w:tabs>
        <w:ind w:left="360" w:hanging="360"/>
        <w:jc w:val="both"/>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ind w:left="360" w:hanging="360"/>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Artikel 20</w:t>
      </w:r>
    </w:p>
    <w:p w:rsidR="003D2849" w:rsidRPr="003D2849" w:rsidRDefault="003D2849" w:rsidP="003D2849">
      <w:pPr>
        <w:widowControl/>
        <w:tabs>
          <w:tab w:val="left" w:pos="360"/>
          <w:tab w:val="left" w:pos="720"/>
          <w:tab w:val="left" w:pos="1080"/>
        </w:tabs>
        <w:ind w:left="360" w:hanging="360"/>
        <w:jc w:val="both"/>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ind w:left="360" w:hanging="360"/>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Verslag</w:t>
      </w:r>
    </w:p>
    <w:p w:rsidR="003D2849" w:rsidRPr="003D2849" w:rsidRDefault="003D2849" w:rsidP="003D2849">
      <w:pPr>
        <w:widowControl/>
        <w:tabs>
          <w:tab w:val="left" w:pos="360"/>
          <w:tab w:val="left" w:pos="720"/>
          <w:tab w:val="left" w:pos="1080"/>
        </w:tabs>
        <w:ind w:left="360" w:hanging="360"/>
        <w:jc w:val="both"/>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De Kamer brengt jaarlijks een verslag uit van haar handelingen in het voorafgaande kalenderjaar en over de toestand in dit tijdvak van handel en nijverheid. De Minister van Economische Ontwikkeling ontvangt een exemplaar van dat verslag.</w:t>
      </w:r>
    </w:p>
    <w:p w:rsidR="003D2849" w:rsidRPr="003D2849" w:rsidRDefault="003D2849" w:rsidP="003D2849">
      <w:pPr>
        <w:widowControl/>
        <w:tabs>
          <w:tab w:val="left" w:pos="360"/>
          <w:tab w:val="left" w:pos="720"/>
          <w:tab w:val="left" w:pos="1080"/>
        </w:tabs>
        <w:jc w:val="center"/>
        <w:outlineLvl w:val="0"/>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Artikel 21</w:t>
      </w:r>
    </w:p>
    <w:p w:rsidR="003D2849" w:rsidRPr="003D2849" w:rsidRDefault="003D2849" w:rsidP="003D2849">
      <w:pPr>
        <w:widowControl/>
        <w:tabs>
          <w:tab w:val="left" w:pos="360"/>
          <w:tab w:val="left" w:pos="720"/>
          <w:tab w:val="left" w:pos="1080"/>
        </w:tabs>
        <w:jc w:val="center"/>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jc w:val="center"/>
        <w:outlineLvl w:val="0"/>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Toezicht van het bestuur</w:t>
      </w:r>
    </w:p>
    <w:p w:rsidR="003D2849" w:rsidRPr="003D2849" w:rsidRDefault="003D2849" w:rsidP="003D2849">
      <w:pPr>
        <w:widowControl/>
        <w:tabs>
          <w:tab w:val="left" w:pos="360"/>
          <w:tab w:val="left" w:pos="720"/>
          <w:tab w:val="left" w:pos="1080"/>
        </w:tabs>
        <w:jc w:val="center"/>
        <w:rPr>
          <w:rFonts w:ascii="Palatino Linotype" w:eastAsia="Calibri" w:hAnsi="Palatino Linotype"/>
          <w:snapToGrid/>
          <w:sz w:val="22"/>
          <w:szCs w:val="22"/>
          <w:lang w:val="nl-NL"/>
        </w:rPr>
      </w:pPr>
    </w:p>
    <w:p w:rsidR="003D2849" w:rsidRPr="003D2849" w:rsidRDefault="003D2849" w:rsidP="003D2849">
      <w:pPr>
        <w:widowControl/>
        <w:numPr>
          <w:ilvl w:val="1"/>
          <w:numId w:val="11"/>
        </w:numPr>
        <w:tabs>
          <w:tab w:val="left" w:pos="360"/>
          <w:tab w:val="left" w:pos="720"/>
          <w:tab w:val="left" w:pos="1080"/>
        </w:tabs>
        <w:ind w:left="360"/>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Aan de goedkeuring van de Minister van Economische Ontwikkeling worden onderworpen de besluiten van de Kamer betreffende:</w:t>
      </w:r>
    </w:p>
    <w:p w:rsidR="003D2849" w:rsidRPr="003D2849" w:rsidRDefault="003D2849" w:rsidP="003D2849">
      <w:pPr>
        <w:widowControl/>
        <w:numPr>
          <w:ilvl w:val="0"/>
          <w:numId w:val="23"/>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het verlenen van subsidies aan instellingen, die een algemeen belang van handel en nijverheid bevorderen;</w:t>
      </w:r>
    </w:p>
    <w:p w:rsidR="003D2849" w:rsidRPr="003D2849" w:rsidRDefault="003D2849" w:rsidP="003D2849">
      <w:pPr>
        <w:widowControl/>
        <w:numPr>
          <w:ilvl w:val="0"/>
          <w:numId w:val="23"/>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het zich belasten met het beheer van inrichtingen ten dienste van handel en nijverheid, welke niet door het openbaar gezag in het leven zijn geroepen;</w:t>
      </w:r>
    </w:p>
    <w:p w:rsidR="003D2849" w:rsidRPr="003D2849" w:rsidRDefault="003D2849" w:rsidP="003D2849">
      <w:pPr>
        <w:widowControl/>
        <w:numPr>
          <w:ilvl w:val="0"/>
          <w:numId w:val="23"/>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het stichten van inrichtingen ten dienste van handel en nijverheid;</w:t>
      </w:r>
    </w:p>
    <w:p w:rsidR="003D2849" w:rsidRPr="003D2849" w:rsidRDefault="003D2849" w:rsidP="003D2849">
      <w:pPr>
        <w:widowControl/>
        <w:numPr>
          <w:ilvl w:val="0"/>
          <w:numId w:val="23"/>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het kopen, verkopen en bezwaren van onroerende zaken en rechten waaraan deze zijn onderworpen.</w:t>
      </w:r>
    </w:p>
    <w:p w:rsidR="003D2849" w:rsidRPr="003D2849" w:rsidRDefault="003D2849" w:rsidP="003D2849">
      <w:pPr>
        <w:widowControl/>
        <w:numPr>
          <w:ilvl w:val="1"/>
          <w:numId w:val="11"/>
        </w:numPr>
        <w:ind w:left="360"/>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De Kamer geeft aan de Minister van Economische Ontwikkeling alle gewenste inlichtingen omtrent haar werkzaamheden.</w:t>
      </w:r>
    </w:p>
    <w:p w:rsidR="003D2849" w:rsidRPr="003D2849" w:rsidRDefault="003D2849" w:rsidP="003D2849">
      <w:pPr>
        <w:widowControl/>
        <w:tabs>
          <w:tab w:val="left" w:pos="360"/>
          <w:tab w:val="left" w:pos="720"/>
          <w:tab w:val="left" w:pos="1080"/>
        </w:tabs>
        <w:jc w:val="both"/>
        <w:rPr>
          <w:rFonts w:ascii="Palatino Linotype" w:eastAsia="Calibri" w:hAnsi="Palatino Linotype"/>
          <w:snapToGrid/>
          <w:sz w:val="22"/>
          <w:szCs w:val="22"/>
          <w:lang w:val="nl-NL"/>
        </w:rPr>
      </w:pPr>
    </w:p>
    <w:p w:rsidR="000651C9" w:rsidRDefault="000651C9" w:rsidP="003D2849">
      <w:pPr>
        <w:widowControl/>
        <w:tabs>
          <w:tab w:val="left" w:pos="360"/>
          <w:tab w:val="left" w:pos="720"/>
          <w:tab w:val="left" w:pos="1080"/>
        </w:tabs>
        <w:jc w:val="center"/>
        <w:rPr>
          <w:rFonts w:ascii="Palatino Linotype" w:eastAsia="Calibri" w:hAnsi="Palatino Linotype"/>
          <w:snapToGrid/>
          <w:sz w:val="22"/>
          <w:szCs w:val="22"/>
          <w:lang w:val="nl-NL"/>
        </w:rPr>
      </w:pPr>
    </w:p>
    <w:p w:rsidR="000651C9" w:rsidRDefault="000651C9" w:rsidP="003D2849">
      <w:pPr>
        <w:widowControl/>
        <w:tabs>
          <w:tab w:val="left" w:pos="360"/>
          <w:tab w:val="left" w:pos="720"/>
          <w:tab w:val="left" w:pos="1080"/>
        </w:tabs>
        <w:jc w:val="center"/>
        <w:rPr>
          <w:rFonts w:ascii="Palatino Linotype" w:eastAsia="Calibri" w:hAnsi="Palatino Linotype"/>
          <w:snapToGrid/>
          <w:sz w:val="22"/>
          <w:szCs w:val="22"/>
          <w:lang w:val="nl-NL"/>
        </w:rPr>
      </w:pPr>
    </w:p>
    <w:p w:rsidR="003D2849" w:rsidRPr="003D2849" w:rsidRDefault="003D2849" w:rsidP="003D2849">
      <w:pPr>
        <w:widowControl/>
        <w:tabs>
          <w:tab w:val="left" w:pos="360"/>
          <w:tab w:val="left" w:pos="720"/>
          <w:tab w:val="left" w:pos="1080"/>
        </w:tabs>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lastRenderedPageBreak/>
        <w:t>Artikel 22</w:t>
      </w:r>
    </w:p>
    <w:p w:rsidR="003D2849" w:rsidRPr="003D2849" w:rsidRDefault="003D2849" w:rsidP="003D2849">
      <w:pPr>
        <w:widowControl/>
        <w:tabs>
          <w:tab w:val="left" w:pos="360"/>
          <w:tab w:val="left" w:pos="720"/>
          <w:tab w:val="left" w:pos="1080"/>
        </w:tabs>
        <w:jc w:val="both"/>
        <w:rPr>
          <w:rFonts w:ascii="Palatino Linotype" w:eastAsia="Calibri" w:hAnsi="Palatino Linotype"/>
          <w:snapToGrid/>
          <w:sz w:val="22"/>
          <w:szCs w:val="22"/>
          <w:lang w:val="nl-NL"/>
        </w:rPr>
      </w:pPr>
    </w:p>
    <w:p w:rsidR="003D2849" w:rsidRPr="003D2849" w:rsidRDefault="003D2849" w:rsidP="003D2849">
      <w:pPr>
        <w:widowControl/>
        <w:numPr>
          <w:ilvl w:val="0"/>
          <w:numId w:val="21"/>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De besluiten van de Kamer kunnen, voor zover zij met wettelijke regelingen in de zin van artikel 3 van de Staatsregeling of het algemeen belang strijden, door de Gouverneur worden geschorst of vernietigd bij een met redenen omkleed besluit, dat, ingeval van schorsing, de duur daarvan bepaalt, en welk besluit bekend wordt gemaakt in de courant, waarin officiële stukken worden gepubliceerd.</w:t>
      </w:r>
    </w:p>
    <w:p w:rsidR="003D2849" w:rsidRPr="003D2849" w:rsidRDefault="003D2849" w:rsidP="003D2849">
      <w:pPr>
        <w:widowControl/>
        <w:numPr>
          <w:ilvl w:val="0"/>
          <w:numId w:val="21"/>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Schorsing stuit onmiddellijk de werking van het geschorste besluit. Zij kan niet langer duren dan zes maanden. Besluiten, die geschorst zijn geweest, kunnen niet opnieuw geschorst worden.</w:t>
      </w:r>
    </w:p>
    <w:p w:rsidR="003D2849" w:rsidRPr="003D2849" w:rsidRDefault="003D2849" w:rsidP="003D2849">
      <w:pPr>
        <w:widowControl/>
        <w:numPr>
          <w:ilvl w:val="0"/>
          <w:numId w:val="21"/>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Vernietiging wegens strijd met wettelijke regelingen brengt mede vernietiging van alle gevolgen van het vernietigde besluit, voor zover die voor vernietiging vatbaar zijn. Bij vernietiging wegens strijd met het algemeen belang kunnen niet met dat belang strijdige gevolgen in stand blijven.</w:t>
      </w:r>
    </w:p>
    <w:p w:rsidR="003D2849" w:rsidRPr="003D2849" w:rsidRDefault="003D2849" w:rsidP="003D2849">
      <w:pPr>
        <w:widowControl/>
        <w:numPr>
          <w:ilvl w:val="0"/>
          <w:numId w:val="21"/>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Gedeeltelijke schorsing of vernietiging van een besluit heeft geen invloed op de geldigheid van het niet geschorste of niet-vernietigde deel van het besluit.</w:t>
      </w:r>
    </w:p>
    <w:p w:rsidR="003D2849" w:rsidRPr="003D2849" w:rsidRDefault="003D2849" w:rsidP="003D2849">
      <w:pPr>
        <w:widowControl/>
        <w:numPr>
          <w:ilvl w:val="0"/>
          <w:numId w:val="21"/>
        </w:numPr>
        <w:tabs>
          <w:tab w:val="left" w:pos="360"/>
          <w:tab w:val="left" w:pos="720"/>
          <w:tab w:val="left" w:pos="1080"/>
        </w:tabs>
        <w:jc w:val="both"/>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Ingeval de Kamer ernstig nalatig is in het naleven van haar ingevolge deze landsverordening of andere wettelijke regelingen opgelegde verplichtingen, wordt daarin door de Gouverneur voorzien. Deze voorziening brengt mede de bevoegdheid van de Gouverneur om de nodige gelden uit de kas van de Kamer te putten, alsmede om over de diensten van de secretaris/penningmeester van de Kamer te beschikken, hem personeel toe te wijzen en hem bij gebleken ongeschiktheid of nalatigheid te ontslaan en in deze vervanging te voorzien.</w:t>
      </w:r>
    </w:p>
    <w:p w:rsidR="003D2849" w:rsidRPr="003D2849" w:rsidRDefault="003D2849" w:rsidP="003D2849">
      <w:pPr>
        <w:widowControl/>
        <w:tabs>
          <w:tab w:val="left" w:pos="360"/>
          <w:tab w:val="left" w:pos="720"/>
          <w:tab w:val="left" w:pos="1080"/>
        </w:tabs>
        <w:jc w:val="both"/>
        <w:rPr>
          <w:rFonts w:ascii="Palatino Linotype" w:eastAsia="Calibri" w:hAnsi="Palatino Linotype"/>
          <w:snapToGrid/>
          <w:sz w:val="22"/>
          <w:szCs w:val="22"/>
          <w:lang w:val="nl-NL"/>
        </w:rPr>
      </w:pPr>
    </w:p>
    <w:p w:rsidR="003D2849" w:rsidRPr="003D2849" w:rsidRDefault="003D2849" w:rsidP="003D2849">
      <w:pPr>
        <w:widowControl/>
        <w:tabs>
          <w:tab w:val="left" w:pos="360"/>
        </w:tabs>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Artikel 23</w:t>
      </w:r>
    </w:p>
    <w:p w:rsidR="003D2849" w:rsidRPr="003D2849" w:rsidRDefault="003D2849" w:rsidP="003D2849">
      <w:pPr>
        <w:widowControl/>
        <w:tabs>
          <w:tab w:val="left" w:pos="360"/>
          <w:tab w:val="left" w:pos="720"/>
          <w:tab w:val="left" w:pos="1080"/>
        </w:tabs>
        <w:jc w:val="center"/>
        <w:rPr>
          <w:rFonts w:ascii="Palatino Linotype" w:eastAsia="Calibri" w:hAnsi="Palatino Linotype"/>
          <w:snapToGrid/>
          <w:sz w:val="22"/>
          <w:szCs w:val="22"/>
          <w:lang w:val="nl-NL"/>
        </w:rPr>
      </w:pPr>
      <w:r w:rsidRPr="003D2849">
        <w:rPr>
          <w:rFonts w:ascii="Palatino Linotype" w:eastAsia="Calibri" w:hAnsi="Palatino Linotype"/>
          <w:snapToGrid/>
          <w:sz w:val="22"/>
          <w:szCs w:val="22"/>
          <w:lang w:val="nl-NL"/>
        </w:rPr>
        <w:t>(vervallen)</w:t>
      </w:r>
    </w:p>
    <w:p w:rsidR="003D2849" w:rsidRPr="003D2849" w:rsidRDefault="003D2849" w:rsidP="003D2849">
      <w:pPr>
        <w:rPr>
          <w:rFonts w:ascii="Palatino Linotype" w:hAnsi="Palatino Linotype"/>
          <w:lang w:val="nl-NL"/>
        </w:rPr>
      </w:pPr>
    </w:p>
    <w:p w:rsidR="003D2849" w:rsidRPr="003D2849" w:rsidRDefault="003D2849" w:rsidP="003D2849">
      <w:pPr>
        <w:keepNext/>
        <w:widowControl/>
        <w:jc w:val="center"/>
        <w:outlineLvl w:val="3"/>
        <w:rPr>
          <w:rFonts w:ascii="Palatino Linotype" w:hAnsi="Palatino Linotype"/>
          <w:bCs/>
          <w:snapToGrid/>
          <w:sz w:val="22"/>
          <w:szCs w:val="22"/>
          <w:lang w:val="nl-NL"/>
        </w:rPr>
      </w:pPr>
      <w:r w:rsidRPr="003D2849">
        <w:rPr>
          <w:rFonts w:ascii="Palatino Linotype" w:hAnsi="Palatino Linotype"/>
          <w:bCs/>
          <w:snapToGrid/>
          <w:sz w:val="22"/>
          <w:szCs w:val="22"/>
          <w:lang w:val="nl-NL"/>
        </w:rPr>
        <w:t>Artikel 24</w:t>
      </w:r>
    </w:p>
    <w:p w:rsidR="003D2849" w:rsidRPr="003D2849" w:rsidRDefault="003D2849" w:rsidP="003D2849">
      <w:pPr>
        <w:jc w:val="center"/>
        <w:rPr>
          <w:rFonts w:ascii="Palatino Linotype" w:hAnsi="Palatino Linotype"/>
          <w:bCs/>
          <w:snapToGrid/>
          <w:sz w:val="22"/>
          <w:szCs w:val="22"/>
          <w:lang w:val="nl-NL"/>
        </w:rPr>
      </w:pPr>
      <w:r w:rsidRPr="003D2849">
        <w:rPr>
          <w:rFonts w:ascii="Palatino Linotype" w:hAnsi="Palatino Linotype"/>
          <w:bCs/>
          <w:snapToGrid/>
          <w:sz w:val="22"/>
          <w:szCs w:val="22"/>
          <w:lang w:val="nl-NL"/>
        </w:rPr>
        <w:t>(vervallen)</w:t>
      </w:r>
    </w:p>
    <w:p w:rsidR="003D2849" w:rsidRPr="003D2849" w:rsidRDefault="003D2849" w:rsidP="003D2849">
      <w:pPr>
        <w:ind w:left="360"/>
        <w:contextualSpacing/>
        <w:rPr>
          <w:rFonts w:ascii="Palatino Linotype" w:hAnsi="Palatino Linotype"/>
          <w:sz w:val="22"/>
          <w:lang w:val="nl-NL"/>
        </w:rPr>
      </w:pPr>
    </w:p>
    <w:p w:rsidR="003D2849" w:rsidRPr="003D2849" w:rsidRDefault="003D2849" w:rsidP="003D2849">
      <w:pPr>
        <w:keepNext/>
        <w:widowControl/>
        <w:jc w:val="center"/>
        <w:outlineLvl w:val="3"/>
        <w:rPr>
          <w:rFonts w:ascii="Palatino Linotype" w:hAnsi="Palatino Linotype"/>
          <w:bCs/>
          <w:snapToGrid/>
          <w:sz w:val="22"/>
          <w:szCs w:val="22"/>
          <w:lang w:val="nl-NL"/>
        </w:rPr>
      </w:pPr>
      <w:r w:rsidRPr="003D2849">
        <w:rPr>
          <w:rFonts w:ascii="Palatino Linotype" w:hAnsi="Palatino Linotype"/>
          <w:bCs/>
          <w:snapToGrid/>
          <w:sz w:val="22"/>
          <w:szCs w:val="22"/>
          <w:lang w:val="nl-NL"/>
        </w:rPr>
        <w:t>Artikel 25</w:t>
      </w:r>
    </w:p>
    <w:p w:rsidR="003D2849" w:rsidRPr="003D2849" w:rsidRDefault="003D2849" w:rsidP="003D2849">
      <w:pPr>
        <w:widowControl/>
        <w:jc w:val="center"/>
        <w:rPr>
          <w:rFonts w:ascii="Palatino Linotype" w:hAnsi="Palatino Linotype"/>
          <w:snapToGrid/>
          <w:sz w:val="22"/>
          <w:szCs w:val="22"/>
          <w:lang w:val="nl-NL" w:eastAsia="nl-NL"/>
        </w:rPr>
      </w:pPr>
      <w:r w:rsidRPr="003D2849">
        <w:rPr>
          <w:rFonts w:ascii="Palatino Linotype" w:hAnsi="Palatino Linotype"/>
          <w:snapToGrid/>
          <w:sz w:val="22"/>
          <w:szCs w:val="24"/>
          <w:lang w:val="nl-NL" w:eastAsia="nl-NL"/>
        </w:rPr>
        <w:t>(vervallen)</w:t>
      </w:r>
    </w:p>
    <w:p w:rsidR="003D2849" w:rsidRPr="003D2849" w:rsidRDefault="003D2849" w:rsidP="003D2849">
      <w:pPr>
        <w:widowControl/>
        <w:jc w:val="center"/>
        <w:rPr>
          <w:rFonts w:ascii="Palatino Linotype" w:hAnsi="Palatino Linotype"/>
          <w:bCs/>
          <w:snapToGrid/>
          <w:sz w:val="22"/>
          <w:szCs w:val="22"/>
          <w:lang w:val="nl-NL" w:eastAsia="nl-NL"/>
        </w:rPr>
      </w:pPr>
    </w:p>
    <w:p w:rsidR="003D2849" w:rsidRPr="003D2849" w:rsidRDefault="003D2849" w:rsidP="003D2849">
      <w:pPr>
        <w:keepNext/>
        <w:widowControl/>
        <w:jc w:val="center"/>
        <w:outlineLvl w:val="3"/>
        <w:rPr>
          <w:rFonts w:ascii="Palatino Linotype" w:hAnsi="Palatino Linotype"/>
          <w:bCs/>
          <w:snapToGrid/>
          <w:sz w:val="22"/>
          <w:szCs w:val="22"/>
          <w:lang w:val="nl-NL"/>
        </w:rPr>
      </w:pPr>
      <w:r w:rsidRPr="003D2849">
        <w:rPr>
          <w:rFonts w:ascii="Palatino Linotype" w:hAnsi="Palatino Linotype"/>
          <w:bCs/>
          <w:snapToGrid/>
          <w:sz w:val="22"/>
          <w:szCs w:val="22"/>
          <w:lang w:val="nl-NL"/>
        </w:rPr>
        <w:t>Artikel 26</w:t>
      </w:r>
    </w:p>
    <w:p w:rsidR="003D2849" w:rsidRPr="003D2849" w:rsidRDefault="003D2849" w:rsidP="003D2849">
      <w:pPr>
        <w:jc w:val="center"/>
        <w:rPr>
          <w:rFonts w:ascii="Palatino Linotype" w:hAnsi="Palatino Linotype"/>
          <w:bCs/>
          <w:lang w:val="nl-NL"/>
        </w:rPr>
      </w:pPr>
    </w:p>
    <w:p w:rsidR="003D2849" w:rsidRPr="003D2849" w:rsidRDefault="003D2849" w:rsidP="003D2849">
      <w:pPr>
        <w:jc w:val="center"/>
        <w:rPr>
          <w:rFonts w:ascii="Palatino Linotype" w:hAnsi="Palatino Linotype"/>
          <w:bCs/>
          <w:sz w:val="22"/>
          <w:szCs w:val="22"/>
          <w:lang w:val="nl-NL"/>
        </w:rPr>
      </w:pPr>
      <w:r w:rsidRPr="003D2849">
        <w:rPr>
          <w:rFonts w:ascii="Palatino Linotype" w:hAnsi="Palatino Linotype"/>
          <w:bCs/>
          <w:sz w:val="22"/>
          <w:szCs w:val="22"/>
          <w:lang w:val="nl-NL"/>
        </w:rPr>
        <w:t>Slotbepaling</w:t>
      </w:r>
    </w:p>
    <w:p w:rsidR="003D2849" w:rsidRPr="003D2849" w:rsidRDefault="003D2849" w:rsidP="003D2849">
      <w:pPr>
        <w:rPr>
          <w:rFonts w:ascii="Palatino Linotype" w:hAnsi="Palatino Linotype"/>
        </w:rPr>
      </w:pPr>
    </w:p>
    <w:p w:rsidR="003D2849" w:rsidRPr="003D2849" w:rsidRDefault="003D2849" w:rsidP="003D2849">
      <w:pPr>
        <w:widowControl/>
        <w:numPr>
          <w:ilvl w:val="0"/>
          <w:numId w:val="22"/>
        </w:numPr>
        <w:jc w:val="both"/>
        <w:rPr>
          <w:rFonts w:ascii="Palatino Linotype" w:hAnsi="Palatino Linotype"/>
          <w:snapToGrid/>
          <w:sz w:val="22"/>
          <w:szCs w:val="22"/>
          <w:lang w:val="nl-NL" w:eastAsia="nl-NL"/>
        </w:rPr>
      </w:pPr>
      <w:r w:rsidRPr="003D2849">
        <w:rPr>
          <w:rFonts w:ascii="Palatino Linotype" w:hAnsi="Palatino Linotype"/>
          <w:snapToGrid/>
          <w:sz w:val="22"/>
          <w:szCs w:val="22"/>
          <w:lang w:val="nl-NL" w:eastAsia="nl-NL"/>
        </w:rPr>
        <w:t>Deze Landsverordening wordt aangehaald als: Landsverordening op de Kamer van Koophandel en Nijverheid</w:t>
      </w:r>
      <w:r w:rsidRPr="003D2849">
        <w:rPr>
          <w:rFonts w:ascii="Palatino Linotype" w:hAnsi="Palatino Linotype"/>
          <w:snapToGrid/>
          <w:sz w:val="22"/>
          <w:szCs w:val="22"/>
          <w:vertAlign w:val="superscript"/>
          <w:lang w:val="nl-NL" w:eastAsia="nl-NL"/>
        </w:rPr>
        <w:footnoteReference w:id="4"/>
      </w:r>
      <w:r w:rsidRPr="003D2849">
        <w:rPr>
          <w:rFonts w:ascii="Palatino Linotype" w:hAnsi="Palatino Linotype"/>
          <w:snapToGrid/>
          <w:sz w:val="22"/>
          <w:szCs w:val="22"/>
          <w:lang w:val="nl-NL" w:eastAsia="nl-NL"/>
        </w:rPr>
        <w:t>.</w:t>
      </w:r>
    </w:p>
    <w:p w:rsidR="003D2849" w:rsidRPr="003D2849" w:rsidRDefault="003D2849" w:rsidP="003D2849">
      <w:pPr>
        <w:widowControl/>
        <w:numPr>
          <w:ilvl w:val="0"/>
          <w:numId w:val="22"/>
        </w:numPr>
        <w:jc w:val="both"/>
        <w:rPr>
          <w:rFonts w:ascii="Palatino Linotype" w:hAnsi="Palatino Linotype"/>
          <w:snapToGrid/>
          <w:sz w:val="22"/>
          <w:szCs w:val="22"/>
          <w:lang w:val="nl-NL" w:eastAsia="nl-NL"/>
        </w:rPr>
      </w:pPr>
      <w:r w:rsidRPr="003D2849">
        <w:rPr>
          <w:rFonts w:ascii="Palatino Linotype" w:hAnsi="Palatino Linotype"/>
          <w:snapToGrid/>
          <w:sz w:val="22"/>
          <w:szCs w:val="24"/>
          <w:lang w:val="nl-NL" w:eastAsia="nl-NL"/>
        </w:rPr>
        <w:t>(vervallen)</w:t>
      </w:r>
    </w:p>
    <w:p w:rsidR="003D2849" w:rsidRPr="003D2849" w:rsidRDefault="003D2849" w:rsidP="003D2849">
      <w:pPr>
        <w:keepNext/>
        <w:widowControl/>
        <w:ind w:left="360"/>
        <w:jc w:val="both"/>
        <w:outlineLvl w:val="3"/>
        <w:rPr>
          <w:rFonts w:ascii="Palatino Linotype" w:hAnsi="Palatino Linotype"/>
          <w:bCs/>
          <w:snapToGrid/>
          <w:sz w:val="22"/>
          <w:szCs w:val="22"/>
          <w:lang w:val="nl-NL"/>
        </w:rPr>
      </w:pPr>
    </w:p>
    <w:p w:rsidR="003D2849" w:rsidRPr="003D2849" w:rsidRDefault="003D2849" w:rsidP="003D2849">
      <w:pPr>
        <w:keepNext/>
        <w:widowControl/>
        <w:jc w:val="center"/>
        <w:outlineLvl w:val="3"/>
        <w:rPr>
          <w:rFonts w:ascii="Palatino Linotype" w:hAnsi="Palatino Linotype"/>
          <w:bCs/>
          <w:snapToGrid/>
          <w:sz w:val="22"/>
          <w:szCs w:val="22"/>
          <w:lang w:val="nl-NL"/>
        </w:rPr>
      </w:pPr>
      <w:r w:rsidRPr="003D2849">
        <w:rPr>
          <w:rFonts w:ascii="Palatino Linotype" w:hAnsi="Palatino Linotype"/>
          <w:bCs/>
          <w:snapToGrid/>
          <w:sz w:val="22"/>
          <w:szCs w:val="22"/>
          <w:lang w:val="nl-NL"/>
        </w:rPr>
        <w:t>Artikel 27</w:t>
      </w:r>
    </w:p>
    <w:p w:rsidR="003D2849" w:rsidRPr="003D2849" w:rsidRDefault="003D2849" w:rsidP="003D2849">
      <w:pPr>
        <w:widowControl/>
        <w:jc w:val="center"/>
        <w:rPr>
          <w:rFonts w:ascii="Palatino Linotype" w:hAnsi="Palatino Linotype"/>
          <w:snapToGrid/>
          <w:sz w:val="22"/>
          <w:szCs w:val="22"/>
          <w:lang w:val="nl-NL" w:eastAsia="nl-NL"/>
        </w:rPr>
      </w:pPr>
      <w:r w:rsidRPr="003D2849">
        <w:rPr>
          <w:rFonts w:ascii="Palatino Linotype" w:hAnsi="Palatino Linotype"/>
          <w:snapToGrid/>
          <w:sz w:val="22"/>
          <w:szCs w:val="24"/>
          <w:lang w:val="nl-NL" w:eastAsia="nl-NL"/>
        </w:rPr>
        <w:t>(vervallen)</w:t>
      </w:r>
    </w:p>
    <w:p w:rsidR="003D2849" w:rsidRPr="003D2849" w:rsidRDefault="003D2849" w:rsidP="003D2849">
      <w:pPr>
        <w:widowControl/>
        <w:jc w:val="center"/>
        <w:rPr>
          <w:rFonts w:ascii="Palatino Linotype" w:hAnsi="Palatino Linotype"/>
          <w:snapToGrid/>
          <w:sz w:val="22"/>
          <w:szCs w:val="22"/>
          <w:lang w:val="nl-NL" w:eastAsia="nl-NL"/>
        </w:rPr>
      </w:pPr>
    </w:p>
    <w:p w:rsidR="00022D76" w:rsidRDefault="003D2849" w:rsidP="000651C9">
      <w:pPr>
        <w:suppressAutoHyphens/>
        <w:jc w:val="center"/>
        <w:rPr>
          <w:rFonts w:ascii="Palatino Linotype" w:hAnsi="Palatino Linotype" w:cs="Arial"/>
          <w:b/>
          <w:sz w:val="20"/>
          <w:lang w:val="nl-NL"/>
        </w:rPr>
      </w:pPr>
      <w:r w:rsidRPr="003D2849">
        <w:rPr>
          <w:rFonts w:ascii="Palatino Linotype" w:hAnsi="Palatino Linotype"/>
          <w:sz w:val="22"/>
          <w:szCs w:val="22"/>
        </w:rPr>
        <w:t>***</w:t>
      </w:r>
    </w:p>
    <w:sectPr w:rsidR="00022D76">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3D2849" w:rsidRPr="002B11FC" w:rsidRDefault="003D2849" w:rsidP="003D2849">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3D2849">
        <w:rPr>
          <w:rFonts w:ascii="Palatino Linotype" w:hAnsi="Palatino Linotype"/>
          <w:color w:val="000000"/>
          <w:sz w:val="18"/>
          <w:szCs w:val="18"/>
          <w:lang w:val="nl-NL"/>
        </w:rPr>
        <w:t xml:space="preserve">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3D2849" w:rsidRPr="00F41D40" w:rsidRDefault="003D2849" w:rsidP="003D2849">
      <w:pPr>
        <w:pStyle w:val="FootnoteText"/>
        <w:tabs>
          <w:tab w:val="left" w:pos="142"/>
        </w:tabs>
        <w:ind w:left="142" w:hanging="142"/>
        <w:rPr>
          <w:lang w:val="nl-NL"/>
        </w:rPr>
      </w:pPr>
      <w:r w:rsidRPr="002B11FC">
        <w:rPr>
          <w:rStyle w:val="FootnoteReference"/>
          <w:rFonts w:ascii="Palatino Linotype" w:hAnsi="Palatino Linotype"/>
          <w:sz w:val="18"/>
          <w:szCs w:val="18"/>
        </w:rPr>
        <w:footnoteRef/>
      </w:r>
      <w:r w:rsidRPr="00F41D40">
        <w:rPr>
          <w:rFonts w:ascii="Palatino Linotype" w:hAnsi="Palatino Linotype"/>
          <w:sz w:val="18"/>
          <w:szCs w:val="18"/>
          <w:lang w:val="nl-NL"/>
        </w:rPr>
        <w:t xml:space="preserve"> </w:t>
      </w:r>
      <w:r w:rsidRPr="00F41D40">
        <w:rPr>
          <w:rFonts w:ascii="Palatino Linotype" w:hAnsi="Palatino Linotype"/>
          <w:sz w:val="18"/>
          <w:szCs w:val="18"/>
          <w:lang w:val="nl-NL"/>
        </w:rPr>
        <w:tab/>
        <w:t>A.B. 2010, no. 87, bijlage a.</w:t>
      </w:r>
    </w:p>
  </w:footnote>
  <w:footnote w:id="3">
    <w:p w:rsidR="003D2849" w:rsidRPr="003D2849" w:rsidRDefault="003D2849" w:rsidP="003D2849">
      <w:pPr>
        <w:pStyle w:val="FootnoteText"/>
        <w:rPr>
          <w:rFonts w:ascii="Palatino Linotype" w:hAnsi="Palatino Linotype"/>
          <w:color w:val="000000"/>
          <w:sz w:val="18"/>
          <w:szCs w:val="18"/>
          <w:lang w:val="nl-NL"/>
        </w:rPr>
      </w:pPr>
      <w:r w:rsidRPr="003D2849">
        <w:rPr>
          <w:rStyle w:val="FootnoteReference"/>
          <w:rFonts w:ascii="Palatino Linotype" w:hAnsi="Palatino Linotype"/>
          <w:color w:val="000000"/>
          <w:sz w:val="18"/>
          <w:szCs w:val="18"/>
        </w:rPr>
        <w:footnoteRef/>
      </w:r>
      <w:r w:rsidRPr="003D2849">
        <w:rPr>
          <w:rFonts w:ascii="Palatino Linotype" w:hAnsi="Palatino Linotype"/>
          <w:color w:val="000000"/>
          <w:sz w:val="18"/>
          <w:szCs w:val="18"/>
          <w:lang w:val="nl-NL"/>
        </w:rPr>
        <w:t xml:space="preserve"> P.B. 1944, no. 201.</w:t>
      </w:r>
    </w:p>
  </w:footnote>
  <w:footnote w:id="4">
    <w:p w:rsidR="003D2849" w:rsidRPr="00BF237F" w:rsidRDefault="003D2849" w:rsidP="003D2849">
      <w:pPr>
        <w:pStyle w:val="FootnoteText"/>
        <w:ind w:left="90" w:hanging="90"/>
        <w:jc w:val="both"/>
        <w:rPr>
          <w:rFonts w:ascii="Palatino Linotype" w:hAnsi="Palatino Linotype"/>
          <w:sz w:val="18"/>
          <w:szCs w:val="18"/>
          <w:lang w:val="nl-NL"/>
        </w:rPr>
      </w:pPr>
      <w:r w:rsidRPr="00375479">
        <w:rPr>
          <w:rStyle w:val="FootnoteReference"/>
          <w:rFonts w:ascii="Palatino Linotype" w:hAnsi="Palatino Linotype"/>
          <w:sz w:val="20"/>
          <w:lang w:val="nl-NL"/>
        </w:rPr>
        <w:footnoteRef/>
      </w:r>
      <w:r w:rsidRPr="00375479">
        <w:rPr>
          <w:rFonts w:ascii="Palatino Linotype" w:hAnsi="Palatino Linotype"/>
          <w:sz w:val="20"/>
          <w:lang w:val="nl-NL"/>
        </w:rPr>
        <w:t xml:space="preserve"> </w:t>
      </w:r>
      <w:r w:rsidRPr="00BF237F">
        <w:rPr>
          <w:rFonts w:ascii="Palatino Linotype" w:hAnsi="Palatino Linotype"/>
          <w:sz w:val="18"/>
          <w:szCs w:val="18"/>
          <w:lang w:val="nl-NL"/>
        </w:rPr>
        <w:t>Vóór 10 oktober 2010 bekend als Landsverordening op de Kamers van Koophandel en Nijverheid (P.B. 1944, no. 201).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0651C9">
      <w:rPr>
        <w:rFonts w:ascii="Times New Roman" w:hAnsi="Times New Roman"/>
        <w:b/>
        <w:spacing w:val="-4"/>
        <w:sz w:val="36"/>
      </w:rPr>
      <w:t>149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0651C9">
      <w:rPr>
        <w:rFonts w:ascii="Times New Roman" w:hAnsi="Times New Roman"/>
        <w:b/>
        <w:spacing w:val="-4"/>
        <w:sz w:val="36"/>
      </w:rPr>
      <w:t>149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1F4A"/>
    <w:multiLevelType w:val="hybridMultilevel"/>
    <w:tmpl w:val="1E50483E"/>
    <w:lvl w:ilvl="0" w:tplc="0409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5966AD4"/>
    <w:multiLevelType w:val="hybridMultilevel"/>
    <w:tmpl w:val="D3DE6BBA"/>
    <w:lvl w:ilvl="0" w:tplc="0409000F">
      <w:start w:val="1"/>
      <w:numFmt w:val="decimal"/>
      <w:lvlText w:val="%1."/>
      <w:lvlJc w:val="left"/>
      <w:pPr>
        <w:ind w:left="360" w:hanging="360"/>
      </w:pPr>
      <w:rPr>
        <w:rFonts w:hint="default"/>
      </w:rPr>
    </w:lvl>
    <w:lvl w:ilvl="1" w:tplc="D5302E66">
      <w:start w:val="1"/>
      <w:numFmt w:val="decimal"/>
      <w:lvlText w:val="%2."/>
      <w:lvlJc w:val="left"/>
      <w:pPr>
        <w:ind w:left="720" w:hanging="360"/>
      </w:pPr>
      <w:rPr>
        <w:rFonts w:hint="default"/>
      </w:rPr>
    </w:lvl>
    <w:lvl w:ilvl="2" w:tplc="1A42CACC">
      <w:start w:val="1"/>
      <w:numFmt w:val="lowerLetter"/>
      <w:lvlText w:val="%3."/>
      <w:lvlJc w:val="left"/>
      <w:pPr>
        <w:ind w:left="1620" w:hanging="360"/>
      </w:pPr>
      <w:rPr>
        <w:rFonts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1B7547E"/>
    <w:multiLevelType w:val="hybridMultilevel"/>
    <w:tmpl w:val="6A9EBE5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261C5E"/>
    <w:multiLevelType w:val="hybridMultilevel"/>
    <w:tmpl w:val="D2941C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80261"/>
    <w:multiLevelType w:val="hybridMultilevel"/>
    <w:tmpl w:val="F4FACE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4567C0F"/>
    <w:multiLevelType w:val="hybridMultilevel"/>
    <w:tmpl w:val="2E96A9E8"/>
    <w:lvl w:ilvl="0" w:tplc="0409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8566D6A"/>
    <w:multiLevelType w:val="hybridMultilevel"/>
    <w:tmpl w:val="C89479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0B5567"/>
    <w:multiLevelType w:val="hybridMultilevel"/>
    <w:tmpl w:val="14C4283A"/>
    <w:lvl w:ilvl="0" w:tplc="0409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BC24147"/>
    <w:multiLevelType w:val="hybridMultilevel"/>
    <w:tmpl w:val="FE0001C0"/>
    <w:lvl w:ilvl="0" w:tplc="0413000F">
      <w:start w:val="1"/>
      <w:numFmt w:val="decimal"/>
      <w:lvlText w:val="%1."/>
      <w:lvlJc w:val="left"/>
      <w:pPr>
        <w:ind w:left="360" w:hanging="360"/>
      </w:pPr>
    </w:lvl>
    <w:lvl w:ilvl="1" w:tplc="0413000F">
      <w:start w:val="1"/>
      <w:numFmt w:val="decimal"/>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FA60A3B"/>
    <w:multiLevelType w:val="hybridMultilevel"/>
    <w:tmpl w:val="5C28CD4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67C3403"/>
    <w:multiLevelType w:val="hybridMultilevel"/>
    <w:tmpl w:val="1CCC07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9D949EE"/>
    <w:multiLevelType w:val="hybridMultilevel"/>
    <w:tmpl w:val="D01EBD5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DA16B39"/>
    <w:multiLevelType w:val="hybridMultilevel"/>
    <w:tmpl w:val="8872F0CE"/>
    <w:lvl w:ilvl="0" w:tplc="0409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B13580"/>
    <w:multiLevelType w:val="hybridMultilevel"/>
    <w:tmpl w:val="578E765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3452AC"/>
    <w:multiLevelType w:val="hybridMultilevel"/>
    <w:tmpl w:val="A6188014"/>
    <w:lvl w:ilvl="0" w:tplc="04090019">
      <w:start w:val="1"/>
      <w:numFmt w:val="lowerLetter"/>
      <w:lvlText w:val="%1."/>
      <w:lvlJc w:val="left"/>
      <w:pPr>
        <w:ind w:left="720" w:hanging="360"/>
      </w:pPr>
    </w:lvl>
    <w:lvl w:ilvl="1" w:tplc="414EE2B2">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ECF3A19"/>
    <w:multiLevelType w:val="hybridMultilevel"/>
    <w:tmpl w:val="31E4720C"/>
    <w:lvl w:ilvl="0" w:tplc="0409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7665F36"/>
    <w:multiLevelType w:val="hybridMultilevel"/>
    <w:tmpl w:val="AD96C802"/>
    <w:lvl w:ilvl="0" w:tplc="0413000F">
      <w:start w:val="1"/>
      <w:numFmt w:val="decimal"/>
      <w:lvlText w:val="%1."/>
      <w:lvlJc w:val="left"/>
      <w:pPr>
        <w:ind w:left="360" w:hanging="360"/>
      </w:pPr>
    </w:lvl>
    <w:lvl w:ilvl="1" w:tplc="0413000F">
      <w:start w:val="1"/>
      <w:numFmt w:val="decimal"/>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5"/>
  </w:num>
  <w:num w:numId="3">
    <w:abstractNumId w:val="22"/>
  </w:num>
  <w:num w:numId="4">
    <w:abstractNumId w:val="19"/>
  </w:num>
  <w:num w:numId="5">
    <w:abstractNumId w:val="2"/>
  </w:num>
  <w:num w:numId="6">
    <w:abstractNumId w:val="17"/>
  </w:num>
  <w:num w:numId="7">
    <w:abstractNumId w:val="16"/>
  </w:num>
  <w:num w:numId="8">
    <w:abstractNumId w:val="0"/>
  </w:num>
  <w:num w:numId="9">
    <w:abstractNumId w:val="8"/>
  </w:num>
  <w:num w:numId="10">
    <w:abstractNumId w:val="21"/>
  </w:num>
  <w:num w:numId="11">
    <w:abstractNumId w:val="1"/>
  </w:num>
  <w:num w:numId="12">
    <w:abstractNumId w:val="15"/>
  </w:num>
  <w:num w:numId="13">
    <w:abstractNumId w:val="7"/>
  </w:num>
  <w:num w:numId="14">
    <w:abstractNumId w:val="10"/>
  </w:num>
  <w:num w:numId="15">
    <w:abstractNumId w:val="23"/>
  </w:num>
  <w:num w:numId="16">
    <w:abstractNumId w:val="18"/>
  </w:num>
  <w:num w:numId="17">
    <w:abstractNumId w:val="11"/>
  </w:num>
  <w:num w:numId="18">
    <w:abstractNumId w:val="4"/>
  </w:num>
  <w:num w:numId="19">
    <w:abstractNumId w:val="13"/>
  </w:num>
  <w:num w:numId="20">
    <w:abstractNumId w:val="6"/>
  </w:num>
  <w:num w:numId="21">
    <w:abstractNumId w:val="14"/>
  </w:num>
  <w:num w:numId="22">
    <w:abstractNumId w:val="12"/>
  </w:num>
  <w:num w:numId="23">
    <w:abstractNumId w:val="2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651C9"/>
    <w:rsid w:val="000829F9"/>
    <w:rsid w:val="000A0DBD"/>
    <w:rsid w:val="0014186C"/>
    <w:rsid w:val="00163B50"/>
    <w:rsid w:val="00173FBA"/>
    <w:rsid w:val="001A7D22"/>
    <w:rsid w:val="001C27B0"/>
    <w:rsid w:val="001C384D"/>
    <w:rsid w:val="001C4DF2"/>
    <w:rsid w:val="00213227"/>
    <w:rsid w:val="00282C3F"/>
    <w:rsid w:val="002A55EC"/>
    <w:rsid w:val="002B27B9"/>
    <w:rsid w:val="002F0CFE"/>
    <w:rsid w:val="00331A7B"/>
    <w:rsid w:val="00334EF0"/>
    <w:rsid w:val="00390EC1"/>
    <w:rsid w:val="003B694F"/>
    <w:rsid w:val="003C30EB"/>
    <w:rsid w:val="003D1497"/>
    <w:rsid w:val="003D25AC"/>
    <w:rsid w:val="003D2849"/>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C2AEB"/>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434D5DE"/>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paragraph" w:styleId="Heading4">
    <w:name w:val="heading 4"/>
    <w:basedOn w:val="Normal"/>
    <w:next w:val="Normal"/>
    <w:link w:val="Heading4Char"/>
    <w:semiHidden/>
    <w:unhideWhenUsed/>
    <w:qFormat/>
    <w:rsid w:val="003D284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character" w:customStyle="1" w:styleId="Heading4Char">
    <w:name w:val="Heading 4 Char"/>
    <w:basedOn w:val="DefaultParagraphFont"/>
    <w:link w:val="Heading4"/>
    <w:semiHidden/>
    <w:rsid w:val="003D2849"/>
    <w:rPr>
      <w:rFonts w:asciiTheme="majorHAnsi" w:eastAsiaTheme="majorEastAsia" w:hAnsiTheme="majorHAnsi" w:cstheme="majorBidi"/>
      <w:i/>
      <w:iCs/>
      <w:snapToGrid w:val="0"/>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630C-F766-4CB1-9BE7-BFE938B58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2735</Words>
  <Characters>15132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2011-07-22T21:19:00Z</cp:lastPrinted>
  <dcterms:created xsi:type="dcterms:W3CDTF">2025-11-20T19:43:00Z</dcterms:created>
  <dcterms:modified xsi:type="dcterms:W3CDTF">2025-11-20T19:43:00Z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