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DB3E13">
        <w:rPr>
          <w:b/>
          <w:sz w:val="36"/>
          <w:szCs w:val="36"/>
        </w:rPr>
        <w:fldChar w:fldCharType="begin">
          <w:ffData>
            <w:name w:val="Text2"/>
            <w:enabled/>
            <w:calcOnExit w:val="0"/>
            <w:textInput>
              <w:default w:val="167"/>
            </w:textInput>
          </w:ffData>
        </w:fldChar>
      </w:r>
      <w:bookmarkStart w:id="0" w:name="Text2"/>
      <w:r w:rsidR="00DB3E13" w:rsidRPr="00240D6D">
        <w:rPr>
          <w:b/>
          <w:sz w:val="36"/>
          <w:szCs w:val="36"/>
          <w:lang w:val="nl-NL"/>
        </w:rPr>
        <w:instrText xml:space="preserve"> FORMTEXT </w:instrText>
      </w:r>
      <w:r w:rsidR="00DB3E13">
        <w:rPr>
          <w:b/>
          <w:sz w:val="36"/>
          <w:szCs w:val="36"/>
        </w:rPr>
      </w:r>
      <w:r w:rsidR="00DB3E13">
        <w:rPr>
          <w:b/>
          <w:sz w:val="36"/>
          <w:szCs w:val="36"/>
        </w:rPr>
        <w:fldChar w:fldCharType="separate"/>
      </w:r>
      <w:r w:rsidR="00DB3E13" w:rsidRPr="00240D6D">
        <w:rPr>
          <w:b/>
          <w:noProof/>
          <w:sz w:val="36"/>
          <w:szCs w:val="36"/>
          <w:lang w:val="nl-NL"/>
        </w:rPr>
        <w:t>167</w:t>
      </w:r>
      <w:r w:rsidR="00DB3E13">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1A22DA" w:rsidRPr="001A22DA" w:rsidRDefault="001A22DA" w:rsidP="001A22DA">
      <w:pPr>
        <w:widowControl/>
        <w:spacing w:line="278" w:lineRule="auto"/>
        <w:jc w:val="center"/>
        <w:rPr>
          <w:rFonts w:ascii="Palatino Linotype" w:eastAsia="Aptos" w:hAnsi="Palatino Linotype" w:cs="Arial"/>
          <w:b/>
          <w:bCs/>
          <w:snapToGrid/>
          <w:kern w:val="2"/>
          <w:szCs w:val="24"/>
          <w:lang w:val="nl-NL"/>
          <w14:ligatures w14:val="standardContextual"/>
        </w:rPr>
      </w:pPr>
    </w:p>
    <w:p w:rsidR="001A22DA" w:rsidRPr="001A22DA" w:rsidRDefault="001A22DA" w:rsidP="001A22DA">
      <w:pPr>
        <w:widowControl/>
        <w:spacing w:line="278" w:lineRule="auto"/>
        <w:jc w:val="center"/>
        <w:rPr>
          <w:rFonts w:ascii="Palatino Linotype" w:eastAsia="Aptos" w:hAnsi="Palatino Linotype" w:cs="Arial"/>
          <w:snapToGrid/>
          <w:kern w:val="2"/>
          <w:szCs w:val="24"/>
          <w:lang w:val="nl-NL"/>
          <w14:ligatures w14:val="standardContextual"/>
        </w:rPr>
      </w:pPr>
      <w:r w:rsidRPr="001A22DA">
        <w:rPr>
          <w:rFonts w:ascii="Palatino Linotype" w:eastAsia="Aptos" w:hAnsi="Palatino Linotype" w:cs="Arial"/>
          <w:b/>
          <w:bCs/>
          <w:snapToGrid/>
          <w:kern w:val="2"/>
          <w:sz w:val="28"/>
          <w:szCs w:val="28"/>
          <w:lang w:val="nl-NL"/>
          <w14:ligatures w14:val="standardContextual"/>
        </w:rPr>
        <w:t>MINISTERIËLE BESCHIKKING</w:t>
      </w:r>
      <w:r w:rsidRPr="00DB3E13">
        <w:rPr>
          <w:rFonts w:ascii="Palatino Linotype" w:eastAsia="Aptos" w:hAnsi="Palatino Linotype" w:cs="Arial"/>
          <w:b/>
          <w:bCs/>
          <w:snapToGrid/>
          <w:kern w:val="2"/>
          <w:sz w:val="28"/>
          <w:szCs w:val="28"/>
          <w:lang w:val="nl-NL"/>
          <w14:ligatures w14:val="standardContextual"/>
        </w:rPr>
        <w:t xml:space="preserve"> </w:t>
      </w:r>
      <w:r w:rsidRPr="001A22DA">
        <w:rPr>
          <w:rFonts w:ascii="Palatino Linotype" w:eastAsia="Aptos" w:hAnsi="Palatino Linotype" w:cs="Arial"/>
          <w:snapToGrid/>
          <w:kern w:val="2"/>
          <w:szCs w:val="24"/>
          <w:lang w:val="nl-NL"/>
          <w14:ligatures w14:val="standardContextual"/>
        </w:rPr>
        <w:t>van de 13 november 2025</w:t>
      </w:r>
    </w:p>
    <w:p w:rsidR="001A22DA" w:rsidRPr="001A22DA" w:rsidRDefault="001A22DA" w:rsidP="00DB3E13">
      <w:pPr>
        <w:widowControl/>
        <w:spacing w:after="120" w:line="278" w:lineRule="auto"/>
        <w:jc w:val="center"/>
        <w:rPr>
          <w:rFonts w:ascii="Palatino Linotype" w:eastAsia="Aptos" w:hAnsi="Palatino Linotype" w:cs="Arial"/>
          <w:snapToGrid/>
          <w:kern w:val="2"/>
          <w:szCs w:val="24"/>
          <w:lang w:val="nl-NL"/>
          <w14:ligatures w14:val="standardContextual"/>
        </w:rPr>
      </w:pPr>
      <w:r w:rsidRPr="00DB3E13">
        <w:rPr>
          <w:rFonts w:ascii="Palatino Linotype" w:eastAsia="Aptos" w:hAnsi="Palatino Linotype" w:cs="Arial"/>
          <w:snapToGrid/>
          <w:kern w:val="2"/>
          <w:szCs w:val="24"/>
          <w:lang w:val="nl-NL"/>
          <w14:ligatures w14:val="standardContextual"/>
        </w:rPr>
        <w:t>________</w:t>
      </w:r>
    </w:p>
    <w:p w:rsidR="001A22DA" w:rsidRPr="001A22DA" w:rsidRDefault="001A22DA" w:rsidP="001A22DA">
      <w:pPr>
        <w:widowControl/>
        <w:spacing w:line="278" w:lineRule="auto"/>
        <w:jc w:val="center"/>
        <w:rPr>
          <w:rFonts w:ascii="Palatino Linotype" w:eastAsia="Aptos" w:hAnsi="Palatino Linotype" w:cs="Arial"/>
          <w:snapToGrid/>
          <w:kern w:val="2"/>
          <w:szCs w:val="24"/>
          <w:lang w:val="nl-NL"/>
          <w14:ligatures w14:val="standardContextual"/>
        </w:rPr>
      </w:pPr>
      <w:r w:rsidRPr="001A22DA">
        <w:rPr>
          <w:rFonts w:ascii="Palatino Linotype" w:eastAsia="Aptos" w:hAnsi="Palatino Linotype" w:cs="Arial"/>
          <w:snapToGrid/>
          <w:kern w:val="2"/>
          <w:szCs w:val="24"/>
          <w:lang w:val="nl-NL"/>
          <w14:ligatures w14:val="standardContextual"/>
        </w:rPr>
        <w:t>De Minister van Financiën</w:t>
      </w:r>
    </w:p>
    <w:p w:rsidR="001A22DA" w:rsidRPr="001A22DA" w:rsidRDefault="001A22DA" w:rsidP="001A22DA">
      <w:pPr>
        <w:widowControl/>
        <w:spacing w:line="276" w:lineRule="auto"/>
        <w:rPr>
          <w:rFonts w:ascii="Palatino Linotype" w:eastAsia="Aptos" w:hAnsi="Palatino Linotype" w:cs="Arial"/>
          <w:snapToGrid/>
          <w:kern w:val="2"/>
          <w:szCs w:val="24"/>
          <w:lang w:val="nl-NL"/>
          <w14:ligatures w14:val="standardContextual"/>
        </w:rPr>
      </w:pPr>
    </w:p>
    <w:p w:rsidR="001A22DA" w:rsidRPr="001A22DA" w:rsidRDefault="001A22DA" w:rsidP="001A22DA">
      <w:pPr>
        <w:widowControl/>
        <w:spacing w:line="278" w:lineRule="auto"/>
        <w:rPr>
          <w:rFonts w:ascii="Palatino Linotype" w:eastAsia="Aptos" w:hAnsi="Palatino Linotype" w:cs="Arial"/>
          <w:b/>
          <w:bCs/>
          <w:snapToGrid/>
          <w:kern w:val="2"/>
          <w:sz w:val="22"/>
          <w:szCs w:val="22"/>
          <w:lang w:val="nl-NL"/>
          <w14:ligatures w14:val="standardContextual"/>
        </w:rPr>
      </w:pPr>
      <w:r w:rsidRPr="001A22DA">
        <w:rPr>
          <w:rFonts w:ascii="Palatino Linotype" w:eastAsia="Aptos" w:hAnsi="Palatino Linotype" w:cs="Arial"/>
          <w:b/>
          <w:bCs/>
          <w:snapToGrid/>
          <w:kern w:val="2"/>
          <w:sz w:val="22"/>
          <w:szCs w:val="22"/>
          <w:lang w:val="nl-NL"/>
          <w14:ligatures w14:val="standardContextual"/>
        </w:rPr>
        <w:t>Gelet op:</w:t>
      </w:r>
    </w:p>
    <w:p w:rsidR="001A22DA" w:rsidRPr="001A22DA" w:rsidRDefault="001A22DA" w:rsidP="001A22DA">
      <w:pPr>
        <w:widowControl/>
        <w:spacing w:line="278" w:lineRule="auto"/>
        <w:rPr>
          <w:rFonts w:ascii="Palatino Linotype" w:eastAsia="Aptos" w:hAnsi="Palatino Linotype" w:cs="Arial"/>
          <w:snapToGrid/>
          <w:kern w:val="2"/>
          <w:sz w:val="22"/>
          <w:szCs w:val="22"/>
          <w:lang w:val="nl-NL"/>
          <w14:ligatures w14:val="standardContextual"/>
        </w:rPr>
      </w:pPr>
    </w:p>
    <w:p w:rsidR="001A22DA" w:rsidRPr="001A22DA" w:rsidRDefault="001A22DA" w:rsidP="001A22DA">
      <w:pPr>
        <w:widowControl/>
        <w:numPr>
          <w:ilvl w:val="0"/>
          <w:numId w:val="8"/>
        </w:numPr>
        <w:spacing w:after="160" w:line="278" w:lineRule="auto"/>
        <w:contextualSpacing/>
        <w:jc w:val="both"/>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artikel 1, onderdeel k, van de Landsverordening op de kansspelen (</w:t>
      </w:r>
      <w:r w:rsidRPr="001A22DA">
        <w:rPr>
          <w:rFonts w:ascii="Palatino Linotype" w:eastAsia="Aptos" w:hAnsi="Palatino Linotype" w:cs="Arial"/>
          <w:i/>
          <w:iCs/>
          <w:snapToGrid/>
          <w:kern w:val="2"/>
          <w:sz w:val="22"/>
          <w:szCs w:val="22"/>
          <w:lang w:val="nl-NL"/>
          <w14:ligatures w14:val="standardContextual"/>
        </w:rPr>
        <w:t>AB 2024, no. 157</w:t>
      </w:r>
      <w:r w:rsidRPr="001A22DA">
        <w:rPr>
          <w:rFonts w:ascii="Palatino Linotype" w:eastAsia="Aptos" w:hAnsi="Palatino Linotype" w:cs="Arial"/>
          <w:snapToGrid/>
          <w:kern w:val="2"/>
          <w:sz w:val="22"/>
          <w:szCs w:val="22"/>
          <w:lang w:val="nl-NL"/>
          <w14:ligatures w14:val="standardContextual"/>
        </w:rPr>
        <w:t>);</w:t>
      </w:r>
    </w:p>
    <w:p w:rsidR="001A22DA" w:rsidRPr="001A22DA" w:rsidRDefault="001A22DA" w:rsidP="001A22DA">
      <w:pPr>
        <w:widowControl/>
        <w:numPr>
          <w:ilvl w:val="0"/>
          <w:numId w:val="8"/>
        </w:numPr>
        <w:spacing w:after="160" w:line="278" w:lineRule="auto"/>
        <w:contextualSpacing/>
        <w:jc w:val="both"/>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 xml:space="preserve">het Landsbesluit Portefeuilleverdeling 2025 d.d. 19 augustus 2025, no. 25/2040 (zaaknummer 2025/037109), waar in artikel 1, onderdeel VII, is bepaald dat de behartiging van de aangelegenheden betreffende de Stichting Gaming Control Board (GCB) dan wel de Curaçao Gaming </w:t>
      </w:r>
      <w:proofErr w:type="spellStart"/>
      <w:r w:rsidRPr="001A22DA">
        <w:rPr>
          <w:rFonts w:ascii="Palatino Linotype" w:eastAsia="Aptos" w:hAnsi="Palatino Linotype" w:cs="Arial"/>
          <w:snapToGrid/>
          <w:kern w:val="2"/>
          <w:sz w:val="22"/>
          <w:szCs w:val="22"/>
          <w:lang w:val="nl-NL"/>
          <w14:ligatures w14:val="standardContextual"/>
        </w:rPr>
        <w:t>Authority</w:t>
      </w:r>
      <w:proofErr w:type="spellEnd"/>
      <w:r w:rsidRPr="001A22DA">
        <w:rPr>
          <w:rFonts w:ascii="Palatino Linotype" w:eastAsia="Aptos" w:hAnsi="Palatino Linotype" w:cs="Arial"/>
          <w:snapToGrid/>
          <w:kern w:val="2"/>
          <w:sz w:val="22"/>
          <w:szCs w:val="22"/>
          <w:lang w:val="nl-NL"/>
          <w14:ligatures w14:val="standardContextual"/>
        </w:rPr>
        <w:t xml:space="preserve"> (CGA) en in verband daarmee aangelegenheden betreffende de Landsverordening op de kansspelen (LOK) wordt overgedragen aan de Minister van Justitie;</w:t>
      </w:r>
    </w:p>
    <w:p w:rsidR="001A22DA" w:rsidRPr="001A22DA" w:rsidRDefault="001A22DA" w:rsidP="001A22DA">
      <w:pPr>
        <w:widowControl/>
        <w:spacing w:line="278" w:lineRule="auto"/>
        <w:rPr>
          <w:rFonts w:ascii="Palatino Linotype" w:eastAsia="Aptos" w:hAnsi="Palatino Linotype" w:cs="Arial"/>
          <w:snapToGrid/>
          <w:kern w:val="2"/>
          <w:sz w:val="22"/>
          <w:szCs w:val="22"/>
          <w:lang w:val="nl-NL"/>
          <w14:ligatures w14:val="standardContextual"/>
        </w:rPr>
      </w:pPr>
    </w:p>
    <w:p w:rsidR="001A22DA" w:rsidRPr="001A22DA" w:rsidRDefault="001A22DA" w:rsidP="001A22DA">
      <w:pPr>
        <w:widowControl/>
        <w:spacing w:line="278" w:lineRule="auto"/>
        <w:rPr>
          <w:rFonts w:ascii="Palatino Linotype" w:eastAsia="Aptos" w:hAnsi="Palatino Linotype" w:cs="Arial"/>
          <w:b/>
          <w:bCs/>
          <w:snapToGrid/>
          <w:kern w:val="2"/>
          <w:sz w:val="22"/>
          <w:szCs w:val="22"/>
          <w:lang w:val="nl-NL"/>
          <w14:ligatures w14:val="standardContextual"/>
        </w:rPr>
      </w:pPr>
      <w:r w:rsidRPr="001A22DA">
        <w:rPr>
          <w:rFonts w:ascii="Palatino Linotype" w:eastAsia="Aptos" w:hAnsi="Palatino Linotype" w:cs="Arial"/>
          <w:b/>
          <w:bCs/>
          <w:snapToGrid/>
          <w:kern w:val="2"/>
          <w:sz w:val="22"/>
          <w:szCs w:val="22"/>
          <w:lang w:val="nl-NL"/>
          <w14:ligatures w14:val="standardContextual"/>
        </w:rPr>
        <w:t>Overwegende dat:</w:t>
      </w:r>
    </w:p>
    <w:p w:rsidR="001A22DA" w:rsidRPr="001A22DA" w:rsidRDefault="001A22DA" w:rsidP="001A22DA">
      <w:pPr>
        <w:widowControl/>
        <w:spacing w:line="278" w:lineRule="auto"/>
        <w:rPr>
          <w:rFonts w:ascii="Palatino Linotype" w:eastAsia="Aptos" w:hAnsi="Palatino Linotype" w:cs="Arial"/>
          <w:snapToGrid/>
          <w:kern w:val="2"/>
          <w:sz w:val="22"/>
          <w:szCs w:val="22"/>
          <w:lang w:val="nl-NL"/>
          <w14:ligatures w14:val="standardContextual"/>
        </w:rPr>
      </w:pPr>
    </w:p>
    <w:p w:rsidR="001A22DA" w:rsidRPr="001A22DA" w:rsidRDefault="001A22DA" w:rsidP="001A22DA">
      <w:pPr>
        <w:widowControl/>
        <w:spacing w:line="278" w:lineRule="auto"/>
        <w:jc w:val="both"/>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het wenselijk is de Minister van Justitie dienovereenkomstig te mandateren om namens de Minister van Financiën de bevoegdheden uit te oefenen die voortvloeien uit de LOK en de statuten van de GCB of de CGA, waaronder het nemen van besluiten en het ondertekenen van documenten;</w:t>
      </w:r>
    </w:p>
    <w:p w:rsidR="001A22DA" w:rsidRPr="001A22DA" w:rsidRDefault="001A22DA" w:rsidP="001A22DA">
      <w:pPr>
        <w:widowControl/>
        <w:spacing w:line="278" w:lineRule="auto"/>
        <w:rPr>
          <w:rFonts w:ascii="Palatino Linotype" w:eastAsia="Aptos" w:hAnsi="Palatino Linotype" w:cs="Arial"/>
          <w:snapToGrid/>
          <w:kern w:val="2"/>
          <w:sz w:val="22"/>
          <w:szCs w:val="22"/>
          <w:lang w:val="nl-NL"/>
          <w14:ligatures w14:val="standardContextual"/>
        </w:rPr>
      </w:pPr>
    </w:p>
    <w:p w:rsidR="001A22DA" w:rsidRPr="001A22DA" w:rsidRDefault="001A22DA" w:rsidP="001A22DA">
      <w:pPr>
        <w:widowControl/>
        <w:spacing w:line="278" w:lineRule="auto"/>
        <w:rPr>
          <w:rFonts w:ascii="Palatino Linotype" w:eastAsia="Aptos" w:hAnsi="Palatino Linotype" w:cs="Arial"/>
          <w:b/>
          <w:bCs/>
          <w:snapToGrid/>
          <w:kern w:val="2"/>
          <w:sz w:val="22"/>
          <w:szCs w:val="22"/>
          <w:lang w:val="nl-NL"/>
          <w14:ligatures w14:val="standardContextual"/>
        </w:rPr>
      </w:pPr>
      <w:r w:rsidRPr="001A22DA">
        <w:rPr>
          <w:rFonts w:ascii="Palatino Linotype" w:eastAsia="Aptos" w:hAnsi="Palatino Linotype" w:cs="Arial"/>
          <w:b/>
          <w:bCs/>
          <w:snapToGrid/>
          <w:kern w:val="2"/>
          <w:sz w:val="22"/>
          <w:szCs w:val="22"/>
          <w:lang w:val="nl-NL"/>
          <w14:ligatures w14:val="standardContextual"/>
        </w:rPr>
        <w:t>Besluit:</w:t>
      </w:r>
    </w:p>
    <w:p w:rsidR="001A22DA" w:rsidRPr="001A22DA" w:rsidRDefault="001A22DA" w:rsidP="001A22DA">
      <w:pPr>
        <w:widowControl/>
        <w:spacing w:line="278" w:lineRule="auto"/>
        <w:rPr>
          <w:rFonts w:ascii="Palatino Linotype" w:eastAsia="Aptos" w:hAnsi="Palatino Linotype" w:cs="Arial"/>
          <w:b/>
          <w:bCs/>
          <w:snapToGrid/>
          <w:kern w:val="2"/>
          <w:sz w:val="22"/>
          <w:szCs w:val="22"/>
          <w:lang w:val="nl-NL"/>
          <w14:ligatures w14:val="standardContextual"/>
        </w:rPr>
      </w:pPr>
    </w:p>
    <w:p w:rsidR="001A22DA" w:rsidRPr="001A22DA" w:rsidRDefault="001A22DA" w:rsidP="001A22DA">
      <w:pPr>
        <w:widowControl/>
        <w:spacing w:line="278" w:lineRule="auto"/>
        <w:jc w:val="center"/>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Artikel 1</w:t>
      </w:r>
    </w:p>
    <w:p w:rsidR="001A22DA" w:rsidRPr="001A22DA" w:rsidRDefault="001A22DA" w:rsidP="001A22DA">
      <w:pPr>
        <w:widowControl/>
        <w:spacing w:line="278" w:lineRule="auto"/>
        <w:jc w:val="both"/>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De Minister van Justitie wordt gemandateerd om namens de Minister van Financiën de bevoegdheden uit te oefenen die aan laatstgenoemde minister zijn toegekend ingevolge de Landsverordening op de kansspelen (AB 2024, no. 157) en de Statuten van de GCB of de CGA, waaronder begrepen het nemen van besluiten en het ondertekenen van documenten betreffende de uitvoering van genoemde landsverordening, alsmede alle aangelegenheden betreffende de GCB dan wel de CGA.</w:t>
      </w:r>
    </w:p>
    <w:p w:rsidR="001A22DA" w:rsidRPr="001A22DA" w:rsidRDefault="001A22DA" w:rsidP="001A22DA">
      <w:pPr>
        <w:widowControl/>
        <w:spacing w:line="278" w:lineRule="auto"/>
        <w:rPr>
          <w:rFonts w:ascii="Palatino Linotype" w:eastAsia="Aptos" w:hAnsi="Palatino Linotype" w:cs="Arial"/>
          <w:snapToGrid/>
          <w:kern w:val="2"/>
          <w:sz w:val="22"/>
          <w:szCs w:val="22"/>
          <w:lang w:val="nl-NL"/>
          <w14:ligatures w14:val="standardContextual"/>
        </w:rPr>
      </w:pPr>
    </w:p>
    <w:p w:rsidR="001A22DA" w:rsidRPr="001A22DA" w:rsidRDefault="001A22DA" w:rsidP="001A22DA">
      <w:pPr>
        <w:widowControl/>
        <w:spacing w:line="278" w:lineRule="auto"/>
        <w:jc w:val="center"/>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Artikel 2</w:t>
      </w:r>
    </w:p>
    <w:p w:rsidR="001A22DA" w:rsidRPr="001A22DA" w:rsidRDefault="001A22DA" w:rsidP="001A22DA">
      <w:pPr>
        <w:widowControl/>
        <w:spacing w:line="278" w:lineRule="auto"/>
        <w:jc w:val="both"/>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 xml:space="preserve">De Minister van Justitie zal bij het uitoefenen van het in artikel 1 genoemd mandaat in geval van zeer gewichtige beslissingen dan wel beslissingen met materiële gevolgen voor het Land of de Landsfinanciën de zienswijze van de Minister van Financiën dan wel het gevoelen van de Raad </w:t>
      </w:r>
      <w:r w:rsidRPr="001A22DA">
        <w:rPr>
          <w:rFonts w:ascii="Palatino Linotype" w:eastAsia="Aptos" w:hAnsi="Palatino Linotype" w:cs="Arial"/>
          <w:snapToGrid/>
          <w:kern w:val="2"/>
          <w:sz w:val="22"/>
          <w:szCs w:val="22"/>
          <w:lang w:val="nl-NL"/>
          <w14:ligatures w14:val="standardContextual"/>
        </w:rPr>
        <w:lastRenderedPageBreak/>
        <w:t>van Ministers uitlokken. De Minister van Justitie verstrekt voorts, desgevraagd, aan de Minister van Financiën de in het kader van de onderhavige mandatering relevante inlichtingen, teneinde een effectieve beheersing van financiële risico’s en de bestuurlijke consistentie te waarborgen.</w:t>
      </w:r>
    </w:p>
    <w:p w:rsidR="001A22DA" w:rsidRPr="001A22DA" w:rsidRDefault="001A22DA" w:rsidP="001A22DA">
      <w:pPr>
        <w:widowControl/>
        <w:spacing w:line="278" w:lineRule="auto"/>
        <w:jc w:val="both"/>
        <w:rPr>
          <w:rFonts w:ascii="Palatino Linotype" w:eastAsia="Aptos" w:hAnsi="Palatino Linotype" w:cs="Arial"/>
          <w:snapToGrid/>
          <w:kern w:val="2"/>
          <w:sz w:val="22"/>
          <w:szCs w:val="22"/>
          <w:lang w:val="nl-NL"/>
          <w14:ligatures w14:val="standardContextual"/>
        </w:rPr>
      </w:pPr>
    </w:p>
    <w:p w:rsidR="001A22DA" w:rsidRPr="001A22DA" w:rsidRDefault="001A22DA" w:rsidP="001A22DA">
      <w:pPr>
        <w:widowControl/>
        <w:spacing w:line="278" w:lineRule="auto"/>
        <w:jc w:val="center"/>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Artikel 3</w:t>
      </w:r>
    </w:p>
    <w:p w:rsidR="001A22DA" w:rsidRPr="001A22DA" w:rsidRDefault="001A22DA" w:rsidP="001A22DA">
      <w:pPr>
        <w:widowControl/>
        <w:spacing w:line="278" w:lineRule="auto"/>
        <w:jc w:val="both"/>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Deze beschikking treedt in werking met ingang van de dag der ondertekening daarvan en wordt bekendgemaakt in het Publicatieblad.</w:t>
      </w:r>
    </w:p>
    <w:p w:rsidR="001A22DA" w:rsidRPr="001A22DA" w:rsidRDefault="001A22DA" w:rsidP="001A22DA">
      <w:pPr>
        <w:widowControl/>
        <w:spacing w:line="278" w:lineRule="auto"/>
        <w:rPr>
          <w:rFonts w:ascii="Palatino Linotype" w:eastAsia="Aptos" w:hAnsi="Palatino Linotype" w:cs="Arial"/>
          <w:snapToGrid/>
          <w:kern w:val="2"/>
          <w:sz w:val="22"/>
          <w:szCs w:val="22"/>
          <w:lang w:val="nl-NL"/>
          <w14:ligatures w14:val="standardContextual"/>
        </w:rPr>
      </w:pPr>
    </w:p>
    <w:p w:rsidR="001A22DA" w:rsidRPr="001A22DA" w:rsidRDefault="001A22DA" w:rsidP="001A22DA">
      <w:pPr>
        <w:widowControl/>
        <w:spacing w:line="278" w:lineRule="auto"/>
        <w:rPr>
          <w:rFonts w:ascii="Palatino Linotype" w:eastAsia="Aptos" w:hAnsi="Palatino Linotype" w:cs="Arial"/>
          <w:snapToGrid/>
          <w:kern w:val="2"/>
          <w:sz w:val="22"/>
          <w:szCs w:val="22"/>
          <w:lang w:val="nl-NL"/>
          <w14:ligatures w14:val="standardContextual"/>
        </w:rPr>
      </w:pPr>
    </w:p>
    <w:p w:rsidR="001A22DA" w:rsidRDefault="001A22DA" w:rsidP="006D23E8">
      <w:pPr>
        <w:widowControl/>
        <w:spacing w:line="278" w:lineRule="auto"/>
        <w:ind w:left="5940"/>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Willemstad, 13 november 2025</w:t>
      </w:r>
    </w:p>
    <w:p w:rsidR="006D23E8" w:rsidRPr="001A22DA" w:rsidRDefault="006D23E8" w:rsidP="001A22DA">
      <w:pPr>
        <w:widowControl/>
        <w:spacing w:line="278" w:lineRule="auto"/>
        <w:jc w:val="right"/>
        <w:rPr>
          <w:rFonts w:ascii="Palatino Linotype" w:eastAsia="Aptos" w:hAnsi="Palatino Linotype" w:cs="Arial"/>
          <w:snapToGrid/>
          <w:kern w:val="2"/>
          <w:sz w:val="22"/>
          <w:szCs w:val="22"/>
          <w:lang w:val="nl-NL"/>
          <w14:ligatures w14:val="standardContextual"/>
        </w:rPr>
      </w:pPr>
    </w:p>
    <w:p w:rsidR="001A22DA" w:rsidRPr="001A22DA" w:rsidRDefault="001A22DA" w:rsidP="001A22DA">
      <w:pPr>
        <w:widowControl/>
        <w:spacing w:line="278" w:lineRule="auto"/>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De Minister van Financiën,</w:t>
      </w:r>
    </w:p>
    <w:p w:rsidR="00240D6D" w:rsidRPr="00240D6D" w:rsidRDefault="00240D6D" w:rsidP="00240D6D">
      <w:pPr>
        <w:autoSpaceDE w:val="0"/>
        <w:autoSpaceDN w:val="0"/>
        <w:ind w:right="6712"/>
        <w:jc w:val="center"/>
        <w:rPr>
          <w:rFonts w:ascii="Palatino Linotype" w:eastAsia="Palatino Linotype" w:hAnsi="Palatino Linotype" w:cs="Palatino Linotype"/>
          <w:snapToGrid/>
          <w:sz w:val="22"/>
          <w:szCs w:val="22"/>
          <w:lang w:val="nl-NL"/>
        </w:rPr>
      </w:pPr>
      <w:r w:rsidRPr="00240D6D">
        <w:rPr>
          <w:rFonts w:ascii="Palatino Linotype" w:eastAsia="Palatino Linotype" w:hAnsi="Palatino Linotype" w:cs="Palatino Linotype"/>
          <w:snapToGrid/>
          <w:sz w:val="22"/>
          <w:szCs w:val="22"/>
          <w:lang w:val="nl-NL"/>
        </w:rPr>
        <w:t>C.F. COOPER</w:t>
      </w:r>
    </w:p>
    <w:p w:rsidR="00240D6D" w:rsidRPr="00240D6D" w:rsidRDefault="00240D6D" w:rsidP="00240D6D">
      <w:pPr>
        <w:autoSpaceDE w:val="0"/>
        <w:autoSpaceDN w:val="0"/>
        <w:rPr>
          <w:rFonts w:ascii="Palatino Linotype" w:eastAsia="Palatino Linotype" w:hAnsi="Palatino Linotype" w:cs="Palatino Linotype"/>
          <w:snapToGrid/>
          <w:sz w:val="22"/>
          <w:szCs w:val="22"/>
          <w:lang w:val="nl-NL"/>
        </w:rPr>
      </w:pPr>
    </w:p>
    <w:p w:rsidR="001A22DA" w:rsidRPr="001A22DA" w:rsidRDefault="001A22DA" w:rsidP="001A22DA">
      <w:pPr>
        <w:widowControl/>
        <w:spacing w:line="278" w:lineRule="auto"/>
        <w:rPr>
          <w:rFonts w:ascii="Palatino Linotype" w:eastAsia="Aptos" w:hAnsi="Palatino Linotype" w:cs="Arial"/>
          <w:snapToGrid/>
          <w:kern w:val="2"/>
          <w:sz w:val="22"/>
          <w:szCs w:val="22"/>
          <w:lang w:val="nl-NL"/>
          <w14:ligatures w14:val="standardContextual"/>
        </w:rPr>
      </w:pPr>
    </w:p>
    <w:p w:rsidR="001A22DA" w:rsidRPr="001A22DA" w:rsidRDefault="001A22DA" w:rsidP="001A22DA">
      <w:pPr>
        <w:widowControl/>
        <w:spacing w:line="278" w:lineRule="auto"/>
        <w:rPr>
          <w:rFonts w:ascii="Palatino Linotype" w:eastAsia="Aptos" w:hAnsi="Palatino Linotype" w:cs="Arial"/>
          <w:snapToGrid/>
          <w:kern w:val="2"/>
          <w:sz w:val="22"/>
          <w:szCs w:val="22"/>
          <w:lang w:val="nl-NL"/>
          <w14:ligatures w14:val="standardContextual"/>
        </w:rPr>
      </w:pPr>
    </w:p>
    <w:p w:rsidR="001A22DA" w:rsidRPr="001A22DA" w:rsidRDefault="001A22DA" w:rsidP="001A22DA">
      <w:pPr>
        <w:widowControl/>
        <w:spacing w:line="278" w:lineRule="auto"/>
        <w:rPr>
          <w:rFonts w:ascii="Palatino Linotype" w:eastAsia="Aptos" w:hAnsi="Palatino Linotype" w:cs="Arial"/>
          <w:snapToGrid/>
          <w:kern w:val="2"/>
          <w:sz w:val="22"/>
          <w:szCs w:val="22"/>
          <w:lang w:val="nl-NL"/>
          <w14:ligatures w14:val="standardContextual"/>
        </w:rPr>
      </w:pPr>
    </w:p>
    <w:p w:rsidR="001A22DA" w:rsidRPr="001A22DA" w:rsidRDefault="001A22DA" w:rsidP="001A22DA">
      <w:pPr>
        <w:widowControl/>
        <w:spacing w:line="278" w:lineRule="auto"/>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Afschrift van deze beschikking wordt gezonden aan:</w:t>
      </w:r>
      <w:r w:rsidRPr="001A22DA">
        <w:rPr>
          <w:rFonts w:ascii="Palatino Linotype" w:eastAsia="Aptos" w:hAnsi="Palatino Linotype" w:cs="Arial"/>
          <w:snapToGrid/>
          <w:kern w:val="2"/>
          <w:sz w:val="22"/>
          <w:szCs w:val="22"/>
          <w:lang w:val="nl-NL"/>
          <w14:ligatures w14:val="standardContextual"/>
        </w:rPr>
        <w:br/>
      </w:r>
    </w:p>
    <w:p w:rsidR="001A22DA" w:rsidRPr="001A22DA" w:rsidRDefault="001A22DA" w:rsidP="001A22DA">
      <w:pPr>
        <w:widowControl/>
        <w:numPr>
          <w:ilvl w:val="0"/>
          <w:numId w:val="7"/>
        </w:numPr>
        <w:spacing w:after="160" w:line="278" w:lineRule="auto"/>
        <w:ind w:left="360"/>
        <w:contextualSpacing/>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De Gouverneur</w:t>
      </w:r>
    </w:p>
    <w:p w:rsidR="001A22DA" w:rsidRPr="001A22DA" w:rsidRDefault="001A22DA" w:rsidP="001A22DA">
      <w:pPr>
        <w:widowControl/>
        <w:numPr>
          <w:ilvl w:val="0"/>
          <w:numId w:val="7"/>
        </w:numPr>
        <w:spacing w:after="160" w:line="278" w:lineRule="auto"/>
        <w:ind w:left="360"/>
        <w:contextualSpacing/>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 xml:space="preserve">Secretariaat van de Raad van Ministers </w:t>
      </w:r>
    </w:p>
    <w:p w:rsidR="001A22DA" w:rsidRPr="001A22DA" w:rsidRDefault="001A22DA" w:rsidP="001A22DA">
      <w:pPr>
        <w:widowControl/>
        <w:numPr>
          <w:ilvl w:val="0"/>
          <w:numId w:val="7"/>
        </w:numPr>
        <w:spacing w:after="160" w:line="278" w:lineRule="auto"/>
        <w:ind w:left="360"/>
        <w:contextualSpacing/>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De Minister van Justitie van Curaçao</w:t>
      </w:r>
    </w:p>
    <w:p w:rsidR="001A22DA" w:rsidRPr="001A22DA" w:rsidRDefault="001A22DA" w:rsidP="001A22DA">
      <w:pPr>
        <w:widowControl/>
        <w:numPr>
          <w:ilvl w:val="0"/>
          <w:numId w:val="7"/>
        </w:numPr>
        <w:spacing w:after="160" w:line="278" w:lineRule="auto"/>
        <w:ind w:left="360"/>
        <w:contextualSpacing/>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Directie en Raad van C</w:t>
      </w:r>
      <w:bookmarkStart w:id="1" w:name="_GoBack"/>
      <w:bookmarkEnd w:id="1"/>
      <w:r w:rsidRPr="001A22DA">
        <w:rPr>
          <w:rFonts w:ascii="Palatino Linotype" w:eastAsia="Aptos" w:hAnsi="Palatino Linotype" w:cs="Arial"/>
          <w:snapToGrid/>
          <w:kern w:val="2"/>
          <w:sz w:val="22"/>
          <w:szCs w:val="22"/>
          <w:lang w:val="nl-NL"/>
          <w14:ligatures w14:val="standardContextual"/>
        </w:rPr>
        <w:t>ommissarissen CGA</w:t>
      </w:r>
    </w:p>
    <w:p w:rsidR="001A22DA" w:rsidRPr="001A22DA" w:rsidRDefault="001A22DA" w:rsidP="001A22DA">
      <w:pPr>
        <w:widowControl/>
        <w:numPr>
          <w:ilvl w:val="0"/>
          <w:numId w:val="7"/>
        </w:numPr>
        <w:spacing w:after="160" w:line="278" w:lineRule="auto"/>
        <w:ind w:left="360"/>
        <w:contextualSpacing/>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De Secretaris-generaal van het Ministerie van Financiën</w:t>
      </w:r>
    </w:p>
    <w:p w:rsidR="001A22DA" w:rsidRPr="001A22DA" w:rsidRDefault="001A22DA" w:rsidP="001A22DA">
      <w:pPr>
        <w:widowControl/>
        <w:numPr>
          <w:ilvl w:val="0"/>
          <w:numId w:val="7"/>
        </w:numPr>
        <w:spacing w:after="160" w:line="278" w:lineRule="auto"/>
        <w:ind w:left="360"/>
        <w:contextualSpacing/>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De Secretaris-generaal van het Ministerie van Justitie</w:t>
      </w:r>
    </w:p>
    <w:p w:rsidR="001A22DA" w:rsidRPr="001A22DA" w:rsidRDefault="001A22DA" w:rsidP="001A22DA">
      <w:pPr>
        <w:widowControl/>
        <w:numPr>
          <w:ilvl w:val="0"/>
          <w:numId w:val="7"/>
        </w:numPr>
        <w:spacing w:after="160" w:line="278" w:lineRule="auto"/>
        <w:ind w:left="360"/>
        <w:contextualSpacing/>
        <w:rPr>
          <w:rFonts w:ascii="Palatino Linotype" w:eastAsia="Aptos" w:hAnsi="Palatino Linotype" w:cs="Arial"/>
          <w:snapToGrid/>
          <w:kern w:val="2"/>
          <w:sz w:val="22"/>
          <w:szCs w:val="22"/>
          <w:lang w:val="nl-NL"/>
          <w14:ligatures w14:val="standardContextual"/>
        </w:rPr>
      </w:pPr>
      <w:r w:rsidRPr="001A22DA">
        <w:rPr>
          <w:rFonts w:ascii="Palatino Linotype" w:eastAsia="Aptos" w:hAnsi="Palatino Linotype" w:cs="Arial"/>
          <w:snapToGrid/>
          <w:kern w:val="2"/>
          <w:sz w:val="22"/>
          <w:szCs w:val="22"/>
          <w:lang w:val="nl-NL"/>
          <w14:ligatures w14:val="standardContextual"/>
        </w:rPr>
        <w:t>De Algemene Rekenkamer Curaçao</w:t>
      </w:r>
    </w:p>
    <w:p w:rsidR="008D5E2E" w:rsidRPr="006D23E8" w:rsidRDefault="008D5E2E" w:rsidP="008D5E2E">
      <w:pPr>
        <w:autoSpaceDE w:val="0"/>
        <w:autoSpaceDN w:val="0"/>
        <w:adjustRightInd w:val="0"/>
        <w:rPr>
          <w:rFonts w:ascii="Palatino Linotype" w:hAnsi="Palatino Linotype" w:cs="Arial"/>
          <w:snapToGrid/>
          <w:sz w:val="22"/>
          <w:szCs w:val="22"/>
          <w:lang w:val="nl-NL"/>
        </w:rPr>
      </w:pPr>
    </w:p>
    <w:p w:rsidR="00240D6D" w:rsidRDefault="00240D6D" w:rsidP="006D23E8">
      <w:pPr>
        <w:autoSpaceDE w:val="0"/>
        <w:autoSpaceDN w:val="0"/>
        <w:adjustRightInd w:val="0"/>
        <w:ind w:left="5940"/>
        <w:rPr>
          <w:rFonts w:ascii="Palatino Linotype" w:hAnsi="Palatino Linotype" w:cs="Arial"/>
          <w:sz w:val="22"/>
          <w:szCs w:val="22"/>
          <w:lang w:val="nl-NL"/>
        </w:rPr>
      </w:pPr>
    </w:p>
    <w:p w:rsidR="00240D6D" w:rsidRDefault="00240D6D" w:rsidP="006D23E8">
      <w:pPr>
        <w:autoSpaceDE w:val="0"/>
        <w:autoSpaceDN w:val="0"/>
        <w:adjustRightInd w:val="0"/>
        <w:ind w:left="5940"/>
        <w:rPr>
          <w:rFonts w:ascii="Palatino Linotype" w:hAnsi="Palatino Linotype" w:cs="Arial"/>
          <w:sz w:val="22"/>
          <w:szCs w:val="22"/>
          <w:lang w:val="nl-NL"/>
        </w:rPr>
      </w:pPr>
    </w:p>
    <w:p w:rsidR="006D23E8" w:rsidRPr="006D23E8" w:rsidRDefault="006D23E8" w:rsidP="006D23E8">
      <w:pPr>
        <w:autoSpaceDE w:val="0"/>
        <w:autoSpaceDN w:val="0"/>
        <w:adjustRightInd w:val="0"/>
        <w:ind w:left="5940"/>
        <w:rPr>
          <w:rFonts w:ascii="Palatino Linotype" w:hAnsi="Palatino Linotype" w:cs="Arial"/>
          <w:sz w:val="22"/>
          <w:szCs w:val="22"/>
          <w:lang w:val="nl-NL"/>
        </w:rPr>
      </w:pPr>
      <w:r w:rsidRPr="006D23E8">
        <w:rPr>
          <w:rFonts w:ascii="Palatino Linotype" w:hAnsi="Palatino Linotype" w:cs="Arial"/>
          <w:sz w:val="22"/>
          <w:szCs w:val="22"/>
          <w:lang w:val="nl-NL"/>
        </w:rPr>
        <w:t>Uitgegeven de 2 december 2025</w:t>
      </w:r>
    </w:p>
    <w:p w:rsidR="006D23E8" w:rsidRPr="006D23E8" w:rsidRDefault="006D23E8" w:rsidP="006D23E8">
      <w:pPr>
        <w:autoSpaceDE w:val="0"/>
        <w:autoSpaceDN w:val="0"/>
        <w:adjustRightInd w:val="0"/>
        <w:ind w:left="5940"/>
        <w:rPr>
          <w:rFonts w:ascii="Palatino Linotype" w:hAnsi="Palatino Linotype" w:cs="Arial"/>
          <w:sz w:val="22"/>
          <w:szCs w:val="22"/>
          <w:lang w:val="nl-NL"/>
        </w:rPr>
      </w:pPr>
      <w:r w:rsidRPr="006D23E8">
        <w:rPr>
          <w:rFonts w:ascii="Palatino Linotype" w:hAnsi="Palatino Linotype" w:cs="Arial"/>
          <w:sz w:val="22"/>
          <w:szCs w:val="22"/>
          <w:lang w:val="nl-NL"/>
        </w:rPr>
        <w:t>De Minister van Algemene Zaken,</w:t>
      </w:r>
    </w:p>
    <w:p w:rsidR="00022D76" w:rsidRPr="006D23E8" w:rsidRDefault="006D23E8" w:rsidP="006D23E8">
      <w:pPr>
        <w:autoSpaceDE w:val="0"/>
        <w:autoSpaceDN w:val="0"/>
        <w:adjustRightInd w:val="0"/>
        <w:ind w:left="5940"/>
        <w:jc w:val="center"/>
        <w:rPr>
          <w:rFonts w:ascii="Palatino Linotype" w:hAnsi="Palatino Linotype" w:cs="Arial"/>
          <w:sz w:val="22"/>
          <w:szCs w:val="22"/>
          <w:lang w:val="nl-NL"/>
        </w:rPr>
      </w:pPr>
      <w:r w:rsidRPr="006D23E8">
        <w:rPr>
          <w:rFonts w:ascii="Palatino Linotype" w:hAnsi="Palatino Linotype" w:cs="Arial"/>
          <w:sz w:val="22"/>
          <w:szCs w:val="22"/>
          <w:lang w:val="nl-NL"/>
        </w:rPr>
        <w:t>G.S. PISAS</w:t>
      </w:r>
    </w:p>
    <w:sectPr w:rsidR="00022D76" w:rsidRPr="006D23E8" w:rsidSect="006D23E8">
      <w:headerReference w:type="even" r:id="rId8"/>
      <w:headerReference w:type="default" r:id="rId9"/>
      <w:endnotePr>
        <w:numFmt w:val="decimal"/>
      </w:endnotePr>
      <w:type w:val="continuous"/>
      <w:pgSz w:w="11906" w:h="16838"/>
      <w:pgMar w:top="1962" w:right="1286"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B3E13">
      <w:rPr>
        <w:rFonts w:ascii="Times New Roman" w:hAnsi="Times New Roman"/>
        <w:b/>
        <w:spacing w:val="-4"/>
        <w:sz w:val="36"/>
      </w:rPr>
      <w:t>167</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D416A93"/>
    <w:multiLevelType w:val="hybridMultilevel"/>
    <w:tmpl w:val="C7F0FF4A"/>
    <w:lvl w:ilvl="0" w:tplc="B412BC8E">
      <w:start w:val="4"/>
      <w:numFmt w:val="bullet"/>
      <w:lvlText w:val="-"/>
      <w:lvlJc w:val="left"/>
      <w:pPr>
        <w:ind w:left="720" w:hanging="360"/>
      </w:pPr>
      <w:rPr>
        <w:rFonts w:ascii="Palatino Linotype" w:eastAsia="Times New Roman" w:hAnsi="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C71991"/>
    <w:multiLevelType w:val="hybridMultilevel"/>
    <w:tmpl w:val="2D8CBA9E"/>
    <w:lvl w:ilvl="0" w:tplc="B412BC8E">
      <w:start w:val="4"/>
      <w:numFmt w:val="bullet"/>
      <w:lvlText w:val="-"/>
      <w:lvlJc w:val="left"/>
      <w:pPr>
        <w:ind w:left="360" w:hanging="360"/>
      </w:pPr>
      <w:rPr>
        <w:rFonts w:ascii="Palatino Linotype" w:eastAsia="Times New Roman" w:hAnsi="Palatino Linotype"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7"/>
  </w:num>
  <w:num w:numId="4">
    <w:abstractNumId w:val="6"/>
  </w:num>
  <w:num w:numId="5">
    <w:abstractNumId w:val="0"/>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22DA"/>
    <w:rsid w:val="001A7D22"/>
    <w:rsid w:val="001C27B0"/>
    <w:rsid w:val="001C384D"/>
    <w:rsid w:val="001C4DF2"/>
    <w:rsid w:val="00213227"/>
    <w:rsid w:val="00240D6D"/>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D23E8"/>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B3E13"/>
    <w:rsid w:val="00DC4B4C"/>
    <w:rsid w:val="00E42D6B"/>
    <w:rsid w:val="00E65751"/>
    <w:rsid w:val="00EB1834"/>
    <w:rsid w:val="00ED69A7"/>
    <w:rsid w:val="00EE4FD2"/>
    <w:rsid w:val="00F1716A"/>
    <w:rsid w:val="00F81906"/>
    <w:rsid w:val="00F87233"/>
    <w:rsid w:val="00FD2A12"/>
    <w:rsid w:val="00FD4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32D38C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2025-12-02T18:45:00Z</dcterms:created>
  <dcterms:modified xsi:type="dcterms:W3CDTF">2025-12-02T18:45:00Z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20251202144255986</vt:lpwstr>
  </property>
</Properties>
</file>