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F61EFE" w:rsidRPr="000C54DD">
        <w:rPr>
          <w:b/>
          <w:sz w:val="36"/>
          <w:szCs w:val="36"/>
          <w:lang w:val="nl-NL"/>
        </w:rPr>
        <w:t>178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F13747" w:rsidRDefault="00F13747" w:rsidP="00F61EFE">
      <w:pPr>
        <w:widowControl/>
        <w:jc w:val="both"/>
        <w:rPr>
          <w:rFonts w:ascii="Palatino Linotype" w:hAnsi="Palatino Linotype"/>
          <w:b/>
          <w:snapToGrid/>
          <w:sz w:val="22"/>
          <w:szCs w:val="22"/>
          <w:lang w:val="nl-NL"/>
        </w:rPr>
      </w:pPr>
    </w:p>
    <w:p w:rsidR="00F61EFE" w:rsidRPr="00F61EFE" w:rsidRDefault="00F61EFE" w:rsidP="00F61EFE">
      <w:pPr>
        <w:widowControl/>
        <w:jc w:val="both"/>
        <w:rPr>
          <w:rFonts w:ascii="Palatino Linotype" w:hAnsi="Palatino Linotype"/>
          <w:b/>
          <w:snapToGrid/>
          <w:sz w:val="22"/>
          <w:szCs w:val="22"/>
          <w:lang w:val="nl-NL"/>
        </w:rPr>
      </w:pPr>
      <w:r w:rsidRPr="00F61EFE">
        <w:rPr>
          <w:rFonts w:ascii="Palatino Linotype" w:hAnsi="Palatino Linotype"/>
          <w:b/>
          <w:snapToGrid/>
          <w:sz w:val="22"/>
          <w:szCs w:val="22"/>
          <w:lang w:val="nl-NL"/>
        </w:rPr>
        <w:t>LANDSBESLUIT</w:t>
      </w:r>
      <w:r w:rsidRPr="00F61EFE">
        <w:rPr>
          <w:rFonts w:ascii="Palatino Linotype" w:hAnsi="Palatino Linotype"/>
          <w:b/>
          <w:snapToGrid/>
          <w:spacing w:val="46"/>
          <w:sz w:val="22"/>
          <w:szCs w:val="22"/>
          <w:lang w:val="nl-NL"/>
        </w:rPr>
        <w:t xml:space="preserve"> </w:t>
      </w:r>
      <w:r w:rsidRPr="00F61EFE">
        <w:rPr>
          <w:rFonts w:ascii="Palatino Linotype" w:hAnsi="Palatino Linotype"/>
          <w:b/>
          <w:snapToGrid/>
          <w:sz w:val="22"/>
          <w:szCs w:val="22"/>
          <w:lang w:val="nl-NL"/>
        </w:rPr>
        <w:t>van d</w:t>
      </w:r>
      <w:r>
        <w:rPr>
          <w:rFonts w:ascii="Palatino Linotype" w:hAnsi="Palatino Linotype"/>
          <w:b/>
          <w:snapToGrid/>
          <w:sz w:val="22"/>
          <w:szCs w:val="22"/>
          <w:lang w:val="nl-NL"/>
        </w:rPr>
        <w:t>e 1</w:t>
      </w:r>
      <w:r w:rsidR="007D43EF" w:rsidRPr="007D43EF">
        <w:rPr>
          <w:rFonts w:ascii="Palatino Linotype" w:hAnsi="Palatino Linotype"/>
          <w:b/>
          <w:snapToGrid/>
          <w:sz w:val="22"/>
          <w:szCs w:val="22"/>
          <w:vertAlign w:val="superscript"/>
          <w:lang w:val="nl-NL"/>
        </w:rPr>
        <w:t>ste</w:t>
      </w:r>
      <w:r w:rsidR="007D43EF">
        <w:rPr>
          <w:rFonts w:ascii="Palatino Linotype" w:hAnsi="Palatino Linotype"/>
          <w:b/>
          <w:snapToGrid/>
          <w:sz w:val="22"/>
          <w:szCs w:val="22"/>
          <w:lang w:val="nl-NL"/>
        </w:rPr>
        <w:t xml:space="preserve"> </w:t>
      </w:r>
      <w:r>
        <w:rPr>
          <w:rFonts w:ascii="Palatino Linotype" w:hAnsi="Palatino Linotype"/>
          <w:b/>
          <w:snapToGrid/>
          <w:sz w:val="22"/>
          <w:szCs w:val="22"/>
          <w:lang w:val="nl-NL"/>
        </w:rPr>
        <w:t>o</w:t>
      </w:r>
      <w:r w:rsidR="00F13747">
        <w:rPr>
          <w:rFonts w:ascii="Palatino Linotype" w:hAnsi="Palatino Linotype"/>
          <w:b/>
          <w:snapToGrid/>
          <w:sz w:val="22"/>
          <w:szCs w:val="22"/>
          <w:lang w:val="nl-NL"/>
        </w:rPr>
        <w:t xml:space="preserve">ktober </w:t>
      </w:r>
      <w:r>
        <w:rPr>
          <w:rFonts w:ascii="Palatino Linotype" w:hAnsi="Palatino Linotype"/>
          <w:b/>
          <w:snapToGrid/>
          <w:sz w:val="22"/>
          <w:szCs w:val="22"/>
          <w:lang w:val="nl-NL"/>
        </w:rPr>
        <w:t>2025</w:t>
      </w:r>
      <w:r w:rsidRPr="00F61EFE">
        <w:rPr>
          <w:rFonts w:ascii="Palatino Linotype" w:hAnsi="Palatino Linotype"/>
          <w:b/>
          <w:snapToGrid/>
          <w:sz w:val="22"/>
          <w:szCs w:val="22"/>
          <w:lang w:val="nl-NL"/>
        </w:rPr>
        <w:t>, no.</w:t>
      </w:r>
      <w:r>
        <w:rPr>
          <w:rFonts w:ascii="Palatino Linotype" w:hAnsi="Palatino Linotype"/>
          <w:b/>
          <w:snapToGrid/>
          <w:sz w:val="22"/>
          <w:szCs w:val="22"/>
          <w:lang w:val="nl-NL"/>
        </w:rPr>
        <w:t xml:space="preserve"> 25/2293</w:t>
      </w:r>
      <w:r w:rsidRPr="00F61EFE">
        <w:rPr>
          <w:rFonts w:ascii="Palatino Linotype" w:hAnsi="Palatino Linotype"/>
          <w:b/>
          <w:snapToGrid/>
          <w:sz w:val="22"/>
          <w:szCs w:val="22"/>
          <w:lang w:val="nl-NL"/>
        </w:rPr>
        <w:t>, houdende vaststelling van de geconsolideerde tekst van het Besluit proceskosten bestuursrecht</w:t>
      </w:r>
      <w:r w:rsidRPr="00F61EFE">
        <w:rPr>
          <w:rFonts w:ascii="Palatino Linotype" w:hAnsi="Palatino Linotype"/>
          <w:b/>
          <w:snapToGrid/>
          <w:sz w:val="22"/>
          <w:szCs w:val="22"/>
          <w:vertAlign w:val="superscript"/>
          <w:lang w:val="nl-NL"/>
        </w:rPr>
        <w:footnoteReference w:id="1"/>
      </w:r>
    </w:p>
    <w:p w:rsidR="00F61EFE" w:rsidRPr="00F61EFE" w:rsidRDefault="00F61EFE" w:rsidP="00F61EFE">
      <w:pPr>
        <w:widowControl/>
        <w:rPr>
          <w:rFonts w:ascii="Palatino Linotype" w:hAnsi="Palatino Linotype"/>
          <w:snapToGrid/>
          <w:sz w:val="22"/>
          <w:szCs w:val="22"/>
          <w:lang w:val="nl-NL"/>
        </w:rPr>
      </w:pPr>
    </w:p>
    <w:p w:rsidR="00F61EFE" w:rsidRPr="00F61EFE" w:rsidRDefault="00F61EFE" w:rsidP="00F61EFE">
      <w:pPr>
        <w:widowControl/>
        <w:jc w:val="center"/>
        <w:rPr>
          <w:rFonts w:ascii="Palatino Linotype" w:hAnsi="Palatino Linotype"/>
          <w:b/>
          <w:snapToGrid/>
          <w:sz w:val="22"/>
          <w:szCs w:val="22"/>
          <w:lang w:val="nl-NL"/>
        </w:rPr>
      </w:pPr>
      <w:r w:rsidRPr="00F61EFE">
        <w:rPr>
          <w:rFonts w:ascii="Palatino Linotype" w:hAnsi="Palatino Linotype"/>
          <w:b/>
          <w:snapToGrid/>
          <w:sz w:val="22"/>
          <w:szCs w:val="22"/>
          <w:lang w:val="nl-NL"/>
        </w:rPr>
        <w:t>____________</w:t>
      </w:r>
    </w:p>
    <w:p w:rsidR="00F61EFE" w:rsidRPr="00F61EFE" w:rsidRDefault="00F61EFE" w:rsidP="00F61EFE">
      <w:pPr>
        <w:widowControl/>
        <w:jc w:val="center"/>
        <w:rPr>
          <w:rFonts w:ascii="Palatino Linotype" w:hAnsi="Palatino Linotype"/>
          <w:snapToGrid/>
          <w:sz w:val="22"/>
          <w:szCs w:val="22"/>
          <w:lang w:val="nl-NL"/>
        </w:rPr>
      </w:pPr>
    </w:p>
    <w:p w:rsidR="00F61EFE" w:rsidRPr="00F61EFE" w:rsidRDefault="00F61EFE" w:rsidP="00F61EFE">
      <w:pPr>
        <w:widowControl/>
        <w:jc w:val="center"/>
        <w:rPr>
          <w:rFonts w:ascii="Palatino Linotype" w:hAnsi="Palatino Linotype"/>
          <w:snapToGrid/>
          <w:sz w:val="22"/>
          <w:szCs w:val="22"/>
          <w:lang w:val="nl-NL"/>
        </w:rPr>
      </w:pPr>
      <w:r w:rsidRPr="00F61EFE">
        <w:rPr>
          <w:rFonts w:ascii="Palatino Linotype" w:hAnsi="Palatino Linotype"/>
          <w:snapToGrid/>
          <w:sz w:val="22"/>
          <w:szCs w:val="22"/>
          <w:lang w:val="nl-NL"/>
        </w:rPr>
        <w:t>De Gouverneur van Curaçao,</w:t>
      </w:r>
    </w:p>
    <w:p w:rsidR="00F61EFE" w:rsidRPr="00F61EFE" w:rsidRDefault="00F61EFE" w:rsidP="00F61EFE">
      <w:pPr>
        <w:widowControl/>
        <w:spacing w:line="180" w:lineRule="exact"/>
        <w:rPr>
          <w:rFonts w:ascii="Palatino Linotype" w:hAnsi="Palatino Linotype"/>
          <w:snapToGrid/>
          <w:sz w:val="22"/>
          <w:szCs w:val="22"/>
          <w:lang w:val="nl-NL"/>
        </w:rPr>
      </w:pPr>
    </w:p>
    <w:p w:rsidR="00F61EFE" w:rsidRPr="00F61EFE" w:rsidRDefault="00F61EFE" w:rsidP="00F61EFE">
      <w:pPr>
        <w:widowControl/>
        <w:spacing w:line="180" w:lineRule="exact"/>
        <w:jc w:val="both"/>
        <w:rPr>
          <w:rFonts w:ascii="Palatino Linotype" w:hAnsi="Palatino Linotype"/>
          <w:snapToGrid/>
          <w:spacing w:val="-3"/>
          <w:sz w:val="22"/>
          <w:szCs w:val="22"/>
          <w:lang w:val="nl-NL"/>
        </w:rPr>
      </w:pPr>
    </w:p>
    <w:p w:rsidR="00F61EFE" w:rsidRPr="00F61EFE" w:rsidRDefault="00F61EFE" w:rsidP="00F61EFE">
      <w:pPr>
        <w:widowControl/>
        <w:ind w:firstLine="3"/>
        <w:jc w:val="both"/>
        <w:rPr>
          <w:rFonts w:ascii="Palatino Linotype" w:hAnsi="Palatino Linotype"/>
          <w:snapToGrid/>
          <w:spacing w:val="-3"/>
          <w:sz w:val="22"/>
          <w:szCs w:val="22"/>
          <w:lang w:val="nl-NL"/>
        </w:rPr>
      </w:pPr>
      <w:r w:rsidRPr="00F61EFE">
        <w:rPr>
          <w:rFonts w:ascii="Palatino Linotype" w:hAnsi="Palatino Linotype"/>
          <w:snapToGrid/>
          <w:spacing w:val="-3"/>
          <w:sz w:val="22"/>
          <w:szCs w:val="22"/>
          <w:lang w:val="nl-NL"/>
        </w:rPr>
        <w:t>Op voordracht van de Minister van Justitie;</w:t>
      </w:r>
    </w:p>
    <w:p w:rsidR="00F61EFE" w:rsidRPr="00F61EFE" w:rsidRDefault="00F61EFE" w:rsidP="00F61EFE">
      <w:pPr>
        <w:widowControl/>
        <w:ind w:firstLine="3"/>
        <w:jc w:val="both"/>
        <w:rPr>
          <w:rFonts w:ascii="Palatino Linotype" w:hAnsi="Palatino Linotype"/>
          <w:snapToGrid/>
          <w:spacing w:val="-3"/>
          <w:sz w:val="22"/>
          <w:szCs w:val="22"/>
          <w:lang w:val="nl-NL"/>
        </w:rPr>
      </w:pPr>
    </w:p>
    <w:p w:rsidR="00F61EFE" w:rsidRPr="00F61EFE" w:rsidRDefault="00F61EFE" w:rsidP="00F61EFE">
      <w:pPr>
        <w:widowControl/>
        <w:jc w:val="both"/>
        <w:rPr>
          <w:rFonts w:ascii="Palatino Linotype" w:hAnsi="Palatino Linotype"/>
          <w:snapToGrid/>
          <w:spacing w:val="-3"/>
          <w:sz w:val="22"/>
          <w:szCs w:val="22"/>
          <w:lang w:val="nl-NL"/>
        </w:rPr>
      </w:pPr>
      <w:r w:rsidRPr="00F61EFE">
        <w:rPr>
          <w:rFonts w:ascii="Palatino Linotype" w:hAnsi="Palatino Linotype"/>
          <w:snapToGrid/>
          <w:spacing w:val="-3"/>
          <w:sz w:val="22"/>
          <w:szCs w:val="22"/>
          <w:lang w:val="nl-NL"/>
        </w:rPr>
        <w:t>Gelet op:</w:t>
      </w:r>
    </w:p>
    <w:p w:rsidR="00F61EFE" w:rsidRPr="00F61EFE" w:rsidRDefault="00F61EFE" w:rsidP="00F61EFE">
      <w:pPr>
        <w:widowControl/>
        <w:ind w:firstLine="3"/>
        <w:jc w:val="both"/>
        <w:rPr>
          <w:rFonts w:ascii="Palatino Linotype" w:hAnsi="Palatino Linotype"/>
          <w:snapToGrid/>
          <w:spacing w:val="-3"/>
          <w:sz w:val="22"/>
          <w:szCs w:val="22"/>
          <w:lang w:val="nl-NL"/>
        </w:rPr>
      </w:pPr>
    </w:p>
    <w:p w:rsidR="00F61EFE" w:rsidRPr="00F61EFE" w:rsidRDefault="00F61EFE" w:rsidP="00F61EFE">
      <w:pPr>
        <w:widowControl/>
        <w:ind w:firstLine="3"/>
        <w:jc w:val="both"/>
        <w:rPr>
          <w:rFonts w:ascii="Palatino Linotype" w:hAnsi="Palatino Linotype"/>
          <w:snapToGrid/>
          <w:spacing w:val="-3"/>
          <w:sz w:val="22"/>
          <w:szCs w:val="22"/>
          <w:lang w:val="nl-NL"/>
        </w:rPr>
      </w:pPr>
      <w:r w:rsidRPr="00F61EFE">
        <w:rPr>
          <w:rFonts w:ascii="Palatino Linotype" w:hAnsi="Palatino Linotype"/>
          <w:snapToGrid/>
          <w:spacing w:val="-3"/>
          <w:sz w:val="22"/>
          <w:szCs w:val="22"/>
          <w:lang w:val="nl-NL"/>
        </w:rPr>
        <w:t>de Algemene overgangsregeling wetgeving en bestuur Land Curaçao</w:t>
      </w:r>
      <w:r w:rsidRPr="00F61EFE">
        <w:rPr>
          <w:rFonts w:ascii="Palatino Linotype" w:hAnsi="Palatino Linotype"/>
          <w:snapToGrid/>
          <w:spacing w:val="-3"/>
          <w:sz w:val="22"/>
          <w:szCs w:val="22"/>
          <w:vertAlign w:val="superscript"/>
          <w:lang w:val="nl-NL"/>
        </w:rPr>
        <w:footnoteReference w:id="2"/>
      </w:r>
      <w:r w:rsidRPr="00F61EFE">
        <w:rPr>
          <w:rFonts w:ascii="Palatino Linotype" w:hAnsi="Palatino Linotype"/>
          <w:snapToGrid/>
          <w:spacing w:val="-3"/>
          <w:sz w:val="22"/>
          <w:szCs w:val="22"/>
          <w:lang w:val="nl-NL"/>
        </w:rPr>
        <w:t>;</w:t>
      </w:r>
    </w:p>
    <w:p w:rsidR="00F61EFE" w:rsidRPr="00F61EFE" w:rsidRDefault="00F61EFE" w:rsidP="00F61EFE">
      <w:pPr>
        <w:widowControl/>
        <w:ind w:firstLine="3"/>
        <w:jc w:val="both"/>
        <w:rPr>
          <w:rFonts w:ascii="Palatino Linotype" w:hAnsi="Palatino Linotype"/>
          <w:snapToGrid/>
          <w:spacing w:val="-3"/>
          <w:sz w:val="22"/>
          <w:szCs w:val="22"/>
          <w:lang w:val="nl-NL"/>
        </w:rPr>
      </w:pPr>
    </w:p>
    <w:p w:rsidR="00F61EFE" w:rsidRPr="00F61EFE" w:rsidRDefault="00F61EFE" w:rsidP="00F61EFE">
      <w:pPr>
        <w:widowControl/>
        <w:spacing w:line="180" w:lineRule="exact"/>
        <w:ind w:right="-43"/>
        <w:jc w:val="both"/>
        <w:rPr>
          <w:rFonts w:ascii="Palatino Linotype" w:hAnsi="Palatino Linotype"/>
          <w:snapToGrid/>
          <w:spacing w:val="-3"/>
          <w:sz w:val="22"/>
          <w:szCs w:val="22"/>
          <w:lang w:val="nl-NL"/>
        </w:rPr>
      </w:pPr>
    </w:p>
    <w:p w:rsidR="00F61EFE" w:rsidRPr="00F61EFE" w:rsidRDefault="00F61EFE" w:rsidP="00F61EFE">
      <w:pPr>
        <w:widowControl/>
        <w:ind w:right="-46" w:firstLine="3"/>
        <w:jc w:val="center"/>
        <w:rPr>
          <w:rFonts w:ascii="Palatino Linotype" w:hAnsi="Palatino Linotype"/>
          <w:snapToGrid/>
          <w:spacing w:val="-3"/>
          <w:sz w:val="22"/>
          <w:szCs w:val="22"/>
          <w:lang w:val="nl-NL"/>
        </w:rPr>
      </w:pPr>
      <w:r w:rsidRPr="00F61EFE">
        <w:rPr>
          <w:rFonts w:ascii="Palatino Linotype" w:hAnsi="Palatino Linotype"/>
          <w:snapToGrid/>
          <w:spacing w:val="-3"/>
          <w:sz w:val="22"/>
          <w:szCs w:val="22"/>
          <w:lang w:val="nl-NL"/>
        </w:rPr>
        <w:t>Heeft goedgevonden:</w:t>
      </w:r>
    </w:p>
    <w:p w:rsidR="00F61EFE" w:rsidRPr="00F61EFE" w:rsidRDefault="00F61EFE" w:rsidP="003A5C65">
      <w:pPr>
        <w:spacing w:line="200" w:lineRule="exact"/>
        <w:rPr>
          <w:rFonts w:ascii="Palatino Linotype" w:hAnsi="Palatino Linotype"/>
          <w:sz w:val="22"/>
          <w:szCs w:val="22"/>
          <w:lang w:val="nl-NL"/>
        </w:rPr>
      </w:pPr>
    </w:p>
    <w:p w:rsidR="00F61EFE" w:rsidRPr="00F61EFE" w:rsidRDefault="00F61EFE" w:rsidP="003A5C65">
      <w:pPr>
        <w:spacing w:line="200" w:lineRule="exact"/>
        <w:jc w:val="both"/>
        <w:rPr>
          <w:rFonts w:ascii="Palatino Linotype" w:hAnsi="Palatino Linotype"/>
          <w:sz w:val="22"/>
          <w:szCs w:val="22"/>
          <w:lang w:val="nl-NL"/>
        </w:rPr>
      </w:pPr>
    </w:p>
    <w:p w:rsidR="00F61EFE" w:rsidRPr="00F61EFE" w:rsidRDefault="00F61EFE" w:rsidP="00F61EFE">
      <w:pPr>
        <w:jc w:val="center"/>
        <w:rPr>
          <w:rFonts w:ascii="Palatino Linotype" w:hAnsi="Palatino Linotype"/>
          <w:sz w:val="22"/>
          <w:szCs w:val="22"/>
          <w:lang w:val="nl-NL"/>
        </w:rPr>
      </w:pPr>
      <w:r w:rsidRPr="00F61EFE">
        <w:rPr>
          <w:rFonts w:ascii="Palatino Linotype" w:hAnsi="Palatino Linotype"/>
          <w:sz w:val="22"/>
          <w:szCs w:val="22"/>
          <w:lang w:val="nl-NL"/>
        </w:rPr>
        <w:t>Artikel 1</w:t>
      </w:r>
    </w:p>
    <w:p w:rsidR="00F61EFE" w:rsidRPr="00F61EFE" w:rsidRDefault="00F61EFE" w:rsidP="00F61EFE">
      <w:pPr>
        <w:jc w:val="center"/>
        <w:rPr>
          <w:rFonts w:ascii="Palatino Linotype" w:hAnsi="Palatino Linotype"/>
          <w:sz w:val="22"/>
          <w:szCs w:val="22"/>
          <w:lang w:val="nl-NL"/>
        </w:rPr>
      </w:pPr>
    </w:p>
    <w:p w:rsidR="00F61EFE" w:rsidRPr="00F61EFE" w:rsidRDefault="00F61EFE" w:rsidP="00F61EFE">
      <w:pPr>
        <w:jc w:val="both"/>
        <w:rPr>
          <w:rFonts w:ascii="Palatino Linotype" w:hAnsi="Palatino Linotype"/>
          <w:sz w:val="22"/>
          <w:szCs w:val="22"/>
          <w:lang w:val="nl-NL"/>
        </w:rPr>
      </w:pPr>
      <w:r w:rsidRPr="00F61EFE">
        <w:rPr>
          <w:rFonts w:ascii="Palatino Linotype" w:hAnsi="Palatino Linotype"/>
          <w:sz w:val="22"/>
          <w:szCs w:val="22"/>
          <w:lang w:val="nl-NL"/>
        </w:rPr>
        <w:t>De geconsolideerde tekst van het Besluit proceskosten bestuursrecht opgenomen in de bijlage bij dit landsbesluit wordt vastgesteld.</w:t>
      </w:r>
    </w:p>
    <w:p w:rsidR="00F61EFE" w:rsidRPr="00F61EFE" w:rsidRDefault="00F61EFE" w:rsidP="00F61EFE">
      <w:pPr>
        <w:jc w:val="both"/>
        <w:rPr>
          <w:rFonts w:ascii="Palatino Linotype" w:hAnsi="Palatino Linotype"/>
          <w:sz w:val="22"/>
          <w:szCs w:val="22"/>
          <w:lang w:val="nl-NL"/>
        </w:rPr>
      </w:pPr>
    </w:p>
    <w:p w:rsidR="00F61EFE" w:rsidRPr="00F61EFE" w:rsidRDefault="00F61EFE" w:rsidP="00F61EFE">
      <w:pPr>
        <w:jc w:val="center"/>
        <w:rPr>
          <w:rFonts w:ascii="Palatino Linotype" w:hAnsi="Palatino Linotype"/>
          <w:sz w:val="22"/>
          <w:szCs w:val="22"/>
          <w:lang w:val="nl-NL"/>
        </w:rPr>
      </w:pPr>
      <w:r w:rsidRPr="00F61EFE">
        <w:rPr>
          <w:rFonts w:ascii="Palatino Linotype" w:hAnsi="Palatino Linotype"/>
          <w:sz w:val="22"/>
          <w:szCs w:val="22"/>
          <w:lang w:val="nl-NL"/>
        </w:rPr>
        <w:t>Artikel 2</w:t>
      </w:r>
    </w:p>
    <w:p w:rsidR="00F61EFE" w:rsidRPr="00F61EFE" w:rsidRDefault="00F61EFE" w:rsidP="00F61EFE">
      <w:pPr>
        <w:jc w:val="center"/>
        <w:rPr>
          <w:rFonts w:ascii="Palatino Linotype" w:hAnsi="Palatino Linotype"/>
          <w:sz w:val="22"/>
          <w:szCs w:val="22"/>
          <w:lang w:val="nl-NL"/>
        </w:rPr>
      </w:pPr>
    </w:p>
    <w:p w:rsidR="00F61EFE" w:rsidRPr="00F61EFE" w:rsidRDefault="00F61EFE" w:rsidP="00F61EFE">
      <w:pPr>
        <w:rPr>
          <w:rFonts w:ascii="Palatino Linotype" w:hAnsi="Palatino Linotype"/>
          <w:sz w:val="22"/>
          <w:szCs w:val="22"/>
          <w:lang w:val="nl-NL"/>
        </w:rPr>
      </w:pPr>
      <w:r w:rsidRPr="00F61EFE">
        <w:rPr>
          <w:rFonts w:ascii="Palatino Linotype" w:hAnsi="Palatino Linotype"/>
          <w:sz w:val="22"/>
          <w:szCs w:val="22"/>
          <w:lang w:val="nl-NL"/>
        </w:rPr>
        <w:t>Dit landsbesluit met bijbehorende bijlage wordt bekendgemaakt in het Publicatieblad.</w:t>
      </w:r>
    </w:p>
    <w:p w:rsidR="00F13747" w:rsidRDefault="00F61EFE" w:rsidP="007D43EF">
      <w:pPr>
        <w:rPr>
          <w:rFonts w:ascii="Palatino Linotype" w:hAnsi="Palatino Linotype"/>
          <w:sz w:val="22"/>
          <w:szCs w:val="22"/>
          <w:lang w:val="nl-NL"/>
        </w:rPr>
      </w:pPr>
      <w:r w:rsidRPr="00F61EFE">
        <w:rPr>
          <w:rFonts w:ascii="Palatino Linotype" w:hAnsi="Palatino Linotype"/>
          <w:sz w:val="22"/>
          <w:szCs w:val="22"/>
          <w:lang w:val="nl-NL"/>
        </w:rPr>
        <w:tab/>
      </w:r>
      <w:r w:rsidR="00FE6C94">
        <w:rPr>
          <w:rFonts w:ascii="Palatino Linotype" w:hAnsi="Palatino Linotype"/>
          <w:sz w:val="22"/>
          <w:szCs w:val="22"/>
          <w:lang w:val="nl-NL"/>
        </w:rPr>
        <w:t xml:space="preserve">  </w:t>
      </w:r>
      <w:r>
        <w:rPr>
          <w:rFonts w:ascii="Palatino Linotype" w:hAnsi="Palatino Linotype"/>
          <w:sz w:val="22"/>
          <w:szCs w:val="22"/>
          <w:lang w:val="nl-NL"/>
        </w:rPr>
        <w:t xml:space="preserve"> </w:t>
      </w:r>
    </w:p>
    <w:p w:rsidR="007D43EF" w:rsidRDefault="00F61EFE" w:rsidP="007D43EF">
      <w:pPr>
        <w:ind w:left="5490" w:right="-46"/>
        <w:rPr>
          <w:rFonts w:ascii="Palatino Linotype" w:hAnsi="Palatino Linotype"/>
          <w:sz w:val="22"/>
          <w:szCs w:val="22"/>
          <w:lang w:val="nl-NL"/>
        </w:rPr>
      </w:pPr>
      <w:r w:rsidRPr="00F61EFE">
        <w:rPr>
          <w:rFonts w:ascii="Palatino Linotype" w:hAnsi="Palatino Linotype"/>
          <w:sz w:val="22"/>
          <w:szCs w:val="22"/>
          <w:lang w:val="nl-NL"/>
        </w:rPr>
        <w:t xml:space="preserve">Gegeven te Willemstad, </w:t>
      </w:r>
      <w:r>
        <w:rPr>
          <w:rFonts w:ascii="Palatino Linotype" w:hAnsi="Palatino Linotype"/>
          <w:sz w:val="22"/>
          <w:szCs w:val="22"/>
          <w:lang w:val="nl-NL"/>
        </w:rPr>
        <w:t>1 o</w:t>
      </w:r>
      <w:r w:rsidR="00F13747">
        <w:rPr>
          <w:rFonts w:ascii="Palatino Linotype" w:hAnsi="Palatino Linotype"/>
          <w:sz w:val="22"/>
          <w:szCs w:val="22"/>
          <w:lang w:val="nl-NL"/>
        </w:rPr>
        <w:t>k</w:t>
      </w:r>
      <w:r>
        <w:rPr>
          <w:rFonts w:ascii="Palatino Linotype" w:hAnsi="Palatino Linotype"/>
          <w:sz w:val="22"/>
          <w:szCs w:val="22"/>
          <w:lang w:val="nl-NL"/>
        </w:rPr>
        <w:t>tober 2025</w:t>
      </w:r>
    </w:p>
    <w:p w:rsidR="00F13747" w:rsidRDefault="007D43EF" w:rsidP="007D43EF">
      <w:pPr>
        <w:ind w:left="5490" w:right="-46"/>
        <w:jc w:val="center"/>
        <w:rPr>
          <w:rFonts w:ascii="Palatino Linotype" w:hAnsi="Palatino Linotype"/>
          <w:sz w:val="22"/>
          <w:szCs w:val="22"/>
          <w:lang w:val="nl-NL"/>
        </w:rPr>
      </w:pPr>
      <w:r w:rsidRPr="007D43EF">
        <w:rPr>
          <w:rFonts w:ascii="Palatino Linotype" w:hAnsi="Palatino Linotype"/>
          <w:sz w:val="22"/>
          <w:szCs w:val="22"/>
          <w:lang w:val="nl-NL"/>
        </w:rPr>
        <w:t>L.A. GEORGE-WOUT</w:t>
      </w:r>
    </w:p>
    <w:p w:rsidR="00F61EFE" w:rsidRPr="00F61EFE" w:rsidRDefault="00F61EFE" w:rsidP="00F61EFE">
      <w:pPr>
        <w:spacing w:line="180" w:lineRule="exact"/>
        <w:jc w:val="both"/>
        <w:rPr>
          <w:rFonts w:ascii="Palatino Linotype" w:hAnsi="Palatino Linotype"/>
          <w:sz w:val="22"/>
          <w:szCs w:val="22"/>
          <w:lang w:val="nl-NL"/>
        </w:rPr>
      </w:pPr>
    </w:p>
    <w:p w:rsidR="00F61EFE" w:rsidRPr="00F61EFE" w:rsidRDefault="00F61EFE" w:rsidP="00F61EFE">
      <w:pPr>
        <w:spacing w:line="180" w:lineRule="exact"/>
        <w:jc w:val="both"/>
        <w:rPr>
          <w:rFonts w:ascii="Palatino Linotype" w:hAnsi="Palatino Linotype"/>
          <w:sz w:val="22"/>
          <w:szCs w:val="22"/>
          <w:lang w:val="nl-NL"/>
        </w:rPr>
      </w:pPr>
    </w:p>
    <w:p w:rsidR="00FE6C94" w:rsidRDefault="00F61EFE" w:rsidP="00F61EFE">
      <w:pPr>
        <w:jc w:val="both"/>
        <w:rPr>
          <w:rFonts w:ascii="Palatino Linotype" w:hAnsi="Palatino Linotype"/>
          <w:sz w:val="22"/>
          <w:szCs w:val="22"/>
          <w:lang w:val="nl-NL"/>
        </w:rPr>
      </w:pPr>
      <w:r w:rsidRPr="00F61EFE">
        <w:rPr>
          <w:rFonts w:ascii="Palatino Linotype" w:hAnsi="Palatino Linotype"/>
          <w:sz w:val="22"/>
          <w:szCs w:val="22"/>
          <w:lang w:val="nl-NL"/>
        </w:rPr>
        <w:t>De Minister van Justitie,</w:t>
      </w:r>
    </w:p>
    <w:p w:rsidR="00F61EFE" w:rsidRPr="00F61EFE" w:rsidRDefault="00FE6C94" w:rsidP="007D43EF">
      <w:pPr>
        <w:tabs>
          <w:tab w:val="left" w:pos="2430"/>
          <w:tab w:val="left" w:pos="4050"/>
        </w:tabs>
        <w:autoSpaceDE w:val="0"/>
        <w:autoSpaceDN w:val="0"/>
        <w:ind w:left="450"/>
        <w:rPr>
          <w:rFonts w:ascii="Palatino Linotype" w:eastAsia="Palatino Linotype" w:hAnsi="Palatino Linotype" w:cs="Palatino Linotype"/>
          <w:snapToGrid/>
          <w:sz w:val="22"/>
          <w:szCs w:val="22"/>
          <w:lang w:val="nl-NL"/>
        </w:rPr>
      </w:pPr>
      <w:r w:rsidRPr="00FE6C94">
        <w:rPr>
          <w:rFonts w:ascii="Palatino Linotype" w:eastAsia="Palatino Linotype" w:hAnsi="Palatino Linotype" w:cs="Palatino Linotype"/>
          <w:snapToGrid/>
          <w:sz w:val="22"/>
          <w:szCs w:val="22"/>
          <w:lang w:val="nl-NL"/>
        </w:rPr>
        <w:t>S.X.T. HATO</w:t>
      </w:r>
    </w:p>
    <w:p w:rsidR="00F61EFE" w:rsidRPr="00F61EFE" w:rsidRDefault="00F61EFE" w:rsidP="00F61EFE">
      <w:pPr>
        <w:tabs>
          <w:tab w:val="left" w:pos="5387"/>
        </w:tabs>
        <w:jc w:val="both"/>
        <w:rPr>
          <w:rFonts w:ascii="Palatino Linotype" w:hAnsi="Palatino Linotype"/>
          <w:sz w:val="22"/>
          <w:szCs w:val="22"/>
          <w:lang w:val="nl-NL"/>
        </w:rPr>
      </w:pPr>
      <w:r w:rsidRPr="00F61EFE">
        <w:rPr>
          <w:rFonts w:ascii="Palatino Linotype" w:hAnsi="Palatino Linotype"/>
          <w:sz w:val="22"/>
          <w:szCs w:val="22"/>
          <w:lang w:val="nl-NL"/>
        </w:rPr>
        <w:tab/>
      </w:r>
      <w:r w:rsidR="00FE6C94">
        <w:rPr>
          <w:rFonts w:ascii="Palatino Linotype" w:hAnsi="Palatino Linotype"/>
          <w:sz w:val="22"/>
          <w:szCs w:val="22"/>
          <w:lang w:val="nl-NL"/>
        </w:rPr>
        <w:t xml:space="preserve">            </w:t>
      </w:r>
      <w:r>
        <w:rPr>
          <w:rFonts w:ascii="Palatino Linotype" w:hAnsi="Palatino Linotype"/>
          <w:sz w:val="22"/>
          <w:szCs w:val="22"/>
          <w:lang w:val="nl-NL"/>
        </w:rPr>
        <w:t xml:space="preserve"> </w:t>
      </w:r>
      <w:r w:rsidRPr="00F61EFE">
        <w:rPr>
          <w:rFonts w:ascii="Palatino Linotype" w:hAnsi="Palatino Linotype"/>
          <w:sz w:val="22"/>
          <w:szCs w:val="22"/>
          <w:lang w:val="nl-NL"/>
        </w:rPr>
        <w:t xml:space="preserve">Uitgegeven de </w:t>
      </w:r>
      <w:r>
        <w:rPr>
          <w:rFonts w:ascii="Palatino Linotype" w:hAnsi="Palatino Linotype"/>
          <w:sz w:val="22"/>
          <w:szCs w:val="22"/>
          <w:lang w:val="nl-NL"/>
        </w:rPr>
        <w:t>4</w:t>
      </w:r>
      <w:r w:rsidRPr="00F61EFE">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7502FD" w:rsidRDefault="00F61EFE" w:rsidP="007502FD">
      <w:pPr>
        <w:tabs>
          <w:tab w:val="left" w:pos="5400"/>
          <w:tab w:val="left" w:pos="6030"/>
        </w:tabs>
        <w:ind w:left="5940"/>
        <w:jc w:val="center"/>
        <w:rPr>
          <w:rFonts w:ascii="Palatino Linotype" w:hAnsi="Palatino Linotype"/>
          <w:sz w:val="22"/>
          <w:szCs w:val="22"/>
          <w:lang w:val="nl-NL"/>
        </w:rPr>
      </w:pPr>
      <w:r w:rsidRPr="00F61EFE">
        <w:rPr>
          <w:rFonts w:ascii="Palatino Linotype" w:hAnsi="Palatino Linotype"/>
          <w:sz w:val="22"/>
          <w:szCs w:val="22"/>
          <w:lang w:val="nl-NL"/>
        </w:rPr>
        <w:t>De Minister van Algemene Zaken,</w:t>
      </w:r>
      <w:r w:rsidR="00FE6C94" w:rsidRPr="00FE6C94">
        <w:rPr>
          <w:lang w:val="nl-NL"/>
        </w:rPr>
        <w:t xml:space="preserve"> </w:t>
      </w:r>
      <w:r w:rsidR="00FE6C94">
        <w:rPr>
          <w:lang w:val="nl-NL"/>
        </w:rPr>
        <w:t xml:space="preserve">      </w:t>
      </w:r>
      <w:r w:rsidR="00FE6C94" w:rsidRPr="00FE6C94">
        <w:rPr>
          <w:rFonts w:ascii="Palatino Linotype" w:hAnsi="Palatino Linotype"/>
          <w:sz w:val="22"/>
          <w:szCs w:val="22"/>
          <w:lang w:val="nl-NL"/>
        </w:rPr>
        <w:t>G.S. PISAS</w:t>
      </w:r>
    </w:p>
    <w:p w:rsidR="007502FD" w:rsidRDefault="007502FD" w:rsidP="007502FD">
      <w:pPr>
        <w:tabs>
          <w:tab w:val="left" w:pos="5400"/>
          <w:tab w:val="left" w:pos="6030"/>
        </w:tabs>
        <w:ind w:left="5940"/>
        <w:jc w:val="center"/>
        <w:rPr>
          <w:rFonts w:ascii="Palatino Linotype" w:hAnsi="Palatino Linotype"/>
          <w:sz w:val="22"/>
          <w:szCs w:val="22"/>
          <w:lang w:val="nl-NL"/>
        </w:rPr>
      </w:pPr>
    </w:p>
    <w:p w:rsidR="007502FD" w:rsidRPr="00F61EFE" w:rsidRDefault="007502FD" w:rsidP="007502FD">
      <w:pPr>
        <w:tabs>
          <w:tab w:val="left" w:pos="5400"/>
          <w:tab w:val="left" w:pos="6030"/>
        </w:tabs>
        <w:ind w:left="5940"/>
        <w:rPr>
          <w:rFonts w:ascii="Palatino Linotype" w:hAnsi="Palatino Linotype"/>
          <w:sz w:val="22"/>
          <w:szCs w:val="22"/>
          <w:lang w:val="nl-NL"/>
        </w:rPr>
        <w:sectPr w:rsidR="007502FD" w:rsidRPr="00F61EFE" w:rsidSect="00F61EFE">
          <w:headerReference w:type="even" r:id="rId9"/>
          <w:headerReference w:type="default" r:id="rId10"/>
          <w:endnotePr>
            <w:numFmt w:val="decimal"/>
          </w:endnotePr>
          <w:type w:val="continuous"/>
          <w:pgSz w:w="11906" w:h="16838"/>
          <w:pgMar w:top="1958" w:right="1296" w:bottom="965" w:left="1296" w:header="1440" w:footer="965" w:gutter="0"/>
          <w:pgNumType w:fmt="numberInDash"/>
          <w:cols w:space="720"/>
          <w:noEndnote/>
          <w:titlePg/>
        </w:sectPr>
      </w:pPr>
    </w:p>
    <w:p w:rsidR="003A5C65" w:rsidRDefault="003A5C65" w:rsidP="00F61EFE">
      <w:pPr>
        <w:pBdr>
          <w:bottom w:val="single" w:sz="6" w:space="1" w:color="auto"/>
        </w:pBdr>
        <w:ind w:right="-29"/>
        <w:jc w:val="both"/>
        <w:rPr>
          <w:rFonts w:ascii="Palatino Linotype" w:hAnsi="Palatino Linotype"/>
          <w:sz w:val="22"/>
          <w:szCs w:val="22"/>
          <w:lang w:val="nl-NL"/>
        </w:rPr>
      </w:pPr>
    </w:p>
    <w:p w:rsidR="00F61EFE" w:rsidRPr="00F61EFE" w:rsidRDefault="00F61EFE" w:rsidP="00F61EFE">
      <w:pPr>
        <w:pBdr>
          <w:bottom w:val="single" w:sz="6" w:space="1" w:color="auto"/>
        </w:pBdr>
        <w:ind w:right="-29"/>
        <w:jc w:val="both"/>
        <w:rPr>
          <w:rFonts w:ascii="Palatino Linotype" w:hAnsi="Palatino Linotype"/>
          <w:sz w:val="22"/>
          <w:szCs w:val="22"/>
          <w:lang w:val="nl-NL"/>
        </w:rPr>
      </w:pPr>
      <w:r w:rsidRPr="00F61EFE">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1</w:t>
      </w:r>
      <w:r w:rsidR="007502FD" w:rsidRPr="007502FD">
        <w:rPr>
          <w:rFonts w:ascii="Palatino Linotype" w:hAnsi="Palatino Linotype"/>
          <w:sz w:val="22"/>
          <w:szCs w:val="22"/>
          <w:vertAlign w:val="superscript"/>
          <w:lang w:val="nl-NL"/>
        </w:rPr>
        <w:t>ste</w:t>
      </w:r>
      <w:r w:rsidR="001E4DD3">
        <w:rPr>
          <w:rFonts w:ascii="Palatino Linotype" w:hAnsi="Palatino Linotype"/>
          <w:sz w:val="22"/>
          <w:szCs w:val="22"/>
          <w:lang w:val="nl-NL"/>
        </w:rPr>
        <w:t xml:space="preserve"> </w:t>
      </w:r>
      <w:r>
        <w:rPr>
          <w:rFonts w:ascii="Palatino Linotype" w:hAnsi="Palatino Linotype"/>
          <w:sz w:val="22"/>
          <w:szCs w:val="22"/>
          <w:lang w:val="nl-NL"/>
        </w:rPr>
        <w:t>o</w:t>
      </w:r>
      <w:r w:rsidR="007D43EF">
        <w:rPr>
          <w:rFonts w:ascii="Palatino Linotype" w:hAnsi="Palatino Linotype"/>
          <w:sz w:val="22"/>
          <w:szCs w:val="22"/>
          <w:lang w:val="nl-NL"/>
        </w:rPr>
        <w:t>k</w:t>
      </w:r>
      <w:r>
        <w:rPr>
          <w:rFonts w:ascii="Palatino Linotype" w:hAnsi="Palatino Linotype"/>
          <w:sz w:val="22"/>
          <w:szCs w:val="22"/>
          <w:lang w:val="nl-NL"/>
        </w:rPr>
        <w:t>tober 2025</w:t>
      </w:r>
      <w:r w:rsidRPr="00F61EFE">
        <w:rPr>
          <w:rFonts w:ascii="Palatino Linotype" w:hAnsi="Palatino Linotype"/>
          <w:sz w:val="22"/>
          <w:szCs w:val="22"/>
          <w:lang w:val="nl-NL"/>
        </w:rPr>
        <w:t>, no.</w:t>
      </w:r>
      <w:r>
        <w:rPr>
          <w:rFonts w:ascii="Palatino Linotype" w:hAnsi="Palatino Linotype"/>
          <w:sz w:val="22"/>
          <w:szCs w:val="22"/>
          <w:lang w:val="nl-NL"/>
        </w:rPr>
        <w:t xml:space="preserve"> 25/2293</w:t>
      </w:r>
      <w:r w:rsidRPr="00F61EFE">
        <w:rPr>
          <w:rFonts w:ascii="Palatino Linotype" w:hAnsi="Palatino Linotype"/>
          <w:sz w:val="22"/>
          <w:szCs w:val="22"/>
          <w:lang w:val="nl-NL"/>
        </w:rPr>
        <w:t>, houdende vaststelling van de geconsolideerde tekst van het Besluit proceskosten bestuursrecht</w:t>
      </w:r>
      <w:r w:rsidRPr="00F61EFE">
        <w:rPr>
          <w:rFonts w:ascii="Palatino Linotype" w:hAnsi="Palatino Linotype"/>
          <w:sz w:val="22"/>
          <w:szCs w:val="22"/>
          <w:vertAlign w:val="superscript"/>
          <w:lang w:val="nl-NL"/>
        </w:rPr>
        <w:footnoteReference w:id="3"/>
      </w:r>
    </w:p>
    <w:p w:rsidR="00F61EFE" w:rsidRPr="00F61EFE" w:rsidRDefault="00F61EFE" w:rsidP="00F61EFE">
      <w:pPr>
        <w:pBdr>
          <w:bottom w:val="single" w:sz="6" w:space="1" w:color="auto"/>
        </w:pBdr>
        <w:ind w:right="-29"/>
        <w:jc w:val="both"/>
        <w:rPr>
          <w:rFonts w:ascii="Palatino Linotype" w:hAnsi="Palatino Linotype"/>
          <w:sz w:val="22"/>
          <w:szCs w:val="22"/>
          <w:lang w:val="nl-NL"/>
        </w:rPr>
      </w:pPr>
    </w:p>
    <w:p w:rsidR="00F61EFE" w:rsidRPr="00F61EFE" w:rsidRDefault="00F61EFE" w:rsidP="00F61EFE">
      <w:pPr>
        <w:ind w:right="-29"/>
        <w:jc w:val="center"/>
        <w:rPr>
          <w:rFonts w:ascii="Palatino Linotype" w:hAnsi="Palatino Linotype"/>
          <w:sz w:val="22"/>
          <w:szCs w:val="22"/>
          <w:lang w:val="nl-NL"/>
        </w:rPr>
      </w:pPr>
    </w:p>
    <w:p w:rsidR="00F61EFE" w:rsidRPr="00F61EFE" w:rsidRDefault="00F61EFE" w:rsidP="00F61EFE">
      <w:pPr>
        <w:jc w:val="both"/>
        <w:rPr>
          <w:rFonts w:ascii="Palatino Linotype" w:hAnsi="Palatino Linotype"/>
          <w:sz w:val="22"/>
          <w:szCs w:val="22"/>
          <w:lang w:val="nl-NL"/>
        </w:rPr>
      </w:pPr>
      <w:r w:rsidRPr="00F61EFE">
        <w:rPr>
          <w:rFonts w:ascii="Palatino Linotype" w:hAnsi="Palatino Linotype"/>
          <w:sz w:val="22"/>
          <w:szCs w:val="22"/>
          <w:lang w:val="nl-NL"/>
        </w:rPr>
        <w:t>Geconsolideerde tekst van het Besluit proceskosten bestuursrecht (P.B. 2001, no. 127),</w:t>
      </w:r>
      <w:r w:rsidRPr="00F61EFE">
        <w:rPr>
          <w:rFonts w:ascii="Palatino Linotype" w:hAnsi="Palatino Linotype"/>
          <w:b/>
          <w:sz w:val="22"/>
          <w:szCs w:val="22"/>
          <w:lang w:val="nl-NL"/>
        </w:rPr>
        <w:t xml:space="preserve"> </w:t>
      </w:r>
      <w:r w:rsidRPr="00F61EFE">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F61EFE" w:rsidRPr="00F61EFE" w:rsidRDefault="00F61EFE" w:rsidP="00F61EFE">
      <w:pPr>
        <w:jc w:val="both"/>
        <w:rPr>
          <w:rFonts w:ascii="Palatino Linotype" w:hAnsi="Palatino Linotype"/>
          <w:sz w:val="22"/>
          <w:szCs w:val="22"/>
          <w:lang w:val="nl-NL"/>
        </w:rPr>
      </w:pPr>
    </w:p>
    <w:p w:rsidR="00F61EFE" w:rsidRPr="00F61EFE" w:rsidRDefault="00F61EFE" w:rsidP="00F61EFE">
      <w:pPr>
        <w:jc w:val="center"/>
        <w:rPr>
          <w:rFonts w:ascii="Palatino Linotype" w:hAnsi="Palatino Linotype"/>
          <w:sz w:val="22"/>
          <w:szCs w:val="22"/>
          <w:lang w:val="nl-NL"/>
        </w:rPr>
      </w:pPr>
      <w:r w:rsidRPr="00F61EFE">
        <w:rPr>
          <w:rFonts w:ascii="Palatino Linotype" w:hAnsi="Palatino Linotype"/>
          <w:sz w:val="22"/>
          <w:szCs w:val="22"/>
          <w:lang w:val="nl-NL"/>
        </w:rPr>
        <w:t>-----</w:t>
      </w:r>
    </w:p>
    <w:p w:rsidR="00F61EFE" w:rsidRPr="00F61EFE" w:rsidRDefault="00F61EFE" w:rsidP="00F61EFE">
      <w:pPr>
        <w:suppressAutoHyphens/>
        <w:jc w:val="center"/>
        <w:rPr>
          <w:rFonts w:ascii="Palatino Linotype" w:hAnsi="Palatino Linotype"/>
          <w:sz w:val="22"/>
          <w:szCs w:val="22"/>
          <w:lang w:val="nl-NL"/>
        </w:rPr>
      </w:pPr>
    </w:p>
    <w:p w:rsidR="00F61EFE" w:rsidRPr="00F61EFE" w:rsidRDefault="00F61EFE" w:rsidP="00F61EFE">
      <w:pPr>
        <w:suppressAutoHyphens/>
        <w:jc w:val="center"/>
        <w:rPr>
          <w:rFonts w:ascii="Palatino Linotype" w:hAnsi="Palatino Linotype"/>
          <w:sz w:val="22"/>
          <w:szCs w:val="22"/>
          <w:lang w:val="nl-NL"/>
        </w:rPr>
      </w:pPr>
      <w:r w:rsidRPr="00F61EFE">
        <w:rPr>
          <w:rFonts w:ascii="Palatino Linotype" w:hAnsi="Palatino Linotype"/>
          <w:sz w:val="22"/>
          <w:szCs w:val="22"/>
          <w:lang w:val="nl-NL"/>
        </w:rPr>
        <w:t>Artikel 1</w:t>
      </w:r>
    </w:p>
    <w:p w:rsidR="00F61EFE" w:rsidRPr="00F61EFE" w:rsidRDefault="00F61EFE" w:rsidP="00F61EFE">
      <w:pPr>
        <w:suppressAutoHyphens/>
        <w:jc w:val="center"/>
        <w:rPr>
          <w:rFonts w:ascii="Palatino Linotype" w:hAnsi="Palatino Linotype"/>
          <w:sz w:val="22"/>
          <w:szCs w:val="22"/>
          <w:lang w:val="nl-NL"/>
        </w:rPr>
      </w:pPr>
    </w:p>
    <w:p w:rsidR="00F61EFE" w:rsidRPr="00F61EFE" w:rsidRDefault="00F61EFE" w:rsidP="00F61EFE">
      <w:pPr>
        <w:jc w:val="both"/>
        <w:rPr>
          <w:rFonts w:ascii="Palatino Linotype" w:hAnsi="Palatino Linotype"/>
          <w:sz w:val="22"/>
          <w:szCs w:val="22"/>
          <w:lang w:val="nl-NL"/>
        </w:rPr>
      </w:pPr>
      <w:r w:rsidRPr="00F61EFE">
        <w:rPr>
          <w:rFonts w:ascii="Palatino Linotype" w:hAnsi="Palatino Linotype"/>
          <w:sz w:val="22"/>
          <w:szCs w:val="22"/>
          <w:lang w:val="nl-NL"/>
        </w:rPr>
        <w:t>Een vergoeding van de kosten als bedoeld in de artikelen 50, negende lid, en 58, tweede lid, van de Landsverordening administratieve rechtspraak, kan uitsluitend betrekking hebben op:</w:t>
      </w:r>
    </w:p>
    <w:p w:rsidR="00F61EFE" w:rsidRPr="00F61EFE" w:rsidRDefault="00F61EFE" w:rsidP="00F61EFE">
      <w:pPr>
        <w:numPr>
          <w:ilvl w:val="0"/>
          <w:numId w:val="7"/>
        </w:numPr>
        <w:jc w:val="both"/>
        <w:rPr>
          <w:rFonts w:ascii="Palatino Linotype" w:hAnsi="Palatino Linotype"/>
          <w:sz w:val="22"/>
          <w:szCs w:val="22"/>
          <w:lang w:val="nl-NL"/>
        </w:rPr>
      </w:pPr>
      <w:r w:rsidRPr="00F61EFE">
        <w:rPr>
          <w:rFonts w:ascii="Palatino Linotype" w:hAnsi="Palatino Linotype"/>
          <w:sz w:val="22"/>
          <w:szCs w:val="22"/>
          <w:lang w:val="nl-NL"/>
        </w:rPr>
        <w:t>kosten van door een derde beroepsmatig verleende rechtsbijstand;</w:t>
      </w:r>
    </w:p>
    <w:p w:rsidR="00F61EFE" w:rsidRPr="00F61EFE" w:rsidRDefault="00F61EFE" w:rsidP="00F61EFE">
      <w:pPr>
        <w:numPr>
          <w:ilvl w:val="0"/>
          <w:numId w:val="7"/>
        </w:numPr>
        <w:jc w:val="both"/>
        <w:rPr>
          <w:rFonts w:ascii="Palatino Linotype" w:hAnsi="Palatino Linotype"/>
          <w:sz w:val="22"/>
          <w:szCs w:val="22"/>
          <w:lang w:val="nl-NL"/>
        </w:rPr>
      </w:pPr>
      <w:r w:rsidRPr="00F61EFE">
        <w:rPr>
          <w:rFonts w:ascii="Palatino Linotype" w:hAnsi="Palatino Linotype"/>
          <w:sz w:val="22"/>
          <w:szCs w:val="22"/>
          <w:lang w:val="nl-NL"/>
        </w:rPr>
        <w:t>kosten van een getuige of deskundige die door een partij is meegebracht of opgeroepen, dan wel van een deskundige die aan een partij verslag heeft uitgebracht;</w:t>
      </w:r>
    </w:p>
    <w:p w:rsidR="00F61EFE" w:rsidRPr="00F61EFE" w:rsidRDefault="00F61EFE" w:rsidP="00F61EFE">
      <w:pPr>
        <w:numPr>
          <w:ilvl w:val="0"/>
          <w:numId w:val="7"/>
        </w:numPr>
        <w:jc w:val="both"/>
        <w:rPr>
          <w:rFonts w:ascii="Palatino Linotype" w:hAnsi="Palatino Linotype"/>
          <w:sz w:val="22"/>
          <w:szCs w:val="22"/>
          <w:lang w:val="nl-NL"/>
        </w:rPr>
      </w:pPr>
      <w:r w:rsidRPr="00F61EFE">
        <w:rPr>
          <w:rFonts w:ascii="Palatino Linotype" w:hAnsi="Palatino Linotype"/>
          <w:sz w:val="22"/>
          <w:szCs w:val="22"/>
          <w:lang w:val="nl-NL"/>
        </w:rPr>
        <w:t>reis- en verblijfskosten van een partij;</w:t>
      </w:r>
    </w:p>
    <w:p w:rsidR="00F61EFE" w:rsidRPr="00F61EFE" w:rsidRDefault="00F61EFE" w:rsidP="00F61EFE">
      <w:pPr>
        <w:numPr>
          <w:ilvl w:val="0"/>
          <w:numId w:val="7"/>
        </w:numPr>
        <w:jc w:val="both"/>
        <w:rPr>
          <w:rFonts w:ascii="Palatino Linotype" w:hAnsi="Palatino Linotype"/>
          <w:sz w:val="22"/>
          <w:szCs w:val="22"/>
          <w:lang w:val="nl-NL"/>
        </w:rPr>
      </w:pPr>
      <w:r w:rsidRPr="00F61EFE">
        <w:rPr>
          <w:rFonts w:ascii="Palatino Linotype" w:hAnsi="Palatino Linotype"/>
          <w:sz w:val="22"/>
          <w:szCs w:val="22"/>
          <w:lang w:val="nl-NL"/>
        </w:rPr>
        <w:t>verletkosten van een partij; en</w:t>
      </w:r>
    </w:p>
    <w:p w:rsidR="00F61EFE" w:rsidRPr="00F61EFE" w:rsidRDefault="00F61EFE" w:rsidP="00F61EFE">
      <w:pPr>
        <w:numPr>
          <w:ilvl w:val="0"/>
          <w:numId w:val="7"/>
        </w:numPr>
        <w:jc w:val="both"/>
        <w:rPr>
          <w:rFonts w:ascii="Palatino Linotype" w:hAnsi="Palatino Linotype"/>
          <w:sz w:val="22"/>
          <w:szCs w:val="22"/>
          <w:lang w:val="nl-NL"/>
        </w:rPr>
      </w:pPr>
      <w:r w:rsidRPr="00F61EFE">
        <w:rPr>
          <w:rFonts w:ascii="Palatino Linotype" w:hAnsi="Palatino Linotype"/>
          <w:sz w:val="22"/>
          <w:szCs w:val="22"/>
          <w:lang w:val="nl-NL"/>
        </w:rPr>
        <w:t>kosten van uittreksels uit openbare registers, interinsulaire en internationale telefaxen, interinsulaire en internationale telefoongesprekken alsmede telegrammen.</w:t>
      </w:r>
    </w:p>
    <w:p w:rsidR="00F61EFE" w:rsidRPr="00F61EFE" w:rsidRDefault="00F61EFE" w:rsidP="00F61EFE">
      <w:pPr>
        <w:jc w:val="both"/>
        <w:rPr>
          <w:rFonts w:ascii="Palatino Linotype" w:hAnsi="Palatino Linotype"/>
          <w:sz w:val="22"/>
          <w:szCs w:val="22"/>
          <w:lang w:val="nl-NL"/>
        </w:rPr>
      </w:pPr>
    </w:p>
    <w:p w:rsidR="00F61EFE" w:rsidRPr="00F61EFE" w:rsidRDefault="00F61EFE" w:rsidP="00F61EFE">
      <w:pPr>
        <w:jc w:val="center"/>
        <w:rPr>
          <w:rFonts w:ascii="Palatino Linotype" w:hAnsi="Palatino Linotype"/>
          <w:sz w:val="22"/>
          <w:szCs w:val="22"/>
          <w:lang w:val="nl-NL"/>
        </w:rPr>
      </w:pPr>
      <w:r w:rsidRPr="00F61EFE">
        <w:rPr>
          <w:rFonts w:ascii="Palatino Linotype" w:hAnsi="Palatino Linotype"/>
          <w:sz w:val="22"/>
          <w:szCs w:val="22"/>
          <w:lang w:val="nl-NL"/>
        </w:rPr>
        <w:t>Artikel 2</w:t>
      </w:r>
    </w:p>
    <w:p w:rsidR="00F61EFE" w:rsidRPr="00F61EFE" w:rsidRDefault="00F61EFE" w:rsidP="00F61EFE">
      <w:pPr>
        <w:jc w:val="both"/>
        <w:rPr>
          <w:rFonts w:ascii="Palatino Linotype" w:hAnsi="Palatino Linotype"/>
          <w:sz w:val="22"/>
          <w:szCs w:val="22"/>
          <w:lang w:val="nl-NL"/>
        </w:rPr>
      </w:pPr>
    </w:p>
    <w:p w:rsidR="00F61EFE" w:rsidRPr="00F61EFE" w:rsidRDefault="00F61EFE" w:rsidP="00F61EFE">
      <w:pPr>
        <w:numPr>
          <w:ilvl w:val="0"/>
          <w:numId w:val="8"/>
        </w:numPr>
        <w:tabs>
          <w:tab w:val="clear" w:pos="360"/>
        </w:tabs>
        <w:jc w:val="both"/>
        <w:rPr>
          <w:rFonts w:ascii="Palatino Linotype" w:hAnsi="Palatino Linotype"/>
          <w:sz w:val="22"/>
          <w:szCs w:val="22"/>
          <w:lang w:val="nl-NL"/>
        </w:rPr>
      </w:pPr>
      <w:r w:rsidRPr="00F61EFE">
        <w:rPr>
          <w:rFonts w:ascii="Palatino Linotype" w:hAnsi="Palatino Linotype"/>
          <w:sz w:val="22"/>
          <w:szCs w:val="22"/>
          <w:lang w:val="nl-NL"/>
        </w:rPr>
        <w:t>Het bedrag van de kosten wordt in de uitspraak als volgt vastgesteld:</w:t>
      </w:r>
    </w:p>
    <w:p w:rsidR="00F61EFE" w:rsidRPr="00F61EFE" w:rsidRDefault="00F61EFE" w:rsidP="00F61EFE">
      <w:pPr>
        <w:numPr>
          <w:ilvl w:val="0"/>
          <w:numId w:val="9"/>
        </w:numPr>
        <w:tabs>
          <w:tab w:val="clear" w:pos="360"/>
        </w:tabs>
        <w:ind w:left="720"/>
        <w:jc w:val="both"/>
        <w:rPr>
          <w:rFonts w:ascii="Palatino Linotype" w:hAnsi="Palatino Linotype"/>
          <w:sz w:val="22"/>
          <w:szCs w:val="22"/>
          <w:lang w:val="nl-NL"/>
        </w:rPr>
      </w:pPr>
      <w:r w:rsidRPr="00F61EFE">
        <w:rPr>
          <w:rFonts w:ascii="Palatino Linotype" w:hAnsi="Palatino Linotype"/>
          <w:sz w:val="22"/>
          <w:szCs w:val="22"/>
          <w:lang w:val="nl-NL"/>
        </w:rPr>
        <w:t>ten aanzien van de kosten, bedoeld in artikel 1, sub a: overeenkomstig het in de bijlage opgenomen tarief;</w:t>
      </w:r>
    </w:p>
    <w:p w:rsidR="00F61EFE" w:rsidRPr="00F61EFE" w:rsidRDefault="00F61EFE" w:rsidP="00F61EFE">
      <w:pPr>
        <w:numPr>
          <w:ilvl w:val="0"/>
          <w:numId w:val="9"/>
        </w:numPr>
        <w:tabs>
          <w:tab w:val="clear" w:pos="360"/>
        </w:tabs>
        <w:ind w:left="720"/>
        <w:jc w:val="both"/>
        <w:rPr>
          <w:rFonts w:ascii="Palatino Linotype" w:hAnsi="Palatino Linotype"/>
          <w:sz w:val="22"/>
          <w:szCs w:val="22"/>
          <w:lang w:val="nl-NL"/>
        </w:rPr>
      </w:pPr>
      <w:r w:rsidRPr="00F61EFE">
        <w:rPr>
          <w:rFonts w:ascii="Palatino Linotype" w:hAnsi="Palatino Linotype"/>
          <w:sz w:val="22"/>
          <w:szCs w:val="22"/>
          <w:lang w:val="nl-NL"/>
        </w:rPr>
        <w:t>ten aanzien van de kosten, bedoeld in artikel 1, sub b: de vergoeding die ingevolge artikel 40, eerste lid, van de Landsverordening administratieve rechtspraak is verschuldigd;</w:t>
      </w:r>
    </w:p>
    <w:p w:rsidR="00F61EFE" w:rsidRPr="00F61EFE" w:rsidRDefault="00F61EFE" w:rsidP="00F61EFE">
      <w:pPr>
        <w:numPr>
          <w:ilvl w:val="0"/>
          <w:numId w:val="9"/>
        </w:numPr>
        <w:tabs>
          <w:tab w:val="clear" w:pos="360"/>
        </w:tabs>
        <w:ind w:left="720"/>
        <w:jc w:val="both"/>
        <w:rPr>
          <w:rFonts w:ascii="Palatino Linotype" w:hAnsi="Palatino Linotype"/>
          <w:sz w:val="22"/>
          <w:szCs w:val="22"/>
          <w:lang w:val="nl-NL"/>
        </w:rPr>
      </w:pPr>
      <w:r w:rsidRPr="00F61EFE">
        <w:rPr>
          <w:rFonts w:ascii="Palatino Linotype" w:hAnsi="Palatino Linotype"/>
          <w:sz w:val="22"/>
          <w:szCs w:val="22"/>
          <w:lang w:val="nl-NL"/>
        </w:rPr>
        <w:t>ten aanzien van de kosten bedoeld in artikel 1, sub c: overeenkomstig artikel 15, eerste lid, van het Landsbesluit tarieven in burgerlijke zaken;</w:t>
      </w:r>
    </w:p>
    <w:p w:rsidR="00F61EFE" w:rsidRPr="00F61EFE" w:rsidRDefault="00F61EFE" w:rsidP="00F61EFE">
      <w:pPr>
        <w:numPr>
          <w:ilvl w:val="0"/>
          <w:numId w:val="9"/>
        </w:numPr>
        <w:tabs>
          <w:tab w:val="clear" w:pos="360"/>
        </w:tabs>
        <w:ind w:left="720"/>
        <w:jc w:val="both"/>
        <w:rPr>
          <w:rFonts w:ascii="Palatino Linotype" w:hAnsi="Palatino Linotype"/>
          <w:sz w:val="22"/>
          <w:szCs w:val="22"/>
          <w:lang w:val="nl-NL"/>
        </w:rPr>
      </w:pPr>
      <w:r w:rsidRPr="00F61EFE">
        <w:rPr>
          <w:rFonts w:ascii="Palatino Linotype" w:hAnsi="Palatino Linotype"/>
          <w:sz w:val="22"/>
          <w:szCs w:val="22"/>
          <w:lang w:val="nl-NL"/>
        </w:rPr>
        <w:t xml:space="preserve">ten aanzien van de kosten bedoeld in artikel 1, sub d: overeenkomstig een tarief dat afhankelijk van de omstandigheden tussen </w:t>
      </w:r>
      <w:proofErr w:type="spellStart"/>
      <w:r w:rsidRPr="00F61EFE">
        <w:rPr>
          <w:rFonts w:ascii="Palatino Linotype" w:hAnsi="Palatino Linotype"/>
          <w:sz w:val="22"/>
          <w:szCs w:val="22"/>
          <w:lang w:val="nl-NL"/>
        </w:rPr>
        <w:t>Cg</w:t>
      </w:r>
      <w:proofErr w:type="spellEnd"/>
      <w:r w:rsidRPr="00F61EFE">
        <w:rPr>
          <w:rFonts w:ascii="Palatino Linotype" w:hAnsi="Palatino Linotype"/>
          <w:sz w:val="22"/>
          <w:szCs w:val="22"/>
          <w:lang w:val="nl-NL"/>
        </w:rPr>
        <w:t xml:space="preserve"> 4,- en </w:t>
      </w:r>
      <w:proofErr w:type="spellStart"/>
      <w:r w:rsidRPr="00F61EFE">
        <w:rPr>
          <w:rFonts w:ascii="Palatino Linotype" w:hAnsi="Palatino Linotype"/>
          <w:sz w:val="22"/>
          <w:szCs w:val="22"/>
          <w:lang w:val="nl-NL"/>
        </w:rPr>
        <w:t>Cg</w:t>
      </w:r>
      <w:proofErr w:type="spellEnd"/>
      <w:r w:rsidRPr="00F61EFE">
        <w:rPr>
          <w:rFonts w:ascii="Palatino Linotype" w:hAnsi="Palatino Linotype"/>
          <w:sz w:val="22"/>
          <w:szCs w:val="22"/>
          <w:lang w:val="nl-NL"/>
        </w:rPr>
        <w:t xml:space="preserve"> 65,- per uur bedraagt; en</w:t>
      </w:r>
    </w:p>
    <w:p w:rsidR="00F61EFE" w:rsidRPr="00F61EFE" w:rsidRDefault="00F61EFE" w:rsidP="00F61EFE">
      <w:pPr>
        <w:numPr>
          <w:ilvl w:val="0"/>
          <w:numId w:val="9"/>
        </w:numPr>
        <w:tabs>
          <w:tab w:val="clear" w:pos="360"/>
        </w:tabs>
        <w:ind w:left="720"/>
        <w:jc w:val="both"/>
        <w:rPr>
          <w:rFonts w:ascii="Palatino Linotype" w:hAnsi="Palatino Linotype"/>
          <w:sz w:val="22"/>
          <w:szCs w:val="22"/>
          <w:lang w:val="nl-NL"/>
        </w:rPr>
      </w:pPr>
      <w:r w:rsidRPr="00F61EFE">
        <w:rPr>
          <w:rFonts w:ascii="Palatino Linotype" w:hAnsi="Palatino Linotype"/>
          <w:sz w:val="22"/>
          <w:szCs w:val="22"/>
          <w:lang w:val="nl-NL"/>
        </w:rPr>
        <w:t>ten aanzien van de kosten, bedoeld in artikel 1, sub e: de werkelijke kosten.</w:t>
      </w:r>
    </w:p>
    <w:p w:rsidR="00F61EFE" w:rsidRPr="00F61EFE" w:rsidRDefault="00F61EFE" w:rsidP="00F61EFE">
      <w:pPr>
        <w:numPr>
          <w:ilvl w:val="0"/>
          <w:numId w:val="8"/>
        </w:numPr>
        <w:tabs>
          <w:tab w:val="clear" w:pos="360"/>
        </w:tabs>
        <w:jc w:val="both"/>
        <w:rPr>
          <w:rFonts w:ascii="Palatino Linotype" w:hAnsi="Palatino Linotype"/>
          <w:sz w:val="22"/>
          <w:szCs w:val="22"/>
          <w:lang w:val="nl-NL"/>
        </w:rPr>
      </w:pPr>
      <w:r w:rsidRPr="00F61EFE">
        <w:rPr>
          <w:rFonts w:ascii="Palatino Linotype" w:hAnsi="Palatino Linotype"/>
          <w:sz w:val="22"/>
          <w:szCs w:val="22"/>
          <w:lang w:val="nl-NL"/>
        </w:rPr>
        <w:t>Indien een partij gedeeltelijk in het gelijk is gesteld, of indien het beroep is ingetrokken omdat gedeeltelijk aan die partij is tegemoetgekomen, kan het op grond van het eerste lid, sub a tot en met e, vastgestelde bedrag worden verminderd.</w:t>
      </w:r>
    </w:p>
    <w:p w:rsidR="00F61EFE" w:rsidRPr="00F61EFE" w:rsidRDefault="00F61EFE" w:rsidP="00F61EFE">
      <w:pPr>
        <w:numPr>
          <w:ilvl w:val="0"/>
          <w:numId w:val="8"/>
        </w:numPr>
        <w:jc w:val="both"/>
        <w:rPr>
          <w:rFonts w:ascii="Palatino Linotype" w:hAnsi="Palatino Linotype"/>
          <w:sz w:val="22"/>
          <w:szCs w:val="22"/>
          <w:lang w:val="nl-NL"/>
        </w:rPr>
      </w:pPr>
      <w:r w:rsidRPr="00F61EFE">
        <w:rPr>
          <w:rFonts w:ascii="Palatino Linotype" w:hAnsi="Palatino Linotype"/>
          <w:sz w:val="22"/>
          <w:szCs w:val="22"/>
          <w:lang w:val="nl-NL"/>
        </w:rPr>
        <w:t>In bijzondere omstandigheden kan van het eerste lid, sub a tot en met e, worden afgeweken.</w:t>
      </w:r>
    </w:p>
    <w:p w:rsidR="00F61EFE" w:rsidRPr="00F61EFE" w:rsidRDefault="00F61EFE" w:rsidP="00F61EFE">
      <w:pPr>
        <w:jc w:val="both"/>
        <w:rPr>
          <w:rFonts w:ascii="Palatino Linotype" w:hAnsi="Palatino Linotype"/>
          <w:sz w:val="22"/>
          <w:szCs w:val="22"/>
          <w:lang w:val="nl-NL"/>
        </w:rPr>
      </w:pPr>
    </w:p>
    <w:p w:rsidR="00F61EFE" w:rsidRPr="00F61EFE" w:rsidRDefault="00F61EFE" w:rsidP="00F61EFE">
      <w:pPr>
        <w:jc w:val="center"/>
        <w:rPr>
          <w:rFonts w:ascii="Palatino Linotype" w:hAnsi="Palatino Linotype"/>
          <w:sz w:val="22"/>
          <w:szCs w:val="22"/>
          <w:lang w:val="nl-NL"/>
        </w:rPr>
      </w:pPr>
      <w:r w:rsidRPr="00F61EFE">
        <w:rPr>
          <w:rFonts w:ascii="Palatino Linotype" w:hAnsi="Palatino Linotype"/>
          <w:sz w:val="22"/>
          <w:szCs w:val="22"/>
          <w:lang w:val="nl-NL"/>
        </w:rPr>
        <w:t>Artikel 3</w:t>
      </w:r>
    </w:p>
    <w:p w:rsidR="003A5C65" w:rsidRPr="00F61EFE" w:rsidRDefault="003A5C65" w:rsidP="00F61EFE">
      <w:pPr>
        <w:jc w:val="both"/>
        <w:rPr>
          <w:rFonts w:ascii="Palatino Linotype" w:hAnsi="Palatino Linotype"/>
          <w:sz w:val="22"/>
          <w:szCs w:val="22"/>
          <w:lang w:val="nl-NL"/>
        </w:rPr>
      </w:pPr>
    </w:p>
    <w:p w:rsidR="00F61EFE" w:rsidRPr="00F61EFE" w:rsidRDefault="00F61EFE" w:rsidP="00F61EFE">
      <w:pPr>
        <w:numPr>
          <w:ilvl w:val="0"/>
          <w:numId w:val="10"/>
        </w:numPr>
        <w:tabs>
          <w:tab w:val="clear" w:pos="360"/>
        </w:tabs>
        <w:jc w:val="both"/>
        <w:rPr>
          <w:rFonts w:ascii="Palatino Linotype" w:hAnsi="Palatino Linotype"/>
          <w:sz w:val="22"/>
          <w:szCs w:val="22"/>
          <w:lang w:val="nl-NL"/>
        </w:rPr>
      </w:pPr>
      <w:r w:rsidRPr="00F61EFE">
        <w:rPr>
          <w:rFonts w:ascii="Palatino Linotype" w:hAnsi="Palatino Linotype"/>
          <w:sz w:val="22"/>
          <w:szCs w:val="22"/>
          <w:lang w:val="nl-NL"/>
        </w:rPr>
        <w:t>Samenhangende zaken worden voor de toepassing van artikel 2, sub a, beschouwd als één zaak.</w:t>
      </w:r>
    </w:p>
    <w:p w:rsidR="000C54DD" w:rsidRDefault="000C54DD">
      <w:pPr>
        <w:widowControl/>
        <w:rPr>
          <w:rFonts w:ascii="Palatino Linotype" w:hAnsi="Palatino Linotype"/>
          <w:sz w:val="22"/>
          <w:szCs w:val="22"/>
          <w:lang w:val="nl-NL"/>
        </w:rPr>
      </w:pPr>
      <w:r>
        <w:rPr>
          <w:rFonts w:ascii="Palatino Linotype" w:hAnsi="Palatino Linotype"/>
          <w:sz w:val="22"/>
          <w:szCs w:val="22"/>
          <w:lang w:val="nl-NL"/>
        </w:rPr>
        <w:br w:type="page"/>
      </w:r>
    </w:p>
    <w:p w:rsidR="00F61EFE" w:rsidRPr="00F61EFE" w:rsidRDefault="00F61EFE" w:rsidP="00F61EFE">
      <w:pPr>
        <w:numPr>
          <w:ilvl w:val="0"/>
          <w:numId w:val="10"/>
        </w:numPr>
        <w:tabs>
          <w:tab w:val="clear" w:pos="360"/>
        </w:tabs>
        <w:jc w:val="both"/>
        <w:rPr>
          <w:rFonts w:ascii="Palatino Linotype" w:hAnsi="Palatino Linotype"/>
          <w:sz w:val="22"/>
          <w:szCs w:val="22"/>
          <w:lang w:val="nl-NL"/>
        </w:rPr>
      </w:pPr>
      <w:r w:rsidRPr="00F61EFE">
        <w:rPr>
          <w:rFonts w:ascii="Palatino Linotype" w:hAnsi="Palatino Linotype"/>
          <w:sz w:val="22"/>
          <w:szCs w:val="22"/>
          <w:lang w:val="nl-NL"/>
        </w:rPr>
        <w:lastRenderedPageBreak/>
        <w:t>Samenhangende zaken zijn: gelijktijdig of nagenoeg gelijktijdig door één of meer belanghebbenden tegen nagenoeg identieke beschikkingen op vergelijkbare gronden ingediende bezwaarschriften dan wel beroepen, waarin rechtsbijstand als bedoeld in artikel 1, sub a, is verleend door één of meer personen die deel uitmaken van hetzelfde samenwerkingsverband en van wie de werkzaamheden in elk van de zaken nagenoeg identiek konden zijn.</w:t>
      </w:r>
    </w:p>
    <w:p w:rsidR="00F61EFE" w:rsidRPr="00F61EFE" w:rsidRDefault="00F61EFE" w:rsidP="00F61EFE">
      <w:pPr>
        <w:jc w:val="both"/>
        <w:rPr>
          <w:rFonts w:ascii="Palatino Linotype" w:hAnsi="Palatino Linotype"/>
          <w:sz w:val="22"/>
          <w:szCs w:val="22"/>
          <w:lang w:val="nl-NL"/>
        </w:rPr>
      </w:pPr>
    </w:p>
    <w:p w:rsidR="00F61EFE" w:rsidRPr="00F61EFE" w:rsidRDefault="00F61EFE" w:rsidP="00F61EFE">
      <w:pPr>
        <w:jc w:val="center"/>
        <w:rPr>
          <w:rFonts w:ascii="Palatino Linotype" w:hAnsi="Palatino Linotype"/>
          <w:sz w:val="22"/>
          <w:szCs w:val="22"/>
          <w:lang w:val="nl-NL"/>
        </w:rPr>
      </w:pPr>
      <w:r w:rsidRPr="00F61EFE">
        <w:rPr>
          <w:rFonts w:ascii="Palatino Linotype" w:hAnsi="Palatino Linotype"/>
          <w:sz w:val="22"/>
          <w:szCs w:val="22"/>
          <w:lang w:val="nl-NL"/>
        </w:rPr>
        <w:t>Artikel 4</w:t>
      </w:r>
    </w:p>
    <w:p w:rsidR="00F61EFE" w:rsidRPr="00F61EFE" w:rsidRDefault="00F61EFE" w:rsidP="00F61EFE">
      <w:pPr>
        <w:jc w:val="both"/>
        <w:rPr>
          <w:rFonts w:ascii="Palatino Linotype" w:hAnsi="Palatino Linotype"/>
          <w:sz w:val="22"/>
          <w:szCs w:val="22"/>
          <w:lang w:val="nl-NL"/>
        </w:rPr>
      </w:pPr>
    </w:p>
    <w:p w:rsidR="00F61EFE" w:rsidRPr="00F61EFE" w:rsidRDefault="00F61EFE" w:rsidP="00F61EFE">
      <w:pPr>
        <w:jc w:val="both"/>
        <w:rPr>
          <w:rFonts w:ascii="Palatino Linotype" w:hAnsi="Palatino Linotype"/>
          <w:sz w:val="22"/>
          <w:szCs w:val="22"/>
          <w:lang w:val="nl-NL"/>
        </w:rPr>
      </w:pPr>
      <w:r w:rsidRPr="00F61EFE">
        <w:rPr>
          <w:rFonts w:ascii="Palatino Linotype" w:hAnsi="Palatino Linotype"/>
          <w:sz w:val="22"/>
          <w:szCs w:val="22"/>
          <w:lang w:val="nl-NL"/>
        </w:rPr>
        <w:t>De in dit landsbesluit en de bijlage genoemde bedragen kunnen bij ministeriële regeling met algemene werking worden gewijzigd voor zover het prijsindexcijfer voor gezinsconsumptie daartoe aanleiding geeft.</w:t>
      </w:r>
    </w:p>
    <w:p w:rsidR="00F61EFE" w:rsidRPr="00F61EFE" w:rsidRDefault="00F61EFE" w:rsidP="00F61EFE">
      <w:pPr>
        <w:jc w:val="both"/>
        <w:rPr>
          <w:rFonts w:ascii="Palatino Linotype" w:hAnsi="Palatino Linotype"/>
          <w:sz w:val="22"/>
          <w:szCs w:val="22"/>
          <w:lang w:val="nl-NL"/>
        </w:rPr>
      </w:pPr>
    </w:p>
    <w:p w:rsidR="00F61EFE" w:rsidRPr="00F61EFE" w:rsidRDefault="00F61EFE" w:rsidP="00F61EFE">
      <w:pPr>
        <w:jc w:val="center"/>
        <w:rPr>
          <w:rFonts w:ascii="Palatino Linotype" w:hAnsi="Palatino Linotype"/>
          <w:sz w:val="22"/>
          <w:szCs w:val="22"/>
          <w:lang w:val="nl-NL"/>
        </w:rPr>
      </w:pPr>
      <w:r w:rsidRPr="00F61EFE">
        <w:rPr>
          <w:rFonts w:ascii="Palatino Linotype" w:hAnsi="Palatino Linotype"/>
          <w:sz w:val="22"/>
          <w:szCs w:val="22"/>
          <w:lang w:val="nl-NL"/>
        </w:rPr>
        <w:t>Artikel 5</w:t>
      </w:r>
    </w:p>
    <w:p w:rsidR="00F61EFE" w:rsidRPr="00F61EFE" w:rsidRDefault="00F61EFE" w:rsidP="00F61EFE">
      <w:pPr>
        <w:jc w:val="center"/>
        <w:rPr>
          <w:rFonts w:ascii="Palatino Linotype" w:hAnsi="Palatino Linotype"/>
          <w:sz w:val="22"/>
          <w:szCs w:val="22"/>
          <w:lang w:val="nl-NL"/>
        </w:rPr>
      </w:pPr>
      <w:r w:rsidRPr="00F61EFE">
        <w:rPr>
          <w:rFonts w:ascii="Palatino Linotype" w:hAnsi="Palatino Linotype"/>
          <w:sz w:val="22"/>
          <w:szCs w:val="22"/>
          <w:lang w:val="nl-NL"/>
        </w:rPr>
        <w:t>(vervallen)</w:t>
      </w:r>
    </w:p>
    <w:p w:rsidR="00F61EFE" w:rsidRPr="00F61EFE" w:rsidRDefault="00F61EFE" w:rsidP="00F61EFE">
      <w:pPr>
        <w:jc w:val="both"/>
        <w:rPr>
          <w:rFonts w:ascii="Palatino Linotype" w:hAnsi="Palatino Linotype"/>
          <w:sz w:val="22"/>
          <w:szCs w:val="22"/>
          <w:lang w:val="nl-NL"/>
        </w:rPr>
      </w:pPr>
    </w:p>
    <w:p w:rsidR="00F61EFE" w:rsidRPr="00F61EFE" w:rsidRDefault="00F61EFE" w:rsidP="00F61EFE">
      <w:pPr>
        <w:jc w:val="center"/>
        <w:rPr>
          <w:rFonts w:ascii="Palatino Linotype" w:hAnsi="Palatino Linotype"/>
          <w:sz w:val="22"/>
          <w:szCs w:val="22"/>
          <w:lang w:val="nl-NL"/>
        </w:rPr>
      </w:pPr>
      <w:r w:rsidRPr="00F61EFE">
        <w:rPr>
          <w:rFonts w:ascii="Palatino Linotype" w:hAnsi="Palatino Linotype"/>
          <w:sz w:val="22"/>
          <w:szCs w:val="22"/>
          <w:lang w:val="nl-NL"/>
        </w:rPr>
        <w:t>Artikel 6</w:t>
      </w:r>
    </w:p>
    <w:p w:rsidR="00F61EFE" w:rsidRPr="00F61EFE" w:rsidRDefault="00F61EFE" w:rsidP="00F61EFE">
      <w:pPr>
        <w:jc w:val="both"/>
        <w:rPr>
          <w:rFonts w:ascii="Palatino Linotype" w:hAnsi="Palatino Linotype"/>
          <w:sz w:val="22"/>
          <w:szCs w:val="22"/>
          <w:lang w:val="nl-NL"/>
        </w:rPr>
      </w:pPr>
    </w:p>
    <w:p w:rsidR="00F61EFE" w:rsidRPr="00F61EFE" w:rsidRDefault="00F61EFE" w:rsidP="00F61EFE">
      <w:pPr>
        <w:jc w:val="both"/>
        <w:rPr>
          <w:rFonts w:ascii="Palatino Linotype" w:hAnsi="Palatino Linotype"/>
          <w:sz w:val="22"/>
          <w:szCs w:val="22"/>
          <w:lang w:val="nl-NL"/>
        </w:rPr>
      </w:pPr>
      <w:r w:rsidRPr="00F61EFE">
        <w:rPr>
          <w:rFonts w:ascii="Palatino Linotype" w:hAnsi="Palatino Linotype"/>
          <w:sz w:val="22"/>
          <w:szCs w:val="22"/>
          <w:lang w:val="nl-NL"/>
        </w:rPr>
        <w:t>Dit landsbesluit, houdende algemene maatregelen, wordt aangehaald als: Besluit proceskosten bestuursrecht.</w:t>
      </w:r>
    </w:p>
    <w:p w:rsidR="00F61EFE" w:rsidRPr="00F61EFE" w:rsidRDefault="00F61EFE" w:rsidP="00F61EFE">
      <w:pPr>
        <w:suppressAutoHyphens/>
        <w:jc w:val="both"/>
        <w:rPr>
          <w:rFonts w:ascii="Palatino Linotype" w:hAnsi="Palatino Linotype"/>
          <w:sz w:val="22"/>
          <w:szCs w:val="22"/>
          <w:lang w:val="nl-NL"/>
        </w:rPr>
      </w:pPr>
    </w:p>
    <w:p w:rsidR="00F61EFE" w:rsidRPr="00F61EFE" w:rsidRDefault="00F61EFE" w:rsidP="00F61EFE">
      <w:pPr>
        <w:suppressAutoHyphens/>
        <w:jc w:val="center"/>
        <w:rPr>
          <w:rFonts w:ascii="Palatino Linotype" w:hAnsi="Palatino Linotype"/>
          <w:sz w:val="22"/>
          <w:szCs w:val="22"/>
          <w:lang w:val="nl-NL"/>
        </w:rPr>
      </w:pPr>
      <w:r w:rsidRPr="00F61EFE">
        <w:rPr>
          <w:rFonts w:ascii="Palatino Linotype" w:hAnsi="Palatino Linotype"/>
          <w:sz w:val="22"/>
          <w:szCs w:val="22"/>
          <w:lang w:val="nl-NL"/>
        </w:rPr>
        <w:t>***</w:t>
      </w:r>
    </w:p>
    <w:p w:rsidR="00F61EFE" w:rsidRPr="00F61EFE" w:rsidRDefault="00F61EFE" w:rsidP="00F61EFE">
      <w:pPr>
        <w:suppressAutoHyphens/>
        <w:jc w:val="both"/>
        <w:rPr>
          <w:rFonts w:ascii="Palatino Linotype" w:hAnsi="Palatino Linotype"/>
          <w:sz w:val="22"/>
          <w:szCs w:val="22"/>
          <w:lang w:val="nl-NL"/>
        </w:rPr>
      </w:pPr>
    </w:p>
    <w:p w:rsidR="00F61EFE" w:rsidRPr="00F61EFE" w:rsidRDefault="00F61EFE" w:rsidP="00F61EFE">
      <w:pPr>
        <w:suppressAutoHyphens/>
        <w:jc w:val="both"/>
        <w:rPr>
          <w:rFonts w:ascii="Palatino Linotype" w:hAnsi="Palatino Linotype"/>
          <w:sz w:val="22"/>
          <w:szCs w:val="22"/>
          <w:lang w:val="nl-NL"/>
        </w:rPr>
      </w:pPr>
    </w:p>
    <w:p w:rsidR="00F61EFE" w:rsidRPr="00F61EFE" w:rsidRDefault="00F61EFE" w:rsidP="00F61EFE">
      <w:pPr>
        <w:suppressAutoHyphens/>
        <w:jc w:val="both"/>
        <w:rPr>
          <w:rFonts w:ascii="Palatino Linotype" w:hAnsi="Palatino Linotype"/>
          <w:sz w:val="22"/>
          <w:szCs w:val="22"/>
          <w:lang w:val="nl-NL"/>
        </w:rPr>
      </w:pPr>
    </w:p>
    <w:p w:rsidR="00F61EFE" w:rsidRPr="00F61EFE" w:rsidRDefault="00F61EFE" w:rsidP="00F61EFE">
      <w:pPr>
        <w:suppressAutoHyphens/>
        <w:jc w:val="both"/>
        <w:rPr>
          <w:rFonts w:ascii="Palatino Linotype" w:hAnsi="Palatino Linotype"/>
          <w:sz w:val="22"/>
          <w:szCs w:val="22"/>
          <w:lang w:val="nl-NL"/>
        </w:rPr>
      </w:pPr>
    </w:p>
    <w:p w:rsidR="00F61EFE" w:rsidRPr="00F61EFE" w:rsidRDefault="00F61EFE" w:rsidP="00F61EFE">
      <w:pPr>
        <w:suppressAutoHyphens/>
        <w:jc w:val="both"/>
        <w:rPr>
          <w:rFonts w:ascii="Palatino Linotype" w:hAnsi="Palatino Linotype"/>
          <w:sz w:val="22"/>
          <w:szCs w:val="22"/>
          <w:lang w:val="nl-NL"/>
        </w:rPr>
      </w:pPr>
    </w:p>
    <w:p w:rsidR="00F61EFE" w:rsidRPr="00F61EFE" w:rsidRDefault="00F61EFE" w:rsidP="00F61EFE">
      <w:pPr>
        <w:rPr>
          <w:lang w:val="nl-NL"/>
        </w:rPr>
      </w:pPr>
    </w:p>
    <w:p w:rsidR="00F61EFE" w:rsidRPr="00F61EFE" w:rsidRDefault="00F61EFE" w:rsidP="00F61EFE">
      <w:pPr>
        <w:rPr>
          <w:lang w:val="nl-NL"/>
        </w:rPr>
      </w:pPr>
    </w:p>
    <w:p w:rsidR="00F61EFE" w:rsidRPr="00F61EFE" w:rsidRDefault="00F61EFE" w:rsidP="00F61EFE">
      <w:pPr>
        <w:rPr>
          <w:lang w:val="nl-NL"/>
        </w:rPr>
      </w:pPr>
    </w:p>
    <w:p w:rsidR="00F61EFE" w:rsidRPr="00F61EFE" w:rsidRDefault="00F61EFE" w:rsidP="00F61EFE">
      <w:pPr>
        <w:rPr>
          <w:lang w:val="nl-NL"/>
        </w:rPr>
      </w:pPr>
    </w:p>
    <w:p w:rsidR="00F61EFE" w:rsidRPr="00F61EFE" w:rsidRDefault="00F61EFE" w:rsidP="00F61EFE">
      <w:pPr>
        <w:rPr>
          <w:lang w:val="nl-NL"/>
        </w:rPr>
      </w:pPr>
    </w:p>
    <w:p w:rsidR="00F61EFE" w:rsidRPr="00F61EFE" w:rsidRDefault="00F61EFE" w:rsidP="00F61EFE">
      <w:pPr>
        <w:rPr>
          <w:lang w:val="nl-NL"/>
        </w:rPr>
      </w:pPr>
    </w:p>
    <w:p w:rsidR="00F61EFE" w:rsidRPr="00F61EFE" w:rsidRDefault="00F61EFE" w:rsidP="00F61EFE">
      <w:pPr>
        <w:rPr>
          <w:lang w:val="nl-NL"/>
        </w:rPr>
      </w:pPr>
    </w:p>
    <w:p w:rsidR="00F61EFE" w:rsidRPr="00F61EFE" w:rsidRDefault="00F61EFE" w:rsidP="00F61EFE">
      <w:pPr>
        <w:rPr>
          <w:lang w:val="nl-NL"/>
        </w:rPr>
      </w:pPr>
    </w:p>
    <w:p w:rsidR="00F61EFE" w:rsidRPr="00F61EFE" w:rsidRDefault="00F61EFE" w:rsidP="00F61EFE">
      <w:pPr>
        <w:rPr>
          <w:lang w:val="nl-NL"/>
        </w:rPr>
      </w:pPr>
    </w:p>
    <w:p w:rsidR="00F61EFE" w:rsidRPr="00F61EFE" w:rsidRDefault="00F61EFE" w:rsidP="00F61EFE">
      <w:pPr>
        <w:rPr>
          <w:lang w:val="nl-NL"/>
        </w:rPr>
      </w:pPr>
    </w:p>
    <w:p w:rsidR="00F61EFE" w:rsidRPr="00F61EFE" w:rsidRDefault="00F61EFE" w:rsidP="00F61EFE">
      <w:pPr>
        <w:rPr>
          <w:lang w:val="nl-NL"/>
        </w:rPr>
      </w:pPr>
    </w:p>
    <w:p w:rsidR="00F61EFE" w:rsidRPr="00F61EFE" w:rsidRDefault="00F61EFE" w:rsidP="00F61EFE">
      <w:pPr>
        <w:rPr>
          <w:lang w:val="nl-NL"/>
        </w:rPr>
      </w:pPr>
    </w:p>
    <w:p w:rsidR="00F61EFE" w:rsidRPr="00F61EFE" w:rsidRDefault="00F61EFE" w:rsidP="00F61EFE">
      <w:pPr>
        <w:rPr>
          <w:lang w:val="nl-NL"/>
        </w:rPr>
      </w:pPr>
    </w:p>
    <w:p w:rsidR="00FE6C94" w:rsidRDefault="00FE6C94" w:rsidP="00F61EFE">
      <w:pPr>
        <w:keepNext/>
        <w:widowControl/>
        <w:outlineLvl w:val="1"/>
        <w:rPr>
          <w:rFonts w:ascii="Palatino Linotype" w:hAnsi="Palatino Linotype"/>
          <w:b/>
          <w:snapToGrid/>
          <w:sz w:val="22"/>
          <w:szCs w:val="22"/>
          <w:lang w:val="nl-NL"/>
        </w:rPr>
      </w:pPr>
    </w:p>
    <w:p w:rsidR="00FE6C94" w:rsidRDefault="00FE6C94" w:rsidP="00F61EFE">
      <w:pPr>
        <w:keepNext/>
        <w:widowControl/>
        <w:outlineLvl w:val="1"/>
        <w:rPr>
          <w:rFonts w:ascii="Palatino Linotype" w:hAnsi="Palatino Linotype"/>
          <w:b/>
          <w:snapToGrid/>
          <w:sz w:val="22"/>
          <w:szCs w:val="22"/>
          <w:lang w:val="nl-NL"/>
        </w:rPr>
      </w:pPr>
    </w:p>
    <w:p w:rsidR="00F13747" w:rsidRDefault="00F13747" w:rsidP="00F61EFE">
      <w:pPr>
        <w:keepNext/>
        <w:widowControl/>
        <w:outlineLvl w:val="1"/>
        <w:rPr>
          <w:rFonts w:ascii="Palatino Linotype" w:hAnsi="Palatino Linotype"/>
          <w:b/>
          <w:snapToGrid/>
          <w:sz w:val="22"/>
          <w:szCs w:val="22"/>
          <w:lang w:val="nl-NL"/>
        </w:rPr>
      </w:pPr>
    </w:p>
    <w:p w:rsidR="00F13747" w:rsidRDefault="00F13747" w:rsidP="00F61EFE">
      <w:pPr>
        <w:keepNext/>
        <w:widowControl/>
        <w:outlineLvl w:val="1"/>
        <w:rPr>
          <w:rFonts w:ascii="Palatino Linotype" w:hAnsi="Palatino Linotype"/>
          <w:b/>
          <w:snapToGrid/>
          <w:sz w:val="22"/>
          <w:szCs w:val="22"/>
          <w:lang w:val="nl-NL"/>
        </w:rPr>
      </w:pPr>
    </w:p>
    <w:p w:rsidR="000C54DD" w:rsidRDefault="000C54DD">
      <w:pPr>
        <w:widowControl/>
        <w:rPr>
          <w:rFonts w:ascii="Palatino Linotype" w:hAnsi="Palatino Linotype"/>
          <w:b/>
          <w:snapToGrid/>
          <w:sz w:val="22"/>
          <w:szCs w:val="22"/>
          <w:lang w:val="nl-NL"/>
        </w:rPr>
      </w:pPr>
      <w:r>
        <w:rPr>
          <w:rFonts w:ascii="Palatino Linotype" w:hAnsi="Palatino Linotype"/>
          <w:b/>
          <w:snapToGrid/>
          <w:sz w:val="22"/>
          <w:szCs w:val="22"/>
          <w:lang w:val="nl-NL"/>
        </w:rPr>
        <w:br w:type="page"/>
      </w:r>
    </w:p>
    <w:p w:rsidR="00F61EFE" w:rsidRPr="00F61EFE" w:rsidRDefault="00F61EFE" w:rsidP="00F61EFE">
      <w:pPr>
        <w:keepNext/>
        <w:widowControl/>
        <w:outlineLvl w:val="1"/>
        <w:rPr>
          <w:rFonts w:ascii="Palatino Linotype" w:hAnsi="Palatino Linotype"/>
          <w:b/>
          <w:snapToGrid/>
          <w:sz w:val="22"/>
          <w:szCs w:val="22"/>
          <w:lang w:val="nl-NL"/>
        </w:rPr>
      </w:pPr>
      <w:r w:rsidRPr="00F61EFE">
        <w:rPr>
          <w:rFonts w:ascii="Palatino Linotype" w:hAnsi="Palatino Linotype"/>
          <w:b/>
          <w:snapToGrid/>
          <w:sz w:val="22"/>
          <w:szCs w:val="22"/>
          <w:lang w:val="nl-NL"/>
        </w:rPr>
        <w:lastRenderedPageBreak/>
        <w:t>Bijlage, behorende bij het Besluit proceskosten bestuursrecht.</w:t>
      </w:r>
    </w:p>
    <w:p w:rsidR="00F61EFE" w:rsidRPr="00F61EFE" w:rsidRDefault="00F61EFE" w:rsidP="00F61EFE">
      <w:pPr>
        <w:rPr>
          <w:lang w:val="nl-NL"/>
        </w:rPr>
      </w:pP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Berekening van het tarief, bedoeld in artikel 2, lid 1, sub a, van het Besluit proceskosten bestuursrecht</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Het bedrag van de kosten, bedoeld in artikel 1, sub a, van het Besluit proceskosten bestuursrecht, wordt vastgesteld door aan de verrichte proceshandelingen punten toe te kennen overeenkomstig onderstaande lijst (A) en die punten te vermenigvuldigen met de waarde per punt (B) en met de toepasselijke wegingsfactor (C).</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u w:val="single"/>
          <w:lang w:val="nl-NL"/>
        </w:rPr>
      </w:pPr>
    </w:p>
    <w:p w:rsidR="00F61EFE" w:rsidRPr="00F61EFE" w:rsidRDefault="00F61EFE" w:rsidP="00F61EFE">
      <w:pPr>
        <w:numPr>
          <w:ilvl w:val="0"/>
          <w:numId w:val="11"/>
        </w:numPr>
        <w:tabs>
          <w:tab w:val="left" w:pos="5040"/>
          <w:tab w:val="left" w:pos="6480"/>
          <w:tab w:val="left" w:pos="720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u w:val="single"/>
          <w:lang w:val="nl-NL"/>
        </w:rPr>
        <w:t>Punten per proceshandeling</w:t>
      </w:r>
      <w:r w:rsidRPr="00F61EFE">
        <w:rPr>
          <w:rFonts w:ascii="Palatino Linotype" w:hAnsi="Palatino Linotype"/>
          <w:sz w:val="22"/>
          <w:szCs w:val="22"/>
          <w:lang w:val="nl-NL"/>
        </w:rPr>
        <w:t xml:space="preserve"> in het kader procedures waarop de Hoofdstukken 2, 3, 5 en 6 van de Landsverordening administratieve rechtspraak van toepassing of van overeenkomstige toepassing zijn.</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Beroep en hoger beroep.</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Punten</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Beroepschrift/verweerschrift (artikelen 15, lid 1, 23, lid 3, en 76).</w:t>
      </w:r>
      <w:r w:rsidRPr="00F61EFE">
        <w:rPr>
          <w:rFonts w:ascii="Palatino Linotype" w:hAnsi="Palatino Linotype"/>
          <w:sz w:val="22"/>
          <w:szCs w:val="22"/>
          <w:lang w:val="nl-NL"/>
        </w:rPr>
        <w:tab/>
      </w:r>
      <w:r w:rsidRPr="00F61EFE">
        <w:rPr>
          <w:rFonts w:ascii="Palatino Linotype" w:hAnsi="Palatino Linotype"/>
          <w:sz w:val="22"/>
          <w:szCs w:val="22"/>
          <w:lang w:val="nl-NL"/>
        </w:rPr>
        <w:tab/>
        <w:t>1</w:t>
      </w:r>
    </w:p>
    <w:p w:rsidR="00F61EFE" w:rsidRPr="00F61EFE" w:rsidRDefault="00F61EFE" w:rsidP="00F61EFE">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 xml:space="preserve">Repliek/dupliek (artikel 27, lid 1)/schriftelijke uiteenzetting (artikel 26, lid 2). </w:t>
      </w:r>
      <w:r w:rsidRPr="00F61EFE">
        <w:rPr>
          <w:rFonts w:ascii="Palatino Linotype" w:hAnsi="Palatino Linotype"/>
          <w:sz w:val="22"/>
          <w:szCs w:val="22"/>
          <w:lang w:val="nl-NL"/>
        </w:rPr>
        <w:tab/>
        <w:t>0,5</w:t>
      </w:r>
      <w:r w:rsidRPr="00F61EFE">
        <w:rPr>
          <w:rFonts w:ascii="Palatino Linotype" w:hAnsi="Palatino Linotype"/>
          <w:sz w:val="22"/>
          <w:szCs w:val="22"/>
          <w:lang w:val="nl-NL"/>
        </w:rPr>
        <w:tab/>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Verschijnen ter (inlichtingen)comparitie (artikel 37, lid 1).</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0,5</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Schriftelijke inlichtingen (artikel 29, lid 1).</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0,5</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Bijwonen verhoor getuigen/deskundigen (artikel 30, lid 5).</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0,5</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 xml:space="preserve">Schriftelijke zienswijze na verslag deskundigenonderzoek (artikel 29, lid 2). </w:t>
      </w:r>
      <w:r w:rsidRPr="00F61EFE">
        <w:rPr>
          <w:rFonts w:ascii="Palatino Linotype" w:hAnsi="Palatino Linotype"/>
          <w:sz w:val="22"/>
          <w:szCs w:val="22"/>
          <w:lang w:val="nl-NL"/>
        </w:rPr>
        <w:tab/>
        <w:t>0,5</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Bijwonen onderzoek ter plaatse (artikel 30, lid 5).</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0,5</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Verschijnen ter zitting (artikel 33).</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1</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Nadere zitting/voortgezette behandeling (artikel 48).</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0,5</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Verzet.</w:t>
      </w:r>
    </w:p>
    <w:p w:rsidR="00F61EFE" w:rsidRPr="00F61EFE" w:rsidRDefault="00F61EFE" w:rsidP="00F61EFE">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Verzoekschrift (artikelen 80, lid 1, en 95, lid 2).</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0,5</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Verschijnen ter zitting (artikelen 80, lid 2 en 95, lid 2).</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0,5</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Voorlopige voorziening.</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Verzoekschrift (artikelen 81, lid 1, en 84).</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1</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 xml:space="preserve">Verschijnen ter zitting (artikelen 82, lid 1, en 84). </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1</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Herziening.</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Verzoekschrift (artikel 96).</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1</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u w:val="single"/>
          <w:lang w:val="nl-NL"/>
        </w:rPr>
      </w:pP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Bestuurlijke heroverweging, voor zover van toepassing.</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Bezwaarschrift/schriftelijk commentaar (artikelen 55 en 62).</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1</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Schriftelijke inlichtingen (artikel 61, lid 3).</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0,5</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Verschijnen ter hoorzitting (artikel 64).</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1</w:t>
      </w:r>
    </w:p>
    <w:p w:rsidR="00F61EFE" w:rsidRPr="00F61EFE" w:rsidRDefault="00F61EFE" w:rsidP="00F61EFE">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lang w:val="nl-NL"/>
        </w:rPr>
        <w:t>Nadere hoorzitting (artikel 65).</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0,5</w:t>
      </w:r>
    </w:p>
    <w:p w:rsid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p>
    <w:p w:rsidR="00F61EFE" w:rsidRPr="00F61EFE" w:rsidRDefault="00F61EFE" w:rsidP="00F61EFE">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lang w:val="nl-NL"/>
        </w:rPr>
      </w:pPr>
      <w:r w:rsidRPr="00F61EFE">
        <w:rPr>
          <w:rFonts w:ascii="Palatino Linotype" w:hAnsi="Palatino Linotype"/>
          <w:sz w:val="22"/>
          <w:szCs w:val="22"/>
          <w:u w:val="single"/>
          <w:lang w:val="nl-NL"/>
        </w:rPr>
        <w:t>Waarde per punt</w:t>
      </w:r>
      <w:r w:rsidRPr="00F61EFE">
        <w:rPr>
          <w:rFonts w:ascii="Palatino Linotype" w:hAnsi="Palatino Linotype"/>
          <w:sz w:val="22"/>
          <w:szCs w:val="22"/>
          <w:lang w:val="nl-NL"/>
        </w:rPr>
        <w:t>.</w:t>
      </w:r>
    </w:p>
    <w:p w:rsidR="00F61EFE" w:rsidRPr="00F61EFE" w:rsidRDefault="00F61EFE" w:rsidP="00F61EF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ab/>
        <w:t xml:space="preserve">1 punt = </w:t>
      </w:r>
      <w:proofErr w:type="spellStart"/>
      <w:r w:rsidRPr="00F61EFE">
        <w:rPr>
          <w:rFonts w:ascii="Palatino Linotype" w:hAnsi="Palatino Linotype"/>
          <w:sz w:val="22"/>
          <w:szCs w:val="22"/>
          <w:lang w:val="nl-NL"/>
        </w:rPr>
        <w:t>Cg</w:t>
      </w:r>
      <w:proofErr w:type="spellEnd"/>
      <w:r w:rsidRPr="00F61EFE">
        <w:rPr>
          <w:rFonts w:ascii="Palatino Linotype" w:hAnsi="Palatino Linotype"/>
          <w:sz w:val="22"/>
          <w:szCs w:val="22"/>
          <w:lang w:val="nl-NL"/>
        </w:rPr>
        <w:t xml:space="preserve"> 700,-.</w:t>
      </w:r>
    </w:p>
    <w:p w:rsidR="00F61EFE" w:rsidRPr="00F61EFE" w:rsidRDefault="00F61EFE" w:rsidP="00F61EFE">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p>
    <w:p w:rsidR="009304F7" w:rsidRDefault="009304F7">
      <w:pPr>
        <w:widowControl/>
        <w:rPr>
          <w:rFonts w:ascii="Palatino Linotype" w:hAnsi="Palatino Linotype"/>
          <w:sz w:val="22"/>
          <w:szCs w:val="22"/>
          <w:u w:val="single"/>
          <w:lang w:val="nl-NL"/>
        </w:rPr>
      </w:pPr>
      <w:r>
        <w:rPr>
          <w:rFonts w:ascii="Palatino Linotype" w:hAnsi="Palatino Linotype"/>
          <w:sz w:val="22"/>
          <w:szCs w:val="22"/>
          <w:u w:val="single"/>
          <w:lang w:val="nl-NL"/>
        </w:rPr>
        <w:br w:type="page"/>
      </w:r>
    </w:p>
    <w:p w:rsidR="00F61EFE" w:rsidRPr="00F61EFE" w:rsidRDefault="00F61EFE" w:rsidP="00F61EFE">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Palatino Linotype" w:hAnsi="Palatino Linotype"/>
          <w:sz w:val="22"/>
          <w:szCs w:val="22"/>
          <w:u w:val="single"/>
          <w:lang w:val="nl-NL"/>
        </w:rPr>
      </w:pPr>
      <w:bookmarkStart w:id="0" w:name="_GoBack"/>
      <w:bookmarkEnd w:id="0"/>
      <w:r w:rsidRPr="00F61EFE">
        <w:rPr>
          <w:rFonts w:ascii="Palatino Linotype" w:hAnsi="Palatino Linotype"/>
          <w:sz w:val="22"/>
          <w:szCs w:val="22"/>
          <w:u w:val="single"/>
          <w:lang w:val="nl-NL"/>
        </w:rPr>
        <w:lastRenderedPageBreak/>
        <w:t>Gewicht van een zaak.</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p>
    <w:p w:rsidR="00F61EFE" w:rsidRPr="00F61EFE" w:rsidRDefault="00F61EFE" w:rsidP="00F61EF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C1.</w:t>
      </w:r>
      <w:r w:rsidRPr="00F61EFE">
        <w:rPr>
          <w:rFonts w:ascii="Palatino Linotype" w:hAnsi="Palatino Linotype"/>
          <w:sz w:val="22"/>
          <w:szCs w:val="22"/>
          <w:lang w:val="nl-NL"/>
        </w:rPr>
        <w:tab/>
        <w:t>De zaak als zodanig.</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Factor</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Zeer licht</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0,25</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Licht</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0,5</w:t>
      </w:r>
    </w:p>
    <w:p w:rsidR="00F61EFE" w:rsidRPr="00F61EFE" w:rsidRDefault="00F61EFE" w:rsidP="00F61EF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Palatino Linotype" w:hAnsi="Palatino Linotype"/>
          <w:snapToGrid/>
          <w:sz w:val="22"/>
          <w:szCs w:val="22"/>
          <w:lang w:val="nl-NL"/>
        </w:rPr>
      </w:pPr>
      <w:r w:rsidRPr="00F61EFE">
        <w:rPr>
          <w:rFonts w:ascii="Palatino Linotype" w:hAnsi="Palatino Linotype"/>
          <w:snapToGrid/>
          <w:sz w:val="22"/>
          <w:szCs w:val="22"/>
          <w:lang w:val="nl-NL"/>
        </w:rPr>
        <w:t>Gemiddeld</w:t>
      </w:r>
      <w:r w:rsidRPr="00F61EFE">
        <w:rPr>
          <w:rFonts w:ascii="Palatino Linotype" w:hAnsi="Palatino Linotype"/>
          <w:snapToGrid/>
          <w:sz w:val="22"/>
          <w:szCs w:val="22"/>
          <w:lang w:val="nl-NL"/>
        </w:rPr>
        <w:tab/>
      </w:r>
      <w:r w:rsidRPr="00F61EFE">
        <w:rPr>
          <w:rFonts w:ascii="Palatino Linotype" w:hAnsi="Palatino Linotype"/>
          <w:snapToGrid/>
          <w:sz w:val="22"/>
          <w:szCs w:val="22"/>
          <w:lang w:val="nl-NL"/>
        </w:rPr>
        <w:tab/>
      </w:r>
      <w:r w:rsidRPr="00F61EFE">
        <w:rPr>
          <w:rFonts w:ascii="Palatino Linotype" w:hAnsi="Palatino Linotype"/>
          <w:snapToGrid/>
          <w:sz w:val="22"/>
          <w:szCs w:val="22"/>
          <w:lang w:val="nl-NL"/>
        </w:rPr>
        <w:tab/>
      </w:r>
      <w:r w:rsidRPr="00F61EFE">
        <w:rPr>
          <w:rFonts w:ascii="Palatino Linotype" w:hAnsi="Palatino Linotype"/>
          <w:snapToGrid/>
          <w:sz w:val="22"/>
          <w:szCs w:val="22"/>
          <w:lang w:val="nl-NL"/>
        </w:rPr>
        <w:tab/>
      </w:r>
      <w:r w:rsidRPr="00F61EFE">
        <w:rPr>
          <w:rFonts w:ascii="Palatino Linotype" w:hAnsi="Palatino Linotype"/>
          <w:snapToGrid/>
          <w:sz w:val="22"/>
          <w:szCs w:val="22"/>
          <w:lang w:val="nl-NL"/>
        </w:rPr>
        <w:tab/>
      </w:r>
      <w:r w:rsidRPr="00F61EFE">
        <w:rPr>
          <w:rFonts w:ascii="Palatino Linotype" w:hAnsi="Palatino Linotype"/>
          <w:snapToGrid/>
          <w:sz w:val="22"/>
          <w:szCs w:val="22"/>
          <w:lang w:val="nl-NL"/>
        </w:rPr>
        <w:tab/>
      </w:r>
      <w:r w:rsidRPr="00F61EFE">
        <w:rPr>
          <w:rFonts w:ascii="Palatino Linotype" w:hAnsi="Palatino Linotype"/>
          <w:snapToGrid/>
          <w:sz w:val="22"/>
          <w:szCs w:val="22"/>
          <w:lang w:val="nl-NL"/>
        </w:rPr>
        <w:tab/>
      </w:r>
      <w:r w:rsidRPr="00F61EFE">
        <w:rPr>
          <w:rFonts w:ascii="Palatino Linotype" w:hAnsi="Palatino Linotype"/>
          <w:snapToGrid/>
          <w:sz w:val="22"/>
          <w:szCs w:val="22"/>
          <w:lang w:val="nl-NL"/>
        </w:rPr>
        <w:tab/>
      </w:r>
      <w:r w:rsidRPr="00F61EFE">
        <w:rPr>
          <w:rFonts w:ascii="Palatino Linotype" w:hAnsi="Palatino Linotype"/>
          <w:snapToGrid/>
          <w:sz w:val="22"/>
          <w:szCs w:val="22"/>
          <w:lang w:val="nl-NL"/>
        </w:rPr>
        <w:tab/>
      </w:r>
      <w:r w:rsidRPr="00F61EFE">
        <w:rPr>
          <w:rFonts w:ascii="Palatino Linotype" w:hAnsi="Palatino Linotype"/>
          <w:snapToGrid/>
          <w:sz w:val="22"/>
          <w:szCs w:val="22"/>
          <w:lang w:val="nl-NL"/>
        </w:rPr>
        <w:tab/>
        <w:t>1</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Zwaar</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1,5</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Zeer zwaar</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2</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p>
    <w:p w:rsidR="00F61EFE" w:rsidRPr="00F61EFE" w:rsidRDefault="00F61EFE" w:rsidP="00F61EF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C2.</w:t>
      </w:r>
      <w:r w:rsidRPr="00F61EFE">
        <w:rPr>
          <w:rFonts w:ascii="Palatino Linotype" w:hAnsi="Palatino Linotype"/>
          <w:sz w:val="22"/>
          <w:szCs w:val="22"/>
          <w:lang w:val="nl-NL"/>
        </w:rPr>
        <w:tab/>
        <w:t>Samenhangende zaken.</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Factor</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Minder dan 4</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1</w:t>
      </w:r>
    </w:p>
    <w:p w:rsidR="00F61EFE" w:rsidRPr="00F61EFE" w:rsidRDefault="00F61EFE" w:rsidP="00F61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22"/>
          <w:szCs w:val="22"/>
          <w:lang w:val="nl-NL"/>
        </w:rPr>
      </w:pPr>
      <w:r w:rsidRPr="00F61EFE">
        <w:rPr>
          <w:rFonts w:ascii="Palatino Linotype" w:hAnsi="Palatino Linotype"/>
          <w:sz w:val="22"/>
          <w:szCs w:val="22"/>
          <w:lang w:val="nl-NL"/>
        </w:rPr>
        <w:t>4 of meer</w:t>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r>
      <w:r w:rsidRPr="00F61EFE">
        <w:rPr>
          <w:rFonts w:ascii="Palatino Linotype" w:hAnsi="Palatino Linotype"/>
          <w:sz w:val="22"/>
          <w:szCs w:val="22"/>
          <w:lang w:val="nl-NL"/>
        </w:rPr>
        <w:tab/>
        <w:t>1,5</w:t>
      </w:r>
    </w:p>
    <w:p w:rsidR="00F61EFE" w:rsidRPr="00F61EFE" w:rsidRDefault="00F61EFE" w:rsidP="00F61EFE">
      <w:pPr>
        <w:rPr>
          <w:rFonts w:ascii="Palatino Linotype" w:hAnsi="Palatino Linotype"/>
          <w:sz w:val="22"/>
          <w:szCs w:val="22"/>
          <w:lang w:val="nl-NL"/>
        </w:rPr>
      </w:pPr>
    </w:p>
    <w:p w:rsidR="005D39A3" w:rsidRPr="005D39A3" w:rsidRDefault="005D39A3" w:rsidP="005D39A3">
      <w:pPr>
        <w:rPr>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1"/>
      <w:headerReference w:type="default" r:id="rId12"/>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F61EFE" w:rsidRPr="002B11FC" w:rsidRDefault="00F61EFE" w:rsidP="00F61EFE">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0F67A7">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0F67A7">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7502FD" w:rsidRPr="007502FD" w:rsidRDefault="00F61EFE" w:rsidP="007502FD">
      <w:pPr>
        <w:pStyle w:val="FootnoteText"/>
        <w:tabs>
          <w:tab w:val="left" w:pos="142"/>
        </w:tabs>
        <w:ind w:left="142" w:hanging="142"/>
        <w:rPr>
          <w:rFonts w:ascii="Palatino Linotype" w:hAnsi="Palatino Linotype"/>
          <w:sz w:val="18"/>
          <w:szCs w:val="18"/>
        </w:rPr>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F61EFE" w:rsidRPr="00F8329B" w:rsidRDefault="00F61EFE" w:rsidP="00F61EFE">
      <w:pPr>
        <w:pStyle w:val="FootnoteText"/>
        <w:rPr>
          <w:rFonts w:ascii="Palatino Linotype" w:hAnsi="Palatino Linotype"/>
          <w:sz w:val="18"/>
          <w:szCs w:val="18"/>
          <w:lang w:val="nl-NL"/>
        </w:rPr>
      </w:pPr>
      <w:r w:rsidRPr="000F67A7">
        <w:rPr>
          <w:rStyle w:val="FootnoteReference"/>
          <w:rFonts w:ascii="Palatino Linotype" w:hAnsi="Palatino Linotype"/>
          <w:sz w:val="18"/>
          <w:szCs w:val="18"/>
        </w:rPr>
        <w:footnoteRef/>
      </w:r>
      <w:r w:rsidRPr="000F67A7">
        <w:rPr>
          <w:rFonts w:ascii="Palatino Linotype" w:hAnsi="Palatino Linotype"/>
          <w:sz w:val="18"/>
          <w:szCs w:val="18"/>
          <w:lang w:val="nl-NL"/>
        </w:rPr>
        <w:t xml:space="preserve"> P.B. 2001, no. 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F61EFE" w:rsidRDefault="00F61EFE">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F61EFE" w:rsidRDefault="00F61EFE">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EFE" w:rsidRDefault="00F61EFE">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4E93C6CF" wp14:editId="163EC805">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61EFE" w:rsidRDefault="00F61EF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3C6CF"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F61EFE" w:rsidRDefault="00F61EF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F61EFE" w:rsidRDefault="00F61EFE">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502FD">
      <w:rPr>
        <w:rFonts w:ascii="Times New Roman" w:hAnsi="Times New Roman"/>
        <w:b/>
        <w:spacing w:val="-4"/>
        <w:sz w:val="36"/>
      </w:rPr>
      <w:t>178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502FD">
      <w:rPr>
        <w:rFonts w:ascii="Times New Roman" w:hAnsi="Times New Roman"/>
        <w:b/>
        <w:spacing w:val="-4"/>
        <w:sz w:val="36"/>
      </w:rPr>
      <w:t>178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3334092"/>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81D56E5"/>
    <w:multiLevelType w:val="hybridMultilevel"/>
    <w:tmpl w:val="6D18C8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76303"/>
    <w:multiLevelType w:val="singleLevel"/>
    <w:tmpl w:val="59163928"/>
    <w:lvl w:ilvl="0">
      <w:start w:val="1"/>
      <w:numFmt w:val="lowerLetter"/>
      <w:lvlText w:val="%1."/>
      <w:lvlJc w:val="left"/>
      <w:pPr>
        <w:tabs>
          <w:tab w:val="num" w:pos="360"/>
        </w:tabs>
        <w:ind w:left="360" w:hanging="360"/>
      </w:pPr>
      <w:rPr>
        <w:rFonts w:hint="default"/>
      </w:r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3928CD"/>
    <w:multiLevelType w:val="singleLevel"/>
    <w:tmpl w:val="11CC2458"/>
    <w:lvl w:ilvl="0">
      <w:start w:val="1"/>
      <w:numFmt w:val="lowerLetter"/>
      <w:lvlText w:val="%1."/>
      <w:lvlJc w:val="left"/>
      <w:pPr>
        <w:tabs>
          <w:tab w:val="num" w:pos="360"/>
        </w:tabs>
        <w:ind w:left="360" w:hanging="360"/>
      </w:pPr>
      <w:rPr>
        <w:rFonts w:hint="default"/>
      </w:rPr>
    </w:lvl>
  </w:abstractNum>
  <w:abstractNum w:abstractNumId="7" w15:restartNumberingAfterBreak="0">
    <w:nsid w:val="559E6125"/>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222D17"/>
    <w:multiLevelType w:val="hybridMultilevel"/>
    <w:tmpl w:val="7B722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11"/>
  </w:num>
  <w:num w:numId="4">
    <w:abstractNumId w:val="10"/>
  </w:num>
  <w:num w:numId="5">
    <w:abstractNumId w:val="0"/>
  </w:num>
  <w:num w:numId="6">
    <w:abstractNumId w:val="8"/>
  </w:num>
  <w:num w:numId="7">
    <w:abstractNumId w:val="6"/>
  </w:num>
  <w:num w:numId="8">
    <w:abstractNumId w:val="7"/>
  </w:num>
  <w:num w:numId="9">
    <w:abstractNumId w:val="4"/>
  </w:num>
  <w:num w:numId="10">
    <w:abstractNumId w:val="2"/>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C54DD"/>
    <w:rsid w:val="0014186C"/>
    <w:rsid w:val="00163B50"/>
    <w:rsid w:val="00173FBA"/>
    <w:rsid w:val="001A7D22"/>
    <w:rsid w:val="001C27B0"/>
    <w:rsid w:val="001C384D"/>
    <w:rsid w:val="001C4DF2"/>
    <w:rsid w:val="001E4DD3"/>
    <w:rsid w:val="00213227"/>
    <w:rsid w:val="00282C3F"/>
    <w:rsid w:val="002B27B9"/>
    <w:rsid w:val="002F0CFE"/>
    <w:rsid w:val="00331A7B"/>
    <w:rsid w:val="00334EF0"/>
    <w:rsid w:val="00390EC1"/>
    <w:rsid w:val="003A5C65"/>
    <w:rsid w:val="003B389C"/>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502FD"/>
    <w:rsid w:val="00781AD6"/>
    <w:rsid w:val="007A6572"/>
    <w:rsid w:val="007C7D7D"/>
    <w:rsid w:val="007D43EF"/>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304F7"/>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3747"/>
    <w:rsid w:val="00F1716A"/>
    <w:rsid w:val="00F61EFE"/>
    <w:rsid w:val="00F81906"/>
    <w:rsid w:val="00F87233"/>
    <w:rsid w:val="00FD2A12"/>
    <w:rsid w:val="00FE6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paragraph" w:styleId="Heading3">
    <w:name w:val="heading 3"/>
    <w:basedOn w:val="Normal"/>
    <w:next w:val="Normal"/>
    <w:link w:val="Heading3Char"/>
    <w:semiHidden/>
    <w:unhideWhenUsed/>
    <w:qFormat/>
    <w:rsid w:val="00F61EF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Heading3Char">
    <w:name w:val="Heading 3 Char"/>
    <w:basedOn w:val="DefaultParagraphFont"/>
    <w:link w:val="Heading3"/>
    <w:semiHidden/>
    <w:rsid w:val="00F61EFE"/>
    <w:rPr>
      <w:rFonts w:asciiTheme="majorHAnsi" w:eastAsiaTheme="majorEastAsia" w:hAnsiTheme="majorHAnsi" w:cstheme="majorBidi"/>
      <w:snapToGrid w:val="0"/>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C0BEB-3CAB-4C0E-A025-1FE73379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899</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2025-12-03T18:34:00Z</dcterms:created>
  <dcterms:modified xsi:type="dcterms:W3CDTF">2025-12-04T14:26:00Z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20251204095420217</vt:lpwstr>
  </property>
</Properties>
</file>