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95559" w:rsidRPr="003B6BE8">
        <w:rPr>
          <w:b/>
          <w:sz w:val="36"/>
          <w:szCs w:val="36"/>
          <w:lang w:val="nl-NL"/>
        </w:rPr>
        <w:t>181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95559" w:rsidRPr="00095559" w:rsidRDefault="00095559" w:rsidP="00095559">
      <w:pPr>
        <w:tabs>
          <w:tab w:val="left" w:pos="720"/>
          <w:tab w:val="left" w:pos="1440"/>
          <w:tab w:val="left" w:pos="1800"/>
          <w:tab w:val="left" w:pos="1980"/>
          <w:tab w:val="left" w:pos="2160"/>
        </w:tabs>
        <w:suppressAutoHyphens/>
        <w:spacing w:line="240" w:lineRule="atLeast"/>
        <w:jc w:val="both"/>
        <w:rPr>
          <w:rFonts w:ascii="Palatino Linotype" w:eastAsia="SimSun" w:hAnsi="Palatino Linotype"/>
          <w:b/>
          <w:i/>
          <w:color w:val="FF0000"/>
          <w:sz w:val="22"/>
          <w:szCs w:val="22"/>
          <w:lang w:val="nl-NL"/>
        </w:rPr>
      </w:pPr>
      <w:r w:rsidRPr="00095559">
        <w:rPr>
          <w:rFonts w:ascii="Palatino Linotype" w:eastAsia="SimSun" w:hAnsi="Palatino Linotype"/>
          <w:b/>
          <w:sz w:val="22"/>
          <w:szCs w:val="22"/>
          <w:lang w:val="nl-NL"/>
        </w:rPr>
        <w:t xml:space="preserve">MINISTERIËLE </w:t>
      </w:r>
      <w:bookmarkStart w:id="0" w:name="_GoBack"/>
      <w:bookmarkEnd w:id="0"/>
      <w:r w:rsidRPr="00095559">
        <w:rPr>
          <w:rFonts w:ascii="Palatino Linotype" w:eastAsia="SimSun" w:hAnsi="Palatino Linotype"/>
          <w:b/>
          <w:sz w:val="22"/>
          <w:szCs w:val="22"/>
          <w:lang w:val="nl-NL"/>
        </w:rPr>
        <w:t>BESCHIKKING van de 14</w:t>
      </w:r>
      <w:r w:rsidR="00E7625B" w:rsidRPr="00E7625B">
        <w:rPr>
          <w:rFonts w:ascii="Palatino Linotype" w:eastAsia="SimSun" w:hAnsi="Palatino Linotype"/>
          <w:b/>
          <w:sz w:val="22"/>
          <w:szCs w:val="22"/>
          <w:vertAlign w:val="superscript"/>
          <w:lang w:val="nl-NL"/>
        </w:rPr>
        <w:t>de</w:t>
      </w:r>
      <w:r w:rsidR="00E7625B">
        <w:rPr>
          <w:rFonts w:ascii="Palatino Linotype" w:eastAsia="SimSun" w:hAnsi="Palatino Linotype"/>
          <w:b/>
          <w:sz w:val="22"/>
          <w:szCs w:val="22"/>
          <w:lang w:val="nl-NL"/>
        </w:rPr>
        <w:t xml:space="preserve"> </w:t>
      </w:r>
      <w:r w:rsidRPr="00095559">
        <w:rPr>
          <w:rFonts w:ascii="Palatino Linotype" w:eastAsia="SimSun" w:hAnsi="Palatino Linotype"/>
          <w:b/>
          <w:sz w:val="22"/>
          <w:szCs w:val="22"/>
          <w:lang w:val="nl-NL"/>
        </w:rPr>
        <w:t>oktober 2025, no. 2023/029364, houdende vaststelling van de geconsolideerde tekst van de Aanwijzingsbeschikking Gestichten 1999</w:t>
      </w:r>
      <w:r w:rsidRPr="00095559">
        <w:rPr>
          <w:rFonts w:ascii="Palatino Linotype" w:eastAsia="SimSun" w:hAnsi="Palatino Linotype"/>
          <w:b/>
          <w:sz w:val="22"/>
          <w:szCs w:val="22"/>
          <w:vertAlign w:val="superscript"/>
          <w:lang w:val="nl-NL"/>
        </w:rPr>
        <w:footnoteReference w:id="1"/>
      </w:r>
    </w:p>
    <w:p w:rsidR="00095559" w:rsidRPr="00095559" w:rsidRDefault="00095559" w:rsidP="00095559">
      <w:pPr>
        <w:widowControl/>
        <w:rPr>
          <w:rFonts w:ascii="Palatino Linotype" w:eastAsia="SimSun" w:hAnsi="Palatino Linotype"/>
          <w:i/>
          <w:snapToGrid/>
          <w:sz w:val="22"/>
          <w:szCs w:val="22"/>
          <w:lang w:val="nl-NL"/>
        </w:rPr>
      </w:pPr>
    </w:p>
    <w:p w:rsidR="00095559" w:rsidRPr="00095559" w:rsidRDefault="00095559" w:rsidP="00095559">
      <w:pPr>
        <w:widowControl/>
        <w:jc w:val="center"/>
        <w:rPr>
          <w:rFonts w:ascii="Palatino Linotype" w:eastAsia="SimSun" w:hAnsi="Palatino Linotype"/>
          <w:snapToGrid/>
          <w:szCs w:val="24"/>
          <w:lang w:val="nl-NL"/>
        </w:rPr>
      </w:pPr>
      <w:r w:rsidRPr="00095559">
        <w:rPr>
          <w:rFonts w:ascii="Palatino Linotype" w:eastAsia="SimSun" w:hAnsi="Palatino Linotype"/>
          <w:snapToGrid/>
          <w:szCs w:val="24"/>
          <w:lang w:val="nl-NL"/>
        </w:rPr>
        <w:t>____________</w:t>
      </w:r>
    </w:p>
    <w:p w:rsidR="00095559" w:rsidRPr="00095559" w:rsidRDefault="00095559" w:rsidP="00095559">
      <w:pPr>
        <w:widowControl/>
        <w:jc w:val="center"/>
        <w:rPr>
          <w:rFonts w:ascii="Palatino Linotype" w:eastAsia="SimSun" w:hAnsi="Palatino Linotype"/>
          <w:snapToGrid/>
          <w:szCs w:val="24"/>
          <w:lang w:val="nl-NL"/>
        </w:rPr>
      </w:pPr>
    </w:p>
    <w:p w:rsidR="00095559" w:rsidRPr="00095559" w:rsidRDefault="00095559" w:rsidP="00095559">
      <w:pPr>
        <w:widowControl/>
        <w:jc w:val="center"/>
        <w:rPr>
          <w:rFonts w:ascii="Palatino Linotype" w:eastAsia="SimSun" w:hAnsi="Palatino Linotype"/>
          <w:snapToGrid/>
          <w:sz w:val="22"/>
          <w:szCs w:val="22"/>
          <w:lang w:val="nl-NL"/>
        </w:rPr>
      </w:pPr>
      <w:r w:rsidRPr="00095559">
        <w:rPr>
          <w:rFonts w:ascii="Palatino Linotype" w:eastAsia="SimSun" w:hAnsi="Palatino Linotype"/>
          <w:snapToGrid/>
          <w:sz w:val="22"/>
          <w:szCs w:val="22"/>
          <w:lang w:val="nl-NL"/>
        </w:rPr>
        <w:t>De Minister van Justitie,</w:t>
      </w:r>
    </w:p>
    <w:p w:rsidR="00095559" w:rsidRPr="00095559" w:rsidRDefault="00095559" w:rsidP="00095559">
      <w:pPr>
        <w:widowControl/>
        <w:tabs>
          <w:tab w:val="left" w:pos="3345"/>
        </w:tabs>
        <w:ind w:firstLine="3"/>
        <w:jc w:val="both"/>
        <w:rPr>
          <w:rFonts w:ascii="Palatino Linotype" w:eastAsia="SimSun" w:hAnsi="Palatino Linotype"/>
          <w:snapToGrid/>
          <w:spacing w:val="-3"/>
          <w:sz w:val="22"/>
          <w:szCs w:val="22"/>
          <w:lang w:val="nl-NL"/>
        </w:rPr>
      </w:pPr>
      <w:r w:rsidRPr="00095559">
        <w:rPr>
          <w:rFonts w:ascii="Palatino Linotype" w:eastAsia="SimSun" w:hAnsi="Palatino Linotype"/>
          <w:snapToGrid/>
          <w:spacing w:val="-3"/>
          <w:sz w:val="22"/>
          <w:szCs w:val="22"/>
          <w:lang w:val="nl-NL"/>
        </w:rPr>
        <w:tab/>
      </w:r>
    </w:p>
    <w:p w:rsidR="00095559" w:rsidRPr="00095559" w:rsidRDefault="00095559" w:rsidP="00095559">
      <w:pPr>
        <w:widowControl/>
        <w:spacing w:line="200" w:lineRule="exact"/>
        <w:jc w:val="both"/>
        <w:rPr>
          <w:rFonts w:ascii="Palatino Linotype" w:eastAsia="SimSun" w:hAnsi="Palatino Linotype"/>
          <w:snapToGrid/>
          <w:spacing w:val="-3"/>
          <w:sz w:val="22"/>
          <w:szCs w:val="22"/>
          <w:lang w:val="nl-NL"/>
        </w:rPr>
      </w:pPr>
    </w:p>
    <w:p w:rsidR="00095559" w:rsidRPr="00095559" w:rsidRDefault="00095559" w:rsidP="00095559">
      <w:pPr>
        <w:widowControl/>
        <w:jc w:val="both"/>
        <w:rPr>
          <w:rFonts w:ascii="Palatino Linotype" w:eastAsia="SimSun" w:hAnsi="Palatino Linotype"/>
          <w:snapToGrid/>
          <w:spacing w:val="-3"/>
          <w:sz w:val="22"/>
          <w:szCs w:val="22"/>
          <w:lang w:val="nl-NL"/>
        </w:rPr>
      </w:pPr>
      <w:r w:rsidRPr="00095559">
        <w:rPr>
          <w:rFonts w:ascii="Palatino Linotype" w:eastAsia="SimSun" w:hAnsi="Palatino Linotype"/>
          <w:snapToGrid/>
          <w:spacing w:val="-3"/>
          <w:sz w:val="22"/>
          <w:szCs w:val="22"/>
          <w:lang w:val="nl-NL"/>
        </w:rPr>
        <w:t>Gelet op:</w:t>
      </w:r>
    </w:p>
    <w:p w:rsidR="00095559" w:rsidRPr="00095559" w:rsidRDefault="00095559" w:rsidP="00095559">
      <w:pPr>
        <w:widowControl/>
        <w:ind w:firstLine="3"/>
        <w:jc w:val="both"/>
        <w:rPr>
          <w:rFonts w:ascii="Palatino Linotype" w:eastAsia="SimSun" w:hAnsi="Palatino Linotype"/>
          <w:snapToGrid/>
          <w:spacing w:val="-3"/>
          <w:sz w:val="22"/>
          <w:szCs w:val="22"/>
          <w:lang w:val="nl-NL"/>
        </w:rPr>
      </w:pPr>
    </w:p>
    <w:p w:rsidR="00095559" w:rsidRPr="00095559" w:rsidRDefault="00095559" w:rsidP="00095559">
      <w:pPr>
        <w:widowControl/>
        <w:ind w:firstLine="3"/>
        <w:jc w:val="both"/>
        <w:rPr>
          <w:rFonts w:ascii="Palatino Linotype" w:eastAsia="SimSun" w:hAnsi="Palatino Linotype"/>
          <w:snapToGrid/>
          <w:spacing w:val="-3"/>
          <w:sz w:val="22"/>
          <w:szCs w:val="22"/>
          <w:lang w:val="nl-NL"/>
        </w:rPr>
      </w:pPr>
      <w:r w:rsidRPr="00095559">
        <w:rPr>
          <w:rFonts w:ascii="Palatino Linotype" w:eastAsia="SimSun" w:hAnsi="Palatino Linotype"/>
          <w:snapToGrid/>
          <w:spacing w:val="-3"/>
          <w:sz w:val="22"/>
          <w:szCs w:val="22"/>
          <w:lang w:val="nl-NL"/>
        </w:rPr>
        <w:t>de Algemene overgangsregeling wetgeving en bestuur Land Curaçao</w:t>
      </w:r>
      <w:r w:rsidRPr="00095559">
        <w:rPr>
          <w:rFonts w:ascii="Palatino Linotype" w:eastAsia="SimSun" w:hAnsi="Palatino Linotype"/>
          <w:snapToGrid/>
          <w:spacing w:val="-3"/>
          <w:sz w:val="22"/>
          <w:szCs w:val="22"/>
          <w:vertAlign w:val="superscript"/>
          <w:lang w:val="nl-NL"/>
        </w:rPr>
        <w:footnoteReference w:id="2"/>
      </w:r>
      <w:r w:rsidRPr="00095559">
        <w:rPr>
          <w:rFonts w:ascii="Palatino Linotype" w:eastAsia="SimSun" w:hAnsi="Palatino Linotype"/>
          <w:snapToGrid/>
          <w:spacing w:val="-3"/>
          <w:sz w:val="22"/>
          <w:szCs w:val="22"/>
          <w:lang w:val="nl-NL"/>
        </w:rPr>
        <w:t>;</w:t>
      </w:r>
    </w:p>
    <w:p w:rsidR="00095559" w:rsidRPr="00095559" w:rsidRDefault="00095559" w:rsidP="00095559">
      <w:pPr>
        <w:widowControl/>
        <w:spacing w:line="200" w:lineRule="exact"/>
        <w:ind w:right="-43"/>
        <w:jc w:val="both"/>
        <w:rPr>
          <w:rFonts w:ascii="Palatino Linotype" w:eastAsia="SimSun" w:hAnsi="Palatino Linotype"/>
          <w:snapToGrid/>
          <w:spacing w:val="-3"/>
          <w:sz w:val="22"/>
          <w:szCs w:val="22"/>
          <w:lang w:val="nl-NL"/>
        </w:rPr>
      </w:pPr>
    </w:p>
    <w:p w:rsidR="00095559" w:rsidRPr="00095559" w:rsidRDefault="00095559" w:rsidP="00095559">
      <w:pPr>
        <w:widowControl/>
        <w:ind w:right="-46" w:firstLine="3"/>
        <w:jc w:val="center"/>
        <w:rPr>
          <w:rFonts w:ascii="Palatino Linotype" w:eastAsia="SimSun" w:hAnsi="Palatino Linotype"/>
          <w:snapToGrid/>
          <w:spacing w:val="-3"/>
          <w:sz w:val="22"/>
          <w:szCs w:val="22"/>
          <w:lang w:val="nl-NL"/>
        </w:rPr>
      </w:pPr>
    </w:p>
    <w:p w:rsidR="00095559" w:rsidRPr="00095559" w:rsidRDefault="00095559" w:rsidP="00095559">
      <w:pPr>
        <w:widowControl/>
        <w:ind w:right="-46" w:firstLine="3"/>
        <w:jc w:val="center"/>
        <w:rPr>
          <w:rFonts w:ascii="Palatino Linotype" w:eastAsia="SimSun" w:hAnsi="Palatino Linotype"/>
          <w:snapToGrid/>
          <w:spacing w:val="-3"/>
          <w:sz w:val="22"/>
          <w:szCs w:val="22"/>
          <w:lang w:val="nl-NL"/>
        </w:rPr>
      </w:pPr>
    </w:p>
    <w:p w:rsidR="00095559" w:rsidRPr="00095559" w:rsidRDefault="00095559" w:rsidP="00095559">
      <w:pPr>
        <w:widowControl/>
        <w:ind w:right="-46" w:firstLine="3"/>
        <w:jc w:val="center"/>
        <w:rPr>
          <w:rFonts w:ascii="Palatino Linotype" w:eastAsia="SimSun" w:hAnsi="Palatino Linotype"/>
          <w:snapToGrid/>
          <w:spacing w:val="-3"/>
          <w:sz w:val="22"/>
          <w:szCs w:val="22"/>
          <w:lang w:val="nl-NL"/>
        </w:rPr>
      </w:pPr>
      <w:r w:rsidRPr="00095559">
        <w:rPr>
          <w:rFonts w:ascii="Palatino Linotype" w:eastAsia="SimSun" w:hAnsi="Palatino Linotype"/>
          <w:snapToGrid/>
          <w:spacing w:val="-3"/>
          <w:sz w:val="22"/>
          <w:szCs w:val="22"/>
          <w:lang w:val="nl-NL"/>
        </w:rPr>
        <w:t>Heeft goedgevonden:</w:t>
      </w:r>
    </w:p>
    <w:p w:rsidR="00095559" w:rsidRPr="00095559" w:rsidRDefault="00095559" w:rsidP="00095559">
      <w:pPr>
        <w:rPr>
          <w:rFonts w:ascii="Palatino Linotype" w:eastAsia="SimSun" w:hAnsi="Palatino Linotype"/>
          <w:sz w:val="22"/>
          <w:szCs w:val="22"/>
          <w:lang w:val="nl-NL"/>
        </w:rPr>
      </w:pPr>
    </w:p>
    <w:p w:rsidR="00095559" w:rsidRPr="00095559" w:rsidRDefault="00095559" w:rsidP="00095559">
      <w:pPr>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1</w:t>
      </w:r>
    </w:p>
    <w:p w:rsidR="00095559" w:rsidRPr="00095559" w:rsidRDefault="00095559" w:rsidP="00095559">
      <w:pPr>
        <w:jc w:val="center"/>
        <w:rPr>
          <w:rFonts w:ascii="Palatino Linotype" w:eastAsia="SimSun" w:hAnsi="Palatino Linotype"/>
          <w:sz w:val="22"/>
          <w:szCs w:val="22"/>
          <w:lang w:val="nl-NL"/>
        </w:rPr>
      </w:pPr>
    </w:p>
    <w:p w:rsidR="00095559" w:rsidRPr="00095559" w:rsidRDefault="00095559" w:rsidP="00095559">
      <w:pPr>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geconsolideerde tekst van de Aanwijzingsbeschikking Gestichten 1999 opgenomen in de bijlage bij deze ministeriële beschikking wordt vastgesteld.</w:t>
      </w:r>
    </w:p>
    <w:p w:rsidR="00095559" w:rsidRPr="00095559" w:rsidRDefault="00095559" w:rsidP="00095559">
      <w:pPr>
        <w:jc w:val="both"/>
        <w:rPr>
          <w:rFonts w:ascii="Palatino Linotype" w:eastAsia="SimSun" w:hAnsi="Palatino Linotype"/>
          <w:sz w:val="22"/>
          <w:szCs w:val="22"/>
          <w:lang w:val="nl-NL"/>
        </w:rPr>
      </w:pPr>
    </w:p>
    <w:p w:rsidR="00095559" w:rsidRPr="00095559" w:rsidRDefault="00095559" w:rsidP="00095559">
      <w:pPr>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2</w:t>
      </w:r>
    </w:p>
    <w:p w:rsidR="00095559" w:rsidRPr="00095559" w:rsidRDefault="00095559" w:rsidP="00095559">
      <w:pPr>
        <w:jc w:val="center"/>
        <w:rPr>
          <w:rFonts w:ascii="Palatino Linotype" w:eastAsia="SimSun" w:hAnsi="Palatino Linotype"/>
          <w:sz w:val="22"/>
          <w:szCs w:val="22"/>
          <w:lang w:val="nl-NL"/>
        </w:rPr>
      </w:pPr>
    </w:p>
    <w:p w:rsidR="00095559" w:rsidRPr="00095559" w:rsidRDefault="00095559" w:rsidP="00095559">
      <w:pPr>
        <w:rPr>
          <w:rFonts w:ascii="Palatino Linotype" w:eastAsia="SimSun" w:hAnsi="Palatino Linotype"/>
          <w:sz w:val="22"/>
          <w:szCs w:val="22"/>
          <w:lang w:val="nl-NL"/>
        </w:rPr>
      </w:pPr>
      <w:r w:rsidRPr="00095559">
        <w:rPr>
          <w:rFonts w:ascii="Palatino Linotype" w:eastAsia="SimSun" w:hAnsi="Palatino Linotype"/>
          <w:sz w:val="22"/>
          <w:szCs w:val="22"/>
          <w:lang w:val="nl-NL"/>
        </w:rPr>
        <w:t>Deze ministeriële beschikking met bijbehorende bijlage wordt bekendgemaakt in het Publicatieblad.</w:t>
      </w:r>
    </w:p>
    <w:p w:rsidR="00095559" w:rsidRPr="00095559" w:rsidRDefault="00095559" w:rsidP="00095559">
      <w:pPr>
        <w:spacing w:line="200" w:lineRule="exact"/>
        <w:rPr>
          <w:rFonts w:ascii="Palatino Linotype" w:eastAsia="SimSun" w:hAnsi="Palatino Linotype"/>
          <w:sz w:val="22"/>
          <w:szCs w:val="22"/>
          <w:lang w:val="nl-NL"/>
        </w:rPr>
      </w:pPr>
    </w:p>
    <w:p w:rsidR="00095559" w:rsidRPr="00095559" w:rsidRDefault="00095559" w:rsidP="00095559">
      <w:pPr>
        <w:tabs>
          <w:tab w:val="left" w:pos="5580"/>
        </w:tabs>
        <w:spacing w:line="200" w:lineRule="exact"/>
        <w:rPr>
          <w:rFonts w:ascii="Palatino Linotype" w:eastAsia="SimSun" w:hAnsi="Palatino Linotype"/>
          <w:sz w:val="22"/>
          <w:szCs w:val="22"/>
          <w:lang w:val="nl-NL"/>
        </w:rPr>
      </w:pPr>
    </w:p>
    <w:p w:rsidR="00095559" w:rsidRPr="00095559" w:rsidRDefault="00095559" w:rsidP="00095559">
      <w:pPr>
        <w:tabs>
          <w:tab w:val="left" w:pos="5400"/>
        </w:tabs>
        <w:rPr>
          <w:rFonts w:ascii="Palatino Linotype" w:eastAsia="SimSun" w:hAnsi="Palatino Linotype"/>
          <w:sz w:val="22"/>
          <w:szCs w:val="22"/>
          <w:lang w:val="nl-NL"/>
        </w:rPr>
      </w:pP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t xml:space="preserve">Gegeven te Willemstad, </w:t>
      </w:r>
      <w:r>
        <w:rPr>
          <w:rFonts w:ascii="Palatino Linotype" w:eastAsia="SimSun" w:hAnsi="Palatino Linotype"/>
          <w:sz w:val="22"/>
          <w:szCs w:val="22"/>
          <w:lang w:val="nl-NL"/>
        </w:rPr>
        <w:t>14 oktober 2025</w:t>
      </w:r>
    </w:p>
    <w:p w:rsidR="00095559" w:rsidRDefault="00095559" w:rsidP="00095559">
      <w:pPr>
        <w:jc w:val="both"/>
        <w:rPr>
          <w:lang w:val="nl-NL"/>
        </w:rPr>
      </w:pPr>
      <w:r>
        <w:rPr>
          <w:rFonts w:ascii="Palatino Linotype" w:eastAsia="SimSun" w:hAnsi="Palatino Linotype"/>
          <w:sz w:val="22"/>
          <w:szCs w:val="22"/>
          <w:lang w:val="nl-NL"/>
        </w:rPr>
        <w:t xml:space="preserve">                                                                                                   </w:t>
      </w:r>
      <w:r w:rsidRPr="00095559">
        <w:rPr>
          <w:rFonts w:ascii="Palatino Linotype" w:eastAsia="SimSun" w:hAnsi="Palatino Linotype"/>
          <w:sz w:val="22"/>
          <w:szCs w:val="22"/>
          <w:lang w:val="nl-NL"/>
        </w:rPr>
        <w:t>De Minister van Justitie,</w:t>
      </w:r>
      <w:r w:rsidRPr="00095559">
        <w:rPr>
          <w:lang w:val="nl-NL"/>
        </w:rPr>
        <w:t xml:space="preserve"> </w:t>
      </w:r>
    </w:p>
    <w:p w:rsidR="00095559" w:rsidRPr="00095559" w:rsidRDefault="00095559" w:rsidP="00095559">
      <w:pPr>
        <w:ind w:left="6030" w:hanging="113"/>
        <w:rPr>
          <w:rFonts w:ascii="Palatino Linotype" w:eastAsia="SimSun" w:hAnsi="Palatino Linotype"/>
          <w:sz w:val="22"/>
          <w:szCs w:val="22"/>
          <w:lang w:val="nl-NL"/>
        </w:rPr>
      </w:pPr>
      <w:r w:rsidRPr="00095559">
        <w:rPr>
          <w:rFonts w:ascii="Palatino Linotype" w:eastAsia="SimSun" w:hAnsi="Palatino Linotype"/>
          <w:sz w:val="22"/>
          <w:szCs w:val="22"/>
          <w:lang w:val="nl-NL"/>
        </w:rPr>
        <w:t>S.X.T. HATO</w:t>
      </w:r>
    </w:p>
    <w:p w:rsidR="00095559" w:rsidRPr="00095559" w:rsidRDefault="00095559" w:rsidP="00095559">
      <w:pPr>
        <w:jc w:val="both"/>
        <w:rPr>
          <w:rFonts w:ascii="Palatino Linotype" w:eastAsia="SimSun" w:hAnsi="Palatino Linotype"/>
          <w:sz w:val="22"/>
          <w:szCs w:val="22"/>
          <w:lang w:val="nl-NL"/>
        </w:rPr>
      </w:pPr>
    </w:p>
    <w:p w:rsidR="00095559" w:rsidRPr="00095559" w:rsidRDefault="00095559" w:rsidP="00095559">
      <w:pPr>
        <w:jc w:val="both"/>
        <w:rPr>
          <w:rFonts w:ascii="Palatino Linotype" w:eastAsia="SimSun" w:hAnsi="Palatino Linotype"/>
          <w:sz w:val="22"/>
          <w:szCs w:val="22"/>
          <w:lang w:val="nl-NL"/>
        </w:rPr>
      </w:pPr>
    </w:p>
    <w:p w:rsidR="00095559" w:rsidRPr="00095559" w:rsidRDefault="00095559" w:rsidP="00E7625B">
      <w:pPr>
        <w:tabs>
          <w:tab w:val="left" w:pos="5400"/>
        </w:tabs>
        <w:ind w:firstLine="4140"/>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b/>
        <w:t xml:space="preserve">Uitgegeven de </w:t>
      </w:r>
      <w:r w:rsidR="002B07E0">
        <w:rPr>
          <w:rFonts w:ascii="Palatino Linotype" w:eastAsia="SimSun" w:hAnsi="Palatino Linotype"/>
          <w:sz w:val="22"/>
          <w:szCs w:val="22"/>
          <w:lang w:val="nl-NL"/>
        </w:rPr>
        <w:t>17</w:t>
      </w:r>
      <w:r w:rsidR="00E7625B" w:rsidRPr="00E7625B">
        <w:rPr>
          <w:rFonts w:ascii="Palatino Linotype" w:eastAsia="SimSun" w:hAnsi="Palatino Linotype"/>
          <w:sz w:val="22"/>
          <w:szCs w:val="22"/>
          <w:vertAlign w:val="superscript"/>
          <w:lang w:val="nl-NL"/>
        </w:rPr>
        <w:t>de</w:t>
      </w:r>
      <w:r w:rsidR="00E7625B">
        <w:rPr>
          <w:rFonts w:ascii="Palatino Linotype" w:eastAsia="SimSun" w:hAnsi="Palatino Linotype"/>
          <w:sz w:val="22"/>
          <w:szCs w:val="22"/>
          <w:lang w:val="nl-NL"/>
        </w:rPr>
        <w:t xml:space="preserve"> </w:t>
      </w:r>
      <w:r>
        <w:rPr>
          <w:rFonts w:ascii="Palatino Linotype" w:eastAsia="SimSun" w:hAnsi="Palatino Linotype"/>
          <w:sz w:val="22"/>
          <w:szCs w:val="22"/>
          <w:lang w:val="nl-NL"/>
        </w:rPr>
        <w:t xml:space="preserve"> december 2025</w:t>
      </w:r>
    </w:p>
    <w:p w:rsidR="00095559" w:rsidRDefault="00095559" w:rsidP="00E7625B">
      <w:pPr>
        <w:tabs>
          <w:tab w:val="left" w:pos="5400"/>
          <w:tab w:val="left" w:pos="5490"/>
          <w:tab w:val="left" w:pos="5580"/>
          <w:tab w:val="left" w:pos="5940"/>
        </w:tabs>
        <w:jc w:val="both"/>
        <w:rPr>
          <w:rFonts w:ascii="Palatino Linotype" w:eastAsia="SimSun" w:hAnsi="Palatino Linotype"/>
          <w:sz w:val="22"/>
          <w:szCs w:val="22"/>
          <w:lang w:val="nl-NL"/>
        </w:rPr>
      </w:pPr>
      <w:r>
        <w:rPr>
          <w:rFonts w:ascii="Palatino Linotype" w:eastAsia="SimSun" w:hAnsi="Palatino Linotype"/>
          <w:sz w:val="22"/>
          <w:szCs w:val="22"/>
          <w:lang w:val="nl-NL"/>
        </w:rPr>
        <w:t xml:space="preserve">                                                                                                   </w:t>
      </w:r>
      <w:r w:rsidRPr="00095559">
        <w:rPr>
          <w:rFonts w:ascii="Palatino Linotype" w:eastAsia="SimSun" w:hAnsi="Palatino Linotype"/>
          <w:sz w:val="22"/>
          <w:szCs w:val="22"/>
          <w:lang w:val="nl-NL"/>
        </w:rPr>
        <w:t>De Minister van Algemene Zaken,</w:t>
      </w:r>
    </w:p>
    <w:p w:rsidR="00095559" w:rsidRPr="00095559" w:rsidRDefault="00095559" w:rsidP="00E7625B">
      <w:pPr>
        <w:autoSpaceDE w:val="0"/>
        <w:autoSpaceDN w:val="0"/>
        <w:ind w:left="5400"/>
        <w:jc w:val="center"/>
        <w:rPr>
          <w:rFonts w:ascii="Palatino Linotype" w:eastAsia="Palatino Linotype" w:hAnsi="Palatino Linotype" w:cs="Palatino Linotype"/>
          <w:snapToGrid/>
          <w:sz w:val="22"/>
          <w:szCs w:val="22"/>
          <w:lang w:val="nl-NL"/>
        </w:rPr>
      </w:pPr>
      <w:r w:rsidRPr="00095559">
        <w:rPr>
          <w:rFonts w:ascii="Palatino Linotype" w:eastAsia="Palatino Linotype" w:hAnsi="Palatino Linotype" w:cs="Palatino Linotype"/>
          <w:snapToGrid/>
          <w:sz w:val="22"/>
          <w:szCs w:val="22"/>
          <w:lang w:val="nl-NL"/>
        </w:rPr>
        <w:t>G.S. PISAS</w:t>
      </w:r>
    </w:p>
    <w:p w:rsidR="00095559" w:rsidRPr="00095559" w:rsidRDefault="00095559" w:rsidP="00095559">
      <w:pPr>
        <w:pBdr>
          <w:bottom w:val="single" w:sz="6" w:space="1" w:color="auto"/>
        </w:pBdr>
        <w:ind w:right="-29"/>
        <w:jc w:val="both"/>
        <w:rPr>
          <w:rFonts w:ascii="Palatino Linotype" w:eastAsia="SimSun" w:hAnsi="Palatino Linotype"/>
          <w:i/>
          <w:color w:val="000000"/>
          <w:sz w:val="22"/>
          <w:szCs w:val="22"/>
          <w:lang w:val="nl-NL"/>
        </w:rPr>
      </w:pPr>
      <w:r w:rsidRPr="00095559">
        <w:rPr>
          <w:rFonts w:ascii="Palatino Linotype" w:eastAsia="SimSun" w:hAnsi="Palatino Linotype"/>
          <w:sz w:val="22"/>
          <w:szCs w:val="22"/>
          <w:lang w:val="nl-NL"/>
        </w:rPr>
        <w:lastRenderedPageBreak/>
        <w:t>BIJLAGE behorende bij de Ministeriële beschikking van de 14</w:t>
      </w:r>
      <w:r w:rsidR="00E7625B" w:rsidRPr="00E7625B">
        <w:rPr>
          <w:rFonts w:ascii="Palatino Linotype" w:eastAsia="SimSun" w:hAnsi="Palatino Linotype"/>
          <w:sz w:val="22"/>
          <w:szCs w:val="22"/>
          <w:vertAlign w:val="superscript"/>
          <w:lang w:val="nl-NL"/>
        </w:rPr>
        <w:t>de</w:t>
      </w:r>
      <w:r w:rsidR="00E7625B">
        <w:rPr>
          <w:rFonts w:ascii="Palatino Linotype" w:eastAsia="SimSun" w:hAnsi="Palatino Linotype"/>
          <w:sz w:val="22"/>
          <w:szCs w:val="22"/>
          <w:lang w:val="nl-NL"/>
        </w:rPr>
        <w:t xml:space="preserve"> </w:t>
      </w:r>
      <w:r w:rsidRPr="00095559">
        <w:rPr>
          <w:rFonts w:ascii="Palatino Linotype" w:eastAsia="SimSun" w:hAnsi="Palatino Linotype"/>
          <w:sz w:val="22"/>
          <w:szCs w:val="22"/>
          <w:lang w:val="nl-NL"/>
        </w:rPr>
        <w:t>oktober 2025, no. 2023/029364, houdende vaststelling van de geconsolideerde tekst van de Aanwijzingsbeschikking Gestichten 1999</w:t>
      </w:r>
      <w:r w:rsidRPr="00095559">
        <w:rPr>
          <w:rFonts w:ascii="Palatino Linotype" w:eastAsia="SimSun" w:hAnsi="Palatino Linotype"/>
          <w:sz w:val="22"/>
          <w:szCs w:val="22"/>
          <w:vertAlign w:val="superscript"/>
          <w:lang w:val="nl-NL"/>
        </w:rPr>
        <w:footnoteReference w:id="3"/>
      </w:r>
    </w:p>
    <w:p w:rsidR="00095559" w:rsidRPr="00095559" w:rsidRDefault="00095559" w:rsidP="00095559">
      <w:pPr>
        <w:pBdr>
          <w:bottom w:val="single" w:sz="6" w:space="1" w:color="auto"/>
        </w:pBdr>
        <w:ind w:right="-29"/>
        <w:jc w:val="both"/>
        <w:rPr>
          <w:rFonts w:ascii="Palatino Linotype" w:eastAsia="SimSun" w:hAnsi="Palatino Linotype"/>
          <w:b/>
          <w:szCs w:val="24"/>
          <w:lang w:val="nl-NL"/>
        </w:rPr>
      </w:pPr>
    </w:p>
    <w:p w:rsidR="00095559" w:rsidRPr="00095559" w:rsidRDefault="00095559" w:rsidP="00095559">
      <w:pPr>
        <w:ind w:right="-29"/>
        <w:jc w:val="center"/>
        <w:rPr>
          <w:rFonts w:ascii="Palatino Linotype" w:eastAsia="SimSun" w:hAnsi="Palatino Linotype"/>
          <w:szCs w:val="24"/>
          <w:lang w:val="nl-NL"/>
        </w:rPr>
      </w:pPr>
    </w:p>
    <w:p w:rsidR="00095559" w:rsidRPr="00095559" w:rsidRDefault="00095559" w:rsidP="00095559">
      <w:pPr>
        <w:ind w:right="-29"/>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Geconsolideerde tekst van de Aanwijzingsbeschikking Gestichten 1999 (P.B. 1999, no. 118), zoals deze luidt:</w:t>
      </w:r>
    </w:p>
    <w:p w:rsidR="00095559" w:rsidRPr="00095559" w:rsidRDefault="00095559" w:rsidP="00095559">
      <w:pPr>
        <w:widowControl/>
        <w:tabs>
          <w:tab w:val="left" w:pos="360"/>
        </w:tabs>
        <w:ind w:right="-29"/>
        <w:jc w:val="both"/>
        <w:rPr>
          <w:rFonts w:ascii="Palatino Linotype" w:eastAsia="SimSun" w:hAnsi="Palatino Linotype"/>
          <w:sz w:val="22"/>
          <w:szCs w:val="22"/>
          <w:lang w:val="nl-NL"/>
        </w:rPr>
      </w:pPr>
      <w:bookmarkStart w:id="1" w:name="_Hlk134024642"/>
    </w:p>
    <w:p w:rsidR="00095559" w:rsidRPr="00095559" w:rsidRDefault="00095559" w:rsidP="00095559">
      <w:pPr>
        <w:widowControl/>
        <w:numPr>
          <w:ilvl w:val="0"/>
          <w:numId w:val="8"/>
        </w:numPr>
        <w:ind w:left="360"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na wijziging</w:t>
      </w:r>
      <w:r w:rsidRPr="00095559">
        <w:rPr>
          <w:rFonts w:ascii="Palatino Linotype" w:eastAsia="SimSun" w:hAnsi="Palatino Linotype"/>
          <w:color w:val="FF0000"/>
          <w:sz w:val="22"/>
          <w:szCs w:val="22"/>
          <w:lang w:val="nl-NL"/>
        </w:rPr>
        <w:t xml:space="preserve"> </w:t>
      </w:r>
      <w:r w:rsidRPr="00095559">
        <w:rPr>
          <w:rFonts w:ascii="Palatino Linotype" w:eastAsia="SimSun" w:hAnsi="Palatino Linotype"/>
          <w:sz w:val="22"/>
          <w:szCs w:val="22"/>
          <w:lang w:val="nl-NL"/>
        </w:rPr>
        <w:t xml:space="preserve">tot stand gebracht door het Land Nederlandse Antillen bij: </w:t>
      </w:r>
    </w:p>
    <w:p w:rsidR="00095559" w:rsidRPr="00095559" w:rsidRDefault="00095559" w:rsidP="00095559">
      <w:pPr>
        <w:widowControl/>
        <w:numPr>
          <w:ilvl w:val="0"/>
          <w:numId w:val="7"/>
        </w:numPr>
        <w:tabs>
          <w:tab w:val="left" w:pos="720"/>
        </w:tabs>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beschikking met algemene werking van de 1</w:t>
      </w:r>
      <w:r w:rsidRPr="00095559">
        <w:rPr>
          <w:rFonts w:ascii="Palatino Linotype" w:eastAsia="SimSun" w:hAnsi="Palatino Linotype"/>
          <w:sz w:val="22"/>
          <w:szCs w:val="22"/>
          <w:vertAlign w:val="superscript"/>
          <w:lang w:val="nl-NL"/>
        </w:rPr>
        <w:t>ste</w:t>
      </w:r>
      <w:r w:rsidRPr="00095559">
        <w:rPr>
          <w:rFonts w:ascii="Palatino Linotype" w:eastAsia="SimSun" w:hAnsi="Palatino Linotype"/>
          <w:sz w:val="22"/>
          <w:szCs w:val="22"/>
          <w:lang w:val="nl-NL"/>
        </w:rPr>
        <w:t xml:space="preserve"> oktober 2010 tot wijziging van de Aanwijzingsbeschikking Gestichten 1999 (P.B. 1999, no. 118) (P.B. 2010, no. 95);</w:t>
      </w:r>
    </w:p>
    <w:p w:rsidR="00095559" w:rsidRPr="00095559" w:rsidRDefault="00095559" w:rsidP="00095559">
      <w:pPr>
        <w:tabs>
          <w:tab w:val="left" w:pos="240"/>
          <w:tab w:val="left" w:pos="360"/>
        </w:tabs>
        <w:ind w:left="360" w:right="-29" w:hanging="360"/>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b/>
        <w:t xml:space="preserve">              </w:t>
      </w:r>
    </w:p>
    <w:p w:rsidR="00095559" w:rsidRPr="00095559" w:rsidRDefault="00095559" w:rsidP="00095559">
      <w:pPr>
        <w:numPr>
          <w:ilvl w:val="0"/>
          <w:numId w:val="8"/>
        </w:numPr>
        <w:ind w:left="360"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na wijziging tot stand gebracht door het Land Curaçao bij:</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beschikking, met algemene werking, van de 5</w:t>
      </w:r>
      <w:r w:rsidRPr="00095559">
        <w:rPr>
          <w:rFonts w:ascii="Palatino Linotype" w:eastAsia="SimSun" w:hAnsi="Palatino Linotype"/>
          <w:sz w:val="22"/>
          <w:szCs w:val="22"/>
          <w:vertAlign w:val="superscript"/>
          <w:lang w:val="nl-NL"/>
        </w:rPr>
        <w:t>de</w:t>
      </w:r>
      <w:r w:rsidRPr="00095559">
        <w:rPr>
          <w:rFonts w:ascii="Palatino Linotype" w:eastAsia="SimSun" w:hAnsi="Palatino Linotype"/>
          <w:sz w:val="22"/>
          <w:szCs w:val="22"/>
          <w:lang w:val="nl-NL"/>
        </w:rPr>
        <w:t xml:space="preserve"> september 2011 houdende wijziging van de Aanwijzingsbeschikking Gestichten 1999 (P.B. 2011, no. 34);</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regeling met algemene werking van de 23</w:t>
      </w:r>
      <w:r w:rsidRPr="00095559">
        <w:rPr>
          <w:rFonts w:ascii="Palatino Linotype" w:eastAsia="SimSun" w:hAnsi="Palatino Linotype"/>
          <w:sz w:val="22"/>
          <w:szCs w:val="22"/>
          <w:vertAlign w:val="superscript"/>
          <w:lang w:val="nl-NL"/>
        </w:rPr>
        <w:t>ste</w:t>
      </w:r>
      <w:r w:rsidRPr="00095559">
        <w:rPr>
          <w:rFonts w:ascii="Palatino Linotype" w:eastAsia="SimSun" w:hAnsi="Palatino Linotype"/>
          <w:sz w:val="22"/>
          <w:szCs w:val="22"/>
          <w:lang w:val="nl-NL"/>
        </w:rPr>
        <w:t xml:space="preserve"> mei 2017 tot wijziging van de Aanwijzingsbeschikking Gestichten 1999 in verband met de aanwijzing van Huisblok I van de Strafgevangenis Koraal Specht te Curaçao en cellen bij het politiebureau te </w:t>
      </w:r>
      <w:proofErr w:type="spellStart"/>
      <w:r w:rsidRPr="00095559">
        <w:rPr>
          <w:rFonts w:ascii="Palatino Linotype" w:eastAsia="SimSun" w:hAnsi="Palatino Linotype"/>
          <w:sz w:val="22"/>
          <w:szCs w:val="22"/>
          <w:lang w:val="nl-NL"/>
        </w:rPr>
        <w:t>Barber</w:t>
      </w:r>
      <w:proofErr w:type="spellEnd"/>
      <w:r w:rsidRPr="00095559">
        <w:rPr>
          <w:rFonts w:ascii="Palatino Linotype" w:eastAsia="SimSun" w:hAnsi="Palatino Linotype"/>
          <w:sz w:val="22"/>
          <w:szCs w:val="22"/>
          <w:lang w:val="nl-NL"/>
        </w:rPr>
        <w:t xml:space="preserve"> en het politiebureau te Rio </w:t>
      </w:r>
      <w:proofErr w:type="spellStart"/>
      <w:r w:rsidRPr="00095559">
        <w:rPr>
          <w:rFonts w:ascii="Palatino Linotype" w:eastAsia="SimSun" w:hAnsi="Palatino Linotype"/>
          <w:sz w:val="22"/>
          <w:szCs w:val="22"/>
          <w:lang w:val="nl-NL"/>
        </w:rPr>
        <w:t>Canario</w:t>
      </w:r>
      <w:proofErr w:type="spellEnd"/>
      <w:r w:rsidRPr="00095559">
        <w:rPr>
          <w:rFonts w:ascii="Palatino Linotype" w:eastAsia="SimSun" w:hAnsi="Palatino Linotype"/>
          <w:sz w:val="22"/>
          <w:szCs w:val="22"/>
          <w:lang w:val="nl-NL"/>
        </w:rPr>
        <w:t xml:space="preserve"> als politiecellencomplex (P.B. 2017, no. 52);</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regeling met algemene werking van de 16</w:t>
      </w:r>
      <w:r w:rsidRPr="00095559">
        <w:rPr>
          <w:rFonts w:ascii="Palatino Linotype" w:eastAsia="SimSun" w:hAnsi="Palatino Linotype"/>
          <w:sz w:val="22"/>
          <w:szCs w:val="22"/>
          <w:vertAlign w:val="superscript"/>
          <w:lang w:val="nl-NL"/>
        </w:rPr>
        <w:t>de</w:t>
      </w:r>
      <w:r w:rsidRPr="00095559">
        <w:rPr>
          <w:rFonts w:ascii="Palatino Linotype" w:eastAsia="SimSun" w:hAnsi="Palatino Linotype"/>
          <w:sz w:val="22"/>
          <w:szCs w:val="22"/>
          <w:lang w:val="nl-NL"/>
        </w:rPr>
        <w:t xml:space="preserve"> november 2018 tot wijziging van de Aanwijzingsbeschikking Gestichten 1999 in verband met de aanwijzing van Huisblok I van de Strafgevangenis Koraal Specht te Curaçao en het Huis van Bewaring Curaçao als huis van bewaring en de sluiting van het politiecellencomplex te Rio </w:t>
      </w:r>
      <w:proofErr w:type="spellStart"/>
      <w:r w:rsidRPr="00095559">
        <w:rPr>
          <w:rFonts w:ascii="Palatino Linotype" w:eastAsia="SimSun" w:hAnsi="Palatino Linotype"/>
          <w:sz w:val="22"/>
          <w:szCs w:val="22"/>
          <w:lang w:val="nl-NL"/>
        </w:rPr>
        <w:t>Canario</w:t>
      </w:r>
      <w:proofErr w:type="spellEnd"/>
      <w:r w:rsidRPr="00095559">
        <w:rPr>
          <w:rFonts w:ascii="Palatino Linotype" w:eastAsia="SimSun" w:hAnsi="Palatino Linotype"/>
          <w:sz w:val="22"/>
          <w:szCs w:val="22"/>
          <w:lang w:val="nl-NL"/>
        </w:rPr>
        <w:t xml:space="preserve"> (P.B. 2018, no. 71);</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regeling met algemene werking van de 1</w:t>
      </w:r>
      <w:r w:rsidRPr="00095559">
        <w:rPr>
          <w:rFonts w:ascii="Palatino Linotype" w:eastAsia="SimSun" w:hAnsi="Palatino Linotype"/>
          <w:sz w:val="22"/>
          <w:szCs w:val="22"/>
          <w:vertAlign w:val="superscript"/>
          <w:lang w:val="nl-NL"/>
        </w:rPr>
        <w:t>ste</w:t>
      </w:r>
      <w:r w:rsidRPr="00095559">
        <w:rPr>
          <w:rFonts w:ascii="Palatino Linotype" w:eastAsia="SimSun" w:hAnsi="Palatino Linotype"/>
          <w:sz w:val="22"/>
          <w:szCs w:val="22"/>
          <w:lang w:val="nl-NL"/>
        </w:rPr>
        <w:t xml:space="preserve"> april 2020, tot wijziging van de Aanwijzingsbeschikking Gestichten 1999 in verband met de tijdelijke aanwijzing van het Huis van Bewaring voor Vreemdelingen van de Strafgevangenis en het Huis van Bewaring Koraal Specht te Curaçao als Huis van Bewaring voor politie arrestanten (Tijdelijke aanwijzing Huis van Bewaring voor politie arrestanten) (P.B. 2020, no. 29);</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regeling met algemene werking van de 30</w:t>
      </w:r>
      <w:r w:rsidRPr="00095559">
        <w:rPr>
          <w:rFonts w:ascii="Palatino Linotype" w:eastAsia="SimSun" w:hAnsi="Palatino Linotype"/>
          <w:sz w:val="22"/>
          <w:szCs w:val="22"/>
          <w:vertAlign w:val="superscript"/>
          <w:lang w:val="nl-NL"/>
        </w:rPr>
        <w:t>ste</w:t>
      </w:r>
      <w:r w:rsidRPr="00095559">
        <w:rPr>
          <w:rFonts w:ascii="Palatino Linotype" w:eastAsia="SimSun" w:hAnsi="Palatino Linotype"/>
          <w:sz w:val="22"/>
          <w:szCs w:val="22"/>
          <w:lang w:val="nl-NL"/>
        </w:rPr>
        <w:t xml:space="preserve"> juni 2020 tot wijziging van de Aanwijzingsbeschikking Gestichten 1999 in verband met de tijdelijke aanwijzing van Huisblok I, verbonden aan de Strafgevangenis Koraal Specht te Curaçao als Huis van Bewaring voor Vreemdelingen van de Strafgevangenis Koraal Specht te Curaçao (Tijdelijke aanwijzing Huis van Bewaring voor Vreemdelingen) (P.B. 2020, no. 75);</w:t>
      </w:r>
    </w:p>
    <w:p w:rsidR="00095559" w:rsidRPr="00095559" w:rsidRDefault="00095559" w:rsidP="00095559">
      <w:pPr>
        <w:widowControl/>
        <w:numPr>
          <w:ilvl w:val="0"/>
          <w:numId w:val="7"/>
        </w:numPr>
        <w:ind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Ministeriële regeling met algemene werking van de 23</w:t>
      </w:r>
      <w:r w:rsidRPr="00095559">
        <w:rPr>
          <w:rFonts w:ascii="Palatino Linotype" w:eastAsia="SimSun" w:hAnsi="Palatino Linotype"/>
          <w:sz w:val="22"/>
          <w:szCs w:val="22"/>
          <w:vertAlign w:val="superscript"/>
          <w:lang w:val="nl-NL"/>
        </w:rPr>
        <w:t>ste</w:t>
      </w:r>
      <w:r w:rsidRPr="00095559">
        <w:rPr>
          <w:rFonts w:ascii="Palatino Linotype" w:eastAsia="SimSun" w:hAnsi="Palatino Linotype"/>
          <w:sz w:val="22"/>
          <w:szCs w:val="22"/>
          <w:lang w:val="nl-NL"/>
        </w:rPr>
        <w:t xml:space="preserve"> juni 2022 tot wijziging van de Aanwijzingsbeschikking Gestichten 1999 in verband met het vervallen van de Tijdelijke aanwijzing Huis van Bewaring voor politie arrestanten en het openen van het politiebureau te </w:t>
      </w:r>
      <w:proofErr w:type="spellStart"/>
      <w:r w:rsidRPr="00095559">
        <w:rPr>
          <w:rFonts w:ascii="Palatino Linotype" w:eastAsia="SimSun" w:hAnsi="Palatino Linotype"/>
          <w:sz w:val="22"/>
          <w:szCs w:val="22"/>
          <w:lang w:val="nl-NL"/>
        </w:rPr>
        <w:t>Barber</w:t>
      </w:r>
      <w:proofErr w:type="spellEnd"/>
      <w:r w:rsidRPr="00095559">
        <w:rPr>
          <w:rFonts w:ascii="Palatino Linotype" w:eastAsia="SimSun" w:hAnsi="Palatino Linotype"/>
          <w:sz w:val="22"/>
          <w:szCs w:val="22"/>
          <w:lang w:val="nl-NL"/>
        </w:rPr>
        <w:t xml:space="preserve"> (P.B. 2022, no. 73);</w:t>
      </w:r>
    </w:p>
    <w:p w:rsidR="00095559" w:rsidRPr="00095559" w:rsidRDefault="00095559" w:rsidP="00E7625B">
      <w:pPr>
        <w:tabs>
          <w:tab w:val="left" w:pos="360"/>
        </w:tabs>
        <w:spacing w:line="200" w:lineRule="exact"/>
        <w:ind w:right="-29"/>
        <w:jc w:val="both"/>
        <w:rPr>
          <w:rFonts w:ascii="Palatino Linotype" w:eastAsia="SimSun" w:hAnsi="Palatino Linotype"/>
          <w:color w:val="FF0000"/>
          <w:sz w:val="22"/>
          <w:szCs w:val="22"/>
          <w:lang w:val="nl-NL"/>
        </w:rPr>
      </w:pPr>
    </w:p>
    <w:p w:rsidR="00095559" w:rsidRPr="00095559" w:rsidRDefault="00095559" w:rsidP="00095559">
      <w:pPr>
        <w:tabs>
          <w:tab w:val="left" w:pos="360"/>
        </w:tabs>
        <w:ind w:left="360" w:right="-29" w:hanging="360"/>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en</w:t>
      </w:r>
    </w:p>
    <w:p w:rsidR="00095559" w:rsidRPr="00095559" w:rsidRDefault="00095559" w:rsidP="00E7625B">
      <w:pPr>
        <w:tabs>
          <w:tab w:val="left" w:pos="360"/>
        </w:tabs>
        <w:spacing w:line="200" w:lineRule="exact"/>
        <w:ind w:left="360" w:right="-29" w:hanging="360"/>
        <w:jc w:val="both"/>
        <w:rPr>
          <w:rFonts w:ascii="Palatino Linotype" w:eastAsia="SimSun" w:hAnsi="Palatino Linotype"/>
          <w:sz w:val="22"/>
          <w:szCs w:val="22"/>
          <w:lang w:val="nl-NL"/>
        </w:rPr>
      </w:pPr>
    </w:p>
    <w:p w:rsidR="00095559" w:rsidRPr="00095559" w:rsidRDefault="00095559" w:rsidP="00095559">
      <w:pPr>
        <w:numPr>
          <w:ilvl w:val="0"/>
          <w:numId w:val="8"/>
        </w:numPr>
        <w:ind w:left="360" w:right="-29"/>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in overeenstemming gebracht met de aanwijzingen van de Algemene overgangsregeling wetgeving en bestuur Land Curaçao (A.B. 2010, no. 87, bijlage a).</w:t>
      </w:r>
    </w:p>
    <w:bookmarkEnd w:id="1"/>
    <w:p w:rsidR="00095559" w:rsidRPr="00095559" w:rsidRDefault="00095559" w:rsidP="00095559">
      <w:pPr>
        <w:jc w:val="center"/>
        <w:rPr>
          <w:rFonts w:ascii="Palatino Linotype" w:eastAsia="SimSun" w:hAnsi="Palatino Linotype"/>
          <w:szCs w:val="24"/>
          <w:lang w:val="nl-NL"/>
        </w:rPr>
      </w:pPr>
      <w:r w:rsidRPr="00095559">
        <w:rPr>
          <w:rFonts w:ascii="Palatino Linotype" w:eastAsia="SimSun" w:hAnsi="Palatino Linotype"/>
          <w:szCs w:val="24"/>
          <w:lang w:val="nl-NL"/>
        </w:rPr>
        <w:t>-----</w:t>
      </w:r>
    </w:p>
    <w:p w:rsidR="00095559" w:rsidRPr="00095559" w:rsidRDefault="00095559" w:rsidP="00095559">
      <w:pPr>
        <w:tabs>
          <w:tab w:val="center" w:pos="4512"/>
        </w:tabs>
        <w:suppressAutoHyphens/>
        <w:ind w:right="40"/>
        <w:jc w:val="both"/>
        <w:rPr>
          <w:rFonts w:ascii="Palatino Linotype" w:eastAsia="SimSun" w:hAnsi="Palatino Linotype"/>
          <w:spacing w:val="-3"/>
          <w:szCs w:val="24"/>
          <w:lang w:val="nl-NL"/>
        </w:rPr>
      </w:pPr>
    </w:p>
    <w:p w:rsidR="00095559" w:rsidRPr="00095559" w:rsidRDefault="00095559" w:rsidP="00095559">
      <w:pPr>
        <w:tabs>
          <w:tab w:val="center" w:pos="4512"/>
        </w:tabs>
        <w:suppressAutoHyphens/>
        <w:ind w:right="40"/>
        <w:jc w:val="center"/>
        <w:rPr>
          <w:rFonts w:ascii="Palatino Linotype" w:eastAsia="SimSun" w:hAnsi="Palatino Linotype"/>
          <w:spacing w:val="-3"/>
          <w:sz w:val="22"/>
          <w:szCs w:val="22"/>
          <w:lang w:val="nl-NL"/>
        </w:rPr>
      </w:pPr>
      <w:r w:rsidRPr="00095559">
        <w:rPr>
          <w:rFonts w:ascii="Palatino Linotype" w:eastAsia="SimSun" w:hAnsi="Palatino Linotype"/>
          <w:spacing w:val="-3"/>
          <w:sz w:val="22"/>
          <w:szCs w:val="22"/>
          <w:lang w:val="nl-NL"/>
        </w:rPr>
        <w:t>Artikel 1</w:t>
      </w:r>
    </w:p>
    <w:p w:rsidR="00095559" w:rsidRPr="00095559" w:rsidRDefault="00095559" w:rsidP="00095559">
      <w:pPr>
        <w:tabs>
          <w:tab w:val="center" w:pos="4512"/>
        </w:tabs>
        <w:suppressAutoHyphens/>
        <w:ind w:right="40"/>
        <w:jc w:val="center"/>
        <w:rPr>
          <w:rFonts w:ascii="Palatino Linotype" w:eastAsia="SimSun" w:hAnsi="Palatino Linotype"/>
          <w:spacing w:val="-3"/>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Voor de toepassing van deze regeling wordt verstaan onder:</w:t>
      </w:r>
    </w:p>
    <w:p w:rsidR="00095559" w:rsidRPr="00095559" w:rsidRDefault="00095559" w:rsidP="00095559">
      <w:pPr>
        <w:numPr>
          <w:ilvl w:val="0"/>
          <w:numId w:val="9"/>
        </w:numPr>
        <w:tabs>
          <w:tab w:val="left" w:pos="-1414"/>
          <w:tab w:val="left" w:pos="-848"/>
          <w:tab w:val="left" w:pos="-282"/>
          <w:tab w:val="left" w:pos="850"/>
          <w:tab w:val="left" w:pos="1417"/>
          <w:tab w:val="left" w:pos="1983"/>
          <w:tab w:val="left" w:pos="2340"/>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minister</w:t>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t xml:space="preserve">: </w:t>
      </w:r>
      <w:r w:rsidRPr="00095559">
        <w:rPr>
          <w:rFonts w:ascii="Palatino Linotype" w:eastAsia="SimSun" w:hAnsi="Palatino Linotype"/>
          <w:sz w:val="22"/>
          <w:szCs w:val="22"/>
          <w:lang w:val="nl-NL"/>
        </w:rPr>
        <w:tab/>
        <w:t>de Minister van Justitie;</w:t>
      </w:r>
    </w:p>
    <w:p w:rsidR="00095559" w:rsidRPr="00095559" w:rsidRDefault="00095559" w:rsidP="00095559">
      <w:pPr>
        <w:numPr>
          <w:ilvl w:val="0"/>
          <w:numId w:val="9"/>
        </w:numPr>
        <w:tabs>
          <w:tab w:val="left" w:pos="-1414"/>
          <w:tab w:val="left" w:pos="-848"/>
          <w:tab w:val="left" w:pos="-282"/>
          <w:tab w:val="left" w:pos="360"/>
          <w:tab w:val="left" w:pos="850"/>
          <w:tab w:val="left" w:pos="1417"/>
          <w:tab w:val="left" w:pos="1983"/>
          <w:tab w:val="left" w:pos="234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340" w:hanging="234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gedetineerde</w:t>
      </w:r>
      <w:r w:rsidRPr="00095559">
        <w:rPr>
          <w:rFonts w:ascii="Palatino Linotype" w:eastAsia="SimSun" w:hAnsi="Palatino Linotype"/>
          <w:sz w:val="22"/>
          <w:szCs w:val="22"/>
          <w:lang w:val="nl-NL"/>
        </w:rPr>
        <w:tab/>
        <w:t>:</w:t>
      </w:r>
      <w:r w:rsidRPr="00095559">
        <w:rPr>
          <w:rFonts w:ascii="Palatino Linotype" w:eastAsia="SimSun" w:hAnsi="Palatino Linotype"/>
          <w:sz w:val="22"/>
          <w:szCs w:val="22"/>
          <w:lang w:val="nl-NL"/>
        </w:rPr>
        <w:tab/>
        <w:t xml:space="preserve">de persoon ingesloten in een gevangenis, huis van bewaring of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w:t>
      </w:r>
    </w:p>
    <w:p w:rsidR="00095559" w:rsidRPr="00095559" w:rsidRDefault="00095559" w:rsidP="00095559">
      <w:pPr>
        <w:numPr>
          <w:ilvl w:val="0"/>
          <w:numId w:val="9"/>
        </w:numPr>
        <w:tabs>
          <w:tab w:val="left" w:pos="-1414"/>
          <w:tab w:val="left" w:pos="-848"/>
          <w:tab w:val="left" w:pos="-282"/>
          <w:tab w:val="left" w:pos="850"/>
          <w:tab w:val="left" w:pos="1417"/>
          <w:tab w:val="left" w:pos="1983"/>
          <w:tab w:val="left" w:pos="234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directeur</w:t>
      </w:r>
      <w:r w:rsidRPr="00095559">
        <w:rPr>
          <w:rFonts w:ascii="Palatino Linotype" w:eastAsia="SimSun" w:hAnsi="Palatino Linotype"/>
          <w:sz w:val="22"/>
          <w:szCs w:val="22"/>
          <w:lang w:val="nl-NL"/>
        </w:rPr>
        <w:tab/>
      </w:r>
      <w:r w:rsidRPr="00095559">
        <w:rPr>
          <w:rFonts w:ascii="Palatino Linotype" w:eastAsia="SimSun" w:hAnsi="Palatino Linotype"/>
          <w:sz w:val="22"/>
          <w:szCs w:val="22"/>
          <w:lang w:val="nl-NL"/>
        </w:rPr>
        <w:tab/>
        <w:t xml:space="preserve">: </w:t>
      </w:r>
      <w:r w:rsidRPr="00095559">
        <w:rPr>
          <w:rFonts w:ascii="Palatino Linotype" w:eastAsia="SimSun" w:hAnsi="Palatino Linotype"/>
          <w:sz w:val="22"/>
          <w:szCs w:val="22"/>
          <w:lang w:val="nl-NL"/>
        </w:rPr>
        <w:tab/>
        <w:t>de locatie-directeur of bij zijn afwezigheid, degene die hem vervangt.</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2</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numPr>
          <w:ilvl w:val="0"/>
          <w:numId w:val="10"/>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Als gevangenis bedoeld in artikel 4 van de Landsverordening beginselen gevangeniswezen</w:t>
      </w:r>
      <w:r w:rsidRPr="00095559">
        <w:rPr>
          <w:rFonts w:ascii="Palatino Linotype" w:eastAsia="SimSun" w:hAnsi="Palatino Linotype"/>
          <w:sz w:val="22"/>
          <w:szCs w:val="22"/>
          <w:vertAlign w:val="superscript"/>
          <w:lang w:val="nl-NL"/>
        </w:rPr>
        <w:footnoteReference w:id="4"/>
      </w:r>
      <w:r w:rsidRPr="00095559">
        <w:rPr>
          <w:rFonts w:ascii="Palatino Linotype" w:eastAsia="SimSun" w:hAnsi="Palatino Linotype"/>
          <w:sz w:val="22"/>
          <w:szCs w:val="22"/>
          <w:lang w:val="nl-NL"/>
        </w:rPr>
        <w:t xml:space="preserve">, bestemd voor de opneming van mannelijke gedetineerden, worden aangewezen: </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Strafgevangenis Koraal Specht;</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0"/>
          <w:numId w:val="10"/>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Als huis van bewaring bedoeld in artikel 5 van de Landsverordening beginselen gevangeniswezen, bestemd voor de opneming van mannelijke gedetineerden, worden aangewezen:</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het Huis van Bewaring Curaçao, verbonden aan de Strafgevangenis Koraal Specht;</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0"/>
          <w:numId w:val="10"/>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Als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 xml:space="preserve"> bedoeld in artikel 6 van de Landsverordening beginselen gevangeniswezen, bestemd voor de opneming van mannelijke gedetineerden, worden aangewezen:</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daartoe bestemde afdeling van de Caprileskliniek.</w:t>
      </w:r>
    </w:p>
    <w:p w:rsidR="00095559" w:rsidRPr="00095559" w:rsidRDefault="00095559" w:rsidP="00095559">
      <w:pPr>
        <w:numPr>
          <w:ilvl w:val="1"/>
          <w:numId w:val="10"/>
        </w:numPr>
        <w:tabs>
          <w:tab w:val="left" w:pos="-1414"/>
          <w:tab w:val="left" w:pos="-848"/>
          <w:tab w:val="left" w:pos="-2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daartoe bestemde afdeling van de Strafgevangenis Koraal Specht.</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2a</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numPr>
          <w:ilvl w:val="1"/>
          <w:numId w:val="9"/>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Als huis van bewaring bedoeld in artikel 5, eerste lid, onder b, van de Landsverordening beginselen gevangeniswezen, bestemd voor de opneming van politie arrestanten, worden de daartoe door de Minister van Justitie aangewezen cellen verbonden aan het politiebureau te </w:t>
      </w:r>
      <w:proofErr w:type="spellStart"/>
      <w:r w:rsidRPr="00095559">
        <w:rPr>
          <w:rFonts w:ascii="Palatino Linotype" w:eastAsia="SimSun" w:hAnsi="Palatino Linotype"/>
          <w:sz w:val="22"/>
          <w:szCs w:val="22"/>
          <w:lang w:val="nl-NL"/>
        </w:rPr>
        <w:t>Barber</w:t>
      </w:r>
      <w:proofErr w:type="spellEnd"/>
      <w:r w:rsidRPr="00095559">
        <w:rPr>
          <w:rFonts w:ascii="Palatino Linotype" w:eastAsia="SimSun" w:hAnsi="Palatino Linotype"/>
          <w:sz w:val="22"/>
          <w:szCs w:val="22"/>
          <w:lang w:val="nl-NL"/>
        </w:rPr>
        <w:t xml:space="preserve"> aangewezen.</w:t>
      </w:r>
    </w:p>
    <w:p w:rsidR="00095559" w:rsidRPr="00095559" w:rsidRDefault="00095559" w:rsidP="00095559">
      <w:pPr>
        <w:numPr>
          <w:ilvl w:val="1"/>
          <w:numId w:val="9"/>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Tijdelijke aanwijzing Huis van Bewaring voor politie arrestanten vervalt en het betreffende gebouwencomplex dat voorheen dienst deed en aangewezen werd als Huis van Bewaring voor Vreemdelingen</w:t>
      </w:r>
      <w:r w:rsidRPr="00095559">
        <w:rPr>
          <w:rFonts w:ascii="Palatino Linotype" w:eastAsia="SimSun" w:hAnsi="Palatino Linotype"/>
          <w:sz w:val="22"/>
          <w:szCs w:val="22"/>
          <w:vertAlign w:val="superscript"/>
          <w:lang w:val="nl-NL"/>
        </w:rPr>
        <w:footnoteReference w:id="5"/>
      </w:r>
      <w:r w:rsidRPr="00095559">
        <w:rPr>
          <w:rFonts w:ascii="Palatino Linotype" w:eastAsia="SimSun" w:hAnsi="Palatino Linotype"/>
          <w:sz w:val="22"/>
          <w:szCs w:val="22"/>
          <w:lang w:val="nl-NL"/>
        </w:rPr>
        <w:t xml:space="preserve">, ter uitvoering van de maatregel van vrijheidsontneming op grond van de Landsverordening toelating en uitzetting, wordt gesloten. </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lastRenderedPageBreak/>
        <w:t>Artikel 2b</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numPr>
          <w:ilvl w:val="0"/>
          <w:numId w:val="15"/>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Als huis van bewaring bedoeld in artikel 5, eerste lid, onder b, van de Landsverordening beginselen gevangeniswezen, bestemd voor de opneming van politie arrestanten worden de daartoe door de Minister van Justitie aangewezen cellen verbonden aan het politiebureau te </w:t>
      </w:r>
      <w:proofErr w:type="spellStart"/>
      <w:r w:rsidRPr="00095559">
        <w:rPr>
          <w:rFonts w:ascii="Palatino Linotype" w:eastAsia="SimSun" w:hAnsi="Palatino Linotype"/>
          <w:sz w:val="22"/>
          <w:szCs w:val="22"/>
          <w:lang w:val="nl-NL"/>
        </w:rPr>
        <w:t>Barber</w:t>
      </w:r>
      <w:proofErr w:type="spellEnd"/>
      <w:r w:rsidRPr="00095559">
        <w:rPr>
          <w:rFonts w:ascii="Palatino Linotype" w:eastAsia="SimSun" w:hAnsi="Palatino Linotype"/>
          <w:sz w:val="22"/>
          <w:szCs w:val="22"/>
          <w:lang w:val="nl-NL"/>
        </w:rPr>
        <w:t xml:space="preserve"> aangewezen.</w:t>
      </w:r>
    </w:p>
    <w:p w:rsidR="00095559" w:rsidRPr="00095559" w:rsidRDefault="00095559" w:rsidP="00095559">
      <w:pPr>
        <w:numPr>
          <w:ilvl w:val="0"/>
          <w:numId w:val="15"/>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Als Huis van Bewaring bedoeld in artikel 5, eerste lid, onder b, van de Landsverordening beginselen gevangeniswezen, bestemd voor de opneming van vrouwelijke politie arrestanten wordt aangewezen de als Vrouwenafdeling bestemde afdeling van de Strafgevangenis Koraal Specht.</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2c</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numPr>
          <w:ilvl w:val="0"/>
          <w:numId w:val="14"/>
        </w:numPr>
        <w:tabs>
          <w:tab w:val="left" w:pos="-1414"/>
          <w:tab w:val="left" w:pos="-848"/>
          <w:tab w:val="left" w:pos="-282"/>
          <w:tab w:val="left" w:pos="2550"/>
          <w:tab w:val="left" w:pos="5382"/>
          <w:tab w:val="left" w:pos="5948"/>
          <w:tab w:val="left" w:pos="7081"/>
        </w:tabs>
        <w:spacing w:line="264" w:lineRule="auto"/>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Als huis van bewaring bedoeld in artikel 5, eerste lid, onder b, van de Landsverordening beginselen gevangeniswezen, bestemd voor de opneming van vreemdelingen, wordt Huisblok I van de Strafgevangenis en het Huis van Bewaring Koraal Specht te Curaçao gehandhaafd als Huis van Bewaring voor Vreemdelingen, zoals vastgesteld bij de Tijdelijke aanwijzing Huis van Bewaring voor Vreemdelingen, totdat het Vreemdelingen Opvang en Detentiecentrum (VODC) opgeleverd word door de aannemer en het in gebruik is genomen.</w:t>
      </w:r>
    </w:p>
    <w:p w:rsidR="00095559" w:rsidRPr="00095559" w:rsidRDefault="00095559" w:rsidP="00095559">
      <w:pPr>
        <w:numPr>
          <w:ilvl w:val="0"/>
          <w:numId w:val="14"/>
        </w:numPr>
        <w:tabs>
          <w:tab w:val="left" w:pos="-1414"/>
          <w:tab w:val="left" w:pos="-848"/>
          <w:tab w:val="left" w:pos="-282"/>
          <w:tab w:val="left" w:pos="2550"/>
          <w:tab w:val="left" w:pos="5382"/>
          <w:tab w:val="left" w:pos="5948"/>
          <w:tab w:val="left" w:pos="7081"/>
        </w:tabs>
        <w:spacing w:line="264" w:lineRule="auto"/>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Tijdelijke aanwijzing Huis van Bewaring voor Vreemdelingen vervalt op het moment dat het Vreemdelingen Opvang en Detentiecentrum in gebruik is genomen.</w:t>
      </w:r>
    </w:p>
    <w:p w:rsidR="00095559" w:rsidRPr="00095559" w:rsidRDefault="00095559" w:rsidP="00095559">
      <w:pPr>
        <w:numPr>
          <w:ilvl w:val="0"/>
          <w:numId w:val="14"/>
        </w:numPr>
        <w:tabs>
          <w:tab w:val="left" w:pos="-1414"/>
          <w:tab w:val="left" w:pos="-848"/>
          <w:tab w:val="left" w:pos="-282"/>
          <w:tab w:val="left" w:pos="2550"/>
          <w:tab w:val="left" w:pos="5382"/>
          <w:tab w:val="left" w:pos="5948"/>
          <w:tab w:val="left" w:pos="7081"/>
        </w:tabs>
        <w:spacing w:line="264" w:lineRule="auto"/>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Het Vreemdelingen Opvang en Detentiecentrum, verbonden aan de Strafgevangenis en het Huis van Bewaring Koraal Specht wordt op het moment dat het Vreemdelingen Opvang en Detentiecentrum in gebruik is genomen, aangewezen als Huis van Bewaring voor Vreemdelingen in de zin van artikel 5, eerste lid, onder b, en het tweede lid, van de Landsverordening beginselen gevangeniswezen.</w:t>
      </w:r>
    </w:p>
    <w:p w:rsidR="00095559" w:rsidRPr="00095559" w:rsidRDefault="00095559" w:rsidP="00095559">
      <w:pPr>
        <w:numPr>
          <w:ilvl w:val="0"/>
          <w:numId w:val="14"/>
        </w:numPr>
        <w:tabs>
          <w:tab w:val="left" w:pos="-1414"/>
          <w:tab w:val="left" w:pos="-848"/>
          <w:tab w:val="left" w:pos="-282"/>
          <w:tab w:val="left" w:pos="2550"/>
          <w:tab w:val="left" w:pos="5382"/>
          <w:tab w:val="left" w:pos="5948"/>
          <w:tab w:val="left" w:pos="7081"/>
        </w:tabs>
        <w:spacing w:line="264" w:lineRule="auto"/>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Huisblok I, verbonden aan de Strafgevangenis en het Huis van Bewaring te Koraal Specht wordt op het moment dat het Vreemdelingen Opvang en Detentiecentrum in gebruik is genomen, aangewezen als Huis van Bewaring in de zin van artikel 5, eerste lid, onder b, en het tweede lid, van de Landsverordening beginselen gevangeniswezen.</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Del="00A81AEC"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sidDel="00A81AEC">
        <w:rPr>
          <w:rFonts w:ascii="Palatino Linotype" w:eastAsia="SimSun" w:hAnsi="Palatino Linotype"/>
          <w:sz w:val="22"/>
          <w:szCs w:val="22"/>
          <w:lang w:val="nl-NL"/>
        </w:rPr>
        <w:t xml:space="preserve">Artikel </w:t>
      </w:r>
      <w:r w:rsidR="002B07E0">
        <w:rPr>
          <w:rFonts w:ascii="Palatino Linotype" w:eastAsia="SimSun" w:hAnsi="Palatino Linotype"/>
          <w:sz w:val="22"/>
          <w:szCs w:val="22"/>
          <w:lang w:val="nl-NL"/>
        </w:rPr>
        <w:t>I</w:t>
      </w:r>
      <w:r w:rsidRPr="00095559" w:rsidDel="00A81AEC">
        <w:rPr>
          <w:rFonts w:ascii="Palatino Linotype" w:eastAsia="SimSun" w:hAnsi="Palatino Linotype"/>
          <w:sz w:val="22"/>
          <w:szCs w:val="22"/>
          <w:lang w:val="nl-NL"/>
        </w:rPr>
        <w:t>a</w:t>
      </w:r>
    </w:p>
    <w:p w:rsidR="00095559" w:rsidRPr="00095559" w:rsidDel="00A81AEC"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Del="00A81AEC" w:rsidRDefault="00095559" w:rsidP="00095559">
      <w:pPr>
        <w:tabs>
          <w:tab w:val="left" w:pos="-1414"/>
          <w:tab w:val="left" w:pos="-848"/>
          <w:tab w:val="left" w:pos="850"/>
          <w:tab w:val="left" w:pos="3682"/>
          <w:tab w:val="left" w:pos="5948"/>
        </w:tabs>
        <w:spacing w:line="264" w:lineRule="auto"/>
        <w:jc w:val="both"/>
        <w:rPr>
          <w:rFonts w:ascii="Palatino Linotype" w:eastAsia="SimSun" w:hAnsi="Palatino Linotype"/>
          <w:sz w:val="22"/>
          <w:szCs w:val="22"/>
          <w:lang w:val="nl-NL"/>
        </w:rPr>
      </w:pPr>
      <w:r w:rsidRPr="00095559" w:rsidDel="00A81AEC">
        <w:rPr>
          <w:rFonts w:ascii="Palatino Linotype" w:eastAsia="SimSun" w:hAnsi="Palatino Linotype"/>
          <w:sz w:val="22"/>
          <w:szCs w:val="22"/>
          <w:lang w:val="nl-NL"/>
        </w:rPr>
        <w:t xml:space="preserve">De Strafgevangenis Koraal Specht en het Huis van Bewaring Curaçao, verbonden aan de Strafgevangenis Koraal Specht, worden aangeduid als: </w:t>
      </w:r>
      <w:proofErr w:type="spellStart"/>
      <w:r w:rsidRPr="00095559" w:rsidDel="00A81AEC">
        <w:rPr>
          <w:rFonts w:ascii="Palatino Linotype" w:eastAsia="SimSun" w:hAnsi="Palatino Linotype"/>
          <w:sz w:val="22"/>
          <w:szCs w:val="22"/>
          <w:lang w:val="nl-NL"/>
        </w:rPr>
        <w:t>Sentro</w:t>
      </w:r>
      <w:proofErr w:type="spellEnd"/>
      <w:r w:rsidRPr="00095559" w:rsidDel="00A81AEC">
        <w:rPr>
          <w:rFonts w:ascii="Palatino Linotype" w:eastAsia="SimSun" w:hAnsi="Palatino Linotype"/>
          <w:sz w:val="22"/>
          <w:szCs w:val="22"/>
          <w:lang w:val="nl-NL"/>
        </w:rPr>
        <w:t xml:space="preserve"> di </w:t>
      </w:r>
      <w:proofErr w:type="spellStart"/>
      <w:r w:rsidRPr="00095559" w:rsidDel="00A81AEC">
        <w:rPr>
          <w:rFonts w:ascii="Palatino Linotype" w:eastAsia="SimSun" w:hAnsi="Palatino Linotype"/>
          <w:sz w:val="22"/>
          <w:szCs w:val="22"/>
          <w:lang w:val="nl-NL"/>
        </w:rPr>
        <w:t>Detenshon</w:t>
      </w:r>
      <w:proofErr w:type="spellEnd"/>
      <w:r w:rsidRPr="00095559" w:rsidDel="00A81AEC">
        <w:rPr>
          <w:rFonts w:ascii="Palatino Linotype" w:eastAsia="SimSun" w:hAnsi="Palatino Linotype"/>
          <w:sz w:val="22"/>
          <w:szCs w:val="22"/>
          <w:lang w:val="nl-NL"/>
        </w:rPr>
        <w:t xml:space="preserve"> i </w:t>
      </w:r>
      <w:proofErr w:type="spellStart"/>
      <w:r w:rsidRPr="00095559" w:rsidDel="00A81AEC">
        <w:rPr>
          <w:rFonts w:ascii="Palatino Linotype" w:eastAsia="SimSun" w:hAnsi="Palatino Linotype"/>
          <w:sz w:val="22"/>
          <w:szCs w:val="22"/>
          <w:lang w:val="nl-NL"/>
        </w:rPr>
        <w:t>Korekshon</w:t>
      </w:r>
      <w:proofErr w:type="spellEnd"/>
      <w:r w:rsidRPr="00095559" w:rsidDel="00A81AEC">
        <w:rPr>
          <w:rFonts w:ascii="Palatino Linotype" w:eastAsia="SimSun" w:hAnsi="Palatino Linotype"/>
          <w:sz w:val="22"/>
          <w:szCs w:val="22"/>
          <w:lang w:val="nl-NL"/>
        </w:rPr>
        <w:t xml:space="preserve"> </w:t>
      </w:r>
      <w:r w:rsidRPr="00095559">
        <w:rPr>
          <w:rFonts w:ascii="Palatino Linotype" w:eastAsia="SimSun" w:hAnsi="Palatino Linotype"/>
          <w:sz w:val="22"/>
          <w:szCs w:val="22"/>
          <w:lang w:val="nl-NL"/>
        </w:rPr>
        <w:t xml:space="preserve">di </w:t>
      </w:r>
      <w:proofErr w:type="spellStart"/>
      <w:r w:rsidRPr="00095559" w:rsidDel="00A81AEC">
        <w:rPr>
          <w:rFonts w:ascii="Palatino Linotype" w:eastAsia="SimSun" w:hAnsi="Palatino Linotype"/>
          <w:sz w:val="22"/>
          <w:szCs w:val="22"/>
          <w:lang w:val="nl-NL"/>
        </w:rPr>
        <w:t>K</w:t>
      </w:r>
      <w:r w:rsidRPr="00095559" w:rsidDel="00A81AEC">
        <w:rPr>
          <w:rFonts w:ascii="Palatino Linotype" w:eastAsia="Arial" w:hAnsi="Palatino Linotype" w:cs="Arial"/>
          <w:sz w:val="22"/>
          <w:szCs w:val="22"/>
          <w:lang w:val="nl-NL"/>
        </w:rPr>
        <w:t>ò</w:t>
      </w:r>
      <w:r w:rsidRPr="00095559" w:rsidDel="00A81AEC">
        <w:rPr>
          <w:rFonts w:ascii="Palatino Linotype" w:eastAsia="SimSun" w:hAnsi="Palatino Linotype"/>
          <w:sz w:val="22"/>
          <w:szCs w:val="22"/>
          <w:lang w:val="nl-NL"/>
        </w:rPr>
        <w:t>rsou</w:t>
      </w:r>
      <w:proofErr w:type="spellEnd"/>
      <w:r w:rsidRPr="00095559" w:rsidDel="00A81AEC">
        <w:rPr>
          <w:rFonts w:ascii="Palatino Linotype" w:eastAsia="SimSun" w:hAnsi="Palatino Linotype"/>
          <w:sz w:val="22"/>
          <w:szCs w:val="22"/>
          <w:lang w:val="nl-NL"/>
        </w:rPr>
        <w:t>.</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3</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Als gevangenis bedoeld in de artikelen 7, 8, 9, 10 en 11 van de Landsverordening beginselen gevangeniswezen, worden aangewezen de Strafgevangenis Koraal Specht.</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lastRenderedPageBreak/>
        <w:t>Artikel 4</w:t>
      </w:r>
    </w:p>
    <w:p w:rsidR="00095559" w:rsidRPr="00095559" w:rsidRDefault="00095559" w:rsidP="006F75F7">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eastAsia="SimSun" w:hAnsi="Palatino Linotype"/>
          <w:sz w:val="22"/>
          <w:szCs w:val="22"/>
          <w:lang w:val="nl-NL"/>
        </w:rPr>
      </w:pPr>
    </w:p>
    <w:p w:rsidR="00095559" w:rsidRPr="00095559" w:rsidRDefault="00095559" w:rsidP="00095559">
      <w:pPr>
        <w:numPr>
          <w:ilvl w:val="0"/>
          <w:numId w:val="11"/>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Als huis van bewaring, als gevangenis en als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 xml:space="preserve"> bestemd voor de opneming van vrouwelijke gedetineerden, wordt, onverminderd artikel 6 van deze regeling juncto artikel 11 van de Landsverordening beginselen gevangeniswezen, aangewezen de als vrouwenafdeling bestemde afdeling van de Strafgevangenis Koraal Specht.</w:t>
      </w:r>
    </w:p>
    <w:p w:rsidR="00095559" w:rsidRPr="00095559" w:rsidRDefault="00095559" w:rsidP="00095559">
      <w:pPr>
        <w:numPr>
          <w:ilvl w:val="0"/>
          <w:numId w:val="11"/>
        </w:numPr>
        <w:tabs>
          <w:tab w:val="left" w:pos="-1414"/>
          <w:tab w:val="left" w:pos="-848"/>
          <w:tab w:val="left" w:pos="-2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Vrouwelijke gedetineerden bedoeld in artikel 5, eerste en tweede lid, van de Landsverordening beginselen gevangeniswezen, kunnen door de Directeur gevangeniswezen tevens voor een aaneengesloten periode van maximaal drie maanden worden opgenomen in:</w:t>
      </w:r>
    </w:p>
    <w:p w:rsidR="00095559" w:rsidRPr="00095559" w:rsidRDefault="00095559" w:rsidP="00095559">
      <w:pPr>
        <w:numPr>
          <w:ilvl w:val="1"/>
          <w:numId w:val="11"/>
        </w:numPr>
        <w:tabs>
          <w:tab w:val="left" w:pos="-1414"/>
          <w:tab w:val="left" w:pos="-848"/>
          <w:tab w:val="left" w:pos="-282"/>
          <w:tab w:val="left" w:pos="1983"/>
          <w:tab w:val="left" w:pos="3116"/>
          <w:tab w:val="left" w:pos="3682"/>
          <w:tab w:val="left" w:pos="7647"/>
          <w:tab w:val="left" w:pos="8214"/>
          <w:tab w:val="left" w:pos="8780"/>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het Huis van Bewaring Curaçao;</w:t>
      </w:r>
    </w:p>
    <w:p w:rsidR="00095559" w:rsidRPr="00095559" w:rsidRDefault="00095559" w:rsidP="00095559">
      <w:pPr>
        <w:numPr>
          <w:ilvl w:val="1"/>
          <w:numId w:val="11"/>
        </w:numPr>
        <w:tabs>
          <w:tab w:val="left" w:pos="-1414"/>
          <w:tab w:val="left" w:pos="-848"/>
          <w:tab w:val="left" w:pos="-282"/>
          <w:tab w:val="left" w:pos="1983"/>
          <w:tab w:val="left" w:pos="3116"/>
          <w:tab w:val="left" w:pos="3682"/>
          <w:tab w:val="left" w:pos="7647"/>
          <w:tab w:val="left" w:pos="8214"/>
          <w:tab w:val="left" w:pos="8780"/>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1"/>
          <w:numId w:val="11"/>
        </w:numPr>
        <w:tabs>
          <w:tab w:val="left" w:pos="-1414"/>
          <w:tab w:val="left" w:pos="-848"/>
          <w:tab w:val="left" w:pos="-282"/>
          <w:tab w:val="left" w:pos="1983"/>
          <w:tab w:val="left" w:pos="3116"/>
          <w:tab w:val="left" w:pos="3682"/>
          <w:tab w:val="left" w:pos="7647"/>
          <w:tab w:val="left" w:pos="8214"/>
          <w:tab w:val="left" w:pos="8780"/>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0"/>
          <w:numId w:val="11"/>
        </w:numPr>
        <w:tabs>
          <w:tab w:val="left" w:pos="-1414"/>
          <w:tab w:val="left" w:pos="-848"/>
          <w:tab w:val="left" w:pos="-282"/>
          <w:tab w:val="left" w:pos="1983"/>
          <w:tab w:val="left" w:pos="3116"/>
          <w:tab w:val="left" w:pos="3682"/>
          <w:tab w:val="left" w:pos="7647"/>
          <w:tab w:val="left" w:pos="8214"/>
          <w:tab w:val="left" w:pos="8780"/>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Vrouwelijke gedetineerden die opgenomen zijn of behoren te worden in de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 xml:space="preserve"> bedoeld in het eerste lid, kunnen door de Directeur Gevangeniswezen, indien de voorzieningen of opnamemogelijkheden aldaar niet toereikend zijn, tevens voor een aaneengesloten periode van maximaal zes maanden worden opgenomen in de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 xml:space="preserve"> bedoeld in artikel 2, derde lid.</w:t>
      </w:r>
    </w:p>
    <w:p w:rsidR="00095559" w:rsidRPr="00095559" w:rsidRDefault="00095559" w:rsidP="00095559">
      <w:pPr>
        <w:numPr>
          <w:ilvl w:val="0"/>
          <w:numId w:val="11"/>
        </w:numPr>
        <w:tabs>
          <w:tab w:val="left" w:pos="-1414"/>
          <w:tab w:val="left" w:pos="-848"/>
          <w:tab w:val="left" w:pos="-282"/>
          <w:tab w:val="left" w:pos="1983"/>
          <w:tab w:val="left" w:pos="3116"/>
          <w:tab w:val="left" w:pos="3682"/>
          <w:tab w:val="left" w:pos="7647"/>
          <w:tab w:val="left" w:pos="8214"/>
          <w:tab w:val="left" w:pos="8780"/>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periode bedoeld in het tweede en derde lid, kan telkens met eenzelfde maximum duur worden verlengd door de minister.</w:t>
      </w:r>
    </w:p>
    <w:p w:rsidR="00095559" w:rsidRPr="00095559" w:rsidRDefault="00095559" w:rsidP="006F75F7">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5</w:t>
      </w:r>
    </w:p>
    <w:p w:rsidR="00095559" w:rsidRPr="00095559" w:rsidRDefault="00095559" w:rsidP="006F75F7">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eastAsia="SimSun" w:hAnsi="Palatino Linotype"/>
          <w:sz w:val="22"/>
          <w:szCs w:val="22"/>
          <w:lang w:val="nl-NL"/>
        </w:rPr>
      </w:pPr>
    </w:p>
    <w:p w:rsidR="00095559" w:rsidRPr="00095559" w:rsidRDefault="00095559" w:rsidP="00095559">
      <w:pPr>
        <w:numPr>
          <w:ilvl w:val="0"/>
          <w:numId w:val="12"/>
        </w:numPr>
        <w:tabs>
          <w:tab w:val="left" w:pos="-1414"/>
          <w:tab w:val="left" w:pos="-848"/>
          <w:tab w:val="left" w:pos="-282"/>
          <w:tab w:val="left" w:pos="36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Een veroordeelde gedetineerde bedoeld in artikel 5, derde lid, van de Landsverordening beginselen gevangeniswezen, kan door de Directeur Gevangeniswezen voor een aaneengesloten periode van maximaal drie maanden worden opgenomen in een huis van bewaring, onverminderd artikel 4, eerste en tweede lid, van deze regeling, indien:</w:t>
      </w:r>
    </w:p>
    <w:p w:rsidR="00095559" w:rsidRPr="00095559" w:rsidRDefault="00095559" w:rsidP="00095559">
      <w:pPr>
        <w:numPr>
          <w:ilvl w:val="1"/>
          <w:numId w:val="11"/>
        </w:numPr>
        <w:tabs>
          <w:tab w:val="left" w:pos="-1414"/>
          <w:tab w:val="left" w:pos="-848"/>
          <w:tab w:val="left" w:pos="-282"/>
          <w:tab w:val="left" w:pos="36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opnamecapaciteit in de gevangenis niet toereikend is; of</w:t>
      </w:r>
    </w:p>
    <w:p w:rsidR="00095559" w:rsidRPr="00095559" w:rsidRDefault="00095559" w:rsidP="00095559">
      <w:pPr>
        <w:numPr>
          <w:ilvl w:val="1"/>
          <w:numId w:val="11"/>
        </w:numPr>
        <w:tabs>
          <w:tab w:val="left" w:pos="-1414"/>
          <w:tab w:val="left" w:pos="-848"/>
          <w:tab w:val="left" w:pos="-282"/>
          <w:tab w:val="left" w:pos="36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gedetineerde een bedreiging vormt voor de orde, veiligheid of goede gang van zaken in de gevangenis; of</w:t>
      </w:r>
    </w:p>
    <w:p w:rsidR="00095559" w:rsidRPr="00095559" w:rsidRDefault="00095559" w:rsidP="00095559">
      <w:pPr>
        <w:numPr>
          <w:ilvl w:val="1"/>
          <w:numId w:val="11"/>
        </w:numPr>
        <w:tabs>
          <w:tab w:val="left" w:pos="-1414"/>
          <w:tab w:val="left" w:pos="-848"/>
          <w:tab w:val="left" w:pos="-282"/>
          <w:tab w:val="left" w:pos="36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persoonlijke veiligheid van de gedetineerde in het geding is; of</w:t>
      </w:r>
    </w:p>
    <w:p w:rsidR="00095559" w:rsidRPr="00095559" w:rsidRDefault="00095559" w:rsidP="00095559">
      <w:pPr>
        <w:numPr>
          <w:ilvl w:val="1"/>
          <w:numId w:val="11"/>
        </w:numPr>
        <w:tabs>
          <w:tab w:val="left" w:pos="-1414"/>
          <w:tab w:val="left" w:pos="-848"/>
          <w:tab w:val="left" w:pos="-282"/>
          <w:tab w:val="left" w:pos="3682"/>
        </w:tabs>
        <w:spacing w:line="264" w:lineRule="auto"/>
        <w:ind w:left="72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zulks met het oog op een zo optimaal mogelijke reclassering van de gedetineerde wenselijk is;</w:t>
      </w:r>
    </w:p>
    <w:p w:rsidR="00095559" w:rsidRPr="00095559" w:rsidRDefault="00095559" w:rsidP="00095559">
      <w:pPr>
        <w:numPr>
          <w:ilvl w:val="0"/>
          <w:numId w:val="12"/>
        </w:numPr>
        <w:tabs>
          <w:tab w:val="left" w:pos="-1414"/>
          <w:tab w:val="left" w:pos="-848"/>
          <w:tab w:val="left" w:pos="-282"/>
          <w:tab w:val="left" w:pos="3682"/>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periode bedoeld in het eerste lid, kan telkens met eenzelfde maximum duur worden verlengd door de minister.</w:t>
      </w:r>
    </w:p>
    <w:p w:rsidR="00095559" w:rsidRPr="00095559" w:rsidRDefault="00095559" w:rsidP="003B6BE8">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6</w:t>
      </w:r>
    </w:p>
    <w:p w:rsidR="00095559" w:rsidRPr="00095559" w:rsidRDefault="00095559" w:rsidP="003B6BE8">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eastAsia="SimSun" w:hAnsi="Palatino Linotype"/>
          <w:sz w:val="22"/>
          <w:szCs w:val="22"/>
          <w:lang w:val="nl-NL"/>
        </w:rPr>
      </w:pPr>
    </w:p>
    <w:p w:rsidR="00095559" w:rsidRPr="00095559" w:rsidRDefault="00095559" w:rsidP="00095559">
      <w:pPr>
        <w:numPr>
          <w:ilvl w:val="0"/>
          <w:numId w:val="16"/>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 xml:space="preserve">Een in artikel 6, onder c, van de Landsverordening beginselen gevangeniswezen bedoelde mannelijke gedetineerde kan door de minister op verzoek van de directeur, voor maximaal zes aaneengesloten maanden worden geplaatst in een landsinrichting voor ter beschikking </w:t>
      </w:r>
      <w:proofErr w:type="spellStart"/>
      <w:r w:rsidRPr="00095559">
        <w:rPr>
          <w:rFonts w:ascii="Palatino Linotype" w:eastAsia="SimSun" w:hAnsi="Palatino Linotype"/>
          <w:sz w:val="22"/>
          <w:szCs w:val="22"/>
          <w:lang w:val="nl-NL"/>
        </w:rPr>
        <w:t>gestelden</w:t>
      </w:r>
      <w:proofErr w:type="spellEnd"/>
      <w:r w:rsidRPr="00095559">
        <w:rPr>
          <w:rFonts w:ascii="Palatino Linotype" w:eastAsia="SimSun" w:hAnsi="Palatino Linotype"/>
          <w:sz w:val="22"/>
          <w:szCs w:val="22"/>
          <w:lang w:val="nl-NL"/>
        </w:rPr>
        <w:t xml:space="preserve"> bedoeld in artikel 2, derde lid, van deze regeling.</w:t>
      </w:r>
    </w:p>
    <w:p w:rsidR="00095559" w:rsidRPr="00095559" w:rsidRDefault="00095559" w:rsidP="00095559">
      <w:pPr>
        <w:numPr>
          <w:ilvl w:val="0"/>
          <w:numId w:val="16"/>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lastRenderedPageBreak/>
        <w:t>De periode bedoeld in het eerste lid, kan telkens met eenzelfde maximum duur worden verlengd door de minister.</w:t>
      </w:r>
    </w:p>
    <w:p w:rsidR="00095559" w:rsidRPr="00095559" w:rsidRDefault="00095559" w:rsidP="00095559">
      <w:pPr>
        <w:numPr>
          <w:ilvl w:val="1"/>
          <w:numId w:val="9"/>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Alvorens tot plaatsing of tot verlenging wordt besloten, dient daarover te worden ingewonnen het advies van een aan de landsinrichting bedoeld in het eerste lid, verbonden psychiater dat met redenen omkleed moet zijn.</w:t>
      </w:r>
    </w:p>
    <w:p w:rsidR="00095559" w:rsidRPr="00095559" w:rsidRDefault="00095559" w:rsidP="00095559">
      <w:pPr>
        <w:numPr>
          <w:ilvl w:val="1"/>
          <w:numId w:val="9"/>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 psychiater bedoeld in het derde lid, onderzoekt de gedetineerde na plaatsing ten minste een maal per twee weken.</w:t>
      </w:r>
    </w:p>
    <w:p w:rsidR="00095559" w:rsidRPr="00095559" w:rsidRDefault="00095559" w:rsidP="00095559">
      <w:pPr>
        <w:numPr>
          <w:ilvl w:val="1"/>
          <w:numId w:val="9"/>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Zodra de reden voor plaatsing of verlenging niet meer aanwezig is, zulks op advies van de psychiater bedoeld in het derde lid, wordt de plaatsing of verlenging door de minister ongedaan gemaakt en de gedetineerde geplaatst dan wel teruggeplaatst in de gevangenis of het huis van bewaring alwaar hij opgenomen was dan wel zou moeten worden.</w:t>
      </w:r>
    </w:p>
    <w:p w:rsidR="00095559" w:rsidRPr="00095559" w:rsidRDefault="00095559" w:rsidP="00095559">
      <w:pPr>
        <w:numPr>
          <w:ilvl w:val="1"/>
          <w:numId w:val="9"/>
        </w:numPr>
        <w:tabs>
          <w:tab w:val="left" w:pos="-1414"/>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Het eerste tot en met vijfde lid zijn van overeenkomstige toepassing op de in artikel 6, onder c, van de Landsverordening beginselen gevangeniswezen bedoelde vrouwelijke gedetineerde, onverminderd artikel 4, eerste, derde en vierde lid, van deze regeling.</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eastAsia="SimSun" w:hAnsi="Palatino Linotype"/>
          <w:sz w:val="22"/>
          <w:szCs w:val="22"/>
          <w:lang w:val="nl-NL"/>
        </w:rPr>
      </w:pPr>
      <w:r w:rsidRPr="00095559">
        <w:rPr>
          <w:rFonts w:ascii="Palatino Linotype" w:eastAsia="SimSun" w:hAnsi="Palatino Linotype"/>
          <w:sz w:val="22"/>
          <w:szCs w:val="22"/>
          <w:lang w:val="nl-NL"/>
        </w:rPr>
        <w:t>Artikel 7</w:t>
      </w:r>
    </w:p>
    <w:p w:rsidR="00095559" w:rsidRPr="00095559" w:rsidRDefault="00095559" w:rsidP="0009555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eastAsia="SimSun" w:hAnsi="Palatino Linotype"/>
          <w:sz w:val="22"/>
          <w:szCs w:val="22"/>
          <w:lang w:val="nl-NL"/>
        </w:rPr>
      </w:pPr>
    </w:p>
    <w:p w:rsidR="00095559" w:rsidRPr="00095559" w:rsidRDefault="00095559" w:rsidP="00095559">
      <w:pPr>
        <w:numPr>
          <w:ilvl w:val="0"/>
          <w:numId w:val="13"/>
        </w:numPr>
        <w:tabs>
          <w:tab w:val="left" w:pos="-1414"/>
          <w:tab w:val="left" w:pos="-848"/>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Deze regeling met algemene werking wordt aangehaald als: Aanwijzingsregeling Gestichten 1999.</w:t>
      </w:r>
    </w:p>
    <w:p w:rsidR="00095559" w:rsidRPr="00095559" w:rsidRDefault="00095559" w:rsidP="00095559">
      <w:pPr>
        <w:numPr>
          <w:ilvl w:val="0"/>
          <w:numId w:val="13"/>
        </w:numPr>
        <w:tabs>
          <w:tab w:val="left" w:pos="-1414"/>
          <w:tab w:val="left" w:pos="-848"/>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095559">
      <w:pPr>
        <w:numPr>
          <w:ilvl w:val="0"/>
          <w:numId w:val="13"/>
        </w:numPr>
        <w:tabs>
          <w:tab w:val="left" w:pos="-1414"/>
          <w:tab w:val="left" w:pos="-848"/>
        </w:tabs>
        <w:spacing w:line="264" w:lineRule="auto"/>
        <w:ind w:left="360"/>
        <w:contextualSpacing/>
        <w:jc w:val="both"/>
        <w:rPr>
          <w:rFonts w:ascii="Palatino Linotype" w:eastAsia="SimSun" w:hAnsi="Palatino Linotype"/>
          <w:sz w:val="22"/>
          <w:szCs w:val="22"/>
          <w:lang w:val="nl-NL"/>
        </w:rPr>
      </w:pPr>
      <w:r w:rsidRPr="00095559">
        <w:rPr>
          <w:rFonts w:ascii="Palatino Linotype" w:eastAsia="SimSun" w:hAnsi="Palatino Linotype"/>
          <w:sz w:val="22"/>
          <w:szCs w:val="22"/>
          <w:lang w:val="nl-NL"/>
        </w:rPr>
        <w:t>(vervallen)</w:t>
      </w:r>
    </w:p>
    <w:p w:rsidR="00095559" w:rsidRPr="00095559" w:rsidRDefault="00095559" w:rsidP="002B07E0">
      <w:pPr>
        <w:widowControl/>
        <w:tabs>
          <w:tab w:val="left" w:pos="360"/>
        </w:tabs>
        <w:jc w:val="both"/>
        <w:rPr>
          <w:rFonts w:ascii="Palatino Linotype" w:eastAsia="SimSun" w:hAnsi="Palatino Linotype"/>
          <w:snapToGrid/>
          <w:sz w:val="22"/>
          <w:szCs w:val="22"/>
          <w:lang w:val="nl-NL" w:eastAsia="nl-NL"/>
        </w:rPr>
      </w:pPr>
    </w:p>
    <w:p w:rsidR="00095559" w:rsidRPr="00095559" w:rsidRDefault="00095559" w:rsidP="00095559">
      <w:pPr>
        <w:widowControl/>
        <w:tabs>
          <w:tab w:val="left" w:pos="360"/>
        </w:tabs>
        <w:spacing w:after="120"/>
        <w:jc w:val="center"/>
        <w:rPr>
          <w:rFonts w:ascii="Palatino Linotype" w:eastAsia="SimSun" w:hAnsi="Palatino Linotype"/>
          <w:snapToGrid/>
          <w:sz w:val="22"/>
          <w:szCs w:val="22"/>
          <w:lang w:val="nl-NL" w:eastAsia="nl-NL"/>
        </w:rPr>
      </w:pPr>
      <w:r w:rsidRPr="00095559">
        <w:rPr>
          <w:rFonts w:ascii="Palatino Linotype" w:eastAsia="SimSun" w:hAnsi="Palatino Linotype"/>
          <w:snapToGrid/>
          <w:sz w:val="22"/>
          <w:szCs w:val="22"/>
          <w:lang w:val="nl-NL" w:eastAsia="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95559" w:rsidRPr="00E5400A" w:rsidRDefault="00095559" w:rsidP="00095559">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095559" w:rsidRPr="00723D64" w:rsidRDefault="00095559" w:rsidP="00095559">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723D64">
        <w:rPr>
          <w:rFonts w:ascii="Palatino Linotype" w:hAnsi="Palatino Linotype"/>
          <w:sz w:val="18"/>
          <w:szCs w:val="18"/>
          <w:lang w:val="es-ES"/>
        </w:rPr>
        <w:t xml:space="preserve"> A.B. 2010, no. 87, </w:t>
      </w:r>
      <w:proofErr w:type="spellStart"/>
      <w:r w:rsidRPr="00723D64">
        <w:rPr>
          <w:rFonts w:ascii="Palatino Linotype" w:hAnsi="Palatino Linotype"/>
          <w:sz w:val="18"/>
          <w:szCs w:val="18"/>
          <w:lang w:val="es-ES"/>
        </w:rPr>
        <w:t>bijlage</w:t>
      </w:r>
      <w:proofErr w:type="spellEnd"/>
      <w:r w:rsidRPr="00723D64">
        <w:rPr>
          <w:rFonts w:ascii="Palatino Linotype" w:hAnsi="Palatino Linotype"/>
          <w:sz w:val="18"/>
          <w:szCs w:val="18"/>
          <w:lang w:val="es-ES"/>
        </w:rPr>
        <w:t xml:space="preserve"> a.</w:t>
      </w:r>
    </w:p>
  </w:footnote>
  <w:footnote w:id="3">
    <w:p w:rsidR="00095559" w:rsidRPr="00723D64" w:rsidRDefault="00095559" w:rsidP="00095559">
      <w:pPr>
        <w:pStyle w:val="FootnoteText"/>
        <w:rPr>
          <w:rFonts w:ascii="Palatino Linotype" w:hAnsi="Palatino Linotype"/>
          <w:color w:val="FF0000"/>
          <w:sz w:val="18"/>
          <w:szCs w:val="18"/>
          <w:lang w:val="es-ES"/>
        </w:rPr>
      </w:pPr>
      <w:r w:rsidRPr="00B736EA">
        <w:rPr>
          <w:rStyle w:val="FootnoteReference"/>
          <w:rFonts w:ascii="Palatino Linotype" w:hAnsi="Palatino Linotype"/>
          <w:sz w:val="18"/>
          <w:szCs w:val="18"/>
        </w:rPr>
        <w:footnoteRef/>
      </w:r>
      <w:r w:rsidRPr="00723D64">
        <w:rPr>
          <w:rFonts w:ascii="Palatino Linotype" w:hAnsi="Palatino Linotype"/>
          <w:sz w:val="18"/>
          <w:szCs w:val="18"/>
          <w:lang w:val="es-ES"/>
        </w:rPr>
        <w:t xml:space="preserve"> P.B. 1999, no. 118.</w:t>
      </w:r>
    </w:p>
  </w:footnote>
  <w:footnote w:id="4">
    <w:p w:rsidR="00095559" w:rsidRPr="00764FD6" w:rsidRDefault="00095559" w:rsidP="00095559">
      <w:pPr>
        <w:pStyle w:val="FootnoteText"/>
        <w:rPr>
          <w:rFonts w:ascii="Palatino Linotype" w:hAnsi="Palatino Linotype"/>
          <w:sz w:val="18"/>
          <w:szCs w:val="18"/>
          <w:lang w:val="es-ES"/>
        </w:rPr>
      </w:pPr>
      <w:r w:rsidRPr="005130BC">
        <w:rPr>
          <w:rStyle w:val="FootnoteReference"/>
          <w:rFonts w:ascii="Palatino Linotype" w:hAnsi="Palatino Linotype"/>
          <w:sz w:val="18"/>
          <w:szCs w:val="18"/>
        </w:rPr>
        <w:footnoteRef/>
      </w:r>
      <w:r w:rsidRPr="00764FD6">
        <w:rPr>
          <w:rFonts w:ascii="Palatino Linotype" w:hAnsi="Palatino Linotype"/>
          <w:sz w:val="18"/>
          <w:szCs w:val="18"/>
          <w:lang w:val="es-ES"/>
        </w:rPr>
        <w:t xml:space="preserve"> P.B. 2022, no. 125 (GT).</w:t>
      </w:r>
    </w:p>
  </w:footnote>
  <w:footnote w:id="5">
    <w:p w:rsidR="00095559" w:rsidRPr="00723D64" w:rsidRDefault="00095559" w:rsidP="00095559">
      <w:pPr>
        <w:pStyle w:val="FootnoteText"/>
        <w:rPr>
          <w:rFonts w:ascii="Palatino Linotype" w:hAnsi="Palatino Linotype"/>
          <w:sz w:val="18"/>
          <w:szCs w:val="18"/>
          <w:lang w:val="es-ES"/>
        </w:rPr>
      </w:pPr>
      <w:r w:rsidRPr="00335590">
        <w:rPr>
          <w:rStyle w:val="FootnoteReference"/>
          <w:rFonts w:ascii="Palatino Linotype" w:hAnsi="Palatino Linotype"/>
          <w:sz w:val="18"/>
          <w:szCs w:val="18"/>
        </w:rPr>
        <w:footnoteRef/>
      </w:r>
      <w:r w:rsidRPr="00723D64">
        <w:rPr>
          <w:rFonts w:ascii="Palatino Linotype" w:hAnsi="Palatino Linotype"/>
          <w:sz w:val="18"/>
          <w:szCs w:val="18"/>
          <w:lang w:val="es-ES"/>
        </w:rPr>
        <w:t xml:space="preserve"> P.B. 2011, no.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7625B">
      <w:rPr>
        <w:rFonts w:ascii="Times New Roman" w:hAnsi="Times New Roman"/>
        <w:b/>
        <w:spacing w:val="-4"/>
        <w:sz w:val="36"/>
      </w:rPr>
      <w:t>181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7625B">
      <w:rPr>
        <w:rFonts w:ascii="Times New Roman" w:hAnsi="Times New Roman"/>
        <w:b/>
        <w:spacing w:val="-4"/>
        <w:sz w:val="36"/>
      </w:rPr>
      <w:t>181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859"/>
    <w:multiLevelType w:val="hybridMultilevel"/>
    <w:tmpl w:val="1616C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E413F9"/>
    <w:multiLevelType w:val="hybridMultilevel"/>
    <w:tmpl w:val="15804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D4254"/>
    <w:multiLevelType w:val="hybridMultilevel"/>
    <w:tmpl w:val="88082A1A"/>
    <w:lvl w:ilvl="0" w:tplc="04090019">
      <w:start w:val="1"/>
      <w:numFmt w:val="lowerLetter"/>
      <w:lvlText w:val="%1."/>
      <w:lvlJc w:val="left"/>
      <w:pPr>
        <w:ind w:left="720" w:hanging="360"/>
      </w:pPr>
    </w:lvl>
    <w:lvl w:ilvl="1" w:tplc="B0403A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84AE5"/>
    <w:multiLevelType w:val="hybridMultilevel"/>
    <w:tmpl w:val="C9321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25DBD"/>
    <w:multiLevelType w:val="hybridMultilevel"/>
    <w:tmpl w:val="BD54D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CC5ADF"/>
    <w:multiLevelType w:val="hybridMultilevel"/>
    <w:tmpl w:val="327A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539D9"/>
    <w:multiLevelType w:val="hybridMultilevel"/>
    <w:tmpl w:val="C4E8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A49F3"/>
    <w:multiLevelType w:val="hybridMultilevel"/>
    <w:tmpl w:val="940AD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E04D27"/>
    <w:multiLevelType w:val="hybridMultilevel"/>
    <w:tmpl w:val="456E1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5"/>
  </w:num>
  <w:num w:numId="4">
    <w:abstractNumId w:val="14"/>
  </w:num>
  <w:num w:numId="5">
    <w:abstractNumId w:val="1"/>
  </w:num>
  <w:num w:numId="6">
    <w:abstractNumId w:val="13"/>
  </w:num>
  <w:num w:numId="7">
    <w:abstractNumId w:val="11"/>
  </w:num>
  <w:num w:numId="8">
    <w:abstractNumId w:val="10"/>
  </w:num>
  <w:num w:numId="9">
    <w:abstractNumId w:val="5"/>
  </w:num>
  <w:num w:numId="10">
    <w:abstractNumId w:val="0"/>
  </w:num>
  <w:num w:numId="11">
    <w:abstractNumId w:val="6"/>
  </w:num>
  <w:num w:numId="12">
    <w:abstractNumId w:val="9"/>
  </w:num>
  <w:num w:numId="13">
    <w:abstractNumId w:val="12"/>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5559"/>
    <w:rsid w:val="000A0DBD"/>
    <w:rsid w:val="0014186C"/>
    <w:rsid w:val="00163B50"/>
    <w:rsid w:val="00173FBA"/>
    <w:rsid w:val="001A7D22"/>
    <w:rsid w:val="001C27B0"/>
    <w:rsid w:val="001C384D"/>
    <w:rsid w:val="001C4DF2"/>
    <w:rsid w:val="00213227"/>
    <w:rsid w:val="00282C3F"/>
    <w:rsid w:val="002B07E0"/>
    <w:rsid w:val="002B27B9"/>
    <w:rsid w:val="002F0CFE"/>
    <w:rsid w:val="00331A7B"/>
    <w:rsid w:val="00334EF0"/>
    <w:rsid w:val="00390EC1"/>
    <w:rsid w:val="003B694F"/>
    <w:rsid w:val="003B6BE8"/>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00428"/>
    <w:rsid w:val="006147F1"/>
    <w:rsid w:val="006169E6"/>
    <w:rsid w:val="006725E6"/>
    <w:rsid w:val="006C19FE"/>
    <w:rsid w:val="006F659E"/>
    <w:rsid w:val="006F75F7"/>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67C44"/>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7625B"/>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1642</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2025-12-04T15:22:00Z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