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CFB5C"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7ACC6CC9" wp14:editId="0F765335">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82994" w:rsidRPr="003A3269">
        <w:rPr>
          <w:b/>
          <w:sz w:val="36"/>
          <w:szCs w:val="36"/>
          <w:lang w:val="nl-NL"/>
        </w:rPr>
        <w:t>194 (GT)</w:t>
      </w:r>
    </w:p>
    <w:p w14:paraId="2EA3E166" w14:textId="77777777" w:rsidR="003D25AC" w:rsidRPr="00022D76" w:rsidRDefault="003D25AC">
      <w:pPr>
        <w:pStyle w:val="Header"/>
        <w:tabs>
          <w:tab w:val="clear" w:pos="4320"/>
          <w:tab w:val="clear" w:pos="8640"/>
        </w:tabs>
        <w:rPr>
          <w:sz w:val="24"/>
          <w:szCs w:val="24"/>
          <w:lang w:val="nl-NL"/>
        </w:rPr>
      </w:pPr>
    </w:p>
    <w:p w14:paraId="600ACBF6" w14:textId="77777777" w:rsidR="003D25AC" w:rsidRPr="00022D76" w:rsidRDefault="003D25AC">
      <w:pPr>
        <w:pStyle w:val="Header"/>
        <w:tabs>
          <w:tab w:val="clear" w:pos="4320"/>
          <w:tab w:val="clear" w:pos="8640"/>
        </w:tabs>
        <w:rPr>
          <w:sz w:val="24"/>
          <w:szCs w:val="24"/>
          <w:lang w:val="nl-NL"/>
        </w:rPr>
      </w:pPr>
    </w:p>
    <w:p w14:paraId="193F8844" w14:textId="77777777" w:rsidR="003D25AC" w:rsidRPr="00022D76" w:rsidRDefault="003D25AC">
      <w:pPr>
        <w:pStyle w:val="Header"/>
        <w:tabs>
          <w:tab w:val="clear" w:pos="4320"/>
          <w:tab w:val="clear" w:pos="8640"/>
        </w:tabs>
        <w:rPr>
          <w:sz w:val="24"/>
          <w:szCs w:val="24"/>
          <w:lang w:val="nl-NL"/>
        </w:rPr>
      </w:pPr>
    </w:p>
    <w:p w14:paraId="355B61C2" w14:textId="77777777" w:rsidR="00022D76" w:rsidRDefault="003D25AC" w:rsidP="005D39A3">
      <w:pPr>
        <w:pStyle w:val="Heading1"/>
        <w:rPr>
          <w:b w:val="0"/>
          <w:sz w:val="44"/>
          <w:lang w:val="nl-NL"/>
        </w:rPr>
      </w:pPr>
      <w:r w:rsidRPr="00022D76">
        <w:rPr>
          <w:b w:val="0"/>
          <w:sz w:val="44"/>
          <w:lang w:val="nl-NL"/>
        </w:rPr>
        <w:t>PUBLICATIEBLAD</w:t>
      </w:r>
    </w:p>
    <w:p w14:paraId="0DC22D24" w14:textId="77777777" w:rsidR="005D39A3" w:rsidRPr="005D39A3" w:rsidRDefault="005D39A3" w:rsidP="005D39A3">
      <w:pPr>
        <w:rPr>
          <w:lang w:val="nl-NL"/>
        </w:rPr>
      </w:pPr>
    </w:p>
    <w:p w14:paraId="6D4A7380" w14:textId="77777777" w:rsidR="00582994" w:rsidRPr="00582994" w:rsidRDefault="00582994" w:rsidP="00582994">
      <w:pPr>
        <w:widowControl/>
        <w:jc w:val="both"/>
        <w:rPr>
          <w:rFonts w:ascii="Palatino Linotype" w:hAnsi="Palatino Linotype"/>
          <w:snapToGrid/>
          <w:sz w:val="22"/>
          <w:szCs w:val="22"/>
          <w:lang w:val="nl-NL"/>
        </w:rPr>
      </w:pPr>
      <w:r w:rsidRPr="00582994">
        <w:rPr>
          <w:rFonts w:ascii="Palatino Linotype" w:hAnsi="Palatino Linotype"/>
          <w:b/>
          <w:snapToGrid/>
          <w:sz w:val="22"/>
          <w:szCs w:val="22"/>
          <w:lang w:val="nl-NL"/>
        </w:rPr>
        <w:t>LANDSBESLUIT</w:t>
      </w:r>
      <w:r w:rsidRPr="00582994">
        <w:rPr>
          <w:rFonts w:ascii="Palatino Linotype" w:hAnsi="Palatino Linotype"/>
          <w:b/>
          <w:snapToGrid/>
          <w:spacing w:val="46"/>
          <w:sz w:val="22"/>
          <w:szCs w:val="22"/>
          <w:lang w:val="nl-NL"/>
        </w:rPr>
        <w:t xml:space="preserve"> </w:t>
      </w:r>
      <w:r w:rsidRPr="00582994">
        <w:rPr>
          <w:rFonts w:ascii="Palatino Linotype" w:hAnsi="Palatino Linotype"/>
          <w:b/>
          <w:snapToGrid/>
          <w:sz w:val="22"/>
          <w:szCs w:val="22"/>
          <w:lang w:val="nl-NL"/>
        </w:rPr>
        <w:t>van de 21</w:t>
      </w:r>
      <w:r w:rsidRPr="00582994">
        <w:rPr>
          <w:rFonts w:ascii="Palatino Linotype" w:hAnsi="Palatino Linotype"/>
          <w:b/>
          <w:snapToGrid/>
          <w:sz w:val="22"/>
          <w:szCs w:val="22"/>
          <w:vertAlign w:val="superscript"/>
          <w:lang w:val="nl-NL"/>
        </w:rPr>
        <w:t>ste</w:t>
      </w:r>
      <w:r w:rsidRPr="00582994">
        <w:rPr>
          <w:rFonts w:ascii="Palatino Linotype" w:hAnsi="Palatino Linotype"/>
          <w:b/>
          <w:snapToGrid/>
          <w:sz w:val="22"/>
          <w:szCs w:val="22"/>
          <w:lang w:val="nl-NL"/>
        </w:rPr>
        <w:t xml:space="preserve"> oktober 2025, no. </w:t>
      </w:r>
      <w:r w:rsidR="003A3269">
        <w:rPr>
          <w:rFonts w:ascii="Palatino Linotype" w:hAnsi="Palatino Linotype"/>
          <w:b/>
          <w:snapToGrid/>
          <w:sz w:val="22"/>
          <w:szCs w:val="22"/>
          <w:lang w:val="nl-NL"/>
        </w:rPr>
        <w:t>2</w:t>
      </w:r>
      <w:r w:rsidRPr="00582994">
        <w:rPr>
          <w:rFonts w:ascii="Palatino Linotype" w:hAnsi="Palatino Linotype"/>
          <w:b/>
          <w:snapToGrid/>
          <w:sz w:val="22"/>
          <w:szCs w:val="22"/>
          <w:lang w:val="nl-NL"/>
        </w:rPr>
        <w:t>5/2515, houdende vaststelling van de geconsolideerde tekst van de Auteursverordening 1913</w:t>
      </w:r>
      <w:r w:rsidRPr="00582994">
        <w:rPr>
          <w:rFonts w:ascii="Palatino Linotype" w:hAnsi="Palatino Linotype"/>
          <w:b/>
          <w:snapToGrid/>
          <w:sz w:val="22"/>
          <w:szCs w:val="22"/>
          <w:vertAlign w:val="superscript"/>
          <w:lang w:val="nl-NL"/>
        </w:rPr>
        <w:footnoteReference w:id="1"/>
      </w:r>
    </w:p>
    <w:p w14:paraId="5C3DE2E5" w14:textId="77777777" w:rsidR="00582994" w:rsidRPr="00582994" w:rsidRDefault="00582994" w:rsidP="00582994">
      <w:pPr>
        <w:widowControl/>
        <w:rPr>
          <w:rFonts w:ascii="Palatino Linotype" w:hAnsi="Palatino Linotype"/>
          <w:snapToGrid/>
          <w:sz w:val="22"/>
          <w:szCs w:val="22"/>
          <w:lang w:val="nl-NL"/>
        </w:rPr>
      </w:pPr>
    </w:p>
    <w:p w14:paraId="4D364C86" w14:textId="77777777" w:rsidR="00582994" w:rsidRPr="00582994" w:rsidRDefault="00582994" w:rsidP="00582994">
      <w:pPr>
        <w:widowControl/>
        <w:jc w:val="center"/>
        <w:rPr>
          <w:rFonts w:ascii="Palatino Linotype" w:hAnsi="Palatino Linotype"/>
          <w:b/>
          <w:snapToGrid/>
          <w:sz w:val="22"/>
          <w:szCs w:val="22"/>
          <w:lang w:val="nl-NL"/>
        </w:rPr>
      </w:pPr>
      <w:r w:rsidRPr="00582994">
        <w:rPr>
          <w:rFonts w:ascii="Palatino Linotype" w:hAnsi="Palatino Linotype"/>
          <w:b/>
          <w:snapToGrid/>
          <w:sz w:val="22"/>
          <w:szCs w:val="22"/>
          <w:lang w:val="nl-NL"/>
        </w:rPr>
        <w:t>____________</w:t>
      </w:r>
    </w:p>
    <w:p w14:paraId="372288A5" w14:textId="77777777" w:rsidR="00582994" w:rsidRPr="00582994" w:rsidRDefault="00582994" w:rsidP="00582994">
      <w:pPr>
        <w:widowControl/>
        <w:jc w:val="center"/>
        <w:rPr>
          <w:rFonts w:ascii="Palatino Linotype" w:hAnsi="Palatino Linotype"/>
          <w:snapToGrid/>
          <w:sz w:val="22"/>
          <w:szCs w:val="22"/>
          <w:lang w:val="nl-NL"/>
        </w:rPr>
      </w:pPr>
    </w:p>
    <w:p w14:paraId="42E10539" w14:textId="77777777" w:rsidR="00582994" w:rsidRPr="00582994" w:rsidRDefault="00582994" w:rsidP="00582994">
      <w:pPr>
        <w:widowControl/>
        <w:jc w:val="center"/>
        <w:rPr>
          <w:rFonts w:ascii="Palatino Linotype" w:hAnsi="Palatino Linotype"/>
          <w:snapToGrid/>
          <w:sz w:val="22"/>
          <w:szCs w:val="22"/>
          <w:lang w:val="nl-NL"/>
        </w:rPr>
      </w:pPr>
      <w:r w:rsidRPr="00582994">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582994">
        <w:rPr>
          <w:rFonts w:ascii="Palatino Linotype" w:hAnsi="Palatino Linotype"/>
          <w:snapToGrid/>
          <w:sz w:val="22"/>
          <w:szCs w:val="22"/>
          <w:lang w:val="nl-NL"/>
        </w:rPr>
        <w:t>Gouverneur van Curaçao,</w:t>
      </w:r>
    </w:p>
    <w:p w14:paraId="4D922908" w14:textId="77777777" w:rsidR="00582994" w:rsidRPr="00582994" w:rsidRDefault="00582994" w:rsidP="00582994">
      <w:pPr>
        <w:widowControl/>
        <w:spacing w:line="200" w:lineRule="exact"/>
        <w:rPr>
          <w:rFonts w:ascii="Palatino Linotype" w:hAnsi="Palatino Linotype"/>
          <w:snapToGrid/>
          <w:sz w:val="22"/>
          <w:szCs w:val="22"/>
          <w:lang w:val="nl-NL"/>
        </w:rPr>
      </w:pPr>
    </w:p>
    <w:p w14:paraId="7B3D0320" w14:textId="77777777" w:rsidR="00582994" w:rsidRPr="00582994" w:rsidRDefault="00582994" w:rsidP="00582994">
      <w:pPr>
        <w:widowControl/>
        <w:spacing w:line="200" w:lineRule="exact"/>
        <w:ind w:firstLine="3"/>
        <w:jc w:val="both"/>
        <w:rPr>
          <w:rFonts w:ascii="Palatino Linotype" w:hAnsi="Palatino Linotype"/>
          <w:snapToGrid/>
          <w:spacing w:val="-3"/>
          <w:sz w:val="22"/>
          <w:szCs w:val="22"/>
          <w:lang w:val="nl-NL"/>
        </w:rPr>
      </w:pPr>
    </w:p>
    <w:p w14:paraId="6EADE00D" w14:textId="77777777" w:rsidR="00582994" w:rsidRPr="00582994" w:rsidRDefault="00582994" w:rsidP="00582994">
      <w:pPr>
        <w:widowControl/>
        <w:ind w:firstLine="3"/>
        <w:jc w:val="both"/>
        <w:rPr>
          <w:rFonts w:ascii="Palatino Linotype" w:hAnsi="Palatino Linotype"/>
          <w:snapToGrid/>
          <w:spacing w:val="-3"/>
          <w:sz w:val="22"/>
          <w:szCs w:val="22"/>
          <w:lang w:val="nl-NL"/>
        </w:rPr>
      </w:pPr>
      <w:r w:rsidRPr="00582994">
        <w:rPr>
          <w:rFonts w:ascii="Palatino Linotype" w:hAnsi="Palatino Linotype"/>
          <w:snapToGrid/>
          <w:spacing w:val="-3"/>
          <w:sz w:val="22"/>
          <w:szCs w:val="22"/>
          <w:lang w:val="nl-NL"/>
        </w:rPr>
        <w:t>Op voordracht van de Minister van Justitie;</w:t>
      </w:r>
    </w:p>
    <w:p w14:paraId="1F7955A0" w14:textId="77777777" w:rsidR="00582994" w:rsidRPr="00582994" w:rsidRDefault="00582994" w:rsidP="00582994">
      <w:pPr>
        <w:widowControl/>
        <w:ind w:firstLine="3"/>
        <w:jc w:val="both"/>
        <w:rPr>
          <w:rFonts w:ascii="Palatino Linotype" w:hAnsi="Palatino Linotype"/>
          <w:snapToGrid/>
          <w:spacing w:val="-3"/>
          <w:sz w:val="22"/>
          <w:szCs w:val="22"/>
          <w:lang w:val="nl-NL"/>
        </w:rPr>
      </w:pPr>
    </w:p>
    <w:p w14:paraId="0CD69B31" w14:textId="77777777" w:rsidR="00582994" w:rsidRPr="00582994" w:rsidRDefault="00582994" w:rsidP="00582994">
      <w:pPr>
        <w:widowControl/>
        <w:jc w:val="both"/>
        <w:rPr>
          <w:rFonts w:ascii="Palatino Linotype" w:hAnsi="Palatino Linotype"/>
          <w:snapToGrid/>
          <w:spacing w:val="-3"/>
          <w:sz w:val="22"/>
          <w:szCs w:val="22"/>
          <w:lang w:val="nl-NL"/>
        </w:rPr>
      </w:pPr>
      <w:r w:rsidRPr="00582994">
        <w:rPr>
          <w:rFonts w:ascii="Palatino Linotype" w:hAnsi="Palatino Linotype"/>
          <w:snapToGrid/>
          <w:spacing w:val="-3"/>
          <w:sz w:val="22"/>
          <w:szCs w:val="22"/>
          <w:lang w:val="nl-NL"/>
        </w:rPr>
        <w:t>Gelet op:</w:t>
      </w:r>
    </w:p>
    <w:p w14:paraId="200C65E5" w14:textId="77777777" w:rsidR="00582994" w:rsidRPr="00582994" w:rsidRDefault="00582994" w:rsidP="00582994">
      <w:pPr>
        <w:widowControl/>
        <w:ind w:firstLine="3"/>
        <w:jc w:val="both"/>
        <w:rPr>
          <w:rFonts w:ascii="Palatino Linotype" w:hAnsi="Palatino Linotype"/>
          <w:snapToGrid/>
          <w:spacing w:val="-3"/>
          <w:sz w:val="22"/>
          <w:szCs w:val="22"/>
          <w:lang w:val="nl-NL"/>
        </w:rPr>
      </w:pPr>
    </w:p>
    <w:p w14:paraId="16ADB36C" w14:textId="77777777" w:rsidR="00582994" w:rsidRPr="00582994" w:rsidRDefault="00582994" w:rsidP="00582994">
      <w:pPr>
        <w:widowControl/>
        <w:ind w:firstLine="3"/>
        <w:jc w:val="both"/>
        <w:rPr>
          <w:rFonts w:ascii="Palatino Linotype" w:hAnsi="Palatino Linotype"/>
          <w:snapToGrid/>
          <w:spacing w:val="-3"/>
          <w:sz w:val="22"/>
          <w:szCs w:val="22"/>
          <w:lang w:val="nl-NL"/>
        </w:rPr>
      </w:pPr>
      <w:r w:rsidRPr="00582994">
        <w:rPr>
          <w:rFonts w:ascii="Palatino Linotype" w:hAnsi="Palatino Linotype"/>
          <w:snapToGrid/>
          <w:spacing w:val="-3"/>
          <w:sz w:val="22"/>
          <w:szCs w:val="22"/>
          <w:lang w:val="nl-NL"/>
        </w:rPr>
        <w:t>de Algemene overgangsregeling wetgeving en bestuur Land Curaçao</w:t>
      </w:r>
      <w:r w:rsidRPr="00582994">
        <w:rPr>
          <w:rFonts w:ascii="Palatino Linotype" w:hAnsi="Palatino Linotype"/>
          <w:snapToGrid/>
          <w:spacing w:val="-3"/>
          <w:sz w:val="22"/>
          <w:szCs w:val="22"/>
          <w:vertAlign w:val="superscript"/>
          <w:lang w:val="nl-NL"/>
        </w:rPr>
        <w:footnoteReference w:id="2"/>
      </w:r>
      <w:r w:rsidRPr="00582994">
        <w:rPr>
          <w:rFonts w:ascii="Palatino Linotype" w:hAnsi="Palatino Linotype"/>
          <w:snapToGrid/>
          <w:spacing w:val="-3"/>
          <w:sz w:val="22"/>
          <w:szCs w:val="22"/>
          <w:lang w:val="nl-NL"/>
        </w:rPr>
        <w:t>;</w:t>
      </w:r>
    </w:p>
    <w:p w14:paraId="20C8F6AD" w14:textId="77777777" w:rsidR="00582994" w:rsidRPr="00582994" w:rsidRDefault="00582994" w:rsidP="00582994">
      <w:pPr>
        <w:widowControl/>
        <w:spacing w:line="180" w:lineRule="exact"/>
        <w:jc w:val="both"/>
        <w:rPr>
          <w:rFonts w:ascii="Palatino Linotype" w:hAnsi="Palatino Linotype"/>
          <w:snapToGrid/>
          <w:spacing w:val="-3"/>
          <w:sz w:val="22"/>
          <w:szCs w:val="22"/>
          <w:lang w:val="nl-NL"/>
        </w:rPr>
      </w:pPr>
    </w:p>
    <w:p w14:paraId="58AC066A" w14:textId="77777777" w:rsidR="00582994" w:rsidRPr="00582994" w:rsidRDefault="00582994" w:rsidP="00582994">
      <w:pPr>
        <w:widowControl/>
        <w:spacing w:line="180" w:lineRule="exact"/>
        <w:ind w:right="-46"/>
        <w:jc w:val="both"/>
        <w:rPr>
          <w:rFonts w:ascii="Palatino Linotype" w:hAnsi="Palatino Linotype"/>
          <w:snapToGrid/>
          <w:spacing w:val="-3"/>
          <w:sz w:val="22"/>
          <w:szCs w:val="22"/>
          <w:lang w:val="nl-NL"/>
        </w:rPr>
      </w:pPr>
    </w:p>
    <w:p w14:paraId="5A7EF9DB" w14:textId="77777777" w:rsidR="00582994" w:rsidRPr="00582994" w:rsidRDefault="00582994" w:rsidP="00582994">
      <w:pPr>
        <w:widowControl/>
        <w:ind w:right="-46" w:firstLine="3"/>
        <w:jc w:val="center"/>
        <w:rPr>
          <w:rFonts w:ascii="Palatino Linotype" w:hAnsi="Palatino Linotype"/>
          <w:snapToGrid/>
          <w:spacing w:val="-3"/>
          <w:sz w:val="22"/>
          <w:szCs w:val="22"/>
          <w:lang w:val="nl-NL"/>
        </w:rPr>
      </w:pPr>
      <w:r w:rsidRPr="00582994">
        <w:rPr>
          <w:rFonts w:ascii="Palatino Linotype" w:hAnsi="Palatino Linotype"/>
          <w:snapToGrid/>
          <w:spacing w:val="-3"/>
          <w:sz w:val="22"/>
          <w:szCs w:val="22"/>
          <w:lang w:val="nl-NL"/>
        </w:rPr>
        <w:t>Heeft goedgevonden:</w:t>
      </w:r>
    </w:p>
    <w:p w14:paraId="54442F3C" w14:textId="77777777" w:rsidR="00582994" w:rsidRPr="00582994" w:rsidRDefault="00582994" w:rsidP="00582994">
      <w:pPr>
        <w:spacing w:line="200" w:lineRule="exact"/>
        <w:rPr>
          <w:rFonts w:ascii="Palatino Linotype" w:hAnsi="Palatino Linotype"/>
          <w:sz w:val="22"/>
          <w:szCs w:val="22"/>
          <w:lang w:val="nl-NL"/>
        </w:rPr>
      </w:pPr>
    </w:p>
    <w:p w14:paraId="56D4E11E" w14:textId="77777777" w:rsidR="00582994" w:rsidRPr="00582994" w:rsidRDefault="00582994" w:rsidP="00582994">
      <w:pPr>
        <w:spacing w:line="200" w:lineRule="exact"/>
        <w:jc w:val="both"/>
        <w:rPr>
          <w:rFonts w:ascii="Palatino Linotype" w:hAnsi="Palatino Linotype"/>
          <w:sz w:val="22"/>
          <w:szCs w:val="22"/>
          <w:lang w:val="nl-NL"/>
        </w:rPr>
      </w:pPr>
    </w:p>
    <w:p w14:paraId="3FCD3150" w14:textId="77777777" w:rsidR="00582994" w:rsidRPr="00582994" w:rsidRDefault="00582994" w:rsidP="00582994">
      <w:pPr>
        <w:jc w:val="center"/>
        <w:rPr>
          <w:rFonts w:ascii="Palatino Linotype" w:hAnsi="Palatino Linotype"/>
          <w:sz w:val="22"/>
          <w:szCs w:val="22"/>
          <w:lang w:val="nl-NL"/>
        </w:rPr>
      </w:pPr>
      <w:r w:rsidRPr="00582994">
        <w:rPr>
          <w:rFonts w:ascii="Palatino Linotype" w:hAnsi="Palatino Linotype"/>
          <w:sz w:val="22"/>
          <w:szCs w:val="22"/>
          <w:lang w:val="nl-NL"/>
        </w:rPr>
        <w:t>Artikel 1</w:t>
      </w:r>
    </w:p>
    <w:p w14:paraId="3DE995BE" w14:textId="77777777" w:rsidR="00582994" w:rsidRPr="00582994" w:rsidRDefault="00582994" w:rsidP="00582994">
      <w:pPr>
        <w:jc w:val="center"/>
        <w:rPr>
          <w:rFonts w:ascii="Palatino Linotype" w:hAnsi="Palatino Linotype"/>
          <w:sz w:val="22"/>
          <w:szCs w:val="22"/>
          <w:lang w:val="nl-NL"/>
        </w:rPr>
      </w:pPr>
    </w:p>
    <w:p w14:paraId="45225F08" w14:textId="77777777" w:rsidR="00582994" w:rsidRPr="00582994" w:rsidRDefault="00582994" w:rsidP="00582994">
      <w:pPr>
        <w:jc w:val="both"/>
        <w:rPr>
          <w:rFonts w:ascii="Palatino Linotype" w:hAnsi="Palatino Linotype"/>
          <w:sz w:val="22"/>
          <w:szCs w:val="22"/>
          <w:lang w:val="nl-NL"/>
        </w:rPr>
      </w:pPr>
      <w:r w:rsidRPr="00582994">
        <w:rPr>
          <w:rFonts w:ascii="Palatino Linotype" w:hAnsi="Palatino Linotype"/>
          <w:sz w:val="22"/>
          <w:szCs w:val="22"/>
          <w:lang w:val="nl-NL"/>
        </w:rPr>
        <w:t>De geconsolideerde tekst van de Auteursverordening 1913</w:t>
      </w:r>
      <w:r w:rsidRPr="00582994">
        <w:rPr>
          <w:rFonts w:ascii="Palatino Linotype" w:hAnsi="Palatino Linotype"/>
          <w:i/>
          <w:sz w:val="22"/>
          <w:szCs w:val="22"/>
          <w:lang w:val="nl-NL"/>
        </w:rPr>
        <w:t xml:space="preserve"> </w:t>
      </w:r>
      <w:r w:rsidRPr="00582994">
        <w:rPr>
          <w:rFonts w:ascii="Palatino Linotype" w:hAnsi="Palatino Linotype"/>
          <w:sz w:val="22"/>
          <w:szCs w:val="22"/>
          <w:lang w:val="nl-NL"/>
        </w:rPr>
        <w:t>opgenomen in de bijlage bij dit landsbesluit wordt vastgesteld.</w:t>
      </w:r>
    </w:p>
    <w:p w14:paraId="52A49AE9" w14:textId="77777777" w:rsidR="00582994" w:rsidRPr="00582994" w:rsidRDefault="00582994" w:rsidP="00582994">
      <w:pPr>
        <w:jc w:val="both"/>
        <w:rPr>
          <w:rFonts w:ascii="Palatino Linotype" w:hAnsi="Palatino Linotype"/>
          <w:sz w:val="22"/>
          <w:szCs w:val="22"/>
          <w:lang w:val="nl-NL"/>
        </w:rPr>
      </w:pPr>
    </w:p>
    <w:p w14:paraId="0FD7B0CB" w14:textId="77777777" w:rsidR="00582994" w:rsidRPr="00582994" w:rsidRDefault="00582994" w:rsidP="00582994">
      <w:pPr>
        <w:jc w:val="center"/>
        <w:rPr>
          <w:rFonts w:ascii="Palatino Linotype" w:hAnsi="Palatino Linotype"/>
          <w:sz w:val="22"/>
          <w:szCs w:val="22"/>
          <w:lang w:val="nl-NL"/>
        </w:rPr>
      </w:pPr>
      <w:r w:rsidRPr="00582994">
        <w:rPr>
          <w:rFonts w:ascii="Palatino Linotype" w:hAnsi="Palatino Linotype"/>
          <w:sz w:val="22"/>
          <w:szCs w:val="22"/>
          <w:lang w:val="nl-NL"/>
        </w:rPr>
        <w:t>Artikel 2</w:t>
      </w:r>
    </w:p>
    <w:p w14:paraId="60A60E8C" w14:textId="77777777" w:rsidR="00582994" w:rsidRPr="00582994" w:rsidRDefault="00582994" w:rsidP="00582994">
      <w:pPr>
        <w:jc w:val="center"/>
        <w:rPr>
          <w:rFonts w:ascii="Palatino Linotype" w:hAnsi="Palatino Linotype"/>
          <w:sz w:val="22"/>
          <w:szCs w:val="22"/>
          <w:lang w:val="nl-NL"/>
        </w:rPr>
      </w:pPr>
    </w:p>
    <w:p w14:paraId="5D88F08B" w14:textId="77777777" w:rsidR="00582994" w:rsidRPr="00582994" w:rsidRDefault="00582994" w:rsidP="00582994">
      <w:pPr>
        <w:rPr>
          <w:rFonts w:ascii="Palatino Linotype" w:hAnsi="Palatino Linotype"/>
          <w:sz w:val="22"/>
          <w:szCs w:val="22"/>
          <w:lang w:val="nl-NL"/>
        </w:rPr>
      </w:pPr>
      <w:r w:rsidRPr="00582994">
        <w:rPr>
          <w:rFonts w:ascii="Palatino Linotype" w:hAnsi="Palatino Linotype"/>
          <w:sz w:val="22"/>
          <w:szCs w:val="22"/>
          <w:lang w:val="nl-NL"/>
        </w:rPr>
        <w:t>Dit landsbesluit met bijbehorende bijlage wordt bekendgemaakt in het Publicatieblad.</w:t>
      </w:r>
    </w:p>
    <w:p w14:paraId="6980DC9C" w14:textId="77777777" w:rsidR="00582994" w:rsidRPr="00582994" w:rsidRDefault="00582994" w:rsidP="00582994">
      <w:pPr>
        <w:spacing w:line="200" w:lineRule="exact"/>
        <w:jc w:val="both"/>
        <w:rPr>
          <w:rFonts w:ascii="Palatino Linotype" w:hAnsi="Palatino Linotype"/>
          <w:sz w:val="22"/>
          <w:szCs w:val="22"/>
          <w:lang w:val="nl-NL"/>
        </w:rPr>
      </w:pPr>
    </w:p>
    <w:p w14:paraId="0F9C3DE4" w14:textId="77777777" w:rsidR="00582994" w:rsidRPr="00582994" w:rsidRDefault="00582994" w:rsidP="00582994">
      <w:pPr>
        <w:tabs>
          <w:tab w:val="left" w:pos="5387"/>
        </w:tabs>
        <w:spacing w:line="200" w:lineRule="exact"/>
        <w:rPr>
          <w:rFonts w:ascii="Palatino Linotype" w:hAnsi="Palatino Linotype"/>
          <w:sz w:val="22"/>
          <w:szCs w:val="22"/>
          <w:lang w:val="nl-NL"/>
        </w:rPr>
      </w:pPr>
    </w:p>
    <w:p w14:paraId="77FF18E9" w14:textId="77777777" w:rsidR="00582994" w:rsidRPr="00582994" w:rsidRDefault="00582994" w:rsidP="00582994">
      <w:pPr>
        <w:tabs>
          <w:tab w:val="left" w:pos="5387"/>
        </w:tabs>
        <w:rPr>
          <w:rFonts w:ascii="Palatino Linotype" w:hAnsi="Palatino Linotype"/>
          <w:sz w:val="22"/>
          <w:szCs w:val="22"/>
          <w:lang w:val="nl-NL"/>
        </w:rPr>
      </w:pPr>
      <w:r w:rsidRPr="00582994">
        <w:rPr>
          <w:rFonts w:ascii="Palatino Linotype" w:hAnsi="Palatino Linotype"/>
          <w:sz w:val="22"/>
          <w:szCs w:val="22"/>
          <w:lang w:val="nl-NL"/>
        </w:rPr>
        <w:tab/>
        <w:t xml:space="preserve">Gegeven te Willemstad, </w:t>
      </w:r>
      <w:r>
        <w:rPr>
          <w:rFonts w:ascii="Palatino Linotype" w:hAnsi="Palatino Linotype"/>
          <w:sz w:val="22"/>
          <w:szCs w:val="22"/>
          <w:lang w:val="nl-NL"/>
        </w:rPr>
        <w:t>20 oktober 2025</w:t>
      </w:r>
    </w:p>
    <w:p w14:paraId="106B8E9F" w14:textId="77777777" w:rsidR="00582994" w:rsidRPr="00582994" w:rsidRDefault="00582994" w:rsidP="00582994">
      <w:pPr>
        <w:ind w:firstLine="5400"/>
        <w:jc w:val="center"/>
        <w:rPr>
          <w:rFonts w:ascii="Palatino Linotype" w:hAnsi="Palatino Linotype"/>
          <w:sz w:val="22"/>
          <w:szCs w:val="22"/>
          <w:lang w:val="nl-NL"/>
        </w:rPr>
      </w:pPr>
      <w:r w:rsidRPr="00582994">
        <w:rPr>
          <w:rFonts w:ascii="Palatino Linotype" w:hAnsi="Palatino Linotype"/>
          <w:sz w:val="22"/>
          <w:szCs w:val="22"/>
          <w:lang w:val="nl-NL"/>
        </w:rPr>
        <w:t>M. RUSSEL - CAPRILES</w:t>
      </w:r>
    </w:p>
    <w:p w14:paraId="094B1380" w14:textId="77777777" w:rsidR="00582994" w:rsidRPr="00582994" w:rsidRDefault="00582994" w:rsidP="00582994">
      <w:pPr>
        <w:jc w:val="both"/>
        <w:rPr>
          <w:rFonts w:ascii="Palatino Linotype" w:hAnsi="Palatino Linotype"/>
          <w:sz w:val="22"/>
          <w:szCs w:val="22"/>
          <w:lang w:val="nl-NL"/>
        </w:rPr>
      </w:pPr>
    </w:p>
    <w:p w14:paraId="2037CFA6" w14:textId="77777777" w:rsidR="00582994" w:rsidRPr="00582994" w:rsidRDefault="00582994" w:rsidP="00582994">
      <w:pPr>
        <w:jc w:val="both"/>
        <w:rPr>
          <w:rFonts w:ascii="Palatino Linotype" w:hAnsi="Palatino Linotype"/>
          <w:sz w:val="22"/>
          <w:szCs w:val="22"/>
          <w:lang w:val="nl-NL"/>
        </w:rPr>
      </w:pPr>
    </w:p>
    <w:p w14:paraId="1825C4FC" w14:textId="77777777" w:rsidR="00582994" w:rsidRPr="00582994" w:rsidRDefault="00582994" w:rsidP="00582994">
      <w:pPr>
        <w:jc w:val="both"/>
        <w:rPr>
          <w:rFonts w:ascii="Palatino Linotype" w:hAnsi="Palatino Linotype"/>
          <w:sz w:val="22"/>
          <w:szCs w:val="22"/>
          <w:lang w:val="nl-NL"/>
        </w:rPr>
      </w:pPr>
      <w:r w:rsidRPr="00582994">
        <w:rPr>
          <w:rFonts w:ascii="Palatino Linotype" w:hAnsi="Palatino Linotype"/>
          <w:sz w:val="22"/>
          <w:szCs w:val="22"/>
          <w:lang w:val="nl-NL"/>
        </w:rPr>
        <w:t>De Minister van Justitie,</w:t>
      </w:r>
    </w:p>
    <w:p w14:paraId="7C02BB6E" w14:textId="77777777" w:rsidR="00582994" w:rsidRPr="00582994" w:rsidRDefault="00582994" w:rsidP="00582994">
      <w:pPr>
        <w:ind w:right="7063"/>
        <w:jc w:val="center"/>
        <w:rPr>
          <w:rFonts w:ascii="Palatino Linotype" w:hAnsi="Palatino Linotype"/>
          <w:sz w:val="22"/>
          <w:szCs w:val="22"/>
          <w:lang w:val="nl-NL"/>
        </w:rPr>
      </w:pPr>
      <w:r w:rsidRPr="00582994">
        <w:rPr>
          <w:rFonts w:ascii="Palatino Linotype" w:hAnsi="Palatino Linotype"/>
          <w:sz w:val="22"/>
          <w:szCs w:val="22"/>
          <w:lang w:val="nl-NL"/>
        </w:rPr>
        <w:t>S.X.T. HATO</w:t>
      </w:r>
    </w:p>
    <w:p w14:paraId="0FDD5A88" w14:textId="77777777" w:rsidR="00582994" w:rsidRPr="00582994" w:rsidRDefault="00582994" w:rsidP="00582994">
      <w:pPr>
        <w:jc w:val="both"/>
        <w:rPr>
          <w:rFonts w:ascii="Palatino Linotype" w:hAnsi="Palatino Linotype"/>
          <w:sz w:val="22"/>
          <w:szCs w:val="22"/>
          <w:lang w:val="nl-NL"/>
        </w:rPr>
      </w:pPr>
    </w:p>
    <w:p w14:paraId="6814BEFE" w14:textId="77777777" w:rsidR="00582994" w:rsidRPr="00582994" w:rsidRDefault="00582994" w:rsidP="00582994">
      <w:pPr>
        <w:tabs>
          <w:tab w:val="left" w:pos="5387"/>
        </w:tabs>
        <w:jc w:val="both"/>
        <w:rPr>
          <w:rFonts w:ascii="Palatino Linotype" w:hAnsi="Palatino Linotype"/>
          <w:sz w:val="22"/>
          <w:szCs w:val="22"/>
          <w:lang w:val="nl-NL"/>
        </w:rPr>
      </w:pPr>
      <w:r w:rsidRPr="00582994">
        <w:rPr>
          <w:rFonts w:ascii="Palatino Linotype" w:hAnsi="Palatino Linotype"/>
          <w:sz w:val="22"/>
          <w:szCs w:val="22"/>
          <w:lang w:val="nl-NL"/>
        </w:rPr>
        <w:tab/>
        <w:t xml:space="preserve">Uitgegeven de </w:t>
      </w:r>
      <w:r w:rsidR="003A3269">
        <w:rPr>
          <w:rFonts w:ascii="Palatino Linotype" w:hAnsi="Palatino Linotype"/>
          <w:sz w:val="22"/>
          <w:szCs w:val="22"/>
          <w:lang w:val="nl-NL"/>
        </w:rPr>
        <w:t>11</w:t>
      </w:r>
      <w:r w:rsidR="003A3269">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14:paraId="7EF0004B" w14:textId="77777777" w:rsidR="00582994" w:rsidRPr="00582994" w:rsidRDefault="00582994" w:rsidP="00582994">
      <w:pPr>
        <w:tabs>
          <w:tab w:val="left" w:pos="5387"/>
        </w:tabs>
        <w:jc w:val="both"/>
        <w:rPr>
          <w:rFonts w:ascii="Palatino Linotype" w:hAnsi="Palatino Linotype"/>
          <w:sz w:val="22"/>
          <w:szCs w:val="22"/>
          <w:lang w:val="nl-NL"/>
        </w:rPr>
      </w:pPr>
      <w:r w:rsidRPr="00582994">
        <w:rPr>
          <w:rFonts w:ascii="Palatino Linotype" w:hAnsi="Palatino Linotype"/>
          <w:sz w:val="22"/>
          <w:szCs w:val="22"/>
          <w:lang w:val="nl-NL"/>
        </w:rPr>
        <w:tab/>
        <w:t>De Minister van Algemene Zaken,</w:t>
      </w:r>
    </w:p>
    <w:p w14:paraId="58483E45" w14:textId="77777777" w:rsidR="00582994" w:rsidRDefault="00582994" w:rsidP="00582994">
      <w:pPr>
        <w:ind w:right="583" w:firstLine="5400"/>
        <w:jc w:val="center"/>
        <w:rPr>
          <w:rFonts w:ascii="Palatino Linotype" w:hAnsi="Palatino Linotype"/>
          <w:sz w:val="22"/>
          <w:szCs w:val="22"/>
          <w:lang w:val="nl-NL"/>
        </w:rPr>
      </w:pPr>
      <w:r w:rsidRPr="00582994">
        <w:rPr>
          <w:rFonts w:ascii="Palatino Linotype" w:hAnsi="Palatino Linotype"/>
          <w:sz w:val="22"/>
          <w:szCs w:val="22"/>
          <w:lang w:val="nl-NL"/>
        </w:rPr>
        <w:t>G.S. PISAS</w:t>
      </w:r>
    </w:p>
    <w:p w14:paraId="6689D52D" w14:textId="77777777" w:rsidR="00582994" w:rsidRPr="00582994" w:rsidRDefault="00582994" w:rsidP="00582994">
      <w:pPr>
        <w:jc w:val="both"/>
        <w:rPr>
          <w:rFonts w:ascii="Palatino Linotype" w:hAnsi="Palatino Linotype"/>
          <w:sz w:val="22"/>
          <w:szCs w:val="22"/>
          <w:lang w:val="nl-NL"/>
        </w:rPr>
      </w:pPr>
    </w:p>
    <w:p w14:paraId="50C3FFB4" w14:textId="77777777" w:rsidR="003A3269" w:rsidRDefault="003A3269">
      <w:pPr>
        <w:widowControl/>
        <w:rPr>
          <w:rFonts w:ascii="Palatino Linotype" w:hAnsi="Palatino Linotype"/>
          <w:sz w:val="22"/>
          <w:szCs w:val="22"/>
          <w:lang w:val="nl-NL"/>
        </w:rPr>
      </w:pPr>
      <w:r>
        <w:rPr>
          <w:rFonts w:ascii="Palatino Linotype" w:hAnsi="Palatino Linotype"/>
          <w:sz w:val="22"/>
          <w:szCs w:val="22"/>
          <w:lang w:val="nl-NL"/>
        </w:rPr>
        <w:lastRenderedPageBreak/>
        <w:br w:type="page"/>
      </w:r>
    </w:p>
    <w:p w14:paraId="0A358CDD" w14:textId="77777777" w:rsidR="00582994" w:rsidRPr="00582994" w:rsidRDefault="00582994" w:rsidP="00582994">
      <w:pPr>
        <w:pBdr>
          <w:bottom w:val="single" w:sz="6" w:space="1" w:color="auto"/>
        </w:pBdr>
        <w:ind w:right="-29"/>
        <w:jc w:val="both"/>
        <w:rPr>
          <w:rFonts w:ascii="Palatino Linotype" w:hAnsi="Palatino Linotype"/>
          <w:sz w:val="22"/>
          <w:szCs w:val="22"/>
          <w:lang w:val="nl-NL"/>
        </w:rPr>
      </w:pPr>
      <w:r w:rsidRPr="00582994">
        <w:rPr>
          <w:rFonts w:ascii="Palatino Linotype" w:hAnsi="Palatino Linotype"/>
          <w:sz w:val="22"/>
          <w:szCs w:val="22"/>
          <w:lang w:val="nl-NL"/>
        </w:rPr>
        <w:lastRenderedPageBreak/>
        <w:t>BIJLAGE behorende bij het Landsbesluit</w:t>
      </w:r>
      <w:r>
        <w:rPr>
          <w:rFonts w:ascii="Palatino Linotype" w:hAnsi="Palatino Linotype"/>
          <w:sz w:val="22"/>
          <w:szCs w:val="22"/>
          <w:lang w:val="nl-NL"/>
        </w:rPr>
        <w:t xml:space="preserve"> van </w:t>
      </w:r>
      <w:r>
        <w:rPr>
          <w:rFonts w:ascii="Palatino Linotype" w:hAnsi="Palatino Linotype"/>
          <w:snapToGrid/>
          <w:sz w:val="22"/>
          <w:szCs w:val="22"/>
          <w:lang w:val="nl-NL"/>
        </w:rPr>
        <w:t>de 21</w:t>
      </w:r>
      <w:r w:rsidRPr="00582994">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2025, no. </w:t>
      </w:r>
      <w:r w:rsidR="003A3269">
        <w:rPr>
          <w:rFonts w:ascii="Palatino Linotype" w:hAnsi="Palatino Linotype"/>
          <w:snapToGrid/>
          <w:sz w:val="22"/>
          <w:szCs w:val="22"/>
          <w:lang w:val="nl-NL"/>
        </w:rPr>
        <w:t>2</w:t>
      </w:r>
      <w:r>
        <w:rPr>
          <w:rFonts w:ascii="Palatino Linotype" w:hAnsi="Palatino Linotype"/>
          <w:snapToGrid/>
          <w:sz w:val="22"/>
          <w:szCs w:val="22"/>
          <w:lang w:val="nl-NL"/>
        </w:rPr>
        <w:t>5/2515</w:t>
      </w:r>
      <w:r w:rsidRPr="00582994">
        <w:rPr>
          <w:rFonts w:ascii="Palatino Linotype" w:hAnsi="Palatino Linotype"/>
          <w:sz w:val="22"/>
          <w:szCs w:val="22"/>
          <w:lang w:val="nl-NL"/>
        </w:rPr>
        <w:t>, houdende vaststelling van de geconsolideerde tekst van de Auteursverordening 1913</w:t>
      </w:r>
      <w:r w:rsidRPr="00582994">
        <w:rPr>
          <w:rFonts w:ascii="Palatino Linotype" w:hAnsi="Palatino Linotype"/>
          <w:sz w:val="22"/>
          <w:szCs w:val="22"/>
          <w:vertAlign w:val="superscript"/>
          <w:lang w:val="nl-NL"/>
        </w:rPr>
        <w:footnoteReference w:id="3"/>
      </w:r>
    </w:p>
    <w:p w14:paraId="4369A00D" w14:textId="77777777" w:rsidR="00582994" w:rsidRPr="00582994" w:rsidRDefault="00582994" w:rsidP="00582994">
      <w:pPr>
        <w:pBdr>
          <w:bottom w:val="single" w:sz="6" w:space="1" w:color="auto"/>
        </w:pBdr>
        <w:ind w:right="-29"/>
        <w:jc w:val="both"/>
        <w:rPr>
          <w:rFonts w:ascii="Palatino Linotype" w:hAnsi="Palatino Linotype"/>
          <w:sz w:val="22"/>
          <w:szCs w:val="22"/>
          <w:lang w:val="nl-NL"/>
        </w:rPr>
      </w:pPr>
    </w:p>
    <w:p w14:paraId="462DDB2E" w14:textId="77777777" w:rsidR="00582994" w:rsidRPr="00582994" w:rsidRDefault="00582994" w:rsidP="00582994">
      <w:pPr>
        <w:ind w:right="-29"/>
        <w:jc w:val="center"/>
        <w:rPr>
          <w:rFonts w:ascii="Palatino Linotype" w:hAnsi="Palatino Linotype"/>
          <w:sz w:val="22"/>
          <w:szCs w:val="22"/>
          <w:lang w:val="nl-NL"/>
        </w:rPr>
      </w:pPr>
    </w:p>
    <w:p w14:paraId="683E3FFC" w14:textId="77777777" w:rsidR="00582994" w:rsidRPr="00582994" w:rsidRDefault="00582994" w:rsidP="00582994">
      <w:pPr>
        <w:ind w:right="-29"/>
        <w:jc w:val="both"/>
        <w:rPr>
          <w:rFonts w:ascii="Palatino Linotype" w:hAnsi="Palatino Linotype"/>
          <w:sz w:val="22"/>
          <w:szCs w:val="22"/>
          <w:lang w:val="nl-NL"/>
        </w:rPr>
      </w:pPr>
      <w:r w:rsidRPr="00582994">
        <w:rPr>
          <w:rFonts w:ascii="Palatino Linotype" w:hAnsi="Palatino Linotype"/>
          <w:sz w:val="22"/>
          <w:szCs w:val="22"/>
          <w:lang w:val="nl-NL"/>
        </w:rPr>
        <w:t>Geconsolideerde tekst van de Auteursverordening 1913 (P.B. 1913, no. 3),</w:t>
      </w:r>
      <w:r w:rsidRPr="00582994">
        <w:rPr>
          <w:rFonts w:ascii="Palatino Linotype" w:hAnsi="Palatino Linotype"/>
          <w:b/>
          <w:sz w:val="22"/>
          <w:szCs w:val="22"/>
          <w:lang w:val="nl-NL"/>
        </w:rPr>
        <w:t xml:space="preserve"> </w:t>
      </w:r>
      <w:r w:rsidRPr="00582994">
        <w:rPr>
          <w:rFonts w:ascii="Palatino Linotype" w:hAnsi="Palatino Linotype"/>
          <w:sz w:val="22"/>
          <w:szCs w:val="22"/>
          <w:lang w:val="nl-NL"/>
        </w:rPr>
        <w:t xml:space="preserve">zoals deze luidt: </w:t>
      </w:r>
    </w:p>
    <w:p w14:paraId="3729A34E" w14:textId="77777777" w:rsidR="00582994" w:rsidRPr="00582994" w:rsidRDefault="00582994" w:rsidP="00582994">
      <w:pPr>
        <w:widowControl/>
        <w:tabs>
          <w:tab w:val="left" w:pos="360"/>
        </w:tabs>
        <w:ind w:right="-29"/>
        <w:jc w:val="both"/>
        <w:rPr>
          <w:rFonts w:ascii="Palatino Linotype" w:hAnsi="Palatino Linotype"/>
          <w:sz w:val="22"/>
          <w:szCs w:val="22"/>
          <w:lang w:val="nl-NL"/>
        </w:rPr>
      </w:pPr>
    </w:p>
    <w:p w14:paraId="536AAB5F" w14:textId="77777777" w:rsidR="00582994" w:rsidRPr="00582994" w:rsidRDefault="00582994" w:rsidP="00582994">
      <w:pPr>
        <w:widowControl/>
        <w:numPr>
          <w:ilvl w:val="0"/>
          <w:numId w:val="11"/>
        </w:numPr>
        <w:ind w:left="360" w:right="-29"/>
        <w:contextualSpacing/>
        <w:jc w:val="both"/>
        <w:rPr>
          <w:rFonts w:ascii="Palatino Linotype" w:hAnsi="Palatino Linotype"/>
          <w:sz w:val="22"/>
          <w:szCs w:val="22"/>
          <w:lang w:val="nl-NL"/>
        </w:rPr>
      </w:pPr>
      <w:r w:rsidRPr="00582994">
        <w:rPr>
          <w:rFonts w:ascii="Palatino Linotype" w:hAnsi="Palatino Linotype"/>
          <w:sz w:val="22"/>
          <w:szCs w:val="22"/>
          <w:lang w:val="nl-NL"/>
        </w:rPr>
        <w:t>na wijziging</w:t>
      </w:r>
      <w:r w:rsidRPr="00582994">
        <w:rPr>
          <w:rFonts w:ascii="Palatino Linotype" w:hAnsi="Palatino Linotype"/>
          <w:color w:val="FF0000"/>
          <w:sz w:val="22"/>
          <w:szCs w:val="22"/>
          <w:lang w:val="nl-NL"/>
        </w:rPr>
        <w:t xml:space="preserve"> </w:t>
      </w:r>
      <w:r w:rsidRPr="00582994">
        <w:rPr>
          <w:rFonts w:ascii="Palatino Linotype" w:hAnsi="Palatino Linotype"/>
          <w:sz w:val="22"/>
          <w:szCs w:val="22"/>
          <w:lang w:val="nl-NL"/>
        </w:rPr>
        <w:t xml:space="preserve">tot stand gebracht door het Land Nederlandse Antillen bij: </w:t>
      </w:r>
    </w:p>
    <w:p w14:paraId="3E3D32A7" w14:textId="77777777" w:rsidR="00582994" w:rsidRPr="00582994" w:rsidRDefault="00582994" w:rsidP="00582994">
      <w:pPr>
        <w:widowControl/>
        <w:numPr>
          <w:ilvl w:val="0"/>
          <w:numId w:val="8"/>
        </w:numPr>
        <w:ind w:right="-29"/>
        <w:contextualSpacing/>
        <w:jc w:val="both"/>
        <w:rPr>
          <w:rFonts w:ascii="Palatino Linotype" w:hAnsi="Palatino Linotype"/>
          <w:sz w:val="22"/>
          <w:szCs w:val="22"/>
          <w:lang w:val="nl-NL"/>
        </w:rPr>
      </w:pPr>
      <w:r w:rsidRPr="00582994">
        <w:rPr>
          <w:rFonts w:ascii="Palatino Linotype" w:hAnsi="Palatino Linotype"/>
          <w:sz w:val="22"/>
          <w:szCs w:val="22"/>
          <w:lang w:val="nl-NL"/>
        </w:rPr>
        <w:t>Landsverordening van de 7de mei 1975 tot opheffing van de handelingsonbekwaamheid van de gehuwde vrouw (P.B. 1975, no. 70);</w:t>
      </w:r>
    </w:p>
    <w:p w14:paraId="4CCD1406" w14:textId="77777777" w:rsidR="00582994" w:rsidRPr="00582994" w:rsidRDefault="00582994" w:rsidP="00582994">
      <w:pPr>
        <w:widowControl/>
        <w:numPr>
          <w:ilvl w:val="0"/>
          <w:numId w:val="8"/>
        </w:numPr>
        <w:ind w:right="-29"/>
        <w:contextualSpacing/>
        <w:jc w:val="both"/>
        <w:rPr>
          <w:rFonts w:ascii="Palatino Linotype" w:hAnsi="Palatino Linotype"/>
          <w:sz w:val="22"/>
          <w:szCs w:val="22"/>
          <w:lang w:val="nl-NL"/>
        </w:rPr>
      </w:pPr>
      <w:r w:rsidRPr="00582994">
        <w:rPr>
          <w:rFonts w:ascii="Palatino Linotype" w:hAnsi="Palatino Linotype"/>
          <w:sz w:val="22"/>
          <w:szCs w:val="22"/>
          <w:lang w:val="nl-NL"/>
        </w:rPr>
        <w:t>Landsverordening van de 21ste april 1999 tot wijziging van de Auteursverordening 1913 (P.B. 1913, no. 3) (P.B. 1999, no. 81);</w:t>
      </w:r>
    </w:p>
    <w:p w14:paraId="7285FE79" w14:textId="77777777" w:rsidR="00582994" w:rsidRPr="00582994" w:rsidRDefault="00582994" w:rsidP="00582994">
      <w:pPr>
        <w:widowControl/>
        <w:numPr>
          <w:ilvl w:val="0"/>
          <w:numId w:val="8"/>
        </w:numPr>
        <w:ind w:right="-29"/>
        <w:contextualSpacing/>
        <w:jc w:val="both"/>
        <w:rPr>
          <w:rFonts w:ascii="Palatino Linotype" w:hAnsi="Palatino Linotype"/>
          <w:sz w:val="22"/>
          <w:szCs w:val="22"/>
          <w:lang w:val="nl-NL"/>
        </w:rPr>
      </w:pPr>
      <w:r w:rsidRPr="00582994">
        <w:rPr>
          <w:rFonts w:ascii="Palatino Linotype" w:hAnsi="Palatino Linotype"/>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14:paraId="19804F10" w14:textId="77777777" w:rsidR="00582994" w:rsidRPr="00582994" w:rsidRDefault="00582994" w:rsidP="00582994">
      <w:pPr>
        <w:widowControl/>
        <w:numPr>
          <w:ilvl w:val="0"/>
          <w:numId w:val="8"/>
        </w:numPr>
        <w:ind w:right="-29"/>
        <w:contextualSpacing/>
        <w:jc w:val="both"/>
        <w:rPr>
          <w:rFonts w:ascii="Palatino Linotype" w:hAnsi="Palatino Linotype"/>
          <w:sz w:val="22"/>
          <w:szCs w:val="22"/>
          <w:lang w:val="nl-NL"/>
        </w:rPr>
      </w:pPr>
      <w:r w:rsidRPr="00582994">
        <w:rPr>
          <w:rFonts w:ascii="Palatino Linotype" w:hAnsi="Palatino Linotype"/>
          <w:sz w:val="22"/>
          <w:szCs w:val="22"/>
          <w:lang w:val="nl-NL"/>
        </w:rPr>
        <w:t>Invoeringslandsverordening Boek 2 BW (P.B. 2004, no. 16);</w:t>
      </w:r>
    </w:p>
    <w:p w14:paraId="6A65C9E3" w14:textId="77777777" w:rsidR="00582994" w:rsidRPr="00582994" w:rsidRDefault="00582994" w:rsidP="00582994">
      <w:pPr>
        <w:tabs>
          <w:tab w:val="left" w:pos="240"/>
          <w:tab w:val="left" w:pos="360"/>
        </w:tabs>
        <w:ind w:left="360" w:right="-29" w:hanging="360"/>
        <w:jc w:val="both"/>
        <w:rPr>
          <w:rFonts w:ascii="Palatino Linotype" w:hAnsi="Palatino Linotype"/>
          <w:sz w:val="22"/>
          <w:szCs w:val="22"/>
          <w:lang w:val="nl-NL"/>
        </w:rPr>
      </w:pPr>
      <w:r w:rsidRPr="00582994">
        <w:rPr>
          <w:rFonts w:ascii="Palatino Linotype" w:hAnsi="Palatino Linotype"/>
          <w:sz w:val="22"/>
          <w:szCs w:val="22"/>
          <w:lang w:val="nl-NL"/>
        </w:rPr>
        <w:tab/>
        <w:t xml:space="preserve">              </w:t>
      </w:r>
    </w:p>
    <w:p w14:paraId="5DFF08B1" w14:textId="77777777" w:rsidR="00582994" w:rsidRPr="00582994" w:rsidRDefault="00582994" w:rsidP="00582994">
      <w:pPr>
        <w:numPr>
          <w:ilvl w:val="0"/>
          <w:numId w:val="11"/>
        </w:numPr>
        <w:ind w:left="360" w:right="-29"/>
        <w:contextualSpacing/>
        <w:jc w:val="both"/>
        <w:rPr>
          <w:rFonts w:ascii="Palatino Linotype" w:hAnsi="Palatino Linotype"/>
          <w:sz w:val="22"/>
          <w:szCs w:val="22"/>
          <w:lang w:val="nl-NL"/>
        </w:rPr>
      </w:pPr>
      <w:r w:rsidRPr="00582994">
        <w:rPr>
          <w:rFonts w:ascii="Palatino Linotype" w:hAnsi="Palatino Linotype"/>
          <w:sz w:val="22"/>
          <w:szCs w:val="22"/>
          <w:lang w:val="nl-NL"/>
        </w:rPr>
        <w:t>na wijziging tot stand gebracht door het Land Curaçao bij:</w:t>
      </w:r>
    </w:p>
    <w:p w14:paraId="1BFD587A" w14:textId="77777777" w:rsidR="00582994" w:rsidRPr="00582994" w:rsidRDefault="00582994" w:rsidP="00582994">
      <w:pPr>
        <w:widowControl/>
        <w:numPr>
          <w:ilvl w:val="0"/>
          <w:numId w:val="8"/>
        </w:numPr>
        <w:jc w:val="both"/>
        <w:rPr>
          <w:rFonts w:ascii="Palatino Linotype" w:hAnsi="Palatino Linotype"/>
          <w:snapToGrid/>
          <w:sz w:val="22"/>
          <w:szCs w:val="22"/>
          <w:lang w:val="nl-NL"/>
        </w:rPr>
      </w:pPr>
      <w:r w:rsidRPr="00582994">
        <w:rPr>
          <w:rFonts w:ascii="Palatino Linotype" w:hAnsi="Palatino Linotype"/>
          <w:snapToGrid/>
          <w:sz w:val="22"/>
          <w:szCs w:val="22"/>
          <w:lang w:val="nl-NL"/>
        </w:rPr>
        <w:t xml:space="preserve">Invoeringslandsverordening Wetboek van Strafrecht (P.B. 2011, no. 49); </w:t>
      </w:r>
    </w:p>
    <w:p w14:paraId="6138028E" w14:textId="77777777" w:rsidR="00582994" w:rsidRPr="00582994" w:rsidRDefault="00582994" w:rsidP="00582994">
      <w:pPr>
        <w:tabs>
          <w:tab w:val="left" w:pos="360"/>
        </w:tabs>
        <w:ind w:left="360" w:right="-29" w:hanging="360"/>
        <w:jc w:val="both"/>
        <w:rPr>
          <w:rFonts w:ascii="Palatino Linotype" w:hAnsi="Palatino Linotype"/>
          <w:sz w:val="22"/>
          <w:szCs w:val="22"/>
          <w:lang w:val="nl-NL"/>
        </w:rPr>
      </w:pPr>
    </w:p>
    <w:p w14:paraId="3CC6F14E" w14:textId="77777777" w:rsidR="00582994" w:rsidRPr="00582994" w:rsidRDefault="00582994" w:rsidP="00582994">
      <w:pPr>
        <w:tabs>
          <w:tab w:val="left" w:pos="360"/>
        </w:tabs>
        <w:ind w:left="360" w:right="-29" w:hanging="360"/>
        <w:jc w:val="both"/>
        <w:rPr>
          <w:rFonts w:ascii="Palatino Linotype" w:hAnsi="Palatino Linotype"/>
          <w:sz w:val="22"/>
          <w:szCs w:val="22"/>
          <w:lang w:val="nl-NL"/>
        </w:rPr>
      </w:pPr>
      <w:r w:rsidRPr="00582994">
        <w:rPr>
          <w:rFonts w:ascii="Palatino Linotype" w:hAnsi="Palatino Linotype"/>
          <w:sz w:val="22"/>
          <w:szCs w:val="22"/>
          <w:lang w:val="nl-NL"/>
        </w:rPr>
        <w:t>en</w:t>
      </w:r>
    </w:p>
    <w:p w14:paraId="37241082" w14:textId="77777777" w:rsidR="00582994" w:rsidRPr="00582994" w:rsidRDefault="00582994" w:rsidP="00582994">
      <w:pPr>
        <w:tabs>
          <w:tab w:val="left" w:pos="360"/>
        </w:tabs>
        <w:ind w:left="360" w:right="-29" w:hanging="360"/>
        <w:jc w:val="both"/>
        <w:rPr>
          <w:rFonts w:ascii="Palatino Linotype" w:hAnsi="Palatino Linotype"/>
          <w:sz w:val="22"/>
          <w:szCs w:val="22"/>
          <w:lang w:val="nl-NL"/>
        </w:rPr>
      </w:pPr>
    </w:p>
    <w:p w14:paraId="7D9A1687" w14:textId="77777777" w:rsidR="00582994" w:rsidRPr="00582994" w:rsidRDefault="00582994" w:rsidP="00582994">
      <w:pPr>
        <w:numPr>
          <w:ilvl w:val="0"/>
          <w:numId w:val="11"/>
        </w:numPr>
        <w:ind w:left="360" w:right="-29"/>
        <w:contextualSpacing/>
        <w:jc w:val="both"/>
        <w:rPr>
          <w:rFonts w:ascii="Palatino Linotype" w:hAnsi="Palatino Linotype"/>
          <w:i/>
          <w:sz w:val="22"/>
          <w:szCs w:val="22"/>
          <w:lang w:val="nl-NL"/>
        </w:rPr>
      </w:pPr>
      <w:r w:rsidRPr="00582994">
        <w:rPr>
          <w:rFonts w:ascii="Palatino Linotype" w:hAnsi="Palatino Linotype"/>
          <w:sz w:val="22"/>
          <w:szCs w:val="22"/>
          <w:lang w:val="nl-NL"/>
        </w:rPr>
        <w:t>in overeenstemming gebracht met de aanwijzingen van de Algemene overgangsregeling wetgeving en bestuur Land Curaçao (A.B. 2010, no. 87, bijlage a).</w:t>
      </w:r>
    </w:p>
    <w:p w14:paraId="1B5F27F0" w14:textId="77777777" w:rsidR="00582994" w:rsidRPr="00582994" w:rsidRDefault="00582994" w:rsidP="00582994">
      <w:pPr>
        <w:jc w:val="both"/>
        <w:rPr>
          <w:rFonts w:ascii="Palatino Linotype" w:hAnsi="Palatino Linotype"/>
          <w:sz w:val="22"/>
          <w:szCs w:val="22"/>
          <w:lang w:val="nl-NL"/>
        </w:rPr>
      </w:pPr>
    </w:p>
    <w:p w14:paraId="2C8BF56F" w14:textId="77777777" w:rsidR="00582994" w:rsidRPr="00582994" w:rsidRDefault="00582994" w:rsidP="00582994">
      <w:pPr>
        <w:jc w:val="center"/>
        <w:rPr>
          <w:rFonts w:ascii="Palatino Linotype" w:hAnsi="Palatino Linotype"/>
          <w:sz w:val="22"/>
          <w:szCs w:val="22"/>
          <w:lang w:val="nl-NL"/>
        </w:rPr>
      </w:pPr>
      <w:r w:rsidRPr="00582994">
        <w:rPr>
          <w:rFonts w:ascii="Palatino Linotype" w:hAnsi="Palatino Linotype"/>
          <w:sz w:val="22"/>
          <w:szCs w:val="22"/>
          <w:lang w:val="nl-NL"/>
        </w:rPr>
        <w:t>-----</w:t>
      </w:r>
    </w:p>
    <w:p w14:paraId="10537599" w14:textId="77777777" w:rsidR="00582994" w:rsidRPr="00582994" w:rsidRDefault="00582994" w:rsidP="00CA5711">
      <w:pPr>
        <w:suppressAutoHyphens/>
        <w:spacing w:line="200" w:lineRule="exact"/>
        <w:jc w:val="center"/>
        <w:rPr>
          <w:rFonts w:ascii="Palatino Linotype" w:hAnsi="Palatino Linotype"/>
          <w:sz w:val="22"/>
          <w:szCs w:val="22"/>
          <w:lang w:val="nl-NL"/>
        </w:rPr>
      </w:pPr>
    </w:p>
    <w:p w14:paraId="6CD332FD"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Hoofdstuk I</w:t>
      </w:r>
    </w:p>
    <w:p w14:paraId="7D580DE4"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Algemene bepalingen</w:t>
      </w:r>
    </w:p>
    <w:p w14:paraId="3619D8F1" w14:textId="77777777" w:rsidR="00582994" w:rsidRPr="00582994" w:rsidRDefault="00582994" w:rsidP="00582994">
      <w:pPr>
        <w:suppressAutoHyphens/>
        <w:jc w:val="center"/>
        <w:rPr>
          <w:rFonts w:ascii="Palatino Linotype" w:hAnsi="Palatino Linotype"/>
          <w:sz w:val="22"/>
          <w:szCs w:val="22"/>
          <w:lang w:val="nl-NL"/>
        </w:rPr>
      </w:pPr>
    </w:p>
    <w:p w14:paraId="18A46BCC"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 1. De aard van het auteursrecht</w:t>
      </w:r>
    </w:p>
    <w:p w14:paraId="76C82734" w14:textId="77777777" w:rsidR="00582994" w:rsidRPr="00582994" w:rsidRDefault="00582994" w:rsidP="00CA5711">
      <w:pPr>
        <w:suppressAutoHyphens/>
        <w:spacing w:line="200" w:lineRule="exact"/>
        <w:jc w:val="center"/>
        <w:rPr>
          <w:rFonts w:ascii="Palatino Linotype" w:hAnsi="Palatino Linotype"/>
          <w:sz w:val="22"/>
          <w:szCs w:val="22"/>
          <w:lang w:val="nl-NL"/>
        </w:rPr>
      </w:pPr>
    </w:p>
    <w:p w14:paraId="7794FBA2"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w:t>
      </w:r>
    </w:p>
    <w:p w14:paraId="29867EE6" w14:textId="77777777" w:rsidR="00582994" w:rsidRPr="00582994" w:rsidRDefault="00582994" w:rsidP="00582994">
      <w:pPr>
        <w:suppressAutoHyphens/>
        <w:jc w:val="center"/>
        <w:rPr>
          <w:rFonts w:ascii="Palatino Linotype" w:hAnsi="Palatino Linotype"/>
          <w:sz w:val="22"/>
          <w:szCs w:val="22"/>
          <w:lang w:val="nl-NL"/>
        </w:rPr>
      </w:pPr>
    </w:p>
    <w:p w14:paraId="27BEF993"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Het auteursrecht is het uitsluitend recht van de maker van een werk van letterkunde, wetenschap of kunst, of van diens rechtverkrijgenden, om dit openbaar te maken en te verveelvoudigen, behoudens de beperkingen, bij de wet gesteld. </w:t>
      </w:r>
    </w:p>
    <w:p w14:paraId="647942D5" w14:textId="77777777" w:rsidR="00582994" w:rsidRPr="00582994" w:rsidRDefault="00582994" w:rsidP="00582994">
      <w:pPr>
        <w:suppressAutoHyphens/>
        <w:jc w:val="center"/>
        <w:rPr>
          <w:rFonts w:ascii="Palatino Linotype" w:hAnsi="Palatino Linotype"/>
          <w:sz w:val="22"/>
          <w:szCs w:val="22"/>
          <w:lang w:val="nl-NL"/>
        </w:rPr>
      </w:pPr>
    </w:p>
    <w:p w14:paraId="1B05DBB1"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w:t>
      </w:r>
    </w:p>
    <w:p w14:paraId="4AC9E7DF" w14:textId="77777777" w:rsidR="00582994" w:rsidRPr="00582994" w:rsidRDefault="00582994" w:rsidP="00582994">
      <w:pPr>
        <w:suppressAutoHyphens/>
        <w:jc w:val="both"/>
        <w:rPr>
          <w:rFonts w:ascii="Palatino Linotype" w:hAnsi="Palatino Linotype"/>
          <w:sz w:val="22"/>
          <w:szCs w:val="22"/>
          <w:lang w:val="nl-NL"/>
        </w:rPr>
      </w:pPr>
    </w:p>
    <w:p w14:paraId="3ED1364C" w14:textId="77777777" w:rsidR="00582994" w:rsidRPr="00582994" w:rsidRDefault="00582994" w:rsidP="00582994">
      <w:pPr>
        <w:numPr>
          <w:ilvl w:val="0"/>
          <w:numId w:val="12"/>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auteursrecht gaat over bij erf</w:t>
      </w:r>
      <w:r w:rsidRPr="00582994">
        <w:rPr>
          <w:rFonts w:ascii="Palatino Linotype" w:hAnsi="Palatino Linotype"/>
          <w:sz w:val="22"/>
          <w:szCs w:val="22"/>
          <w:lang w:val="nl-NL"/>
        </w:rPr>
        <w:softHyphen/>
        <w:t>op</w:t>
      </w:r>
      <w:r w:rsidRPr="00582994">
        <w:rPr>
          <w:rFonts w:ascii="Palatino Linotype" w:hAnsi="Palatino Linotype"/>
          <w:sz w:val="22"/>
          <w:szCs w:val="22"/>
          <w:lang w:val="nl-NL"/>
        </w:rPr>
        <w:softHyphen/>
        <w:t>volging en is vatbaar voor gehele of ge</w:t>
      </w:r>
      <w:r w:rsidRPr="00582994">
        <w:rPr>
          <w:rFonts w:ascii="Palatino Linotype" w:hAnsi="Palatino Linotype"/>
          <w:sz w:val="22"/>
          <w:szCs w:val="22"/>
          <w:lang w:val="nl-NL"/>
        </w:rPr>
        <w:softHyphen/>
        <w:t>deeltelijke overdracht.</w:t>
      </w:r>
    </w:p>
    <w:p w14:paraId="7B1CC4BE" w14:textId="77777777" w:rsidR="00582994" w:rsidRPr="00582994" w:rsidRDefault="00582994" w:rsidP="00582994">
      <w:pPr>
        <w:numPr>
          <w:ilvl w:val="0"/>
          <w:numId w:val="12"/>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De levering vereist voor gehele of gedeeltelijke overdracht, geschiedt door een daartoe bestemde akte. </w:t>
      </w:r>
    </w:p>
    <w:p w14:paraId="61196C91" w14:textId="77777777" w:rsidR="009D45A4" w:rsidRDefault="009D45A4">
      <w:pPr>
        <w:widowControl/>
        <w:rPr>
          <w:rFonts w:ascii="Palatino Linotype" w:hAnsi="Palatino Linotype"/>
          <w:sz w:val="22"/>
          <w:szCs w:val="22"/>
          <w:lang w:val="nl-NL"/>
        </w:rPr>
      </w:pPr>
      <w:r>
        <w:rPr>
          <w:rFonts w:ascii="Palatino Linotype" w:hAnsi="Palatino Linotype"/>
          <w:sz w:val="22"/>
          <w:szCs w:val="22"/>
          <w:lang w:val="nl-NL"/>
        </w:rPr>
        <w:br w:type="page"/>
      </w:r>
    </w:p>
    <w:p w14:paraId="19B4A3A3" w14:textId="2A6E35F9" w:rsidR="00582994" w:rsidRPr="00582994" w:rsidRDefault="00582994" w:rsidP="00582994">
      <w:p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overdracht omvat alleen die bevoegdhe</w:t>
      </w:r>
      <w:r w:rsidRPr="00582994">
        <w:rPr>
          <w:rFonts w:ascii="Palatino Linotype" w:hAnsi="Palatino Linotype"/>
          <w:sz w:val="22"/>
          <w:szCs w:val="22"/>
          <w:lang w:val="nl-NL"/>
        </w:rPr>
        <w:softHyphen/>
        <w:t xml:space="preserve">den waarvan dit in de akte is vermeld of uit de </w:t>
      </w:r>
      <w:r w:rsidRPr="00582994">
        <w:rPr>
          <w:rFonts w:ascii="Palatino Linotype" w:hAnsi="Palatino Linotype"/>
          <w:sz w:val="22"/>
          <w:szCs w:val="22"/>
          <w:lang w:val="nl-NL"/>
        </w:rPr>
        <w:lastRenderedPageBreak/>
        <w:t>aard of strekking van de titel noodzakelijk voort</w:t>
      </w:r>
      <w:r w:rsidRPr="00582994">
        <w:rPr>
          <w:rFonts w:ascii="Palatino Linotype" w:hAnsi="Palatino Linotype"/>
          <w:sz w:val="22"/>
          <w:szCs w:val="22"/>
          <w:lang w:val="nl-NL"/>
        </w:rPr>
        <w:softHyphen/>
        <w:t>vloeit.</w:t>
      </w:r>
    </w:p>
    <w:p w14:paraId="41F66C5F" w14:textId="77777777" w:rsidR="00582994" w:rsidRPr="00582994" w:rsidRDefault="00582994" w:rsidP="00582994">
      <w:pPr>
        <w:numPr>
          <w:ilvl w:val="0"/>
          <w:numId w:val="12"/>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auteursrecht, dat toekomt aan de maker van het werk, alsmede, na het overlijden van de maker, het auteursrecht op niet openbaar gemaakte werken, dat toekomt aan degene, die het als erfgenaam of legataris van de maker verkregen heeft, is niet vatbaar voor beslag.</w:t>
      </w:r>
    </w:p>
    <w:p w14:paraId="25A84F48" w14:textId="77777777" w:rsidR="00582994" w:rsidRPr="00582994" w:rsidRDefault="00582994" w:rsidP="00582994">
      <w:pPr>
        <w:suppressAutoHyphens/>
        <w:jc w:val="both"/>
        <w:rPr>
          <w:rFonts w:ascii="Palatino Linotype" w:hAnsi="Palatino Linotype"/>
          <w:sz w:val="22"/>
          <w:szCs w:val="22"/>
          <w:lang w:val="nl-NL"/>
        </w:rPr>
      </w:pPr>
    </w:p>
    <w:p w14:paraId="44F63DAB"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 2. De maker van het werk</w:t>
      </w:r>
    </w:p>
    <w:p w14:paraId="35A8B206" w14:textId="77777777" w:rsidR="00582994" w:rsidRPr="00582994" w:rsidRDefault="00582994" w:rsidP="003A3269">
      <w:pPr>
        <w:suppressAutoHyphens/>
        <w:spacing w:line="220" w:lineRule="exact"/>
        <w:jc w:val="center"/>
        <w:rPr>
          <w:rFonts w:ascii="Palatino Linotype" w:hAnsi="Palatino Linotype"/>
          <w:sz w:val="22"/>
          <w:szCs w:val="22"/>
          <w:lang w:val="nl-NL"/>
        </w:rPr>
      </w:pPr>
    </w:p>
    <w:p w14:paraId="23C24F0C"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w:t>
      </w:r>
    </w:p>
    <w:p w14:paraId="705F420B"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(vervallen)</w:t>
      </w:r>
    </w:p>
    <w:p w14:paraId="1175932A" w14:textId="77777777" w:rsidR="00582994" w:rsidRPr="00582994" w:rsidRDefault="00582994" w:rsidP="00582994">
      <w:pPr>
        <w:suppressAutoHyphens/>
        <w:jc w:val="both"/>
        <w:rPr>
          <w:rFonts w:ascii="Palatino Linotype" w:hAnsi="Palatino Linotype"/>
          <w:sz w:val="22"/>
          <w:szCs w:val="22"/>
          <w:lang w:val="nl-NL"/>
        </w:rPr>
      </w:pPr>
    </w:p>
    <w:p w14:paraId="669B6CC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w:t>
      </w:r>
    </w:p>
    <w:p w14:paraId="73A8E2CF" w14:textId="77777777" w:rsidR="00582994" w:rsidRPr="00582994" w:rsidRDefault="00582994" w:rsidP="00582994">
      <w:pPr>
        <w:suppressAutoHyphens/>
        <w:jc w:val="both"/>
        <w:rPr>
          <w:rFonts w:ascii="Palatino Linotype" w:hAnsi="Palatino Linotype"/>
          <w:sz w:val="22"/>
          <w:szCs w:val="22"/>
          <w:lang w:val="nl-NL"/>
        </w:rPr>
      </w:pPr>
    </w:p>
    <w:p w14:paraId="31121B35" w14:textId="77777777" w:rsidR="00582994" w:rsidRPr="00582994" w:rsidRDefault="00582994" w:rsidP="00582994">
      <w:pPr>
        <w:numPr>
          <w:ilvl w:val="0"/>
          <w:numId w:val="1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Behoudens bewijs van het tegendeel wordt voor de maker gehouden hij die op of in het werk als zodanig is aangeduid, of bij gebreke van zulk een aanduiding, degene, die bij de openbaarmaking van het werk als maker daarvan is bekend gemaakt door hem, die het openbaar maakt.</w:t>
      </w:r>
    </w:p>
    <w:p w14:paraId="1EAA8B69" w14:textId="77777777" w:rsidR="00582994" w:rsidRPr="00582994" w:rsidRDefault="00582994" w:rsidP="00582994">
      <w:pPr>
        <w:numPr>
          <w:ilvl w:val="0"/>
          <w:numId w:val="1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Wordt bij het houden van een niet in druk verschenen mondelinge voordracht of het uitvoeren van een niet in druk verschenen muziekwerk geen mededeling omtrent de maker gedaan, dan wordt, behoudens bewijs van het tegendeel, voor de maker gehouden hij die de voordracht houdt of het muziekwerk uitvoert.</w:t>
      </w:r>
    </w:p>
    <w:p w14:paraId="0FB2F5BE" w14:textId="77777777" w:rsidR="00582994" w:rsidRPr="00582994" w:rsidRDefault="00582994" w:rsidP="00582994">
      <w:pPr>
        <w:suppressAutoHyphens/>
        <w:jc w:val="both"/>
        <w:rPr>
          <w:rFonts w:ascii="Palatino Linotype" w:hAnsi="Palatino Linotype"/>
          <w:sz w:val="22"/>
          <w:szCs w:val="22"/>
          <w:lang w:val="nl-NL"/>
        </w:rPr>
      </w:pPr>
    </w:p>
    <w:p w14:paraId="5F8A2F25"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5</w:t>
      </w:r>
    </w:p>
    <w:p w14:paraId="533F9653" w14:textId="77777777" w:rsidR="00582994" w:rsidRPr="00582994" w:rsidRDefault="00582994" w:rsidP="00582994">
      <w:pPr>
        <w:suppressAutoHyphens/>
        <w:jc w:val="both"/>
        <w:rPr>
          <w:rFonts w:ascii="Palatino Linotype" w:hAnsi="Palatino Linotype"/>
          <w:sz w:val="22"/>
          <w:szCs w:val="22"/>
          <w:lang w:val="nl-NL"/>
        </w:rPr>
      </w:pPr>
    </w:p>
    <w:p w14:paraId="4976DFF8" w14:textId="77777777" w:rsidR="00582994" w:rsidRPr="00582994" w:rsidRDefault="00582994" w:rsidP="00582994">
      <w:pPr>
        <w:numPr>
          <w:ilvl w:val="0"/>
          <w:numId w:val="1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Van een werk van letterkunde, wetenschap of kunst, dat bestaat uit afzonderlijke werken van twee of meer personen, wordt, onverminderd het auteursrecht op ieder werk afzonderlijk, als de maker aangemerkt degene, onder wiens leiding en toezicht het gehele werk is tot stand gebracht, of bij gebreke van dien, degene, die de verschillende werken verzameld heeft. </w:t>
      </w:r>
    </w:p>
    <w:p w14:paraId="707B038F" w14:textId="77777777" w:rsidR="00582994" w:rsidRPr="00582994" w:rsidRDefault="00582994" w:rsidP="00582994">
      <w:pPr>
        <w:numPr>
          <w:ilvl w:val="0"/>
          <w:numId w:val="1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Als inbreuk op het auteursrecht op het gehele werk wordt beschouwd het verveelvoudigen of openbaar maken van enig daarin opgenomen afzonderlijk werk, waarop auteursrecht bestaat, door een ander dan de maker daarvan of diens rechtverkrijgenden.</w:t>
      </w:r>
    </w:p>
    <w:p w14:paraId="3A447651" w14:textId="77777777" w:rsidR="00582994" w:rsidRPr="00582994" w:rsidRDefault="00582994" w:rsidP="00582994">
      <w:pPr>
        <w:numPr>
          <w:ilvl w:val="0"/>
          <w:numId w:val="1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Is zulk een afzonderlijk werk niet te voren openbaar gemaakt, dan wordt, tenzij tussen partijen anders is overeengekomen, als inbreuk op het auteursrecht op het gehele werk beschouwd het verveelvoudigen of openbaar maken van dat afzonderlijk werk door de maker daarvan of diens rechtverkrijgenden, indien daarbij niet het werk vermeld wordt, waarvan het deel uitmaakt.</w:t>
      </w:r>
    </w:p>
    <w:p w14:paraId="6F7BD485" w14:textId="77777777" w:rsidR="00582994" w:rsidRPr="00582994" w:rsidRDefault="00582994" w:rsidP="003A3269">
      <w:pPr>
        <w:suppressAutoHyphens/>
        <w:spacing w:line="200" w:lineRule="exact"/>
        <w:jc w:val="both"/>
        <w:rPr>
          <w:rFonts w:ascii="Palatino Linotype" w:hAnsi="Palatino Linotype"/>
          <w:sz w:val="22"/>
          <w:szCs w:val="22"/>
          <w:lang w:val="nl-NL"/>
        </w:rPr>
      </w:pPr>
    </w:p>
    <w:p w14:paraId="7C94DD03"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6</w:t>
      </w:r>
    </w:p>
    <w:p w14:paraId="75EFAF1A" w14:textId="77777777" w:rsidR="00582994" w:rsidRPr="00582994" w:rsidRDefault="00582994" w:rsidP="009D45A4">
      <w:pPr>
        <w:suppressAutoHyphens/>
        <w:spacing w:line="220" w:lineRule="exact"/>
        <w:jc w:val="both"/>
        <w:rPr>
          <w:rFonts w:ascii="Palatino Linotype" w:hAnsi="Palatino Linotype"/>
          <w:sz w:val="22"/>
          <w:szCs w:val="22"/>
          <w:lang w:val="nl-NL"/>
        </w:rPr>
      </w:pPr>
    </w:p>
    <w:p w14:paraId="071D71C2"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Indien een werk is tot stand gebracht naar het ontwerp van een ander en onder diens leiding en toezicht, wordt deze als de maker van dat werk aangemerkt.</w:t>
      </w:r>
    </w:p>
    <w:p w14:paraId="0FA1D5F4" w14:textId="77777777" w:rsidR="00582994" w:rsidRPr="00582994" w:rsidRDefault="00582994" w:rsidP="009D45A4">
      <w:pPr>
        <w:suppressAutoHyphens/>
        <w:spacing w:line="220" w:lineRule="exact"/>
        <w:jc w:val="both"/>
        <w:rPr>
          <w:rFonts w:ascii="Palatino Linotype" w:hAnsi="Palatino Linotype"/>
          <w:sz w:val="22"/>
          <w:szCs w:val="22"/>
          <w:lang w:val="nl-NL"/>
        </w:rPr>
      </w:pPr>
    </w:p>
    <w:p w14:paraId="4E99A724"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7</w:t>
      </w:r>
    </w:p>
    <w:p w14:paraId="77ADDE13" w14:textId="77777777" w:rsidR="00582994" w:rsidRPr="00582994" w:rsidRDefault="00582994" w:rsidP="009D45A4">
      <w:pPr>
        <w:suppressAutoHyphens/>
        <w:spacing w:line="220" w:lineRule="exact"/>
        <w:jc w:val="both"/>
        <w:rPr>
          <w:rFonts w:ascii="Palatino Linotype" w:hAnsi="Palatino Linotype"/>
          <w:sz w:val="22"/>
          <w:szCs w:val="22"/>
          <w:lang w:val="nl-NL"/>
        </w:rPr>
      </w:pPr>
    </w:p>
    <w:p w14:paraId="642D8279"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Indien de arbeid, in dienst van een ander verricht, bestaat in het vervaardigen van bepaalde werken van letterkunde, wetenschap of kunst, dan wordt, tenzij tussen partijen anders is overeengekomen, als de maker van die werken aangemerkt degene, in wiens dienst de werken </w:t>
      </w:r>
      <w:r w:rsidRPr="00582994">
        <w:rPr>
          <w:rFonts w:ascii="Palatino Linotype" w:hAnsi="Palatino Linotype"/>
          <w:sz w:val="22"/>
          <w:szCs w:val="22"/>
          <w:lang w:val="nl-NL"/>
        </w:rPr>
        <w:lastRenderedPageBreak/>
        <w:t>zijn vervaardigd.</w:t>
      </w:r>
    </w:p>
    <w:p w14:paraId="40F35AA9"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8</w:t>
      </w:r>
    </w:p>
    <w:p w14:paraId="52E9E527" w14:textId="77777777" w:rsidR="00582994" w:rsidRPr="00582994" w:rsidRDefault="00582994" w:rsidP="00582994">
      <w:pPr>
        <w:suppressAutoHyphens/>
        <w:jc w:val="both"/>
        <w:rPr>
          <w:rFonts w:ascii="Palatino Linotype" w:hAnsi="Palatino Linotype"/>
          <w:sz w:val="22"/>
          <w:szCs w:val="22"/>
          <w:lang w:val="nl-NL"/>
        </w:rPr>
      </w:pPr>
    </w:p>
    <w:p w14:paraId="7208E840"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Indien een openbare instelling, een vereniging, stichting of vennootschap, een werk als van haar afkomstig openbaar maakt, zonder daarbij enig natuurlijk persoon als maker er van te vermelden, wordt zij, tenzij bewezen wordt, dat de openbaarmaking onder de bedoelde omstandigheden onrechtmatig was, als de maker van dat werk aangemerkt.</w:t>
      </w:r>
    </w:p>
    <w:p w14:paraId="5AC2CC58" w14:textId="77777777" w:rsidR="00582994" w:rsidRPr="00582994" w:rsidRDefault="00582994" w:rsidP="00582994">
      <w:pPr>
        <w:suppressAutoHyphens/>
        <w:jc w:val="both"/>
        <w:rPr>
          <w:rFonts w:ascii="Palatino Linotype" w:hAnsi="Palatino Linotype"/>
          <w:sz w:val="22"/>
          <w:szCs w:val="22"/>
          <w:lang w:val="nl-NL"/>
        </w:rPr>
      </w:pPr>
    </w:p>
    <w:p w14:paraId="7E2637C9"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9</w:t>
      </w:r>
    </w:p>
    <w:p w14:paraId="1B3728D6" w14:textId="77777777" w:rsidR="00582994" w:rsidRPr="00582994" w:rsidRDefault="00582994" w:rsidP="00582994">
      <w:pPr>
        <w:suppressAutoHyphens/>
        <w:jc w:val="both"/>
        <w:rPr>
          <w:rFonts w:ascii="Palatino Linotype" w:hAnsi="Palatino Linotype"/>
          <w:sz w:val="22"/>
          <w:szCs w:val="22"/>
          <w:lang w:val="nl-NL"/>
        </w:rPr>
      </w:pPr>
    </w:p>
    <w:p w14:paraId="2E265550"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Indien op of in enig in druk verschenen werk de maker niet, of niet met zijn ware naam, is vermeld, kan tegenover derden het auteursrecht ten behoeve van de rechthebbende worden uitgeoefend door degene, die op of in dat werk als de uitgever ervan is aangeduid, of bij gebreke van zodanige aanduiding, door degene, die op of in het werk als de drukker ervan is vermeld.</w:t>
      </w:r>
    </w:p>
    <w:p w14:paraId="0FA3A10D" w14:textId="77777777" w:rsidR="00582994" w:rsidRPr="00582994" w:rsidRDefault="00582994" w:rsidP="00582994">
      <w:pPr>
        <w:suppressAutoHyphens/>
        <w:jc w:val="both"/>
        <w:rPr>
          <w:rFonts w:ascii="Palatino Linotype" w:hAnsi="Palatino Linotype"/>
          <w:sz w:val="22"/>
          <w:szCs w:val="22"/>
          <w:lang w:val="nl-NL"/>
        </w:rPr>
      </w:pPr>
    </w:p>
    <w:p w14:paraId="1366320A"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 3. De werken, waarop auteursrecht bestaat</w:t>
      </w:r>
    </w:p>
    <w:p w14:paraId="529A5398" w14:textId="77777777" w:rsidR="00582994" w:rsidRPr="00582994" w:rsidRDefault="00582994" w:rsidP="00582994">
      <w:pPr>
        <w:suppressAutoHyphens/>
        <w:jc w:val="center"/>
        <w:rPr>
          <w:rFonts w:ascii="Palatino Linotype" w:hAnsi="Palatino Linotype"/>
          <w:sz w:val="22"/>
          <w:szCs w:val="22"/>
          <w:lang w:val="nl-NL"/>
        </w:rPr>
      </w:pPr>
    </w:p>
    <w:p w14:paraId="0585BD4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10</w:t>
      </w:r>
    </w:p>
    <w:p w14:paraId="76BACBBE" w14:textId="77777777" w:rsidR="00582994" w:rsidRPr="00582994" w:rsidRDefault="00582994" w:rsidP="00582994">
      <w:pPr>
        <w:suppressAutoHyphens/>
        <w:jc w:val="both"/>
        <w:rPr>
          <w:rFonts w:ascii="Palatino Linotype" w:hAnsi="Palatino Linotype"/>
          <w:sz w:val="22"/>
          <w:szCs w:val="22"/>
          <w:lang w:val="nl-NL"/>
        </w:rPr>
      </w:pPr>
    </w:p>
    <w:p w14:paraId="77272365" w14:textId="77777777" w:rsidR="00582994" w:rsidRPr="00582994" w:rsidRDefault="00582994" w:rsidP="00582994">
      <w:pPr>
        <w:numPr>
          <w:ilvl w:val="0"/>
          <w:numId w:val="4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Onder werken van letterkunde, wetenschap of kunst verstaat deze landsverordening:</w:t>
      </w:r>
    </w:p>
    <w:p w14:paraId="3385BEC5"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boeken, brochures, nieuwsbladen, tijdschriften en alle andere geschriften;</w:t>
      </w:r>
    </w:p>
    <w:p w14:paraId="2CF466C1"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toneelwerken en dramatisch-muzikale werken; </w:t>
      </w:r>
    </w:p>
    <w:p w14:paraId="3716D620"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mondelinge voordrachten;</w:t>
      </w:r>
    </w:p>
    <w:p w14:paraId="02216591"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choreografische werken en pantomimes, welke wijze van opvoering bij geschrift of anderszins is vastgesteld;</w:t>
      </w:r>
    </w:p>
    <w:p w14:paraId="56421A48"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muziekwerken met of zonder woorden;</w:t>
      </w:r>
    </w:p>
    <w:p w14:paraId="40F71540"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teken-, schilder-, bouw- en beeldhouwwerken, lithografieën, graveer- en andere plaatwerken;</w:t>
      </w:r>
    </w:p>
    <w:p w14:paraId="61F7019A"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aardrijkskundige kaarten;</w:t>
      </w:r>
    </w:p>
    <w:p w14:paraId="5C056A7A"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ontwerpen, schetsen en plastische werken, betrekkelijk tot de houwkunde, de aardrijkskunde, de plaatsbeschrijving of andere wetenschappen;</w:t>
      </w:r>
    </w:p>
    <w:p w14:paraId="56D2BBFC" w14:textId="77777777" w:rsidR="00582994" w:rsidRPr="00582994" w:rsidRDefault="00582994" w:rsidP="00582994">
      <w:pPr>
        <w:numPr>
          <w:ilvl w:val="0"/>
          <w:numId w:val="4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fotografische en cinematografische werken en werken, volgens gelijksoortige werkwijzen vervaardigd;</w:t>
      </w:r>
    </w:p>
    <w:p w14:paraId="6D82A170" w14:textId="77777777" w:rsidR="00582994" w:rsidRPr="00582994" w:rsidRDefault="00582994" w:rsidP="00582994">
      <w:pPr>
        <w:numPr>
          <w:ilvl w:val="0"/>
          <w:numId w:val="42"/>
        </w:numPr>
        <w:suppressAutoHyphens/>
        <w:ind w:left="810" w:hanging="9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werken van op nijverheid toegepaste kunst; </w:t>
      </w:r>
    </w:p>
    <w:p w14:paraId="47783F4C" w14:textId="77777777" w:rsidR="00582994" w:rsidRPr="00582994" w:rsidRDefault="00582994" w:rsidP="00582994">
      <w:p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en in het algemeen ieder voortbrengsel op het gebied van letterkunde, wetenschap of kunst, op welke wijze of in welke vorm het ook verveelvoudigd kan worden.</w:t>
      </w:r>
    </w:p>
    <w:p w14:paraId="6B2118F4" w14:textId="77777777" w:rsidR="00582994" w:rsidRPr="00582994" w:rsidRDefault="00582994" w:rsidP="00582994">
      <w:pPr>
        <w:numPr>
          <w:ilvl w:val="0"/>
          <w:numId w:val="4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Vertalingen, bewerkingen, muziekschikkingen en andere </w:t>
      </w:r>
      <w:proofErr w:type="spellStart"/>
      <w:r w:rsidRPr="00582994">
        <w:rPr>
          <w:rFonts w:ascii="Palatino Linotype" w:hAnsi="Palatino Linotype"/>
          <w:sz w:val="22"/>
          <w:szCs w:val="22"/>
          <w:lang w:val="nl-NL"/>
        </w:rPr>
        <w:t>verveelvoudigingen</w:t>
      </w:r>
      <w:proofErr w:type="spellEnd"/>
      <w:r w:rsidRPr="00582994">
        <w:rPr>
          <w:rFonts w:ascii="Palatino Linotype" w:hAnsi="Palatino Linotype"/>
          <w:sz w:val="22"/>
          <w:szCs w:val="22"/>
          <w:lang w:val="nl-NL"/>
        </w:rPr>
        <w:t xml:space="preserve"> in gewijzigde vorm van een werk van letterkunde, wetenschap of kunst alsmede verzamelingen van verschillende werken, worden, onverminderd het auteursrecht op het oorspronkelijk werk, als zelfstandige werken beschermd.</w:t>
      </w:r>
    </w:p>
    <w:p w14:paraId="6FC73A61" w14:textId="77777777" w:rsidR="00582994" w:rsidRPr="00582994" w:rsidRDefault="00582994" w:rsidP="00582994">
      <w:pPr>
        <w:widowControl/>
        <w:rPr>
          <w:rFonts w:ascii="Palatino Linotype" w:hAnsi="Palatino Linotype"/>
          <w:sz w:val="22"/>
          <w:szCs w:val="22"/>
          <w:lang w:val="nl-NL"/>
        </w:rPr>
      </w:pPr>
    </w:p>
    <w:p w14:paraId="4917914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11</w:t>
      </w:r>
    </w:p>
    <w:p w14:paraId="282C2163" w14:textId="77777777" w:rsidR="00582994" w:rsidRPr="00582994" w:rsidRDefault="00582994" w:rsidP="00582994">
      <w:pPr>
        <w:suppressAutoHyphens/>
        <w:jc w:val="both"/>
        <w:rPr>
          <w:rFonts w:ascii="Palatino Linotype" w:hAnsi="Palatino Linotype"/>
          <w:sz w:val="22"/>
          <w:szCs w:val="22"/>
          <w:lang w:val="nl-NL"/>
        </w:rPr>
      </w:pPr>
    </w:p>
    <w:p w14:paraId="4009A456" w14:textId="77777777" w:rsidR="00582994" w:rsidRPr="00582994" w:rsidRDefault="00582994" w:rsidP="00582994">
      <w:pPr>
        <w:numPr>
          <w:ilvl w:val="0"/>
          <w:numId w:val="1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Er bestaat geen auteursrecht op wetten, besluiten en verordeningen, door de openbare macht uitgevaardigd, noch op rechterlijke uitspraken en administratieve beslissingen.</w:t>
      </w:r>
    </w:p>
    <w:p w14:paraId="4CF25B1F" w14:textId="77777777" w:rsidR="0023056E" w:rsidRDefault="0023056E">
      <w:pPr>
        <w:widowControl/>
        <w:rPr>
          <w:rFonts w:ascii="Palatino Linotype" w:hAnsi="Palatino Linotype"/>
          <w:sz w:val="22"/>
          <w:szCs w:val="22"/>
          <w:lang w:val="nl-NL"/>
        </w:rPr>
      </w:pPr>
      <w:r>
        <w:rPr>
          <w:rFonts w:ascii="Palatino Linotype" w:hAnsi="Palatino Linotype"/>
          <w:sz w:val="22"/>
          <w:szCs w:val="22"/>
          <w:lang w:val="nl-NL"/>
        </w:rPr>
        <w:br w:type="page"/>
      </w:r>
    </w:p>
    <w:p w14:paraId="089E92FA" w14:textId="77777777" w:rsidR="00582994" w:rsidRPr="00582994" w:rsidRDefault="00582994" w:rsidP="00582994">
      <w:pPr>
        <w:numPr>
          <w:ilvl w:val="0"/>
          <w:numId w:val="1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lastRenderedPageBreak/>
        <w:t>Evenmin bestaat auteursrecht op hetgeen verder door of vanwege de openbare macht is openbaar gemaakt, tenzij dat recht, hetzij in het algemeen bij wet, besluit of verordening, hetzij in een bepaald geval blijkens mededeling op het werk zelf of bij de openbaarmaking daarvan, voorbehouden is.</w:t>
      </w:r>
    </w:p>
    <w:p w14:paraId="467924B6" w14:textId="77777777" w:rsidR="00582994" w:rsidRPr="00582994" w:rsidRDefault="00582994" w:rsidP="00582994">
      <w:pPr>
        <w:suppressAutoHyphens/>
        <w:jc w:val="both"/>
        <w:rPr>
          <w:rFonts w:ascii="Palatino Linotype" w:hAnsi="Palatino Linotype"/>
          <w:sz w:val="22"/>
          <w:szCs w:val="22"/>
          <w:lang w:val="nl-NL"/>
        </w:rPr>
      </w:pPr>
    </w:p>
    <w:p w14:paraId="3082342F"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 4. Het openbaar maken</w:t>
      </w:r>
    </w:p>
    <w:p w14:paraId="0E18AF4B" w14:textId="77777777" w:rsidR="00582994" w:rsidRPr="00582994" w:rsidRDefault="00582994" w:rsidP="00582994">
      <w:pPr>
        <w:suppressAutoHyphens/>
        <w:jc w:val="both"/>
        <w:rPr>
          <w:rFonts w:ascii="Palatino Linotype" w:hAnsi="Palatino Linotype"/>
          <w:sz w:val="22"/>
          <w:szCs w:val="22"/>
          <w:lang w:val="nl-NL"/>
        </w:rPr>
      </w:pPr>
    </w:p>
    <w:p w14:paraId="640976E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l2</w:t>
      </w:r>
    </w:p>
    <w:p w14:paraId="5A2397FE" w14:textId="77777777" w:rsidR="00582994" w:rsidRPr="00582994" w:rsidRDefault="00582994" w:rsidP="00582994">
      <w:pPr>
        <w:suppressAutoHyphens/>
        <w:jc w:val="both"/>
        <w:rPr>
          <w:rFonts w:ascii="Palatino Linotype" w:hAnsi="Palatino Linotype"/>
          <w:sz w:val="22"/>
          <w:szCs w:val="22"/>
          <w:lang w:val="nl-NL"/>
        </w:rPr>
      </w:pPr>
    </w:p>
    <w:p w14:paraId="228AD2D4" w14:textId="77777777" w:rsidR="00582994" w:rsidRPr="00582994" w:rsidRDefault="00582994" w:rsidP="00582994">
      <w:pPr>
        <w:numPr>
          <w:ilvl w:val="0"/>
          <w:numId w:val="17"/>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Onder de openbaarmaking van een werk van letterkunde, wetenschap of kunst wordt mede verstaan:</w:t>
      </w:r>
    </w:p>
    <w:p w14:paraId="42C6C38A" w14:textId="77777777" w:rsidR="00582994" w:rsidRPr="00582994" w:rsidRDefault="00582994" w:rsidP="00582994">
      <w:pPr>
        <w:numPr>
          <w:ilvl w:val="0"/>
          <w:numId w:val="18"/>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de openbaarmaking van een verveelvoudiging van het geheel of een gedeelte van het werk;</w:t>
      </w:r>
    </w:p>
    <w:p w14:paraId="5E486BA2" w14:textId="77777777" w:rsidR="00582994" w:rsidRPr="00582994" w:rsidRDefault="00582994" w:rsidP="00582994">
      <w:pPr>
        <w:numPr>
          <w:ilvl w:val="0"/>
          <w:numId w:val="18"/>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de verbreiding van het geheel of een gedeelte van het werk of van een verveelvoudiging daarvan, zolang het niet in druk verschenen is;</w:t>
      </w:r>
    </w:p>
    <w:p w14:paraId="1B561246" w14:textId="77777777" w:rsidR="00582994" w:rsidRPr="00582994" w:rsidRDefault="00582994" w:rsidP="00582994">
      <w:pPr>
        <w:numPr>
          <w:ilvl w:val="0"/>
          <w:numId w:val="18"/>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de voordracht, op- of uitvoering of voorstelling in het openbaar van het geheel of een gedeelte van het werk of van een verveelvoudiging daarvan.</w:t>
      </w:r>
    </w:p>
    <w:p w14:paraId="5007DAE6" w14:textId="77777777" w:rsidR="00582994" w:rsidRPr="00582994" w:rsidRDefault="00582994" w:rsidP="00582994">
      <w:pPr>
        <w:numPr>
          <w:ilvl w:val="0"/>
          <w:numId w:val="17"/>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Onder een voordracht, op- of uitvoering of voorstelling in het openbaar wordt mede verstaan een in besloten kring, welke tegen betaling toegankelijk is, ook al geschiedt die betaling door de voldoening van een contributie of op andere wijze. Hetzelfde geldt van een tentoonstelling in het openbaar.</w:t>
      </w:r>
    </w:p>
    <w:p w14:paraId="586590BB" w14:textId="77777777" w:rsidR="00582994" w:rsidRPr="00582994" w:rsidRDefault="00582994" w:rsidP="00582994">
      <w:pPr>
        <w:suppressAutoHyphens/>
        <w:jc w:val="both"/>
        <w:rPr>
          <w:rFonts w:ascii="Palatino Linotype" w:hAnsi="Palatino Linotype"/>
          <w:sz w:val="22"/>
          <w:szCs w:val="22"/>
          <w:lang w:val="nl-NL"/>
        </w:rPr>
      </w:pPr>
    </w:p>
    <w:p w14:paraId="4B6E345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 5. Het verveelvoudigen</w:t>
      </w:r>
    </w:p>
    <w:p w14:paraId="5DDAE8B6" w14:textId="77777777" w:rsidR="00582994" w:rsidRPr="00582994" w:rsidRDefault="00582994" w:rsidP="00582994">
      <w:pPr>
        <w:suppressAutoHyphens/>
        <w:jc w:val="both"/>
        <w:rPr>
          <w:rFonts w:ascii="Palatino Linotype" w:hAnsi="Palatino Linotype"/>
          <w:sz w:val="22"/>
          <w:szCs w:val="22"/>
          <w:lang w:val="nl-NL"/>
        </w:rPr>
      </w:pPr>
    </w:p>
    <w:p w14:paraId="321E78AB"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13</w:t>
      </w:r>
    </w:p>
    <w:p w14:paraId="5607F6D6" w14:textId="77777777" w:rsidR="00582994" w:rsidRPr="00582994" w:rsidRDefault="00582994" w:rsidP="00582994">
      <w:pPr>
        <w:suppressAutoHyphens/>
        <w:jc w:val="both"/>
        <w:rPr>
          <w:rFonts w:ascii="Palatino Linotype" w:hAnsi="Palatino Linotype"/>
          <w:sz w:val="22"/>
          <w:szCs w:val="22"/>
          <w:lang w:val="nl-NL"/>
        </w:rPr>
      </w:pPr>
    </w:p>
    <w:p w14:paraId="0A954ADC"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Onder de verveelvoudiging van een werk van letterkunde, wetenschap of kunst wordt mede verstaan de vertaling, de muziekschikking of toneelbewerking en in het algemeen iedere gehele of gedeeltelijke bewerking of nabootsing in gewijzigde vorm, welke niet als een nieuw, oorspronkelijk werk moet worden aangemerkt.</w:t>
      </w:r>
    </w:p>
    <w:p w14:paraId="1C65889B" w14:textId="77777777" w:rsidR="00582994" w:rsidRPr="00582994" w:rsidRDefault="00582994" w:rsidP="00582994">
      <w:pPr>
        <w:suppressAutoHyphens/>
        <w:jc w:val="both"/>
        <w:rPr>
          <w:rFonts w:ascii="Palatino Linotype" w:hAnsi="Palatino Linotype"/>
          <w:sz w:val="22"/>
          <w:szCs w:val="22"/>
          <w:lang w:val="nl-NL"/>
        </w:rPr>
      </w:pPr>
    </w:p>
    <w:p w14:paraId="7E365C0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14</w:t>
      </w:r>
    </w:p>
    <w:p w14:paraId="067466F6" w14:textId="77777777" w:rsidR="00582994" w:rsidRPr="00582994" w:rsidRDefault="00582994" w:rsidP="00582994">
      <w:pPr>
        <w:suppressAutoHyphens/>
        <w:jc w:val="both"/>
        <w:rPr>
          <w:rFonts w:ascii="Palatino Linotype" w:hAnsi="Palatino Linotype"/>
          <w:sz w:val="22"/>
          <w:szCs w:val="22"/>
          <w:lang w:val="nl-NL"/>
        </w:rPr>
      </w:pPr>
    </w:p>
    <w:p w14:paraId="3A9EA1B1"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Onder het verveelvoudigen van een werk, dat door middel van het gehoor kan worden waargenomen, wordt mede verstaan het vervaardigen van rollen, platen en andere voorwerpen, bestemd om het geheel of een gedeelte van het werk langs mechanische weg ten gehore te brengen.</w:t>
      </w:r>
    </w:p>
    <w:p w14:paraId="72ADD139" w14:textId="77777777" w:rsidR="00582994" w:rsidRPr="00582994" w:rsidRDefault="00582994" w:rsidP="00582994">
      <w:pPr>
        <w:widowControl/>
        <w:rPr>
          <w:rFonts w:ascii="Palatino Linotype" w:hAnsi="Palatino Linotype"/>
          <w:sz w:val="22"/>
          <w:szCs w:val="22"/>
          <w:lang w:val="nl-NL"/>
        </w:rPr>
      </w:pPr>
    </w:p>
    <w:p w14:paraId="11407451"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 6. De beperkingen van het auteursrecht</w:t>
      </w:r>
    </w:p>
    <w:p w14:paraId="70BAFD99" w14:textId="77777777" w:rsidR="00582994" w:rsidRPr="00582994" w:rsidRDefault="00582994" w:rsidP="00582994">
      <w:pPr>
        <w:suppressAutoHyphens/>
        <w:spacing w:line="200" w:lineRule="exact"/>
        <w:jc w:val="center"/>
        <w:rPr>
          <w:rFonts w:ascii="Palatino Linotype" w:hAnsi="Palatino Linotype"/>
          <w:sz w:val="22"/>
          <w:szCs w:val="22"/>
          <w:lang w:val="nl-NL"/>
        </w:rPr>
      </w:pPr>
    </w:p>
    <w:p w14:paraId="509FBCEF"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15</w:t>
      </w:r>
    </w:p>
    <w:p w14:paraId="1B1FFB76" w14:textId="77777777" w:rsidR="00582994" w:rsidRPr="00582994" w:rsidRDefault="00582994" w:rsidP="00582994">
      <w:pPr>
        <w:suppressAutoHyphens/>
        <w:jc w:val="both"/>
        <w:rPr>
          <w:rFonts w:ascii="Palatino Linotype" w:hAnsi="Palatino Linotype"/>
          <w:sz w:val="22"/>
          <w:szCs w:val="22"/>
          <w:lang w:val="nl-NL"/>
        </w:rPr>
      </w:pPr>
    </w:p>
    <w:p w14:paraId="34FEA127" w14:textId="77777777" w:rsidR="00582994" w:rsidRPr="00582994" w:rsidRDefault="00582994" w:rsidP="00582994">
      <w:pPr>
        <w:numPr>
          <w:ilvl w:val="0"/>
          <w:numId w:val="20"/>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Als inbreuk op het auteursrecht op een nieuwsblad of tijdschrift wordt niet beschouwd het overnemen van daarin verschenen artikelen, berichten of andere stukken door een ander nieuwsblad of tijdschrift, mits daarbij het nieuwsblad of tijdschrift waaruit zij overgenomen zijn, op duidelijke wijze genoemd wordt.</w:t>
      </w:r>
    </w:p>
    <w:p w14:paraId="65542C88" w14:textId="77777777" w:rsidR="009D45A4" w:rsidRDefault="009D45A4">
      <w:pPr>
        <w:widowControl/>
        <w:rPr>
          <w:rFonts w:ascii="Palatino Linotype" w:hAnsi="Palatino Linotype"/>
          <w:sz w:val="22"/>
          <w:szCs w:val="22"/>
          <w:lang w:val="nl-NL"/>
        </w:rPr>
      </w:pPr>
      <w:r>
        <w:rPr>
          <w:rFonts w:ascii="Palatino Linotype" w:hAnsi="Palatino Linotype"/>
          <w:sz w:val="22"/>
          <w:szCs w:val="22"/>
          <w:lang w:val="nl-NL"/>
        </w:rPr>
        <w:lastRenderedPageBreak/>
        <w:br w:type="page"/>
      </w:r>
    </w:p>
    <w:p w14:paraId="2779335B" w14:textId="2C020A5C" w:rsidR="00582994" w:rsidRPr="00582994" w:rsidRDefault="00582994" w:rsidP="00582994">
      <w:pPr>
        <w:numPr>
          <w:ilvl w:val="0"/>
          <w:numId w:val="20"/>
        </w:numPr>
        <w:suppressAutoHyphens/>
        <w:ind w:left="360"/>
        <w:contextualSpacing/>
        <w:jc w:val="both"/>
        <w:rPr>
          <w:rFonts w:ascii="Palatino Linotype" w:hAnsi="Palatino Linotype"/>
          <w:sz w:val="22"/>
          <w:szCs w:val="22"/>
          <w:lang w:val="nl-NL"/>
        </w:rPr>
      </w:pPr>
      <w:bookmarkStart w:id="0" w:name="_GoBack"/>
      <w:bookmarkEnd w:id="0"/>
      <w:r w:rsidRPr="00582994">
        <w:rPr>
          <w:rFonts w:ascii="Palatino Linotype" w:hAnsi="Palatino Linotype"/>
          <w:sz w:val="22"/>
          <w:szCs w:val="22"/>
          <w:lang w:val="nl-NL"/>
        </w:rPr>
        <w:t xml:space="preserve">Echter mogen romans en novellen, in nieuwsbladen of tijdschriften verschenen, zonder toestemming van de maker of van zijn rechtverkrijgenden niet worden overgenomen. </w:t>
      </w:r>
    </w:p>
    <w:p w14:paraId="6FB3E9E5" w14:textId="77777777" w:rsidR="00582994" w:rsidRPr="00582994" w:rsidRDefault="00582994" w:rsidP="00582994">
      <w:pPr>
        <w:numPr>
          <w:ilvl w:val="0"/>
          <w:numId w:val="20"/>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Gelijke toestemming is vereist ten aanzien van andere nieuwsblad- of tijdschriftartikelen, indien de maker of de redactie in hetzelfde nummer van het nieuwsblad of tijdschrift, waarin het artikel verschenen is, een uitdrukkelijke verklaring heeft doen opnemen, waarbij het overnemen verboden wordt. Bij tijdschriften is het voldoende, indien dit verbod in algemene bewoordingen aan het hoofd van ieder nummer voorkomt.</w:t>
      </w:r>
    </w:p>
    <w:p w14:paraId="6420ED1A" w14:textId="77777777" w:rsidR="00582994" w:rsidRPr="00582994" w:rsidRDefault="00582994" w:rsidP="00582994">
      <w:pPr>
        <w:numPr>
          <w:ilvl w:val="0"/>
          <w:numId w:val="20"/>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verbod, bij het voorgaande lid bedoeld, kan niet worden gesteld ten aanzien van artikelen, politieke geschilpunten betreffende, nieuwstijdingen of gemengde berichten.</w:t>
      </w:r>
    </w:p>
    <w:p w14:paraId="5E34E279" w14:textId="77777777" w:rsidR="00582994" w:rsidRPr="00582994" w:rsidRDefault="00582994" w:rsidP="00582994">
      <w:pPr>
        <w:numPr>
          <w:ilvl w:val="0"/>
          <w:numId w:val="20"/>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bepalingen van dit artikel zijn mede van toepassing ten aanzien van het overnemen in een andere taal dan die van het oorspronkelijk artikel.</w:t>
      </w:r>
    </w:p>
    <w:p w14:paraId="2DE1289B" w14:textId="77777777" w:rsidR="00582994" w:rsidRPr="00582994" w:rsidRDefault="00582994" w:rsidP="0023056E">
      <w:pPr>
        <w:suppressAutoHyphens/>
        <w:jc w:val="both"/>
        <w:rPr>
          <w:rFonts w:ascii="Palatino Linotype" w:hAnsi="Palatino Linotype"/>
          <w:sz w:val="22"/>
          <w:szCs w:val="22"/>
          <w:lang w:val="nl-NL"/>
        </w:rPr>
      </w:pPr>
    </w:p>
    <w:p w14:paraId="31DF8452"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16</w:t>
      </w:r>
    </w:p>
    <w:p w14:paraId="66E4189A" w14:textId="77777777" w:rsidR="00582994" w:rsidRPr="00582994" w:rsidRDefault="00582994" w:rsidP="0023056E">
      <w:pPr>
        <w:suppressAutoHyphens/>
        <w:jc w:val="both"/>
        <w:rPr>
          <w:rFonts w:ascii="Palatino Linotype" w:hAnsi="Palatino Linotype"/>
          <w:sz w:val="22"/>
          <w:szCs w:val="22"/>
          <w:lang w:val="nl-NL"/>
        </w:rPr>
      </w:pPr>
    </w:p>
    <w:p w14:paraId="5790AB7A" w14:textId="77777777" w:rsidR="00582994" w:rsidRPr="00582994" w:rsidRDefault="00582994" w:rsidP="00582994">
      <w:pPr>
        <w:numPr>
          <w:ilvl w:val="0"/>
          <w:numId w:val="2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Als inbreuk op het auteursrecht op een openbaar gemaakt werk van letterkunde, wetenschap of kunst wordt niet beschouwd het overnemen van enkele korte gedeelten daarvan of van enkele korte opstellen of gedichten in bloemlezingen en andere werken bestemd voor het onderwijs of een ander wetenschappelijk doel, alsmede in aankondigingen en beoordelingen in nieuwsbladen en tijdschriften, mits bij het overgenomen gedeelte, opstel of gedicht, of bij de aankondiging of beoordeling, het werk genoemd wordt, waaruit het overgenomen is, en de maker, voor zover deze op of in het werk is aangeduid, wordt genoemd. Deze bepaling is mede van toepassing ten aanzien van het overnemen in een andere taal dan die van het oorspronkelijke.</w:t>
      </w:r>
    </w:p>
    <w:p w14:paraId="640F57DC" w14:textId="77777777" w:rsidR="00582994" w:rsidRPr="00582994" w:rsidRDefault="00582994" w:rsidP="00582994">
      <w:pPr>
        <w:numPr>
          <w:ilvl w:val="0"/>
          <w:numId w:val="2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Waar het geldt een werk, als bedoeld bij artikel 10, 6°., kan onder dezelfde omstandigheden en voorwaarden het gehele werk worden verveelvoudigd, mits die verveelvoudiging door haar grootte of door de werkwijze, volgens welke zij vervaardigd is, een duidelijk verschil vertoont met het oorspronkelijk werk; wanneer van deze werken twee of meer verenigd openbaar zijn gemaakt, is die verveelvoudiging slechts ten aanzien van één daarvan geoorloofd.</w:t>
      </w:r>
    </w:p>
    <w:p w14:paraId="3BAA8C62" w14:textId="77777777" w:rsidR="00582994" w:rsidRPr="00582994" w:rsidRDefault="00582994" w:rsidP="00582994">
      <w:pPr>
        <w:numPr>
          <w:ilvl w:val="0"/>
          <w:numId w:val="2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Van een in het openbaar gehouden mondelinge voordracht, welke niet reeds in druk is verschenen, kan de zakelijke inhoud als verslag in een nieuwsblad of tijdschrift worden medegedeeld, mits daarbij vermeld wordt degene, die de voordracht gehouden heeft.</w:t>
      </w:r>
    </w:p>
    <w:p w14:paraId="18D84FF0" w14:textId="77777777" w:rsidR="00582994" w:rsidRPr="00582994" w:rsidRDefault="00582994" w:rsidP="0023056E">
      <w:pPr>
        <w:suppressAutoHyphens/>
        <w:jc w:val="both"/>
        <w:rPr>
          <w:rFonts w:ascii="Palatino Linotype" w:hAnsi="Palatino Linotype"/>
          <w:sz w:val="22"/>
          <w:szCs w:val="22"/>
          <w:lang w:val="nl-NL"/>
        </w:rPr>
      </w:pPr>
    </w:p>
    <w:p w14:paraId="3D7F76D7"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17</w:t>
      </w:r>
    </w:p>
    <w:p w14:paraId="5DFEE8FA" w14:textId="77777777" w:rsidR="00582994" w:rsidRPr="00582994" w:rsidRDefault="00582994" w:rsidP="0023056E">
      <w:pPr>
        <w:suppressAutoHyphens/>
        <w:jc w:val="both"/>
        <w:rPr>
          <w:rFonts w:ascii="Palatino Linotype" w:hAnsi="Palatino Linotype"/>
          <w:sz w:val="22"/>
          <w:szCs w:val="22"/>
          <w:lang w:val="nl-NL"/>
        </w:rPr>
      </w:pPr>
    </w:p>
    <w:p w14:paraId="173C949E" w14:textId="77777777" w:rsidR="00582994" w:rsidRPr="00582994" w:rsidRDefault="00582994" w:rsidP="00582994">
      <w:pPr>
        <w:numPr>
          <w:ilvl w:val="0"/>
          <w:numId w:val="22"/>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Als inbreuk op het auteursrecht op een werk van letterkunde, wetenschap of kunst wordt niet beschouwd de verveelvoudiging, welke beperkt blijft tot enkele exemplaren en uitsluitend dient tot eigen oefening, studie of gebruik, en die waar het geldt een werk, als bedoeld bij artikel 10, 6°., door haar grootte of door de werkwijze, volgens welke zij vervaardigd is, een duidelijk verschil vertoont met het oorspronkelijk werk.</w:t>
      </w:r>
    </w:p>
    <w:p w14:paraId="0A1E240E" w14:textId="77777777" w:rsidR="00582994" w:rsidRPr="00582994" w:rsidRDefault="00582994" w:rsidP="00582994">
      <w:pPr>
        <w:numPr>
          <w:ilvl w:val="0"/>
          <w:numId w:val="22"/>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Deze bepaling is niet van toepassing ten aanzien van het nabouwen van bouwwerken.</w:t>
      </w:r>
    </w:p>
    <w:p w14:paraId="4159D878" w14:textId="77777777" w:rsidR="00582994" w:rsidRPr="00582994" w:rsidRDefault="00582994" w:rsidP="00582994">
      <w:pPr>
        <w:suppressAutoHyphens/>
        <w:jc w:val="both"/>
        <w:rPr>
          <w:rFonts w:ascii="Palatino Linotype" w:hAnsi="Palatino Linotype"/>
          <w:sz w:val="22"/>
          <w:szCs w:val="22"/>
          <w:lang w:val="nl-NL"/>
        </w:rPr>
      </w:pPr>
    </w:p>
    <w:p w14:paraId="2ED253F4" w14:textId="77777777" w:rsidR="0023056E" w:rsidRDefault="0023056E">
      <w:pPr>
        <w:widowControl/>
        <w:rPr>
          <w:rFonts w:ascii="Palatino Linotype" w:hAnsi="Palatino Linotype"/>
          <w:sz w:val="22"/>
          <w:szCs w:val="22"/>
          <w:lang w:val="nl-NL"/>
        </w:rPr>
      </w:pPr>
      <w:r>
        <w:rPr>
          <w:rFonts w:ascii="Palatino Linotype" w:hAnsi="Palatino Linotype"/>
          <w:sz w:val="22"/>
          <w:szCs w:val="22"/>
          <w:lang w:val="nl-NL"/>
        </w:rPr>
        <w:br w:type="page"/>
      </w:r>
    </w:p>
    <w:p w14:paraId="55EB81BE"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lastRenderedPageBreak/>
        <w:t>Artikel 18</w:t>
      </w:r>
    </w:p>
    <w:p w14:paraId="46DD4884" w14:textId="77777777" w:rsidR="00582994" w:rsidRPr="00582994" w:rsidRDefault="00582994" w:rsidP="00582994">
      <w:pPr>
        <w:suppressAutoHyphens/>
        <w:jc w:val="both"/>
        <w:rPr>
          <w:rFonts w:ascii="Palatino Linotype" w:hAnsi="Palatino Linotype"/>
          <w:sz w:val="22"/>
          <w:szCs w:val="22"/>
          <w:lang w:val="nl-NL"/>
        </w:rPr>
      </w:pPr>
    </w:p>
    <w:p w14:paraId="3233B869"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Als inbreuk op het auteursrecht op een werk, als bedoeld bij artikel 10, 6°., dat blijvend op of aan de openbare weg zichtbaar is gesteld, wordt niet beschouwd de verveelvoudiging, welke door haar grootte of door de werkwijze, volgens welke zij vervaardigd is, een duidelijk verschil vertoont met het oorspronkelijk werk, en zich, wat bouwwerken betreft, tot het uitwendige daarvan bepaalt.</w:t>
      </w:r>
    </w:p>
    <w:p w14:paraId="0536606D" w14:textId="77777777" w:rsidR="00582994" w:rsidRPr="00582994" w:rsidRDefault="00582994" w:rsidP="00582994">
      <w:pPr>
        <w:suppressAutoHyphens/>
        <w:jc w:val="both"/>
        <w:rPr>
          <w:rFonts w:ascii="Palatino Linotype" w:hAnsi="Palatino Linotype"/>
          <w:sz w:val="22"/>
          <w:szCs w:val="22"/>
          <w:lang w:val="nl-NL"/>
        </w:rPr>
      </w:pPr>
    </w:p>
    <w:p w14:paraId="121DE5A1"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19</w:t>
      </w:r>
    </w:p>
    <w:p w14:paraId="1FFF1587" w14:textId="77777777" w:rsidR="00582994" w:rsidRPr="00582994" w:rsidRDefault="00582994" w:rsidP="00582994">
      <w:pPr>
        <w:suppressAutoHyphens/>
        <w:jc w:val="both"/>
        <w:rPr>
          <w:rFonts w:ascii="Palatino Linotype" w:hAnsi="Palatino Linotype"/>
          <w:sz w:val="22"/>
          <w:szCs w:val="22"/>
          <w:lang w:val="nl-NL"/>
        </w:rPr>
      </w:pPr>
    </w:p>
    <w:p w14:paraId="17E98CD3" w14:textId="77777777" w:rsidR="00582994" w:rsidRPr="00582994" w:rsidRDefault="00582994" w:rsidP="00582994">
      <w:pPr>
        <w:numPr>
          <w:ilvl w:val="0"/>
          <w:numId w:val="2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Als inbreuk op het auteursrecht op een portret wordt niet beschouwd de verveelvoudiging daarvan door, of ten behoeve van, de geportretteerde of, na diens overlijden, zijn nabestaanden. </w:t>
      </w:r>
    </w:p>
    <w:p w14:paraId="75CC37A4" w14:textId="77777777" w:rsidR="00582994" w:rsidRPr="00582994" w:rsidRDefault="00582994" w:rsidP="00582994">
      <w:pPr>
        <w:numPr>
          <w:ilvl w:val="0"/>
          <w:numId w:val="2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Bevat een zelfde afbeelding het portret van twee of meer personen, dan staat die verveelvoudiging aan ieder van hun ten aanzien van andere portretten dan zijn eigen slechts vrij met toestemming van die andere personen of, gedurende tien jaren na hun overlijden, van hun nabestaanden. </w:t>
      </w:r>
    </w:p>
    <w:p w14:paraId="367F893D" w14:textId="77777777" w:rsidR="00582994" w:rsidRPr="00582994" w:rsidRDefault="00582994" w:rsidP="00582994">
      <w:pPr>
        <w:numPr>
          <w:ilvl w:val="0"/>
          <w:numId w:val="2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Onder nabestaanden worden verstaan de ouders, de echtgenoot en de kinderen.</w:t>
      </w:r>
    </w:p>
    <w:p w14:paraId="55C0A9F9" w14:textId="77777777" w:rsidR="00582994" w:rsidRPr="00582994" w:rsidRDefault="00582994" w:rsidP="00582994">
      <w:pPr>
        <w:numPr>
          <w:ilvl w:val="0"/>
          <w:numId w:val="2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Ten aanzien van een fotografisch portret wordt mede niet als inbreuk op het auteursrecht beschouwd het openbaar maken daarvan in een nieuwsblad of tijdschrift door of met toestemming van een van de personen, in het eerste lid genoemd, mits daarbij de naam van de maker, voor zover deze op of bij het portret is aangeduid, vermeld wordt.</w:t>
      </w:r>
    </w:p>
    <w:p w14:paraId="5B4593DE" w14:textId="77777777" w:rsidR="00582994" w:rsidRPr="00582994" w:rsidRDefault="00582994" w:rsidP="00582994">
      <w:pPr>
        <w:numPr>
          <w:ilvl w:val="0"/>
          <w:numId w:val="2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Dit artikel is slechts van toepassing ten aanzien van portretten, welke vervaardigd zijn ingevolge een opdracht, door of vanwege de geportretteerde personen, of te hunnen behoeve aan de maker gegeven.</w:t>
      </w:r>
    </w:p>
    <w:p w14:paraId="17468065" w14:textId="77777777" w:rsidR="00582994" w:rsidRPr="00582994" w:rsidRDefault="00582994" w:rsidP="00582994">
      <w:pPr>
        <w:suppressAutoHyphens/>
        <w:jc w:val="both"/>
        <w:rPr>
          <w:rFonts w:ascii="Palatino Linotype" w:hAnsi="Palatino Linotype"/>
          <w:sz w:val="22"/>
          <w:szCs w:val="22"/>
          <w:lang w:val="nl-NL"/>
        </w:rPr>
      </w:pPr>
    </w:p>
    <w:p w14:paraId="06B866E1"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20</w:t>
      </w:r>
    </w:p>
    <w:p w14:paraId="6B4F8473" w14:textId="77777777" w:rsidR="00582994" w:rsidRPr="00582994" w:rsidRDefault="00582994" w:rsidP="00582994">
      <w:pPr>
        <w:suppressAutoHyphens/>
        <w:jc w:val="both"/>
        <w:rPr>
          <w:rFonts w:ascii="Palatino Linotype" w:hAnsi="Palatino Linotype"/>
          <w:sz w:val="22"/>
          <w:szCs w:val="22"/>
          <w:lang w:val="nl-NL"/>
        </w:rPr>
      </w:pPr>
    </w:p>
    <w:p w14:paraId="64993140" w14:textId="77777777" w:rsidR="00582994" w:rsidRPr="00582994" w:rsidRDefault="00582994" w:rsidP="00582994">
      <w:pPr>
        <w:numPr>
          <w:ilvl w:val="0"/>
          <w:numId w:val="2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Tenzij anders is overeengekomen is degene, wie het auteursrecht op een portret toekomt, niet bevoegd dit openbaar te maken zonder toestemming van de geportretteerde of, gedurende tien jaren na diens overlijden, van diens nabestaanden.</w:t>
      </w:r>
    </w:p>
    <w:p w14:paraId="64035FA8" w14:textId="77777777" w:rsidR="00582994" w:rsidRPr="00582994" w:rsidRDefault="00582994" w:rsidP="00582994">
      <w:pPr>
        <w:numPr>
          <w:ilvl w:val="0"/>
          <w:numId w:val="2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Bevat een zelfde afbeelding het portret van twee of meer personen, dan is ten aanzien van de gehele afbeelding de toestemming vereist van alle geportretteerden of, gedurende tien jaren na hun overlijden, van hun nabestaanden.</w:t>
      </w:r>
    </w:p>
    <w:p w14:paraId="70799016" w14:textId="77777777" w:rsidR="00582994" w:rsidRPr="00582994" w:rsidRDefault="00582994" w:rsidP="00582994">
      <w:pPr>
        <w:numPr>
          <w:ilvl w:val="0"/>
          <w:numId w:val="2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derde en het laatste lid van het voorgaand artikel zijn van toepassing.</w:t>
      </w:r>
    </w:p>
    <w:p w14:paraId="029996F4" w14:textId="77777777" w:rsidR="00582994" w:rsidRPr="00582994" w:rsidRDefault="00582994" w:rsidP="00582994">
      <w:pPr>
        <w:suppressAutoHyphens/>
        <w:jc w:val="both"/>
        <w:rPr>
          <w:rFonts w:ascii="Palatino Linotype" w:hAnsi="Palatino Linotype"/>
          <w:sz w:val="22"/>
          <w:szCs w:val="22"/>
          <w:lang w:val="nl-NL"/>
        </w:rPr>
      </w:pPr>
    </w:p>
    <w:p w14:paraId="5940C4F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21</w:t>
      </w:r>
    </w:p>
    <w:p w14:paraId="24D105A9" w14:textId="77777777" w:rsidR="00582994" w:rsidRPr="00582994" w:rsidRDefault="00582994" w:rsidP="00582994">
      <w:pPr>
        <w:suppressAutoHyphens/>
        <w:jc w:val="both"/>
        <w:rPr>
          <w:rFonts w:ascii="Palatino Linotype" w:hAnsi="Palatino Linotype"/>
          <w:sz w:val="22"/>
          <w:szCs w:val="22"/>
          <w:lang w:val="nl-NL"/>
        </w:rPr>
      </w:pPr>
    </w:p>
    <w:p w14:paraId="01D2EB48"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Is een portret vervaardigd zonder daartoe strekkende opdracht, de maker door of vanwege de geportretteerde, of te diens behoeve, gegeven, dan is openbaarmaking daarvan door degene, wie het auteursrecht daarop toekomt, niet geoorloofd, voor zover een redelijk belang van de geportretteerde of, na zijn overlijden, van een van zijn bloedverwanten of aangehuwden in de tweede graad, zowel in de rechte linie als in de zijlinie, of van zijn echtgenoot zich tegen de openbaarmaking verzet.</w:t>
      </w:r>
    </w:p>
    <w:p w14:paraId="1398D631" w14:textId="77777777" w:rsidR="0023056E" w:rsidRDefault="0023056E">
      <w:pPr>
        <w:widowControl/>
        <w:rPr>
          <w:rFonts w:ascii="Palatino Linotype" w:hAnsi="Palatino Linotype"/>
          <w:sz w:val="22"/>
          <w:szCs w:val="22"/>
          <w:lang w:val="nl-NL"/>
        </w:rPr>
      </w:pPr>
      <w:r>
        <w:rPr>
          <w:rFonts w:ascii="Palatino Linotype" w:hAnsi="Palatino Linotype"/>
          <w:sz w:val="22"/>
          <w:szCs w:val="22"/>
          <w:lang w:val="nl-NL"/>
        </w:rPr>
        <w:br w:type="page"/>
      </w:r>
    </w:p>
    <w:p w14:paraId="695DCFA5"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lastRenderedPageBreak/>
        <w:t>Artikel 22</w:t>
      </w:r>
    </w:p>
    <w:p w14:paraId="4EF3E679" w14:textId="77777777" w:rsidR="00582994" w:rsidRPr="00582994" w:rsidRDefault="00582994" w:rsidP="00582994">
      <w:pPr>
        <w:suppressAutoHyphens/>
        <w:jc w:val="both"/>
        <w:rPr>
          <w:rFonts w:ascii="Palatino Linotype" w:hAnsi="Palatino Linotype"/>
          <w:sz w:val="22"/>
          <w:szCs w:val="22"/>
          <w:lang w:val="nl-NL"/>
        </w:rPr>
      </w:pPr>
    </w:p>
    <w:p w14:paraId="7DDDA19F"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In het belang van de openbare veiligheid alsmede ter opsporing van strafbare feiten mogen afbeeldingen van welke aard ook door of vanwege de justitie worden verveelvoudigd en openlijk tentoongesteld en verspreid.</w:t>
      </w:r>
    </w:p>
    <w:p w14:paraId="3A8E3FA8" w14:textId="77777777" w:rsidR="00582994" w:rsidRPr="00582994" w:rsidRDefault="00582994" w:rsidP="00582994">
      <w:pPr>
        <w:suppressAutoHyphens/>
        <w:jc w:val="both"/>
        <w:rPr>
          <w:rFonts w:ascii="Palatino Linotype" w:hAnsi="Palatino Linotype"/>
          <w:sz w:val="22"/>
          <w:szCs w:val="22"/>
          <w:lang w:val="nl-NL"/>
        </w:rPr>
      </w:pPr>
    </w:p>
    <w:p w14:paraId="7E2CE34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23</w:t>
      </w:r>
    </w:p>
    <w:p w14:paraId="1B17ED11" w14:textId="77777777" w:rsidR="00582994" w:rsidRPr="00582994" w:rsidRDefault="00582994" w:rsidP="00582994">
      <w:pPr>
        <w:suppressAutoHyphens/>
        <w:jc w:val="both"/>
        <w:rPr>
          <w:rFonts w:ascii="Palatino Linotype" w:hAnsi="Palatino Linotype"/>
          <w:sz w:val="22"/>
          <w:szCs w:val="22"/>
          <w:lang w:val="nl-NL"/>
        </w:rPr>
      </w:pPr>
    </w:p>
    <w:p w14:paraId="7FEE69BB"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Tenzij anders is overeengekomen is de eigenaar van een teken-, schilder-, bouw- of beeldhouwwerk of van een werk van op nijverheid toegepaste kunst gerechtigd dat werk zonder toestemming van degene, wie het auteursrecht daarop toekomt, in het openbaar ten toon te stellen of, met het oogmerk het te verkopen, in een catalogus te verveelvoudigen.</w:t>
      </w:r>
    </w:p>
    <w:p w14:paraId="785B32DA" w14:textId="77777777" w:rsidR="00582994" w:rsidRPr="00582994" w:rsidRDefault="00582994" w:rsidP="00582994">
      <w:pPr>
        <w:suppressAutoHyphens/>
        <w:jc w:val="center"/>
        <w:rPr>
          <w:rFonts w:ascii="Palatino Linotype" w:hAnsi="Palatino Linotype"/>
          <w:sz w:val="22"/>
          <w:szCs w:val="22"/>
          <w:lang w:val="nl-NL"/>
        </w:rPr>
      </w:pPr>
    </w:p>
    <w:p w14:paraId="5DBAC237"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24</w:t>
      </w:r>
    </w:p>
    <w:p w14:paraId="60B99CE8" w14:textId="77777777" w:rsidR="00582994" w:rsidRPr="00582994" w:rsidRDefault="00582994" w:rsidP="00582994">
      <w:pPr>
        <w:suppressAutoHyphens/>
        <w:jc w:val="both"/>
        <w:rPr>
          <w:rFonts w:ascii="Palatino Linotype" w:hAnsi="Palatino Linotype"/>
          <w:sz w:val="22"/>
          <w:szCs w:val="22"/>
          <w:lang w:val="nl-NL"/>
        </w:rPr>
      </w:pPr>
    </w:p>
    <w:p w14:paraId="4BC563D2"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Tenzij anders is overeengekomen blijft de maker van enig schilderwerk, niettegenstaande de overdracht van zijn auteursrecht, bevoegd gelijke schilderwerken te vervaardigen.</w:t>
      </w:r>
    </w:p>
    <w:p w14:paraId="6E934C93" w14:textId="77777777" w:rsidR="00582994" w:rsidRPr="00582994" w:rsidRDefault="00582994" w:rsidP="00582994">
      <w:pPr>
        <w:suppressAutoHyphens/>
        <w:jc w:val="both"/>
        <w:rPr>
          <w:rFonts w:ascii="Palatino Linotype" w:hAnsi="Palatino Linotype"/>
          <w:sz w:val="22"/>
          <w:szCs w:val="22"/>
          <w:lang w:val="nl-NL"/>
        </w:rPr>
      </w:pPr>
    </w:p>
    <w:p w14:paraId="23ED82B7"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25</w:t>
      </w:r>
    </w:p>
    <w:p w14:paraId="69BC5BC1" w14:textId="77777777" w:rsidR="00582994" w:rsidRPr="00582994" w:rsidRDefault="00582994" w:rsidP="00582994">
      <w:pPr>
        <w:suppressAutoHyphens/>
        <w:jc w:val="both"/>
        <w:rPr>
          <w:rFonts w:ascii="Palatino Linotype" w:hAnsi="Palatino Linotype"/>
          <w:sz w:val="22"/>
          <w:szCs w:val="22"/>
          <w:lang w:val="nl-NL"/>
        </w:rPr>
      </w:pPr>
    </w:p>
    <w:p w14:paraId="7A18DA92" w14:textId="77777777" w:rsidR="00582994" w:rsidRPr="00582994" w:rsidRDefault="00582994" w:rsidP="00582994">
      <w:pPr>
        <w:numPr>
          <w:ilvl w:val="0"/>
          <w:numId w:val="2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Geen wijziging mag in enig werk, genoemd in artikel 10, 1°. tot en met 9°., met uitzondering van bouwwerken, worden aangebracht zonder toestemming van degene, wie het auteursrecht daarop toekomt. Heeft de maker zijn auteursrecht overgedragen, dan is desniettemin gedurende zijn leven zijn toestemming mede verreist.</w:t>
      </w:r>
    </w:p>
    <w:p w14:paraId="2685FC9D" w14:textId="77777777" w:rsidR="00582994" w:rsidRPr="00582994" w:rsidRDefault="00582994" w:rsidP="00582994">
      <w:pPr>
        <w:numPr>
          <w:ilvl w:val="0"/>
          <w:numId w:val="2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Hetzelfde geldt ten aanzien van de benaming van het werk en van de aanduiding van de maker, voor zover deze op of in het werk voorkomen. Is echter een werk niet onder de ware naam van de maker openbaar gemaakt, dan is degene, wie het auteursrecht daarop toekomt, na het overlijden van de maker bevoegd de ware naam van de maker op of in het werk te vermelden, indien deze hem daartoe heeft gemachtigd.</w:t>
      </w:r>
    </w:p>
    <w:p w14:paraId="7D38EA53" w14:textId="77777777" w:rsidR="00582994" w:rsidRPr="00582994" w:rsidRDefault="00582994" w:rsidP="00582994">
      <w:pPr>
        <w:numPr>
          <w:ilvl w:val="0"/>
          <w:numId w:val="2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bepaling van het eerste lid is niet van toepassing ten aanzien van wijzigingen van zodanige aard, dat de maker of zijn rechtverkrijgenden te goeder trouw hun toestemming daartoe niet zouden mogen weigeren. Ook behoudt de maker, al heeft hij zijn auteursrecht overgedragen, de bevoegdheid, zodanige wijzigingen in het werk aan te brengen als hem naar de regels van het maatschappelijk verkeer te goeder trouw geoorloofd zijn.</w:t>
      </w:r>
    </w:p>
    <w:p w14:paraId="0B826373" w14:textId="77777777" w:rsidR="00582994" w:rsidRPr="00582994" w:rsidRDefault="00582994" w:rsidP="00582994">
      <w:pPr>
        <w:suppressAutoHyphens/>
        <w:jc w:val="both"/>
        <w:rPr>
          <w:rFonts w:ascii="Palatino Linotype" w:hAnsi="Palatino Linotype"/>
          <w:sz w:val="22"/>
          <w:szCs w:val="22"/>
          <w:lang w:val="nl-NL"/>
        </w:rPr>
      </w:pPr>
    </w:p>
    <w:p w14:paraId="242DD87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Hoofdstuk 1A</w:t>
      </w:r>
    </w:p>
    <w:p w14:paraId="0DD6351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Toekenning en registratie van ISBN-nummers</w:t>
      </w:r>
    </w:p>
    <w:p w14:paraId="6DBF3706" w14:textId="77777777" w:rsidR="00582994" w:rsidRPr="00582994" w:rsidRDefault="00582994" w:rsidP="00582994">
      <w:pPr>
        <w:suppressAutoHyphens/>
        <w:jc w:val="center"/>
        <w:rPr>
          <w:rFonts w:ascii="Palatino Linotype" w:hAnsi="Palatino Linotype"/>
          <w:sz w:val="22"/>
          <w:szCs w:val="22"/>
          <w:lang w:val="nl-NL"/>
        </w:rPr>
      </w:pPr>
    </w:p>
    <w:p w14:paraId="5BAEDD8F"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25a</w:t>
      </w:r>
    </w:p>
    <w:p w14:paraId="5E76A4DE" w14:textId="77777777" w:rsidR="00582994" w:rsidRPr="00582994" w:rsidRDefault="00582994" w:rsidP="00582994">
      <w:pPr>
        <w:suppressAutoHyphens/>
        <w:jc w:val="both"/>
        <w:rPr>
          <w:rFonts w:ascii="Palatino Linotype" w:hAnsi="Palatino Linotype"/>
          <w:sz w:val="22"/>
          <w:szCs w:val="22"/>
          <w:lang w:val="nl-NL"/>
        </w:rPr>
      </w:pPr>
    </w:p>
    <w:p w14:paraId="089FC466" w14:textId="77777777" w:rsidR="007D6D89" w:rsidRDefault="00582994" w:rsidP="0099440C">
      <w:pPr>
        <w:numPr>
          <w:ilvl w:val="0"/>
          <w:numId w:val="45"/>
        </w:numPr>
        <w:suppressAutoHyphens/>
        <w:ind w:left="360"/>
        <w:contextualSpacing/>
        <w:jc w:val="both"/>
        <w:rPr>
          <w:rFonts w:ascii="Palatino Linotype" w:hAnsi="Palatino Linotype"/>
          <w:sz w:val="22"/>
          <w:szCs w:val="22"/>
          <w:lang w:val="nl-NL"/>
        </w:rPr>
      </w:pPr>
      <w:r w:rsidRPr="007D6D89">
        <w:rPr>
          <w:rFonts w:ascii="Palatino Linotype" w:hAnsi="Palatino Linotype"/>
          <w:sz w:val="22"/>
          <w:szCs w:val="22"/>
          <w:lang w:val="nl-NL"/>
        </w:rPr>
        <w:t>In het belang van de nasporing van werken van letterkunde, wetenschap of kunst worden Internationale Standaard Boek Nummers (ISBN-nummers) toegekend en geregis</w:t>
      </w:r>
      <w:r w:rsidRPr="007D6D89">
        <w:rPr>
          <w:rFonts w:ascii="Palatino Linotype" w:hAnsi="Palatino Linotype"/>
          <w:sz w:val="22"/>
          <w:szCs w:val="22"/>
          <w:lang w:val="nl-NL"/>
        </w:rPr>
        <w:softHyphen/>
        <w:t>treerd. Bij lands</w:t>
      </w:r>
      <w:r w:rsidRPr="007D6D89">
        <w:rPr>
          <w:rFonts w:ascii="Palatino Linotype" w:hAnsi="Palatino Linotype"/>
          <w:sz w:val="22"/>
          <w:szCs w:val="22"/>
          <w:lang w:val="nl-NL"/>
        </w:rPr>
        <w:softHyphen/>
        <w:t>besluit, houdende algemene maatregelen, wordt de instantie aangewezen die bedoel</w:t>
      </w:r>
      <w:r w:rsidRPr="007D6D89">
        <w:rPr>
          <w:rFonts w:ascii="Palatino Linotype" w:hAnsi="Palatino Linotype"/>
          <w:sz w:val="22"/>
          <w:szCs w:val="22"/>
          <w:lang w:val="nl-NL"/>
        </w:rPr>
        <w:softHyphen/>
        <w:t>de toekenning en registratie zal uitvoe</w:t>
      </w:r>
      <w:r w:rsidRPr="007D6D89">
        <w:rPr>
          <w:rFonts w:ascii="Palatino Linotype" w:hAnsi="Palatino Linotype"/>
          <w:sz w:val="22"/>
          <w:szCs w:val="22"/>
          <w:lang w:val="nl-NL"/>
        </w:rPr>
        <w:softHyphen/>
        <w:t xml:space="preserve">ren. </w:t>
      </w:r>
    </w:p>
    <w:p w14:paraId="743E382C" w14:textId="77777777" w:rsidR="007D6D89" w:rsidRDefault="007D6D89">
      <w:pPr>
        <w:widowControl/>
        <w:rPr>
          <w:rFonts w:ascii="Palatino Linotype" w:hAnsi="Palatino Linotype"/>
          <w:sz w:val="22"/>
          <w:szCs w:val="22"/>
          <w:lang w:val="nl-NL"/>
        </w:rPr>
      </w:pPr>
      <w:r>
        <w:rPr>
          <w:rFonts w:ascii="Palatino Linotype" w:hAnsi="Palatino Linotype"/>
          <w:sz w:val="22"/>
          <w:szCs w:val="22"/>
          <w:lang w:val="nl-NL"/>
        </w:rPr>
        <w:br w:type="page"/>
      </w:r>
    </w:p>
    <w:p w14:paraId="11FDD5E4" w14:textId="77777777" w:rsidR="00582994" w:rsidRPr="007D6D89" w:rsidRDefault="00582994" w:rsidP="0099440C">
      <w:pPr>
        <w:numPr>
          <w:ilvl w:val="0"/>
          <w:numId w:val="45"/>
        </w:numPr>
        <w:suppressAutoHyphens/>
        <w:ind w:left="360"/>
        <w:contextualSpacing/>
        <w:jc w:val="both"/>
        <w:rPr>
          <w:rFonts w:ascii="Palatino Linotype" w:hAnsi="Palatino Linotype"/>
          <w:sz w:val="22"/>
          <w:szCs w:val="22"/>
          <w:lang w:val="nl-NL"/>
        </w:rPr>
      </w:pPr>
      <w:r w:rsidRPr="007D6D89">
        <w:rPr>
          <w:rFonts w:ascii="Palatino Linotype" w:hAnsi="Palatino Linotype"/>
          <w:sz w:val="22"/>
          <w:szCs w:val="22"/>
          <w:lang w:val="nl-NL"/>
        </w:rPr>
        <w:lastRenderedPageBreak/>
        <w:t>Voor de toekenning en de registratie van ISBN-nummers wordt aan belanghebbenden een bedrag aan administratie</w:t>
      </w:r>
      <w:r w:rsidRPr="007D6D89">
        <w:rPr>
          <w:rFonts w:ascii="Palatino Linotype" w:hAnsi="Palatino Linotype"/>
          <w:sz w:val="22"/>
          <w:szCs w:val="22"/>
          <w:lang w:val="nl-NL"/>
        </w:rPr>
        <w:softHyphen/>
        <w:t>kosten in rekening gebracht. Bij of krachtens landsbe</w:t>
      </w:r>
      <w:r w:rsidRPr="007D6D89">
        <w:rPr>
          <w:rFonts w:ascii="Palatino Linotype" w:hAnsi="Palatino Linotype"/>
          <w:sz w:val="22"/>
          <w:szCs w:val="22"/>
          <w:lang w:val="nl-NL"/>
        </w:rPr>
        <w:softHyphen/>
        <w:t>sluit, houdende algemene maatregelen, worden nadere regelen gesteld omtrent de hoogte van de in rekening te brengen admini</w:t>
      </w:r>
      <w:r w:rsidRPr="007D6D89">
        <w:rPr>
          <w:rFonts w:ascii="Palatino Linotype" w:hAnsi="Palatino Linotype"/>
          <w:sz w:val="22"/>
          <w:szCs w:val="22"/>
          <w:lang w:val="nl-NL"/>
        </w:rPr>
        <w:softHyphen/>
        <w:t>stratiekos</w:t>
      </w:r>
      <w:r w:rsidRPr="007D6D89">
        <w:rPr>
          <w:rFonts w:ascii="Palatino Linotype" w:hAnsi="Palatino Linotype"/>
          <w:sz w:val="22"/>
          <w:szCs w:val="22"/>
          <w:lang w:val="nl-NL"/>
        </w:rPr>
        <w:softHyphen/>
        <w:t>ten.</w:t>
      </w:r>
    </w:p>
    <w:p w14:paraId="52034080" w14:textId="77777777" w:rsidR="00582994" w:rsidRPr="00582994" w:rsidRDefault="00582994" w:rsidP="00582994">
      <w:pPr>
        <w:suppressAutoHyphens/>
        <w:jc w:val="both"/>
        <w:rPr>
          <w:rFonts w:ascii="Palatino Linotype" w:hAnsi="Palatino Linotype"/>
          <w:sz w:val="22"/>
          <w:szCs w:val="22"/>
          <w:lang w:val="nl-NL"/>
        </w:rPr>
      </w:pPr>
    </w:p>
    <w:p w14:paraId="61CE62F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Hoofdstuk II</w:t>
      </w:r>
    </w:p>
    <w:p w14:paraId="45B6755E"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De handhaving van het auteursrecht en bepalingen van strafrecht</w:t>
      </w:r>
    </w:p>
    <w:p w14:paraId="03C16B5F" w14:textId="77777777" w:rsidR="00582994" w:rsidRPr="00582994" w:rsidRDefault="00582994" w:rsidP="00582994">
      <w:pPr>
        <w:suppressAutoHyphens/>
        <w:jc w:val="center"/>
        <w:rPr>
          <w:rFonts w:ascii="Palatino Linotype" w:hAnsi="Palatino Linotype"/>
          <w:sz w:val="22"/>
          <w:szCs w:val="22"/>
          <w:lang w:val="nl-NL"/>
        </w:rPr>
      </w:pPr>
    </w:p>
    <w:p w14:paraId="2E40D54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26</w:t>
      </w:r>
    </w:p>
    <w:p w14:paraId="084306B9" w14:textId="77777777" w:rsidR="00582994" w:rsidRPr="00582994" w:rsidRDefault="00582994" w:rsidP="00582994">
      <w:pPr>
        <w:suppressAutoHyphens/>
        <w:jc w:val="both"/>
        <w:rPr>
          <w:rFonts w:ascii="Palatino Linotype" w:hAnsi="Palatino Linotype"/>
          <w:sz w:val="22"/>
          <w:szCs w:val="22"/>
          <w:lang w:val="nl-NL"/>
        </w:rPr>
      </w:pPr>
    </w:p>
    <w:p w14:paraId="0E659956" w14:textId="77777777" w:rsidR="00582994" w:rsidRPr="00582994" w:rsidRDefault="00582994" w:rsidP="00582994">
      <w:pPr>
        <w:numPr>
          <w:ilvl w:val="0"/>
          <w:numId w:val="2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Indien aan twee of meer personen een gemeenschappelijk auteursrecht op een zelfde werk toekomt, zal de uitoefening en handhaving van dat recht geschieden hetzij door alle rechthebbenden gezamenlijk, hetzij te hunnen behoeve door degene, die daartoe is aangewezen door de rechthebbenden bij onderling goedvinden of, bij gebreke van overeenstemming, op verzoek van de meest gerede belanghebbende, door de rechter in eerste aanleg.</w:t>
      </w:r>
    </w:p>
    <w:p w14:paraId="6AB83F92" w14:textId="77777777" w:rsidR="00582994" w:rsidRPr="00582994" w:rsidRDefault="00582994" w:rsidP="00582994">
      <w:pPr>
        <w:numPr>
          <w:ilvl w:val="0"/>
          <w:numId w:val="2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Zijn aldus door twee of meer rechters aanwijzingen gedaan, dan heeft alleen de eerst gedane rechtsgevolgen. </w:t>
      </w:r>
    </w:p>
    <w:p w14:paraId="396BC13F" w14:textId="77777777" w:rsidR="00582994" w:rsidRPr="00582994" w:rsidRDefault="00582994" w:rsidP="00582994">
      <w:pPr>
        <w:numPr>
          <w:ilvl w:val="0"/>
          <w:numId w:val="2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Tegen de aanwijzing door de rechter in eerste aanleg staat geen hogere voorziening open.</w:t>
      </w:r>
    </w:p>
    <w:p w14:paraId="75E1555E" w14:textId="77777777" w:rsidR="00582994" w:rsidRPr="00582994" w:rsidRDefault="00582994" w:rsidP="00582994">
      <w:pPr>
        <w:numPr>
          <w:ilvl w:val="0"/>
          <w:numId w:val="2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rechthebbenden zijn bevoegd bij onderling goedvinden de door de rechter in eerste aanleg aangewezene ter zijde te stellen of door een ander te vervangen.</w:t>
      </w:r>
    </w:p>
    <w:p w14:paraId="6094DBED" w14:textId="77777777" w:rsidR="00582994" w:rsidRPr="00582994" w:rsidRDefault="00582994" w:rsidP="00582994">
      <w:pPr>
        <w:suppressAutoHyphens/>
        <w:jc w:val="both"/>
        <w:rPr>
          <w:rFonts w:ascii="Palatino Linotype" w:hAnsi="Palatino Linotype"/>
          <w:sz w:val="22"/>
          <w:szCs w:val="22"/>
          <w:lang w:val="nl-NL"/>
        </w:rPr>
      </w:pPr>
    </w:p>
    <w:p w14:paraId="49C5F8C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27</w:t>
      </w:r>
    </w:p>
    <w:p w14:paraId="4AE5B06D" w14:textId="77777777" w:rsidR="00582994" w:rsidRPr="00582994" w:rsidRDefault="00582994" w:rsidP="00582994">
      <w:pPr>
        <w:suppressAutoHyphens/>
        <w:jc w:val="both"/>
        <w:rPr>
          <w:rFonts w:ascii="Palatino Linotype" w:hAnsi="Palatino Linotype"/>
          <w:sz w:val="22"/>
          <w:szCs w:val="22"/>
          <w:lang w:val="nl-NL"/>
        </w:rPr>
      </w:pPr>
    </w:p>
    <w:p w14:paraId="68AE2009"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Niettegenstaande de gehele of gedeeltelijke overdracht van zijn auteursrecht blijft de maker bevoegd een rechtsvordering ter </w:t>
      </w:r>
      <w:proofErr w:type="spellStart"/>
      <w:r w:rsidRPr="00582994">
        <w:rPr>
          <w:rFonts w:ascii="Palatino Linotype" w:hAnsi="Palatino Linotype"/>
          <w:sz w:val="22"/>
          <w:szCs w:val="22"/>
          <w:lang w:val="nl-NL"/>
        </w:rPr>
        <w:t>bekoming</w:t>
      </w:r>
      <w:proofErr w:type="spellEnd"/>
      <w:r w:rsidRPr="00582994">
        <w:rPr>
          <w:rFonts w:ascii="Palatino Linotype" w:hAnsi="Palatino Linotype"/>
          <w:sz w:val="22"/>
          <w:szCs w:val="22"/>
          <w:lang w:val="nl-NL"/>
        </w:rPr>
        <w:t xml:space="preserve"> van schadevergoeding in te stellen tegen degene, die inbreuk op het auteursrecht heeft gemaakt.</w:t>
      </w:r>
    </w:p>
    <w:p w14:paraId="7B0FDC52" w14:textId="77777777" w:rsidR="00582994" w:rsidRPr="00582994" w:rsidRDefault="00582994" w:rsidP="00582994">
      <w:pPr>
        <w:suppressAutoHyphens/>
        <w:jc w:val="both"/>
        <w:rPr>
          <w:rFonts w:ascii="Palatino Linotype" w:hAnsi="Palatino Linotype"/>
          <w:sz w:val="22"/>
          <w:szCs w:val="22"/>
          <w:lang w:val="nl-NL"/>
        </w:rPr>
      </w:pPr>
    </w:p>
    <w:p w14:paraId="2A843AF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28</w:t>
      </w:r>
    </w:p>
    <w:p w14:paraId="2DD5DA7C" w14:textId="77777777" w:rsidR="00582994" w:rsidRPr="00582994" w:rsidRDefault="00582994" w:rsidP="00582994">
      <w:pPr>
        <w:suppressAutoHyphens/>
        <w:jc w:val="both"/>
        <w:rPr>
          <w:rFonts w:ascii="Palatino Linotype" w:hAnsi="Palatino Linotype"/>
          <w:sz w:val="22"/>
          <w:szCs w:val="22"/>
          <w:lang w:val="nl-NL"/>
        </w:rPr>
      </w:pPr>
    </w:p>
    <w:p w14:paraId="002BA3F6" w14:textId="77777777" w:rsidR="00582994" w:rsidRPr="00582994" w:rsidRDefault="00582994" w:rsidP="00582994">
      <w:pPr>
        <w:numPr>
          <w:ilvl w:val="0"/>
          <w:numId w:val="4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auteursrecht geeft aan de ge</w:t>
      </w:r>
      <w:r w:rsidRPr="00582994">
        <w:rPr>
          <w:rFonts w:ascii="Palatino Linotype" w:hAnsi="Palatino Linotype"/>
          <w:sz w:val="22"/>
          <w:szCs w:val="22"/>
          <w:lang w:val="nl-NL"/>
        </w:rPr>
        <w:softHyphen/>
        <w:t>rech</w:t>
      </w:r>
      <w:r w:rsidRPr="00582994">
        <w:rPr>
          <w:rFonts w:ascii="Palatino Linotype" w:hAnsi="Palatino Linotype"/>
          <w:sz w:val="22"/>
          <w:szCs w:val="22"/>
          <w:lang w:val="nl-NL"/>
        </w:rPr>
        <w:softHyphen/>
        <w:t>tigde de bevoegdheid om roerende za</w:t>
      </w:r>
      <w:r w:rsidRPr="00582994">
        <w:rPr>
          <w:rFonts w:ascii="Palatino Linotype" w:hAnsi="Palatino Linotype"/>
          <w:sz w:val="22"/>
          <w:szCs w:val="22"/>
          <w:lang w:val="nl-NL"/>
        </w:rPr>
        <w:softHyphen/>
        <w:t>ken, die geen registergoederen zijn en die in strijd met dat recht zijn open</w:t>
      </w:r>
      <w:r w:rsidRPr="00582994">
        <w:rPr>
          <w:rFonts w:ascii="Palatino Linotype" w:hAnsi="Palatino Linotype"/>
          <w:sz w:val="22"/>
          <w:szCs w:val="22"/>
          <w:lang w:val="nl-NL"/>
        </w:rPr>
        <w:softHyphen/>
        <w:t>baar gemaakt of een niet geoorloofde verveelvoudiging vormen, als zijn ei</w:t>
      </w:r>
      <w:r w:rsidRPr="00582994">
        <w:rPr>
          <w:rFonts w:ascii="Palatino Linotype" w:hAnsi="Palatino Linotype"/>
          <w:sz w:val="22"/>
          <w:szCs w:val="22"/>
          <w:lang w:val="nl-NL"/>
        </w:rPr>
        <w:softHyphen/>
        <w:t>gendom op te eisen dan wel daarvan de vernietiging of onbruikbaar</w:t>
      </w:r>
      <w:r w:rsidRPr="00582994">
        <w:rPr>
          <w:rFonts w:ascii="Palatino Linotype" w:hAnsi="Palatino Linotype"/>
          <w:sz w:val="22"/>
          <w:szCs w:val="22"/>
          <w:lang w:val="nl-NL"/>
        </w:rPr>
        <w:softHyphen/>
        <w:t>making te vorderen. Gelijke bevoegdheid bestaat ten aanzien van het bedrag van de toe</w:t>
      </w:r>
      <w:r w:rsidRPr="00582994">
        <w:rPr>
          <w:rFonts w:ascii="Palatino Linotype" w:hAnsi="Palatino Linotype"/>
          <w:sz w:val="22"/>
          <w:szCs w:val="22"/>
          <w:lang w:val="nl-NL"/>
        </w:rPr>
        <w:softHyphen/>
        <w:t>gangsgelden, betaald voor het bijwonen van een voordracht, een op- of uitvoe</w:t>
      </w:r>
      <w:r w:rsidRPr="00582994">
        <w:rPr>
          <w:rFonts w:ascii="Palatino Linotype" w:hAnsi="Palatino Linotype"/>
          <w:sz w:val="22"/>
          <w:szCs w:val="22"/>
          <w:lang w:val="nl-NL"/>
        </w:rPr>
        <w:softHyphen/>
        <w:t>ring of een tentoonstelling of voor</w:t>
      </w:r>
      <w:r w:rsidRPr="00582994">
        <w:rPr>
          <w:rFonts w:ascii="Palatino Linotype" w:hAnsi="Palatino Linotype"/>
          <w:sz w:val="22"/>
          <w:szCs w:val="22"/>
          <w:lang w:val="nl-NL"/>
        </w:rPr>
        <w:softHyphen/>
        <w:t>stelling, waardoor inbreuk op het au</w:t>
      </w:r>
      <w:r w:rsidRPr="00582994">
        <w:rPr>
          <w:rFonts w:ascii="Palatino Linotype" w:hAnsi="Palatino Linotype"/>
          <w:sz w:val="22"/>
          <w:szCs w:val="22"/>
          <w:lang w:val="nl-NL"/>
        </w:rPr>
        <w:softHyphen/>
        <w:t>teursrecht wordt gemaakt.</w:t>
      </w:r>
    </w:p>
    <w:p w14:paraId="253DD0D6" w14:textId="77777777" w:rsidR="00582994" w:rsidRPr="00582994" w:rsidRDefault="00582994" w:rsidP="00582994">
      <w:pPr>
        <w:numPr>
          <w:ilvl w:val="0"/>
          <w:numId w:val="4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bepalingen van het Wetboek van Bur</w:t>
      </w:r>
      <w:r w:rsidRPr="00582994">
        <w:rPr>
          <w:rFonts w:ascii="Palatino Linotype" w:hAnsi="Palatino Linotype"/>
          <w:sz w:val="22"/>
          <w:szCs w:val="22"/>
          <w:lang w:val="nl-NL"/>
        </w:rPr>
        <w:softHyphen/>
        <w:t>gerlijke Rechtsvordering be</w:t>
      </w:r>
      <w:r w:rsidRPr="00582994">
        <w:rPr>
          <w:rFonts w:ascii="Palatino Linotype" w:hAnsi="Palatino Linotype"/>
          <w:sz w:val="22"/>
          <w:szCs w:val="22"/>
          <w:lang w:val="nl-NL"/>
        </w:rPr>
        <w:softHyphen/>
        <w:t>treffende beslag en executie tot afgifte van roerende zaken die geen registergoede</w:t>
      </w:r>
      <w:r w:rsidRPr="00582994">
        <w:rPr>
          <w:rFonts w:ascii="Palatino Linotype" w:hAnsi="Palatino Linotype"/>
          <w:sz w:val="22"/>
          <w:szCs w:val="22"/>
          <w:lang w:val="nl-NL"/>
        </w:rPr>
        <w:softHyphen/>
        <w:t>ren zijn, zijn van toe</w:t>
      </w:r>
      <w:r w:rsidRPr="00582994">
        <w:rPr>
          <w:rFonts w:ascii="Palatino Linotype" w:hAnsi="Palatino Linotype"/>
          <w:sz w:val="22"/>
          <w:szCs w:val="22"/>
          <w:lang w:val="nl-NL"/>
        </w:rPr>
        <w:softHyphen/>
        <w:t>passing. Bij samen</w:t>
      </w:r>
      <w:r w:rsidRPr="00582994">
        <w:rPr>
          <w:rFonts w:ascii="Palatino Linotype" w:hAnsi="Palatino Linotype"/>
          <w:sz w:val="22"/>
          <w:szCs w:val="22"/>
          <w:lang w:val="nl-NL"/>
        </w:rPr>
        <w:softHyphen/>
        <w:t>loop met een ander beslag gaat degene die beslag heeft gelegd krach</w:t>
      </w:r>
      <w:r w:rsidRPr="00582994">
        <w:rPr>
          <w:rFonts w:ascii="Palatino Linotype" w:hAnsi="Palatino Linotype"/>
          <w:sz w:val="22"/>
          <w:szCs w:val="22"/>
          <w:lang w:val="nl-NL"/>
        </w:rPr>
        <w:softHyphen/>
        <w:t>tens dit artikel voor.</w:t>
      </w:r>
    </w:p>
    <w:p w14:paraId="4F816B9F" w14:textId="77777777" w:rsidR="00582994" w:rsidRPr="00582994" w:rsidRDefault="00582994" w:rsidP="00582994">
      <w:pPr>
        <w:numPr>
          <w:ilvl w:val="0"/>
          <w:numId w:val="4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rechter kan gelasten dat de af</w:t>
      </w:r>
      <w:r w:rsidRPr="00582994">
        <w:rPr>
          <w:rFonts w:ascii="Palatino Linotype" w:hAnsi="Palatino Linotype"/>
          <w:sz w:val="22"/>
          <w:szCs w:val="22"/>
          <w:lang w:val="nl-NL"/>
        </w:rPr>
        <w:softHyphen/>
        <w:t>gifte niet plaats vindt dan tegen een door hem vast te stellen, door de eiser te beta</w:t>
      </w:r>
      <w:r w:rsidRPr="00582994">
        <w:rPr>
          <w:rFonts w:ascii="Palatino Linotype" w:hAnsi="Palatino Linotype"/>
          <w:sz w:val="22"/>
          <w:szCs w:val="22"/>
          <w:lang w:val="nl-NL"/>
        </w:rPr>
        <w:softHyphen/>
        <w:t>len vergoeding.</w:t>
      </w:r>
    </w:p>
    <w:p w14:paraId="330A9EBC" w14:textId="77777777" w:rsidR="00582994" w:rsidRPr="00582994" w:rsidRDefault="00582994" w:rsidP="00582994">
      <w:pPr>
        <w:numPr>
          <w:ilvl w:val="0"/>
          <w:numId w:val="43"/>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Ten aanzien van onroerende zaken, sch</w:t>
      </w:r>
      <w:r w:rsidRPr="00582994">
        <w:rPr>
          <w:rFonts w:ascii="Palatino Linotype" w:hAnsi="Palatino Linotype"/>
          <w:sz w:val="22"/>
          <w:szCs w:val="22"/>
          <w:lang w:val="nl-NL"/>
        </w:rPr>
        <w:softHyphen/>
        <w:t>epen of luchtvaartuigen, waardoor in</w:t>
      </w:r>
      <w:r w:rsidRPr="00582994">
        <w:rPr>
          <w:rFonts w:ascii="Palatino Linotype" w:hAnsi="Palatino Linotype"/>
          <w:sz w:val="22"/>
          <w:szCs w:val="22"/>
          <w:lang w:val="nl-NL"/>
        </w:rPr>
        <w:softHyphen/>
        <w:t>br</w:t>
      </w:r>
      <w:r w:rsidRPr="00582994">
        <w:rPr>
          <w:rFonts w:ascii="Palatino Linotype" w:hAnsi="Palatino Linotype"/>
          <w:sz w:val="22"/>
          <w:szCs w:val="22"/>
          <w:lang w:val="nl-NL"/>
        </w:rPr>
        <w:softHyphen/>
        <w:t>euk op een auteursrecht wordt ge</w:t>
      </w:r>
      <w:r w:rsidRPr="00582994">
        <w:rPr>
          <w:rFonts w:ascii="Palatino Linotype" w:hAnsi="Palatino Linotype"/>
          <w:sz w:val="22"/>
          <w:szCs w:val="22"/>
          <w:lang w:val="nl-NL"/>
        </w:rPr>
        <w:softHyphen/>
        <w:t>maakt, kan de rechter op vordering van de gerechtigde gelasten dat de gedaag</w:t>
      </w:r>
      <w:r w:rsidRPr="00582994">
        <w:rPr>
          <w:rFonts w:ascii="Palatino Linotype" w:hAnsi="Palatino Linotype"/>
          <w:sz w:val="22"/>
          <w:szCs w:val="22"/>
          <w:lang w:val="nl-NL"/>
        </w:rPr>
        <w:softHyphen/>
        <w:t>de daarin zodanige wijziging zal aan</w:t>
      </w:r>
      <w:r w:rsidRPr="00582994">
        <w:rPr>
          <w:rFonts w:ascii="Palatino Linotype" w:hAnsi="Palatino Linotype"/>
          <w:sz w:val="22"/>
          <w:szCs w:val="22"/>
          <w:lang w:val="nl-NL"/>
        </w:rPr>
        <w:softHyphen/>
        <w:t>brengen dat de inbreuk wordt opgehe</w:t>
      </w:r>
      <w:r w:rsidRPr="00582994">
        <w:rPr>
          <w:rFonts w:ascii="Palatino Linotype" w:hAnsi="Palatino Linotype"/>
          <w:sz w:val="22"/>
          <w:szCs w:val="22"/>
          <w:lang w:val="nl-NL"/>
        </w:rPr>
        <w:softHyphen/>
        <w:t>ven.</w:t>
      </w:r>
    </w:p>
    <w:p w14:paraId="39786252"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lastRenderedPageBreak/>
        <w:t>Artikel 29</w:t>
      </w:r>
    </w:p>
    <w:p w14:paraId="5A60BD54" w14:textId="77777777" w:rsidR="00582994" w:rsidRPr="00582994" w:rsidRDefault="00582994" w:rsidP="00582994">
      <w:pPr>
        <w:suppressAutoHyphens/>
        <w:jc w:val="both"/>
        <w:rPr>
          <w:rFonts w:ascii="Palatino Linotype" w:hAnsi="Palatino Linotype"/>
          <w:sz w:val="22"/>
          <w:szCs w:val="22"/>
          <w:lang w:val="nl-NL"/>
        </w:rPr>
      </w:pPr>
    </w:p>
    <w:p w14:paraId="4C4C1BAD" w14:textId="77777777" w:rsidR="00582994" w:rsidRPr="00582994" w:rsidRDefault="00582994" w:rsidP="00582994">
      <w:pPr>
        <w:numPr>
          <w:ilvl w:val="0"/>
          <w:numId w:val="4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in artikel 28, eerste lid, be</w:t>
      </w:r>
      <w:r w:rsidRPr="00582994">
        <w:rPr>
          <w:rFonts w:ascii="Palatino Linotype" w:hAnsi="Palatino Linotype"/>
          <w:sz w:val="22"/>
          <w:szCs w:val="22"/>
          <w:lang w:val="nl-NL"/>
        </w:rPr>
        <w:softHyphen/>
        <w:t>doelde bevoegdheid kan niet worden uitgeoe</w:t>
      </w:r>
      <w:r w:rsidRPr="00582994">
        <w:rPr>
          <w:rFonts w:ascii="Palatino Linotype" w:hAnsi="Palatino Linotype"/>
          <w:sz w:val="22"/>
          <w:szCs w:val="22"/>
          <w:lang w:val="nl-NL"/>
        </w:rPr>
        <w:softHyphen/>
        <w:t>fend ten aanzien van zaken die onder perso</w:t>
      </w:r>
      <w:r w:rsidRPr="00582994">
        <w:rPr>
          <w:rFonts w:ascii="Palatino Linotype" w:hAnsi="Palatino Linotype"/>
          <w:sz w:val="22"/>
          <w:szCs w:val="22"/>
          <w:lang w:val="nl-NL"/>
        </w:rPr>
        <w:softHyphen/>
        <w:t>nen berusten, die niet in soort</w:t>
      </w:r>
      <w:r w:rsidRPr="00582994">
        <w:rPr>
          <w:rFonts w:ascii="Palatino Linotype" w:hAnsi="Palatino Linotype"/>
          <w:sz w:val="22"/>
          <w:szCs w:val="22"/>
          <w:lang w:val="nl-NL"/>
        </w:rPr>
        <w:softHyphen/>
        <w:t>gelijke za</w:t>
      </w:r>
      <w:r w:rsidRPr="00582994">
        <w:rPr>
          <w:rFonts w:ascii="Palatino Linotype" w:hAnsi="Palatino Linotype"/>
          <w:sz w:val="22"/>
          <w:szCs w:val="22"/>
          <w:lang w:val="nl-NL"/>
        </w:rPr>
        <w:softHyphen/>
        <w:t>ken handeldrijven en deze uitsluitend voor eigen gebruik hebben verkregen, tenzij zij zelf inbreuk op het betreffende auteurs</w:t>
      </w:r>
      <w:r w:rsidRPr="00582994">
        <w:rPr>
          <w:rFonts w:ascii="Palatino Linotype" w:hAnsi="Palatino Linotype"/>
          <w:sz w:val="22"/>
          <w:szCs w:val="22"/>
          <w:lang w:val="nl-NL"/>
        </w:rPr>
        <w:softHyphen/>
        <w:t>recht hebben gemaakt.</w:t>
      </w:r>
    </w:p>
    <w:p w14:paraId="1ECEA5B9" w14:textId="77777777" w:rsidR="00582994" w:rsidRPr="00582994" w:rsidRDefault="00582994" w:rsidP="00582994">
      <w:pPr>
        <w:numPr>
          <w:ilvl w:val="0"/>
          <w:numId w:val="4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vordering, bedoeld in artikel 28, vierde lid kan slechts worden inge</w:t>
      </w:r>
      <w:r w:rsidRPr="00582994">
        <w:rPr>
          <w:rFonts w:ascii="Palatino Linotype" w:hAnsi="Palatino Linotype"/>
          <w:sz w:val="22"/>
          <w:szCs w:val="22"/>
          <w:lang w:val="nl-NL"/>
        </w:rPr>
        <w:softHyphen/>
        <w:t>steld tegen de eigenaar of houder van de zaak, die schuld heeft aan de in</w:t>
      </w:r>
      <w:r w:rsidRPr="00582994">
        <w:rPr>
          <w:rFonts w:ascii="Palatino Linotype" w:hAnsi="Palatino Linotype"/>
          <w:sz w:val="22"/>
          <w:szCs w:val="22"/>
          <w:lang w:val="nl-NL"/>
        </w:rPr>
        <w:softHyphen/>
        <w:t>breuk op het be</w:t>
      </w:r>
      <w:r w:rsidRPr="00582994">
        <w:rPr>
          <w:rFonts w:ascii="Palatino Linotype" w:hAnsi="Palatino Linotype"/>
          <w:sz w:val="22"/>
          <w:szCs w:val="22"/>
          <w:lang w:val="nl-NL"/>
        </w:rPr>
        <w:softHyphen/>
        <w:t>treffende auteursrecht.</w:t>
      </w:r>
    </w:p>
    <w:p w14:paraId="78B876EE" w14:textId="77777777" w:rsidR="00582994" w:rsidRPr="00582994" w:rsidRDefault="00582994" w:rsidP="00582994">
      <w:pPr>
        <w:suppressAutoHyphens/>
        <w:jc w:val="both"/>
        <w:rPr>
          <w:rFonts w:ascii="Palatino Linotype" w:hAnsi="Palatino Linotype"/>
          <w:sz w:val="22"/>
          <w:szCs w:val="22"/>
          <w:lang w:val="nl-NL"/>
        </w:rPr>
      </w:pPr>
    </w:p>
    <w:p w14:paraId="57B788AA"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30</w:t>
      </w:r>
    </w:p>
    <w:p w14:paraId="3702B381" w14:textId="77777777" w:rsidR="00582994" w:rsidRPr="00582994" w:rsidRDefault="00582994" w:rsidP="00582994">
      <w:pPr>
        <w:suppressAutoHyphens/>
        <w:jc w:val="both"/>
        <w:rPr>
          <w:rFonts w:ascii="Palatino Linotype" w:hAnsi="Palatino Linotype"/>
          <w:sz w:val="22"/>
          <w:szCs w:val="22"/>
          <w:lang w:val="nl-NL"/>
        </w:rPr>
      </w:pPr>
    </w:p>
    <w:p w14:paraId="7DAD3C38"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Indien iemand zonder daartoe gerechtigd te zijn een portret openbaar maakt gelden ten aanzien van het recht van de geportretteerde dezelfde bepalingen als in de artikelen 28 en 29 met betrekking tot het auteursrecht zijn gesteld.</w:t>
      </w:r>
    </w:p>
    <w:p w14:paraId="79EC20CF" w14:textId="77777777" w:rsidR="00582994" w:rsidRPr="00582994" w:rsidRDefault="00582994" w:rsidP="00582994">
      <w:pPr>
        <w:suppressAutoHyphens/>
        <w:jc w:val="both"/>
        <w:rPr>
          <w:rFonts w:ascii="Palatino Linotype" w:hAnsi="Palatino Linotype"/>
          <w:sz w:val="22"/>
          <w:szCs w:val="22"/>
          <w:lang w:val="nl-NL"/>
        </w:rPr>
      </w:pPr>
    </w:p>
    <w:p w14:paraId="72B397C3"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31</w:t>
      </w:r>
    </w:p>
    <w:p w14:paraId="6ED209B3" w14:textId="77777777" w:rsidR="00582994" w:rsidRPr="00582994" w:rsidRDefault="00582994" w:rsidP="00582994">
      <w:pPr>
        <w:suppressAutoHyphens/>
        <w:jc w:val="both"/>
        <w:rPr>
          <w:rFonts w:ascii="Palatino Linotype" w:hAnsi="Palatino Linotype"/>
          <w:sz w:val="22"/>
          <w:szCs w:val="22"/>
          <w:lang w:val="nl-NL"/>
        </w:rPr>
      </w:pPr>
    </w:p>
    <w:p w14:paraId="0ACB0D98"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Hij die opzettelijk inbreuk maakt op eens anders auteursrecht, wordt gestraft met geldboete van de tweede categorie.</w:t>
      </w:r>
    </w:p>
    <w:p w14:paraId="2AD5338C" w14:textId="77777777" w:rsidR="00582994" w:rsidRPr="00582994" w:rsidRDefault="00582994" w:rsidP="00582994">
      <w:pPr>
        <w:suppressAutoHyphens/>
        <w:jc w:val="both"/>
        <w:rPr>
          <w:rFonts w:ascii="Palatino Linotype" w:hAnsi="Palatino Linotype"/>
          <w:sz w:val="22"/>
          <w:szCs w:val="22"/>
          <w:lang w:val="nl-NL"/>
        </w:rPr>
      </w:pPr>
    </w:p>
    <w:p w14:paraId="5027459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32</w:t>
      </w:r>
    </w:p>
    <w:p w14:paraId="0DA5B9DB" w14:textId="77777777" w:rsidR="00582994" w:rsidRPr="00582994" w:rsidRDefault="00582994" w:rsidP="00582994">
      <w:pPr>
        <w:suppressAutoHyphens/>
        <w:jc w:val="both"/>
        <w:rPr>
          <w:rFonts w:ascii="Palatino Linotype" w:hAnsi="Palatino Linotype"/>
          <w:sz w:val="22"/>
          <w:szCs w:val="22"/>
          <w:lang w:val="nl-NL"/>
        </w:rPr>
      </w:pPr>
    </w:p>
    <w:p w14:paraId="29D7ADAC"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Hij die een werk, waardoor hij weet dat inbreuk gemaakt wordt op eens anders auteursrecht, verspreidt of openlijk te koop stelt, wordt gestraft met geldboete van de tweede categorie.</w:t>
      </w:r>
    </w:p>
    <w:p w14:paraId="522E7248" w14:textId="77777777" w:rsidR="00582994" w:rsidRPr="00582994" w:rsidRDefault="00582994" w:rsidP="00582994">
      <w:pPr>
        <w:suppressAutoHyphens/>
        <w:jc w:val="both"/>
        <w:rPr>
          <w:rFonts w:ascii="Palatino Linotype" w:hAnsi="Palatino Linotype"/>
          <w:sz w:val="22"/>
          <w:szCs w:val="22"/>
          <w:lang w:val="nl-NL"/>
        </w:rPr>
      </w:pPr>
    </w:p>
    <w:p w14:paraId="5AE302FB"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33</w:t>
      </w:r>
    </w:p>
    <w:p w14:paraId="51F63452" w14:textId="77777777" w:rsidR="00582994" w:rsidRPr="00582994" w:rsidRDefault="00582994" w:rsidP="00582994">
      <w:pPr>
        <w:suppressAutoHyphens/>
        <w:jc w:val="both"/>
        <w:rPr>
          <w:rFonts w:ascii="Palatino Linotype" w:hAnsi="Palatino Linotype"/>
          <w:sz w:val="22"/>
          <w:szCs w:val="22"/>
          <w:lang w:val="nl-NL"/>
        </w:rPr>
      </w:pPr>
    </w:p>
    <w:p w14:paraId="6D41FF29"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De misdrijven in de beide voorgaande artikelen omschreven, worden niet vervolgd dan op </w:t>
      </w:r>
      <w:proofErr w:type="spellStart"/>
      <w:r w:rsidRPr="00582994">
        <w:rPr>
          <w:rFonts w:ascii="Palatino Linotype" w:hAnsi="Palatino Linotype"/>
          <w:sz w:val="22"/>
          <w:szCs w:val="22"/>
          <w:lang w:val="nl-NL"/>
        </w:rPr>
        <w:t>klachte</w:t>
      </w:r>
      <w:proofErr w:type="spellEnd"/>
      <w:r w:rsidRPr="00582994">
        <w:rPr>
          <w:rFonts w:ascii="Palatino Linotype" w:hAnsi="Palatino Linotype"/>
          <w:sz w:val="22"/>
          <w:szCs w:val="22"/>
          <w:lang w:val="nl-NL"/>
        </w:rPr>
        <w:t xml:space="preserve"> van de maker van het werk, of van degene, die bevoegd is tot handhaving van het auteursrecht op te treden, of, indien twee of meer personen bevoegd zijn, van een van hen.</w:t>
      </w:r>
    </w:p>
    <w:p w14:paraId="17E6ABC7" w14:textId="77777777" w:rsidR="00582994" w:rsidRPr="00582994" w:rsidRDefault="00582994" w:rsidP="00582994">
      <w:pPr>
        <w:suppressAutoHyphens/>
        <w:jc w:val="both"/>
        <w:rPr>
          <w:rFonts w:ascii="Palatino Linotype" w:hAnsi="Palatino Linotype"/>
          <w:sz w:val="22"/>
          <w:szCs w:val="22"/>
          <w:lang w:val="nl-NL"/>
        </w:rPr>
      </w:pPr>
    </w:p>
    <w:p w14:paraId="0758A9B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34</w:t>
      </w:r>
    </w:p>
    <w:p w14:paraId="6F73A2B3" w14:textId="77777777" w:rsidR="00582994" w:rsidRPr="00582994" w:rsidRDefault="00582994" w:rsidP="00582994">
      <w:pPr>
        <w:suppressAutoHyphens/>
        <w:jc w:val="both"/>
        <w:rPr>
          <w:rFonts w:ascii="Palatino Linotype" w:hAnsi="Palatino Linotype"/>
          <w:sz w:val="22"/>
          <w:szCs w:val="22"/>
          <w:lang w:val="nl-NL"/>
        </w:rPr>
      </w:pPr>
    </w:p>
    <w:p w14:paraId="4235A955"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Hij die opzettelijk in enig werk van letterkunde, wetenschap of kunst, waarop auteursrecht bestaat, in de benaming daarvan of in de aanduiding van de maker wederrechtelijk enige wijziging aanbrengt, wordt gestraft met geldboete van de tweede categorie.</w:t>
      </w:r>
    </w:p>
    <w:p w14:paraId="1FAE08E8"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Het werk kan, indien het de veroordeelde toebehoort, worden verbeurd verklaard. </w:t>
      </w:r>
    </w:p>
    <w:p w14:paraId="72987CC0"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Het misdrijf wordt niet vervolgd dan op </w:t>
      </w:r>
      <w:proofErr w:type="spellStart"/>
      <w:r w:rsidRPr="00582994">
        <w:rPr>
          <w:rFonts w:ascii="Palatino Linotype" w:hAnsi="Palatino Linotype"/>
          <w:sz w:val="22"/>
          <w:szCs w:val="22"/>
          <w:lang w:val="nl-NL"/>
        </w:rPr>
        <w:t>klachte</w:t>
      </w:r>
      <w:proofErr w:type="spellEnd"/>
      <w:r w:rsidRPr="00582994">
        <w:rPr>
          <w:rFonts w:ascii="Palatino Linotype" w:hAnsi="Palatino Linotype"/>
          <w:sz w:val="22"/>
          <w:szCs w:val="22"/>
          <w:lang w:val="nl-NL"/>
        </w:rPr>
        <w:t xml:space="preserve"> van de maker van het werk of van degene, aan wie het auteursrecht daarop toekomt.</w:t>
      </w:r>
    </w:p>
    <w:p w14:paraId="5EF6D519" w14:textId="77777777" w:rsidR="00582994" w:rsidRPr="00582994" w:rsidRDefault="00582994" w:rsidP="00582994">
      <w:pPr>
        <w:suppressAutoHyphens/>
        <w:jc w:val="both"/>
        <w:rPr>
          <w:rFonts w:ascii="Palatino Linotype" w:hAnsi="Palatino Linotype"/>
          <w:sz w:val="22"/>
          <w:szCs w:val="22"/>
          <w:lang w:val="nl-NL"/>
        </w:rPr>
      </w:pPr>
    </w:p>
    <w:p w14:paraId="3E5A09F5"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35</w:t>
      </w:r>
    </w:p>
    <w:p w14:paraId="1F3CC8BC" w14:textId="77777777" w:rsidR="00582994" w:rsidRPr="00582994" w:rsidRDefault="00582994" w:rsidP="00582994">
      <w:pPr>
        <w:suppressAutoHyphens/>
        <w:jc w:val="both"/>
        <w:rPr>
          <w:rFonts w:ascii="Palatino Linotype" w:hAnsi="Palatino Linotype"/>
          <w:sz w:val="22"/>
          <w:szCs w:val="22"/>
          <w:lang w:val="nl-NL"/>
        </w:rPr>
      </w:pPr>
    </w:p>
    <w:p w14:paraId="79ED87C5"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Hij die zonder daartoe gerechtigd te zijn een portret in het openbaar ten toon stelt of op andere wijze openbaar maakt, wordt gestraft met geldboete van de eerste categorie.</w:t>
      </w:r>
    </w:p>
    <w:p w14:paraId="287E889A" w14:textId="77777777" w:rsidR="00582994" w:rsidRDefault="00582994" w:rsidP="00582994">
      <w:pPr>
        <w:suppressAutoHyphens/>
        <w:jc w:val="both"/>
        <w:rPr>
          <w:rFonts w:ascii="Palatino Linotype" w:hAnsi="Palatino Linotype"/>
          <w:sz w:val="22"/>
          <w:szCs w:val="22"/>
          <w:lang w:val="nl-NL"/>
        </w:rPr>
      </w:pPr>
    </w:p>
    <w:p w14:paraId="194B557D" w14:textId="77777777" w:rsidR="00582994" w:rsidRPr="00582994" w:rsidRDefault="00582994" w:rsidP="00582994">
      <w:pPr>
        <w:suppressAutoHyphens/>
        <w:jc w:val="both"/>
        <w:rPr>
          <w:rFonts w:ascii="Palatino Linotype" w:hAnsi="Palatino Linotype"/>
          <w:sz w:val="22"/>
          <w:szCs w:val="22"/>
          <w:lang w:val="nl-NL"/>
        </w:rPr>
      </w:pPr>
    </w:p>
    <w:p w14:paraId="7A1B5235"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lastRenderedPageBreak/>
        <w:t>Artikel 36</w:t>
      </w:r>
    </w:p>
    <w:p w14:paraId="052DA522" w14:textId="77777777" w:rsidR="00582994" w:rsidRPr="00582994" w:rsidRDefault="00582994" w:rsidP="00582994">
      <w:pPr>
        <w:suppressAutoHyphens/>
        <w:spacing w:line="200" w:lineRule="exact"/>
        <w:jc w:val="both"/>
        <w:rPr>
          <w:rFonts w:ascii="Palatino Linotype" w:hAnsi="Palatino Linotype"/>
          <w:sz w:val="22"/>
          <w:szCs w:val="22"/>
          <w:lang w:val="nl-NL"/>
        </w:rPr>
      </w:pPr>
    </w:p>
    <w:p w14:paraId="4324AFCA" w14:textId="77777777" w:rsidR="00582994" w:rsidRPr="00582994" w:rsidRDefault="00582994" w:rsidP="00582994">
      <w:pPr>
        <w:numPr>
          <w:ilvl w:val="0"/>
          <w:numId w:val="30"/>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De door de strafrechter verbeurd verklaarde </w:t>
      </w:r>
      <w:proofErr w:type="spellStart"/>
      <w:r w:rsidRPr="00582994">
        <w:rPr>
          <w:rFonts w:ascii="Palatino Linotype" w:hAnsi="Palatino Linotype"/>
          <w:sz w:val="22"/>
          <w:szCs w:val="22"/>
          <w:lang w:val="nl-NL"/>
        </w:rPr>
        <w:t>verveelvoudigingen</w:t>
      </w:r>
      <w:proofErr w:type="spellEnd"/>
      <w:r w:rsidRPr="00582994">
        <w:rPr>
          <w:rFonts w:ascii="Palatino Linotype" w:hAnsi="Palatino Linotype"/>
          <w:sz w:val="22"/>
          <w:szCs w:val="22"/>
          <w:lang w:val="nl-NL"/>
        </w:rPr>
        <w:t xml:space="preserve"> worden vernietigd; echter kan de rechter bij het vonnis bepalen, dat zij aan degene, wie het auteursrecht toekomt, zullen worden afgegeven, indien deze zich daartoe ter griffie aanmeldt binnen een maand nadat de uitspraak in kracht van gewijsde is gegaan.</w:t>
      </w:r>
    </w:p>
    <w:p w14:paraId="7178B930" w14:textId="77777777" w:rsidR="00582994" w:rsidRPr="00582994" w:rsidRDefault="00582994" w:rsidP="00582994">
      <w:pPr>
        <w:numPr>
          <w:ilvl w:val="0"/>
          <w:numId w:val="30"/>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Door de afgifte gaat de eigendom van de </w:t>
      </w:r>
      <w:proofErr w:type="spellStart"/>
      <w:r w:rsidRPr="00582994">
        <w:rPr>
          <w:rFonts w:ascii="Palatino Linotype" w:hAnsi="Palatino Linotype"/>
          <w:sz w:val="22"/>
          <w:szCs w:val="22"/>
          <w:lang w:val="nl-NL"/>
        </w:rPr>
        <w:t>verveelvoudigingen</w:t>
      </w:r>
      <w:proofErr w:type="spellEnd"/>
      <w:r w:rsidRPr="00582994">
        <w:rPr>
          <w:rFonts w:ascii="Palatino Linotype" w:hAnsi="Palatino Linotype"/>
          <w:sz w:val="22"/>
          <w:szCs w:val="22"/>
          <w:lang w:val="nl-NL"/>
        </w:rPr>
        <w:t xml:space="preserve"> op de rechthebbende over. De rechter zal kunnen gelasten, dat die afgifte niet zal geschieden dan tegen een bepaalde, door de rechthebbende te betalen vergoeding, welke ten bate komt van Curaçao.</w:t>
      </w:r>
    </w:p>
    <w:p w14:paraId="3F655A5A" w14:textId="77777777" w:rsidR="00582994" w:rsidRPr="00582994" w:rsidRDefault="00582994" w:rsidP="00582994">
      <w:pPr>
        <w:suppressAutoHyphens/>
        <w:jc w:val="both"/>
        <w:rPr>
          <w:rFonts w:ascii="Palatino Linotype" w:hAnsi="Palatino Linotype"/>
          <w:sz w:val="22"/>
          <w:szCs w:val="22"/>
          <w:lang w:val="nl-NL"/>
        </w:rPr>
      </w:pPr>
    </w:p>
    <w:p w14:paraId="2E480889"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37</w:t>
      </w:r>
    </w:p>
    <w:p w14:paraId="1C7C4172" w14:textId="77777777" w:rsidR="00582994" w:rsidRPr="00582994" w:rsidRDefault="00582994" w:rsidP="00582994">
      <w:pPr>
        <w:suppressAutoHyphens/>
        <w:spacing w:line="200" w:lineRule="exact"/>
        <w:jc w:val="both"/>
        <w:rPr>
          <w:rFonts w:ascii="Palatino Linotype" w:hAnsi="Palatino Linotype"/>
          <w:sz w:val="22"/>
          <w:szCs w:val="22"/>
          <w:lang w:val="nl-NL"/>
        </w:rPr>
      </w:pPr>
    </w:p>
    <w:p w14:paraId="65E76570" w14:textId="77777777" w:rsidR="00582994" w:rsidRPr="00582994" w:rsidRDefault="00582994" w:rsidP="00582994">
      <w:pPr>
        <w:numPr>
          <w:ilvl w:val="0"/>
          <w:numId w:val="3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Met gevangenisstraf van acht dagen tot twee jaren of geldboete van de tweede categorie wordt gestraft: </w:t>
      </w:r>
    </w:p>
    <w:p w14:paraId="792B6E46" w14:textId="77777777" w:rsidR="00582994" w:rsidRPr="00582994" w:rsidRDefault="00582994" w:rsidP="00582994">
      <w:pPr>
        <w:numPr>
          <w:ilvl w:val="0"/>
          <w:numId w:val="3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hij die op of in een werk van letterkunde, wetenschap, kunst of nijverheid valselijk enige naam of enig teken plaatst, of de echte naam of het echte teken vervalst, met het oogmerk om daardoor aannemelijk te maken, dat dat werk zou zijn van de hand van degene, wiens naam of teken hij daarop of daarin aanbracht; </w:t>
      </w:r>
    </w:p>
    <w:p w14:paraId="1232658C" w14:textId="77777777" w:rsidR="00582994" w:rsidRPr="00582994" w:rsidRDefault="00582994" w:rsidP="00582994">
      <w:pPr>
        <w:numPr>
          <w:ilvl w:val="0"/>
          <w:numId w:val="32"/>
        </w:numPr>
        <w:suppressAutoHyphens/>
        <w:ind w:left="810" w:hanging="180"/>
        <w:contextualSpacing/>
        <w:jc w:val="both"/>
        <w:rPr>
          <w:rFonts w:ascii="Palatino Linotype" w:hAnsi="Palatino Linotype"/>
          <w:sz w:val="22"/>
          <w:szCs w:val="22"/>
          <w:lang w:val="nl-NL"/>
        </w:rPr>
      </w:pPr>
      <w:r w:rsidRPr="00582994">
        <w:rPr>
          <w:rFonts w:ascii="Palatino Linotype" w:hAnsi="Palatino Linotype"/>
          <w:sz w:val="22"/>
          <w:szCs w:val="22"/>
          <w:lang w:val="nl-NL"/>
        </w:rPr>
        <w:t>hij die opzettelijk een werk van letterkunde, wetenschap, kunst of nijverheid, waarop of waarin valselijk enige naam of enig teken is geplaatst, of de echte naam of het echte teken is vervalst, verkoopt, te koop aanbiedt, aflevert, ten verkoop in voorraad heeft of in Curaçao invoert, als ware dat werk van de hand van degene, wiens naam of teken daarop of daarin valselijk is aangebracht.</w:t>
      </w:r>
    </w:p>
    <w:p w14:paraId="326E77EA" w14:textId="77777777" w:rsidR="00582994" w:rsidRPr="00582994" w:rsidRDefault="00582994" w:rsidP="00582994">
      <w:pPr>
        <w:numPr>
          <w:ilvl w:val="0"/>
          <w:numId w:val="31"/>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werk kan, indien het de veroordeelde toebehoort, worden verbeurd verklaard.</w:t>
      </w:r>
    </w:p>
    <w:p w14:paraId="52FB0D7F" w14:textId="77777777" w:rsidR="00582994" w:rsidRPr="00582994" w:rsidRDefault="00582994" w:rsidP="0062236C">
      <w:pPr>
        <w:suppressAutoHyphens/>
        <w:spacing w:line="220" w:lineRule="exact"/>
        <w:jc w:val="both"/>
        <w:rPr>
          <w:rFonts w:ascii="Palatino Linotype" w:hAnsi="Palatino Linotype"/>
          <w:sz w:val="22"/>
          <w:szCs w:val="22"/>
          <w:lang w:val="nl-NL"/>
        </w:rPr>
      </w:pPr>
    </w:p>
    <w:p w14:paraId="0441918A"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Hoofdstuk III</w:t>
      </w:r>
    </w:p>
    <w:p w14:paraId="62790AC9"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De duur van het auteursrecht</w:t>
      </w:r>
    </w:p>
    <w:p w14:paraId="589FAEF0" w14:textId="77777777" w:rsidR="00582994" w:rsidRPr="00582994" w:rsidRDefault="00582994" w:rsidP="0062236C">
      <w:pPr>
        <w:suppressAutoHyphens/>
        <w:jc w:val="center"/>
        <w:rPr>
          <w:rFonts w:ascii="Palatino Linotype" w:hAnsi="Palatino Linotype"/>
          <w:sz w:val="22"/>
          <w:szCs w:val="22"/>
          <w:lang w:val="nl-NL"/>
        </w:rPr>
      </w:pPr>
    </w:p>
    <w:p w14:paraId="010718F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38</w:t>
      </w:r>
    </w:p>
    <w:p w14:paraId="08546A4F" w14:textId="77777777" w:rsidR="00582994" w:rsidRPr="00582994" w:rsidRDefault="00582994" w:rsidP="00582994">
      <w:pPr>
        <w:suppressAutoHyphens/>
        <w:jc w:val="both"/>
        <w:rPr>
          <w:rFonts w:ascii="Palatino Linotype" w:hAnsi="Palatino Linotype"/>
          <w:sz w:val="22"/>
          <w:szCs w:val="22"/>
          <w:lang w:val="nl-NL"/>
        </w:rPr>
      </w:pPr>
    </w:p>
    <w:p w14:paraId="297F183E" w14:textId="77777777" w:rsidR="00582994" w:rsidRPr="00582994" w:rsidRDefault="00582994" w:rsidP="00582994">
      <w:pPr>
        <w:numPr>
          <w:ilvl w:val="0"/>
          <w:numId w:val="3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auteursrecht vervalt door verloop van 50 jaar, te rekenen van de dag van het overlijden van de maker van het werk, behoudens het bepaalde bij de volgende artikelen van dit hoofdstuk.</w:t>
      </w:r>
    </w:p>
    <w:p w14:paraId="0BD1C2B4" w14:textId="77777777" w:rsidR="00582994" w:rsidRPr="00582994" w:rsidRDefault="00582994" w:rsidP="00582994">
      <w:pPr>
        <w:numPr>
          <w:ilvl w:val="0"/>
          <w:numId w:val="34"/>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 duur van het gemeenschappelijk auteursrecht op eenzelfde werk, aan twee of meer personen als gezamenlijke makers daarvan toekomende, wordt berekend van de dag van het overlijden van de langstlevende van hen.</w:t>
      </w:r>
    </w:p>
    <w:p w14:paraId="092729C1" w14:textId="77777777" w:rsidR="00582994" w:rsidRPr="00582994" w:rsidRDefault="00582994" w:rsidP="00582994">
      <w:pPr>
        <w:suppressAutoHyphens/>
        <w:jc w:val="both"/>
        <w:rPr>
          <w:rFonts w:ascii="Palatino Linotype" w:hAnsi="Palatino Linotype"/>
          <w:sz w:val="22"/>
          <w:szCs w:val="22"/>
          <w:lang w:val="nl-NL"/>
        </w:rPr>
      </w:pPr>
    </w:p>
    <w:p w14:paraId="3E798F57"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39</w:t>
      </w:r>
    </w:p>
    <w:p w14:paraId="587CE3F8" w14:textId="77777777" w:rsidR="00582994" w:rsidRPr="00582994" w:rsidRDefault="00582994" w:rsidP="00582994">
      <w:pPr>
        <w:suppressAutoHyphens/>
        <w:jc w:val="both"/>
        <w:rPr>
          <w:rFonts w:ascii="Palatino Linotype" w:hAnsi="Palatino Linotype"/>
          <w:sz w:val="22"/>
          <w:szCs w:val="22"/>
          <w:lang w:val="nl-NL"/>
        </w:rPr>
      </w:pPr>
    </w:p>
    <w:p w14:paraId="4A427DB4" w14:textId="77777777" w:rsidR="00582994" w:rsidRPr="00582994" w:rsidRDefault="00582994" w:rsidP="00582994">
      <w:pPr>
        <w:numPr>
          <w:ilvl w:val="0"/>
          <w:numId w:val="3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auteursrecht op een werk, waarop of waarin de maker niet is aangeduid, of niet op zodanige wijze, dat zijn ware naam daardoor bekend is, vervalt door verloop van 50 jaar, te rekenen van de laatste dag van het kalenderjaar, waarin de eerste openbaarmaking van het werk door of vanwege de rechthebbende heeft plaats gehad.</w:t>
      </w:r>
    </w:p>
    <w:p w14:paraId="73DD4FB5" w14:textId="77777777" w:rsidR="00582994" w:rsidRPr="00582994" w:rsidRDefault="00582994" w:rsidP="00582994">
      <w:pPr>
        <w:numPr>
          <w:ilvl w:val="0"/>
          <w:numId w:val="35"/>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Hetzelfde geldt ten aanzien van werken, waarvan ingevolge artikel 7 of artikel 8 een openbare instelling, een vereniging, stichting of vennootschap als maker wordt aangemerkt, alsmede ten aanzien van werken, die voor de eerste maal openbaar gemaakt zijn na het overlijden van de maker.</w:t>
      </w:r>
    </w:p>
    <w:p w14:paraId="0C47D37C"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lastRenderedPageBreak/>
        <w:t>Artikel 40</w:t>
      </w:r>
    </w:p>
    <w:p w14:paraId="3A88F1EC" w14:textId="77777777" w:rsidR="00582994" w:rsidRPr="00582994" w:rsidRDefault="00582994" w:rsidP="00582994">
      <w:pPr>
        <w:suppressAutoHyphens/>
        <w:jc w:val="both"/>
        <w:rPr>
          <w:rFonts w:ascii="Palatino Linotype" w:hAnsi="Palatino Linotype"/>
          <w:sz w:val="22"/>
          <w:szCs w:val="22"/>
          <w:lang w:val="nl-NL"/>
        </w:rPr>
      </w:pPr>
    </w:p>
    <w:p w14:paraId="32B5B537" w14:textId="77777777" w:rsidR="00582994" w:rsidRPr="00582994" w:rsidRDefault="00582994" w:rsidP="00582994">
      <w:pPr>
        <w:numPr>
          <w:ilvl w:val="0"/>
          <w:numId w:val="3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uitsluitend recht om een in druk verschenen werk te vertalen vervalt door verloop van 10 jaar, te rekenen van de laatste dag van het kalenderjaar, waarin de eerste uitgave van het werk door- of vanwege de rechthebbende heeft plaats gehad, ten opzichte van die talen, waarin niet door de maker of met diens toestemming een vertaling van het werk is uitgegeven in een van de Staten, aangesloten bij de Internationale Unie voor de bescherming van letterkundige en kunstwerken.</w:t>
      </w:r>
    </w:p>
    <w:p w14:paraId="7FF5C795" w14:textId="77777777" w:rsidR="00582994" w:rsidRPr="00582994" w:rsidRDefault="00582994" w:rsidP="00582994">
      <w:pPr>
        <w:numPr>
          <w:ilvl w:val="0"/>
          <w:numId w:val="36"/>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Het uitsluitend recht om in het openbaar voordrachten te houden of voorstellingen, op- of uitvoeringen van enig werk te geven in een andere taal dan die van het oorspronkelijke, duurt even lang als het uitsluitend vertalingsrecht.</w:t>
      </w:r>
    </w:p>
    <w:p w14:paraId="12F69FB5" w14:textId="77777777" w:rsidR="00582994" w:rsidRPr="00582994" w:rsidRDefault="00582994" w:rsidP="00582994">
      <w:pPr>
        <w:suppressAutoHyphens/>
        <w:jc w:val="both"/>
        <w:rPr>
          <w:rFonts w:ascii="Palatino Linotype" w:hAnsi="Palatino Linotype"/>
          <w:sz w:val="22"/>
          <w:szCs w:val="22"/>
          <w:lang w:val="nl-NL"/>
        </w:rPr>
      </w:pPr>
    </w:p>
    <w:p w14:paraId="1A59B0E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41</w:t>
      </w:r>
    </w:p>
    <w:p w14:paraId="7DE47910" w14:textId="77777777" w:rsidR="00582994" w:rsidRPr="00582994" w:rsidRDefault="00582994" w:rsidP="00582994">
      <w:pPr>
        <w:suppressAutoHyphens/>
        <w:jc w:val="both"/>
        <w:rPr>
          <w:rFonts w:ascii="Palatino Linotype" w:hAnsi="Palatino Linotype"/>
          <w:sz w:val="22"/>
          <w:szCs w:val="22"/>
          <w:lang w:val="nl-NL"/>
        </w:rPr>
      </w:pPr>
    </w:p>
    <w:p w14:paraId="41055146"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Het auteursrecht op fotografische en cinematografische werken alsmede op werken, volgens gelijksoortige werkwijzen vervaardigd, vervalt door verloop van 50 jaar, te rekenen van de laatste dag van het kalenderjaar, waarin de eerste openbaarmaking van het werk door of vanwege de rechthebbende heeft plaats gehad.</w:t>
      </w:r>
    </w:p>
    <w:p w14:paraId="040BCB04" w14:textId="77777777" w:rsidR="00582994" w:rsidRPr="00582994" w:rsidRDefault="00582994" w:rsidP="00582994">
      <w:pPr>
        <w:suppressAutoHyphens/>
        <w:jc w:val="both"/>
        <w:rPr>
          <w:rFonts w:ascii="Palatino Linotype" w:hAnsi="Palatino Linotype"/>
          <w:sz w:val="22"/>
          <w:szCs w:val="22"/>
          <w:lang w:val="nl-NL"/>
        </w:rPr>
      </w:pPr>
    </w:p>
    <w:p w14:paraId="53781119"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42</w:t>
      </w:r>
    </w:p>
    <w:p w14:paraId="4034D236" w14:textId="77777777" w:rsidR="00582994" w:rsidRPr="00582994" w:rsidRDefault="00582994" w:rsidP="00582994">
      <w:pPr>
        <w:suppressAutoHyphens/>
        <w:jc w:val="both"/>
        <w:rPr>
          <w:rFonts w:ascii="Palatino Linotype" w:hAnsi="Palatino Linotype"/>
          <w:sz w:val="22"/>
          <w:szCs w:val="22"/>
          <w:lang w:val="nl-NL"/>
        </w:rPr>
      </w:pPr>
    </w:p>
    <w:p w14:paraId="45712B32" w14:textId="77777777" w:rsidR="00582994" w:rsidRPr="00582994" w:rsidRDefault="00582994" w:rsidP="00582994">
      <w:pPr>
        <w:numPr>
          <w:ilvl w:val="0"/>
          <w:numId w:val="37"/>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 xml:space="preserve">Voor de toepassing van de bepalingen van de voorgaande drie artikelen worden werken, bij afleveringen verschenen, geacht eerst bij het verschijnen van de laatste aflevering te zijn openbaar gemaakt. </w:t>
      </w:r>
    </w:p>
    <w:p w14:paraId="2193053E" w14:textId="77777777" w:rsidR="00582994" w:rsidRPr="00582994" w:rsidRDefault="00582994" w:rsidP="00582994">
      <w:pPr>
        <w:numPr>
          <w:ilvl w:val="0"/>
          <w:numId w:val="37"/>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Ten aanzien van werken, samengesteld uit twee of meer delen, nummers of bladen, op verschillende tijdstippen in druk verschenen, alsmede ten aanzien van verslagen en berichten, uitgegeven door genootschappen of door particulieren, wordt ieder deel, nummer, blad of verslag en bericht, als een afzonderlijk werk aangemerkt.</w:t>
      </w:r>
    </w:p>
    <w:p w14:paraId="203CDA77" w14:textId="77777777" w:rsidR="00582994" w:rsidRPr="00582994" w:rsidRDefault="00582994" w:rsidP="00582994">
      <w:pPr>
        <w:suppressAutoHyphens/>
        <w:jc w:val="both"/>
        <w:rPr>
          <w:rFonts w:ascii="Palatino Linotype" w:hAnsi="Palatino Linotype"/>
          <w:sz w:val="22"/>
          <w:szCs w:val="22"/>
          <w:lang w:val="nl-NL"/>
        </w:rPr>
      </w:pPr>
    </w:p>
    <w:p w14:paraId="5995D0E2"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43</w:t>
      </w:r>
    </w:p>
    <w:p w14:paraId="637B5D25" w14:textId="77777777" w:rsidR="00582994" w:rsidRPr="00582994" w:rsidRDefault="00582994" w:rsidP="00582994">
      <w:pPr>
        <w:suppressAutoHyphens/>
        <w:jc w:val="both"/>
        <w:rPr>
          <w:rFonts w:ascii="Palatino Linotype" w:hAnsi="Palatino Linotype"/>
          <w:sz w:val="22"/>
          <w:szCs w:val="22"/>
          <w:lang w:val="nl-NL"/>
        </w:rPr>
      </w:pPr>
    </w:p>
    <w:p w14:paraId="0EB135A0"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 xml:space="preserve">In afwijking voor zover van de bepalingen van dit hoofdstuk kan generlei beroep worden gedaan </w:t>
      </w:r>
      <w:proofErr w:type="spellStart"/>
      <w:r w:rsidR="0062236C">
        <w:rPr>
          <w:rFonts w:ascii="Palatino Linotype" w:hAnsi="Palatino Linotype"/>
          <w:sz w:val="22"/>
          <w:szCs w:val="22"/>
          <w:lang w:val="nl-NL"/>
        </w:rPr>
        <w:t>gedaan</w:t>
      </w:r>
      <w:proofErr w:type="spellEnd"/>
      <w:r w:rsidR="0062236C">
        <w:rPr>
          <w:rFonts w:ascii="Palatino Linotype" w:hAnsi="Palatino Linotype"/>
          <w:sz w:val="22"/>
          <w:szCs w:val="22"/>
          <w:lang w:val="nl-NL"/>
        </w:rPr>
        <w:t xml:space="preserve"> </w:t>
      </w:r>
      <w:r w:rsidRPr="00582994">
        <w:rPr>
          <w:rFonts w:ascii="Palatino Linotype" w:hAnsi="Palatino Linotype"/>
          <w:sz w:val="22"/>
          <w:szCs w:val="22"/>
          <w:lang w:val="nl-NL"/>
        </w:rPr>
        <w:t>op auteursrecht, waarvan de duur in het land van oorsprong van het werk reeds verstreken is.</w:t>
      </w:r>
    </w:p>
    <w:p w14:paraId="3F630528" w14:textId="77777777" w:rsidR="00582994" w:rsidRPr="00582994" w:rsidRDefault="00582994" w:rsidP="00582994">
      <w:pPr>
        <w:suppressAutoHyphens/>
        <w:jc w:val="both"/>
        <w:rPr>
          <w:rFonts w:ascii="Palatino Linotype" w:hAnsi="Palatino Linotype"/>
          <w:sz w:val="22"/>
          <w:szCs w:val="22"/>
          <w:lang w:val="nl-NL"/>
        </w:rPr>
      </w:pPr>
    </w:p>
    <w:p w14:paraId="54C994B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Hoofdstuk IV</w:t>
      </w:r>
    </w:p>
    <w:p w14:paraId="545A16E0"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Overgangs- en slotbepalingen</w:t>
      </w:r>
    </w:p>
    <w:p w14:paraId="1F2C81A5" w14:textId="77777777" w:rsidR="00582994" w:rsidRPr="00582994" w:rsidRDefault="00582994" w:rsidP="00582994">
      <w:pPr>
        <w:suppressAutoHyphens/>
        <w:jc w:val="center"/>
        <w:rPr>
          <w:rFonts w:ascii="Palatino Linotype" w:hAnsi="Palatino Linotype"/>
          <w:sz w:val="22"/>
          <w:szCs w:val="22"/>
          <w:lang w:val="nl-NL"/>
        </w:rPr>
      </w:pPr>
    </w:p>
    <w:p w14:paraId="09764A7F"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44</w:t>
      </w:r>
    </w:p>
    <w:p w14:paraId="1A149C6B"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(vervallen)</w:t>
      </w:r>
    </w:p>
    <w:p w14:paraId="23C163C7" w14:textId="77777777" w:rsidR="00582994" w:rsidRPr="00582994" w:rsidRDefault="00582994" w:rsidP="00582994">
      <w:pPr>
        <w:suppressAutoHyphens/>
        <w:jc w:val="center"/>
        <w:rPr>
          <w:rFonts w:ascii="Palatino Linotype" w:hAnsi="Palatino Linotype"/>
          <w:sz w:val="22"/>
          <w:szCs w:val="22"/>
          <w:lang w:val="nl-NL"/>
        </w:rPr>
      </w:pPr>
    </w:p>
    <w:p w14:paraId="4D1D97E4"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45</w:t>
      </w:r>
    </w:p>
    <w:p w14:paraId="0358F46D" w14:textId="77777777" w:rsidR="00582994" w:rsidRPr="00582994" w:rsidRDefault="00582994" w:rsidP="00582994">
      <w:pPr>
        <w:suppressAutoHyphens/>
        <w:jc w:val="both"/>
        <w:rPr>
          <w:rFonts w:ascii="Palatino Linotype" w:hAnsi="Palatino Linotype"/>
          <w:sz w:val="22"/>
          <w:szCs w:val="22"/>
          <w:lang w:val="nl-NL"/>
        </w:rPr>
      </w:pPr>
    </w:p>
    <w:p w14:paraId="06A5B0F9" w14:textId="77777777" w:rsidR="00582994" w:rsidRPr="00582994" w:rsidRDefault="00582994" w:rsidP="00582994">
      <w:pPr>
        <w:numPr>
          <w:ilvl w:val="0"/>
          <w:numId w:val="39"/>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Deze landsverordening is van toepassing op alle werken van letterkunde, wetenschap of kunst, welke hetzij vóór, hetzij na haar in werking treden voor de eerste maal door of vanwege de maker zijn uitgegeven in Curaçao.</w:t>
      </w:r>
    </w:p>
    <w:p w14:paraId="1D82FCDA" w14:textId="77777777" w:rsidR="00582994" w:rsidRPr="00582994" w:rsidRDefault="00582994" w:rsidP="00582994">
      <w:pPr>
        <w:numPr>
          <w:ilvl w:val="0"/>
          <w:numId w:val="39"/>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lastRenderedPageBreak/>
        <w:t xml:space="preserve">Een werk is uitgegeven in de zin van dit artikel, wanneer het in druk is verschenen of, in het algemeen, wanneer </w:t>
      </w:r>
      <w:proofErr w:type="spellStart"/>
      <w:r w:rsidRPr="00582994">
        <w:rPr>
          <w:rFonts w:ascii="Palatino Linotype" w:hAnsi="Palatino Linotype"/>
          <w:sz w:val="22"/>
          <w:szCs w:val="22"/>
          <w:lang w:val="nl-NL"/>
        </w:rPr>
        <w:t>verveelvoudigingen</w:t>
      </w:r>
      <w:proofErr w:type="spellEnd"/>
      <w:r w:rsidRPr="00582994">
        <w:rPr>
          <w:rFonts w:ascii="Palatino Linotype" w:hAnsi="Palatino Linotype"/>
          <w:sz w:val="22"/>
          <w:szCs w:val="22"/>
          <w:lang w:val="nl-NL"/>
        </w:rPr>
        <w:t xml:space="preserve"> daarvan openbaar gemaakt zijn; de opvoering van een toneelwerk of dramatisch-muzikaal werk, de uitvoering van een muziekwerk, de tentoonstelling van een kunstwerk en het bouwen van een bouwwerk wordt niet als een uitgave in die zin aangemerkt.</w:t>
      </w:r>
    </w:p>
    <w:p w14:paraId="452AFA1B" w14:textId="77777777" w:rsidR="00582994" w:rsidRPr="00582994" w:rsidRDefault="00582994" w:rsidP="00582994">
      <w:pPr>
        <w:numPr>
          <w:ilvl w:val="0"/>
          <w:numId w:val="39"/>
        </w:numPr>
        <w:suppressAutoHyphens/>
        <w:ind w:left="360"/>
        <w:contextualSpacing/>
        <w:jc w:val="both"/>
        <w:rPr>
          <w:rFonts w:ascii="Palatino Linotype" w:hAnsi="Palatino Linotype"/>
          <w:sz w:val="22"/>
          <w:szCs w:val="22"/>
          <w:lang w:val="nl-NL"/>
        </w:rPr>
      </w:pPr>
      <w:r w:rsidRPr="00582994">
        <w:rPr>
          <w:rFonts w:ascii="Palatino Linotype" w:hAnsi="Palatino Linotype"/>
          <w:sz w:val="22"/>
          <w:szCs w:val="22"/>
          <w:lang w:val="nl-NL"/>
        </w:rPr>
        <w:t>In afwijking van het eerste lid kunnen geen rechten en bevoegdheden tot handhaving van het auteursrecht worden uitgeoefend ter zake van feiten, welke op het tijdstip, waarop zij plaats vonden, noch krachtens enige wetsbepaling, noch krachtens traktaat, onwettig waren.</w:t>
      </w:r>
    </w:p>
    <w:p w14:paraId="1CC9BF84" w14:textId="77777777" w:rsidR="00582994" w:rsidRPr="00582994" w:rsidRDefault="00582994" w:rsidP="00582994">
      <w:pPr>
        <w:suppressAutoHyphens/>
        <w:jc w:val="both"/>
        <w:rPr>
          <w:rFonts w:ascii="Palatino Linotype" w:hAnsi="Palatino Linotype"/>
          <w:sz w:val="22"/>
          <w:szCs w:val="22"/>
          <w:lang w:val="nl-NL"/>
        </w:rPr>
      </w:pPr>
    </w:p>
    <w:p w14:paraId="02C4FF67"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46</w:t>
      </w:r>
    </w:p>
    <w:p w14:paraId="5A86BABA"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(vervallen)</w:t>
      </w:r>
    </w:p>
    <w:p w14:paraId="7DB66722" w14:textId="77777777" w:rsidR="00582994" w:rsidRPr="00582994" w:rsidRDefault="00582994" w:rsidP="00582994">
      <w:pPr>
        <w:suppressAutoHyphens/>
        <w:jc w:val="both"/>
        <w:rPr>
          <w:rFonts w:ascii="Palatino Linotype" w:hAnsi="Palatino Linotype"/>
          <w:sz w:val="22"/>
          <w:szCs w:val="22"/>
          <w:lang w:val="nl-NL"/>
        </w:rPr>
      </w:pPr>
    </w:p>
    <w:p w14:paraId="599F73F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47</w:t>
      </w:r>
    </w:p>
    <w:p w14:paraId="5530CB3B"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(vervallen)</w:t>
      </w:r>
    </w:p>
    <w:p w14:paraId="4BF183FA" w14:textId="77777777" w:rsidR="00582994" w:rsidRPr="00582994" w:rsidRDefault="00582994" w:rsidP="00582994">
      <w:pPr>
        <w:suppressAutoHyphens/>
        <w:jc w:val="both"/>
        <w:rPr>
          <w:rFonts w:ascii="Palatino Linotype" w:hAnsi="Palatino Linotype"/>
          <w:sz w:val="22"/>
          <w:szCs w:val="22"/>
          <w:lang w:val="nl-NL"/>
        </w:rPr>
      </w:pPr>
    </w:p>
    <w:p w14:paraId="0B60FD1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48</w:t>
      </w:r>
    </w:p>
    <w:p w14:paraId="22DA2B15"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(vervallen)</w:t>
      </w:r>
    </w:p>
    <w:p w14:paraId="26B3824C" w14:textId="77777777" w:rsidR="00582994" w:rsidRPr="00582994" w:rsidRDefault="00582994" w:rsidP="00582994">
      <w:pPr>
        <w:suppressAutoHyphens/>
        <w:jc w:val="both"/>
        <w:rPr>
          <w:rFonts w:ascii="Palatino Linotype" w:hAnsi="Palatino Linotype"/>
          <w:sz w:val="22"/>
          <w:szCs w:val="22"/>
          <w:lang w:val="nl-NL"/>
        </w:rPr>
      </w:pPr>
    </w:p>
    <w:p w14:paraId="4F9A63E4"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49</w:t>
      </w:r>
    </w:p>
    <w:p w14:paraId="70F70A33" w14:textId="77777777" w:rsidR="00582994" w:rsidRPr="00582994" w:rsidRDefault="00582994" w:rsidP="00582994">
      <w:pPr>
        <w:suppressAutoHyphens/>
        <w:jc w:val="both"/>
        <w:rPr>
          <w:rFonts w:ascii="Palatino Linotype" w:hAnsi="Palatino Linotype"/>
          <w:sz w:val="22"/>
          <w:szCs w:val="22"/>
          <w:lang w:val="nl-NL"/>
        </w:rPr>
      </w:pPr>
    </w:p>
    <w:p w14:paraId="504F47B4"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Alle akten en geschriften betreffende de gehele of gedeeltelijke overdracht van auteursrecht of betreffende de vergunning tot uitoefenen van enige tot het auteursrecht behorende bevoegdheid, die door de gerechtigde en de verkrijger of hun wettelijke vertegenwoordigers tezamen of ieder afzonderlijk, hetzij in onderhandse vorm, hetzij ten overstaan van een openbare ambtenaar, zonder medewerking van derden, worden opgemaakt, zijn vrij van zegel en van de formaliteit van registratie of worden, indien deze formaliteit wordt gewenst, kosteloos geregistreerd.</w:t>
      </w:r>
    </w:p>
    <w:p w14:paraId="0C7EA3ED" w14:textId="77777777" w:rsidR="00582994" w:rsidRPr="00582994" w:rsidRDefault="00582994" w:rsidP="00582994">
      <w:pPr>
        <w:suppressAutoHyphens/>
        <w:jc w:val="both"/>
        <w:rPr>
          <w:rFonts w:ascii="Palatino Linotype" w:hAnsi="Palatino Linotype"/>
          <w:sz w:val="22"/>
          <w:szCs w:val="22"/>
          <w:lang w:val="nl-NL"/>
        </w:rPr>
      </w:pPr>
    </w:p>
    <w:p w14:paraId="71638546"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50</w:t>
      </w:r>
    </w:p>
    <w:p w14:paraId="11FCC7E4" w14:textId="77777777" w:rsidR="00582994" w:rsidRPr="00582994" w:rsidRDefault="00582994" w:rsidP="00582994">
      <w:pPr>
        <w:suppressAutoHyphens/>
        <w:jc w:val="both"/>
        <w:rPr>
          <w:rFonts w:ascii="Palatino Linotype" w:hAnsi="Palatino Linotype"/>
          <w:sz w:val="22"/>
          <w:szCs w:val="22"/>
          <w:lang w:val="nl-NL"/>
        </w:rPr>
      </w:pPr>
    </w:p>
    <w:p w14:paraId="298D3A3D" w14:textId="77777777" w:rsidR="00582994" w:rsidRPr="00582994" w:rsidRDefault="00582994" w:rsidP="00582994">
      <w:pPr>
        <w:suppressAutoHyphens/>
        <w:jc w:val="both"/>
        <w:rPr>
          <w:rFonts w:ascii="Palatino Linotype" w:hAnsi="Palatino Linotype"/>
          <w:sz w:val="22"/>
          <w:szCs w:val="22"/>
          <w:lang w:val="nl-NL"/>
        </w:rPr>
      </w:pPr>
      <w:r w:rsidRPr="00582994">
        <w:rPr>
          <w:rFonts w:ascii="Palatino Linotype" w:hAnsi="Palatino Linotype"/>
          <w:sz w:val="22"/>
          <w:szCs w:val="22"/>
          <w:lang w:val="nl-NL"/>
        </w:rPr>
        <w:t>Deze landsverordening wordt aangehaald als:</w:t>
      </w:r>
      <w:r w:rsidRPr="00582994" w:rsidDel="002C2925">
        <w:rPr>
          <w:rFonts w:ascii="Palatino Linotype" w:hAnsi="Palatino Linotype"/>
          <w:sz w:val="22"/>
          <w:szCs w:val="22"/>
          <w:lang w:val="nl-NL"/>
        </w:rPr>
        <w:t xml:space="preserve"> </w:t>
      </w:r>
      <w:r w:rsidRPr="00582994">
        <w:rPr>
          <w:rFonts w:ascii="Palatino Linotype" w:hAnsi="Palatino Linotype"/>
          <w:sz w:val="22"/>
          <w:szCs w:val="22"/>
          <w:lang w:val="nl-NL"/>
        </w:rPr>
        <w:t xml:space="preserve"> Auteursverordening 1913.</w:t>
      </w:r>
    </w:p>
    <w:p w14:paraId="2A0009C8" w14:textId="77777777" w:rsidR="00582994" w:rsidRPr="00582994" w:rsidRDefault="00582994" w:rsidP="00582994">
      <w:pPr>
        <w:suppressAutoHyphens/>
        <w:jc w:val="both"/>
        <w:rPr>
          <w:rFonts w:ascii="Palatino Linotype" w:hAnsi="Palatino Linotype"/>
          <w:sz w:val="22"/>
          <w:szCs w:val="22"/>
          <w:lang w:val="nl-NL"/>
        </w:rPr>
      </w:pPr>
    </w:p>
    <w:p w14:paraId="5E840C68"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Artikel 51</w:t>
      </w:r>
    </w:p>
    <w:p w14:paraId="0ADCC7F4"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(vervallen)</w:t>
      </w:r>
    </w:p>
    <w:p w14:paraId="52EF8AC5" w14:textId="77777777" w:rsidR="00582994" w:rsidRPr="00582994" w:rsidRDefault="00582994" w:rsidP="00582994">
      <w:pPr>
        <w:suppressAutoHyphens/>
        <w:jc w:val="both"/>
        <w:rPr>
          <w:rFonts w:ascii="Palatino Linotype" w:hAnsi="Palatino Linotype"/>
          <w:sz w:val="22"/>
          <w:szCs w:val="22"/>
          <w:lang w:val="nl-NL"/>
        </w:rPr>
      </w:pPr>
    </w:p>
    <w:p w14:paraId="4AAB8B12" w14:textId="77777777" w:rsidR="00582994" w:rsidRPr="00582994" w:rsidRDefault="00582994" w:rsidP="00582994">
      <w:pPr>
        <w:suppressAutoHyphens/>
        <w:jc w:val="center"/>
        <w:rPr>
          <w:rFonts w:ascii="Palatino Linotype" w:hAnsi="Palatino Linotype"/>
          <w:sz w:val="22"/>
          <w:szCs w:val="22"/>
          <w:lang w:val="nl-NL"/>
        </w:rPr>
      </w:pPr>
      <w:r w:rsidRPr="00582994">
        <w:rPr>
          <w:rFonts w:ascii="Palatino Linotype" w:hAnsi="Palatino Linotype"/>
          <w:sz w:val="22"/>
          <w:szCs w:val="22"/>
          <w:lang w:val="nl-NL"/>
        </w:rPr>
        <w:t>***</w:t>
      </w:r>
    </w:p>
    <w:p w14:paraId="320313C5"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3B1A4B6D"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B84F08">
      <w:headerReference w:type="even" r:id="rId8"/>
      <w:headerReference w:type="default" r:id="rId9"/>
      <w:endnotePr>
        <w:numFmt w:val="decimal"/>
      </w:endnotePr>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03F3" w14:textId="77777777" w:rsidR="0043209F" w:rsidRDefault="0043209F">
      <w:pPr>
        <w:spacing w:line="20" w:lineRule="exact"/>
      </w:pPr>
    </w:p>
  </w:endnote>
  <w:endnote w:type="continuationSeparator" w:id="0">
    <w:p w14:paraId="65B9C0D3" w14:textId="77777777" w:rsidR="0043209F" w:rsidRDefault="0043209F">
      <w:r>
        <w:t xml:space="preserve"> </w:t>
      </w:r>
    </w:p>
  </w:endnote>
  <w:endnote w:type="continuationNotice" w:id="1">
    <w:p w14:paraId="5613A6EB"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3DDFD" w14:textId="77777777" w:rsidR="0043209F" w:rsidRDefault="0043209F">
      <w:r>
        <w:separator/>
      </w:r>
    </w:p>
  </w:footnote>
  <w:footnote w:type="continuationSeparator" w:id="0">
    <w:p w14:paraId="4F1DDFB7" w14:textId="77777777" w:rsidR="0043209F" w:rsidRDefault="0043209F">
      <w:r>
        <w:continuationSeparator/>
      </w:r>
    </w:p>
  </w:footnote>
  <w:footnote w:id="1">
    <w:p w14:paraId="4B1A5957" w14:textId="77777777" w:rsidR="00582994" w:rsidRPr="002B11FC" w:rsidRDefault="00582994" w:rsidP="00582994">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E6F4C">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4CE249FA" w14:textId="77777777" w:rsidR="00582994" w:rsidRPr="0008225B" w:rsidRDefault="00582994" w:rsidP="00582994">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203CE0D3" w14:textId="77777777" w:rsidR="00582994" w:rsidRPr="00F8329B" w:rsidRDefault="00582994" w:rsidP="00582994">
      <w:pPr>
        <w:pStyle w:val="FootnoteText"/>
        <w:rPr>
          <w:rFonts w:ascii="Palatino Linotype" w:hAnsi="Palatino Linotype"/>
          <w:sz w:val="18"/>
          <w:szCs w:val="18"/>
          <w:lang w:val="nl-NL"/>
        </w:rPr>
      </w:pPr>
      <w:r w:rsidRPr="00BE6F4C">
        <w:rPr>
          <w:rStyle w:val="FootnoteReference"/>
          <w:rFonts w:ascii="Palatino Linotype" w:hAnsi="Palatino Linotype"/>
          <w:sz w:val="18"/>
          <w:szCs w:val="18"/>
        </w:rPr>
        <w:footnoteRef/>
      </w:r>
      <w:r w:rsidRPr="00BE6F4C">
        <w:rPr>
          <w:rFonts w:ascii="Palatino Linotype" w:hAnsi="Palatino Linotype"/>
          <w:sz w:val="18"/>
          <w:szCs w:val="18"/>
          <w:lang w:val="nl-NL"/>
        </w:rPr>
        <w:t xml:space="preserve"> P.B. 1913, no.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BD29" w14:textId="500F4098"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077857F" wp14:editId="04490FC3">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3316B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FBAF78" w14:textId="77777777" w:rsidR="00022D76" w:rsidRDefault="00022D76">
                          <w:pPr>
                            <w:tabs>
                              <w:tab w:val="center" w:pos="4657"/>
                              <w:tab w:val="right" w:pos="9314"/>
                            </w:tabs>
                            <w:rPr>
                              <w:rFonts w:ascii="Times New Roman" w:hAnsi="Times New Roman"/>
                              <w:spacing w:val="-3"/>
                            </w:rPr>
                          </w:pPr>
                        </w:p>
                        <w:p w14:paraId="7D875685"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7857F"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1f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0M7A3/TfRtRPUD/SQHtAZ0EsxqM&#10;RsjvGA0w9xKsvu2IpBi17zj0sBmSR0Mejc3RILyEqwnWGI1mqsdhuusl2zYQ2bdqcrGCPq+ZbcFH&#10;FMDALGCWWS6HuWuG5fnaej3+Oyx/AQ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DNOzV/hAgAAZQYAAA4AAAAAAAAAAAAAAAAA&#10;LgIAAGRycy9lMm9Eb2MueG1sUEsBAi0AFAAGAAgAAAAhAGVJmczbAAAACAEAAA8AAAAAAAAAAAAA&#10;AAAAOwUAAGRycy9kb3ducmV2LnhtbFBLBQYAAAAABAAEAPMAAABDBgAAAAA=&#10;" o:allowincell="f" filled="f" stroked="f" strokeweight="0">
              <v:textbox inset="0,0,0,0">
                <w:txbxContent>
                  <w:p w14:paraId="293316B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27FBAF78" w14:textId="77777777" w:rsidR="00022D76" w:rsidRDefault="00022D76">
                    <w:pPr>
                      <w:tabs>
                        <w:tab w:val="center" w:pos="4657"/>
                        <w:tab w:val="right" w:pos="9314"/>
                      </w:tabs>
                      <w:rPr>
                        <w:rFonts w:ascii="Times New Roman" w:hAnsi="Times New Roman"/>
                        <w:spacing w:val="-3"/>
                      </w:rPr>
                    </w:pPr>
                  </w:p>
                  <w:p w14:paraId="7D875685"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D45A4">
      <w:rPr>
        <w:rFonts w:ascii="Times New Roman" w:hAnsi="Times New Roman"/>
        <w:b/>
        <w:spacing w:val="-4"/>
        <w:sz w:val="36"/>
      </w:rPr>
      <w:t>194 (GT)</w:t>
    </w:r>
  </w:p>
  <w:p w14:paraId="50D1917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A31F4" w14:textId="133D1C2A"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1EE6F48" wp14:editId="332FC80D">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53A33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E6F48"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8Dd5AIAAGU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" o:allowincell="f" filled="f" stroked="f" strokeweight="0">
              <v:textbox inset="0,0,0,0">
                <w:txbxContent>
                  <w:p w14:paraId="7F53A33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D45A4">
      <w:rPr>
        <w:rFonts w:ascii="Times New Roman" w:hAnsi="Times New Roman"/>
        <w:b/>
        <w:spacing w:val="-4"/>
        <w:sz w:val="36"/>
      </w:rPr>
      <w:t>194 (GT)</w:t>
    </w:r>
  </w:p>
  <w:p w14:paraId="71BB560C"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1908"/>
    <w:multiLevelType w:val="hybridMultilevel"/>
    <w:tmpl w:val="F4888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417CE"/>
    <w:multiLevelType w:val="hybridMultilevel"/>
    <w:tmpl w:val="7DE4FA2C"/>
    <w:lvl w:ilvl="0" w:tplc="0DCA76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6542E"/>
    <w:multiLevelType w:val="hybridMultilevel"/>
    <w:tmpl w:val="426E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B706C6"/>
    <w:multiLevelType w:val="hybridMultilevel"/>
    <w:tmpl w:val="F8CAD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D72F2"/>
    <w:multiLevelType w:val="hybridMultilevel"/>
    <w:tmpl w:val="0608AB7A"/>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0675D"/>
    <w:multiLevelType w:val="hybridMultilevel"/>
    <w:tmpl w:val="73421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5D7"/>
    <w:multiLevelType w:val="hybridMultilevel"/>
    <w:tmpl w:val="F63C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F5A64"/>
    <w:multiLevelType w:val="hybridMultilevel"/>
    <w:tmpl w:val="EBC69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A76E52"/>
    <w:multiLevelType w:val="hybridMultilevel"/>
    <w:tmpl w:val="D1764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50593"/>
    <w:multiLevelType w:val="hybridMultilevel"/>
    <w:tmpl w:val="5E683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E176F"/>
    <w:multiLevelType w:val="hybridMultilevel"/>
    <w:tmpl w:val="57CC8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E403B"/>
    <w:multiLevelType w:val="hybridMultilevel"/>
    <w:tmpl w:val="A82AE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77B8C"/>
    <w:multiLevelType w:val="hybridMultilevel"/>
    <w:tmpl w:val="53263ED6"/>
    <w:lvl w:ilvl="0" w:tplc="F406185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670C5"/>
    <w:multiLevelType w:val="hybridMultilevel"/>
    <w:tmpl w:val="F4448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837AA"/>
    <w:multiLevelType w:val="hybridMultilevel"/>
    <w:tmpl w:val="6D98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64BD7"/>
    <w:multiLevelType w:val="hybridMultilevel"/>
    <w:tmpl w:val="83CCC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5036E"/>
    <w:multiLevelType w:val="hybridMultilevel"/>
    <w:tmpl w:val="802C7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C5253B"/>
    <w:multiLevelType w:val="hybridMultilevel"/>
    <w:tmpl w:val="025E3F00"/>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C6C84"/>
    <w:multiLevelType w:val="hybridMultilevel"/>
    <w:tmpl w:val="997A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122DF"/>
    <w:multiLevelType w:val="hybridMultilevel"/>
    <w:tmpl w:val="18CCD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6E24FF"/>
    <w:multiLevelType w:val="hybridMultilevel"/>
    <w:tmpl w:val="9FD06F66"/>
    <w:lvl w:ilvl="0" w:tplc="806E8C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7C77CB"/>
    <w:multiLevelType w:val="hybridMultilevel"/>
    <w:tmpl w:val="16EA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976E1"/>
    <w:multiLevelType w:val="hybridMultilevel"/>
    <w:tmpl w:val="C72C7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81BB9"/>
    <w:multiLevelType w:val="hybridMultilevel"/>
    <w:tmpl w:val="9E9E9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D80B6A"/>
    <w:multiLevelType w:val="hybridMultilevel"/>
    <w:tmpl w:val="491E8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B4F7F"/>
    <w:multiLevelType w:val="hybridMultilevel"/>
    <w:tmpl w:val="22325652"/>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F50E4"/>
    <w:multiLevelType w:val="hybridMultilevel"/>
    <w:tmpl w:val="E682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8758C5"/>
    <w:multiLevelType w:val="hybridMultilevel"/>
    <w:tmpl w:val="9DFC7598"/>
    <w:lvl w:ilvl="0" w:tplc="A7C226F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F96F4E"/>
    <w:multiLevelType w:val="hybridMultilevel"/>
    <w:tmpl w:val="89805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44BFF"/>
    <w:multiLevelType w:val="hybridMultilevel"/>
    <w:tmpl w:val="569E782E"/>
    <w:lvl w:ilvl="0" w:tplc="A7C226F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9A64285"/>
    <w:multiLevelType w:val="hybridMultilevel"/>
    <w:tmpl w:val="314E0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0605479"/>
    <w:multiLevelType w:val="hybridMultilevel"/>
    <w:tmpl w:val="0148A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D3A4F"/>
    <w:multiLevelType w:val="hybridMultilevel"/>
    <w:tmpl w:val="6CA0A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66F15"/>
    <w:multiLevelType w:val="hybridMultilevel"/>
    <w:tmpl w:val="A84E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C83A10"/>
    <w:multiLevelType w:val="hybridMultilevel"/>
    <w:tmpl w:val="70EA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B07053"/>
    <w:multiLevelType w:val="hybridMultilevel"/>
    <w:tmpl w:val="C44E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2F6DCB"/>
    <w:multiLevelType w:val="hybridMultilevel"/>
    <w:tmpl w:val="B036B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42"/>
  </w:num>
  <w:num w:numId="4">
    <w:abstractNumId w:val="38"/>
  </w:num>
  <w:num w:numId="5">
    <w:abstractNumId w:val="3"/>
  </w:num>
  <w:num w:numId="6">
    <w:abstractNumId w:val="26"/>
  </w:num>
  <w:num w:numId="7">
    <w:abstractNumId w:val="5"/>
  </w:num>
  <w:num w:numId="8">
    <w:abstractNumId w:val="24"/>
  </w:num>
  <w:num w:numId="9">
    <w:abstractNumId w:val="25"/>
  </w:num>
  <w:num w:numId="10">
    <w:abstractNumId w:val="36"/>
  </w:num>
  <w:num w:numId="11">
    <w:abstractNumId w:val="16"/>
  </w:num>
  <w:num w:numId="12">
    <w:abstractNumId w:val="45"/>
  </w:num>
  <w:num w:numId="13">
    <w:abstractNumId w:val="17"/>
  </w:num>
  <w:num w:numId="14">
    <w:abstractNumId w:val="0"/>
  </w:num>
  <w:num w:numId="15">
    <w:abstractNumId w:val="32"/>
  </w:num>
  <w:num w:numId="16">
    <w:abstractNumId w:val="39"/>
  </w:num>
  <w:num w:numId="17">
    <w:abstractNumId w:val="12"/>
  </w:num>
  <w:num w:numId="18">
    <w:abstractNumId w:val="7"/>
  </w:num>
  <w:num w:numId="19">
    <w:abstractNumId w:val="21"/>
  </w:num>
  <w:num w:numId="20">
    <w:abstractNumId w:val="30"/>
  </w:num>
  <w:num w:numId="21">
    <w:abstractNumId w:val="6"/>
  </w:num>
  <w:num w:numId="22">
    <w:abstractNumId w:val="8"/>
  </w:num>
  <w:num w:numId="23">
    <w:abstractNumId w:val="19"/>
  </w:num>
  <w:num w:numId="24">
    <w:abstractNumId w:val="40"/>
  </w:num>
  <w:num w:numId="25">
    <w:abstractNumId w:val="2"/>
  </w:num>
  <w:num w:numId="26">
    <w:abstractNumId w:val="10"/>
  </w:num>
  <w:num w:numId="27">
    <w:abstractNumId w:val="22"/>
  </w:num>
  <w:num w:numId="28">
    <w:abstractNumId w:val="18"/>
  </w:num>
  <w:num w:numId="29">
    <w:abstractNumId w:val="23"/>
  </w:num>
  <w:num w:numId="30">
    <w:abstractNumId w:val="43"/>
  </w:num>
  <w:num w:numId="31">
    <w:abstractNumId w:val="20"/>
  </w:num>
  <w:num w:numId="32">
    <w:abstractNumId w:val="33"/>
  </w:num>
  <w:num w:numId="33">
    <w:abstractNumId w:val="35"/>
  </w:num>
  <w:num w:numId="34">
    <w:abstractNumId w:val="27"/>
  </w:num>
  <w:num w:numId="35">
    <w:abstractNumId w:val="44"/>
  </w:num>
  <w:num w:numId="36">
    <w:abstractNumId w:val="41"/>
  </w:num>
  <w:num w:numId="37">
    <w:abstractNumId w:val="37"/>
  </w:num>
  <w:num w:numId="38">
    <w:abstractNumId w:val="15"/>
  </w:num>
  <w:num w:numId="39">
    <w:abstractNumId w:val="29"/>
  </w:num>
  <w:num w:numId="40">
    <w:abstractNumId w:val="14"/>
  </w:num>
  <w:num w:numId="41">
    <w:abstractNumId w:val="13"/>
  </w:num>
  <w:num w:numId="42">
    <w:abstractNumId w:val="31"/>
  </w:num>
  <w:num w:numId="43">
    <w:abstractNumId w:val="9"/>
  </w:num>
  <w:num w:numId="44">
    <w:abstractNumId w:val="34"/>
  </w:num>
  <w:num w:numId="45">
    <w:abstractNumId w:val="28"/>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E7BD1"/>
    <w:rsid w:val="0014186C"/>
    <w:rsid w:val="00163B50"/>
    <w:rsid w:val="00173FBA"/>
    <w:rsid w:val="001A7D22"/>
    <w:rsid w:val="001C27B0"/>
    <w:rsid w:val="001C384D"/>
    <w:rsid w:val="001C4DF2"/>
    <w:rsid w:val="00213227"/>
    <w:rsid w:val="00220B0D"/>
    <w:rsid w:val="0023056E"/>
    <w:rsid w:val="00282C3F"/>
    <w:rsid w:val="002B27B9"/>
    <w:rsid w:val="002F0CFE"/>
    <w:rsid w:val="00331A7B"/>
    <w:rsid w:val="00334EF0"/>
    <w:rsid w:val="00390EC1"/>
    <w:rsid w:val="003A3269"/>
    <w:rsid w:val="003B694F"/>
    <w:rsid w:val="003C30EB"/>
    <w:rsid w:val="003D1497"/>
    <w:rsid w:val="003D25AC"/>
    <w:rsid w:val="003E6FF3"/>
    <w:rsid w:val="0043209F"/>
    <w:rsid w:val="004E29EE"/>
    <w:rsid w:val="004E2C9C"/>
    <w:rsid w:val="004E799B"/>
    <w:rsid w:val="00505553"/>
    <w:rsid w:val="00573A17"/>
    <w:rsid w:val="00582994"/>
    <w:rsid w:val="00593143"/>
    <w:rsid w:val="005B7EA9"/>
    <w:rsid w:val="005C0091"/>
    <w:rsid w:val="005D0989"/>
    <w:rsid w:val="005D39A3"/>
    <w:rsid w:val="005E7D87"/>
    <w:rsid w:val="006147F1"/>
    <w:rsid w:val="006169E6"/>
    <w:rsid w:val="0062236C"/>
    <w:rsid w:val="006725E6"/>
    <w:rsid w:val="006C19FE"/>
    <w:rsid w:val="006F659E"/>
    <w:rsid w:val="00781AD6"/>
    <w:rsid w:val="007A6572"/>
    <w:rsid w:val="007C7D7D"/>
    <w:rsid w:val="007D4D73"/>
    <w:rsid w:val="007D6D89"/>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D45A4"/>
    <w:rsid w:val="009E45FD"/>
    <w:rsid w:val="00A0173D"/>
    <w:rsid w:val="00A32D6F"/>
    <w:rsid w:val="00A85380"/>
    <w:rsid w:val="00AA53B3"/>
    <w:rsid w:val="00AC5F65"/>
    <w:rsid w:val="00B14BB9"/>
    <w:rsid w:val="00B34BEA"/>
    <w:rsid w:val="00B41F4D"/>
    <w:rsid w:val="00B42035"/>
    <w:rsid w:val="00B73573"/>
    <w:rsid w:val="00B747D5"/>
    <w:rsid w:val="00B84E49"/>
    <w:rsid w:val="00B84F08"/>
    <w:rsid w:val="00B920FE"/>
    <w:rsid w:val="00BE36FD"/>
    <w:rsid w:val="00BF3E97"/>
    <w:rsid w:val="00C00533"/>
    <w:rsid w:val="00C06F82"/>
    <w:rsid w:val="00CA5711"/>
    <w:rsid w:val="00CB0CF3"/>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5"/>
    <o:shapelayout v:ext="edit">
      <o:idmap v:ext="edit" data="1"/>
    </o:shapelayout>
  </w:shapeDefaults>
  <w:decimalSymbol w:val="."/>
  <w:listSeparator w:val=","/>
  <w14:docId w14:val="04C1A74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582994"/>
  </w:style>
  <w:style w:type="paragraph" w:styleId="BodyTextIndent">
    <w:name w:val="Body Text Indent"/>
    <w:basedOn w:val="Normal"/>
    <w:link w:val="BodyTextIndentChar"/>
    <w:rsid w:val="00582994"/>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582994"/>
    <w:rPr>
      <w:spacing w:val="-3"/>
      <w:sz w:val="24"/>
      <w:szCs w:val="24"/>
      <w:lang w:val="nl-NL"/>
    </w:rPr>
  </w:style>
  <w:style w:type="paragraph" w:styleId="Title">
    <w:name w:val="Title"/>
    <w:basedOn w:val="Normal"/>
    <w:link w:val="TitleChar"/>
    <w:qFormat/>
    <w:rsid w:val="00582994"/>
    <w:pPr>
      <w:widowControl/>
      <w:jc w:val="center"/>
    </w:pPr>
    <w:rPr>
      <w:rFonts w:ascii="Arial" w:hAnsi="Arial"/>
      <w:b/>
      <w:snapToGrid/>
      <w:sz w:val="32"/>
    </w:rPr>
  </w:style>
  <w:style w:type="character" w:customStyle="1" w:styleId="TitleChar">
    <w:name w:val="Title Char"/>
    <w:basedOn w:val="DefaultParagraphFont"/>
    <w:link w:val="Title"/>
    <w:rsid w:val="00582994"/>
    <w:rPr>
      <w:rFonts w:ascii="Arial" w:hAnsi="Arial"/>
      <w:b/>
      <w:sz w:val="32"/>
    </w:rPr>
  </w:style>
  <w:style w:type="paragraph" w:styleId="BalloonText">
    <w:name w:val="Balloon Text"/>
    <w:basedOn w:val="Normal"/>
    <w:link w:val="BalloonTextChar"/>
    <w:uiPriority w:val="99"/>
    <w:unhideWhenUsed/>
    <w:rsid w:val="00582994"/>
    <w:rPr>
      <w:rFonts w:ascii="Segoe UI" w:hAnsi="Segoe UI" w:cs="Segoe UI"/>
      <w:sz w:val="18"/>
      <w:szCs w:val="18"/>
    </w:rPr>
  </w:style>
  <w:style w:type="character" w:customStyle="1" w:styleId="BalloonTextChar">
    <w:name w:val="Balloon Text Char"/>
    <w:basedOn w:val="DefaultParagraphFont"/>
    <w:link w:val="BalloonText"/>
    <w:uiPriority w:val="99"/>
    <w:rsid w:val="00582994"/>
    <w:rPr>
      <w:rFonts w:ascii="Segoe UI" w:hAnsi="Segoe UI" w:cs="Segoe UI"/>
      <w:snapToGrid w:val="0"/>
      <w:sz w:val="18"/>
      <w:szCs w:val="18"/>
    </w:rPr>
  </w:style>
  <w:style w:type="character" w:styleId="CommentReference">
    <w:name w:val="annotation reference"/>
    <w:basedOn w:val="DefaultParagraphFont"/>
    <w:uiPriority w:val="99"/>
    <w:unhideWhenUsed/>
    <w:rsid w:val="00582994"/>
    <w:rPr>
      <w:sz w:val="16"/>
      <w:szCs w:val="16"/>
    </w:rPr>
  </w:style>
  <w:style w:type="paragraph" w:styleId="CommentText">
    <w:name w:val="annotation text"/>
    <w:basedOn w:val="Normal"/>
    <w:link w:val="CommentTextChar"/>
    <w:uiPriority w:val="99"/>
    <w:unhideWhenUsed/>
    <w:rsid w:val="00582994"/>
    <w:rPr>
      <w:sz w:val="20"/>
    </w:rPr>
  </w:style>
  <w:style w:type="character" w:customStyle="1" w:styleId="CommentTextChar">
    <w:name w:val="Comment Text Char"/>
    <w:basedOn w:val="DefaultParagraphFont"/>
    <w:link w:val="CommentText"/>
    <w:uiPriority w:val="99"/>
    <w:rsid w:val="00582994"/>
    <w:rPr>
      <w:rFonts w:ascii="Courier" w:hAnsi="Courier"/>
      <w:snapToGrid w:val="0"/>
    </w:rPr>
  </w:style>
  <w:style w:type="paragraph" w:styleId="CommentSubject">
    <w:name w:val="annotation subject"/>
    <w:basedOn w:val="CommentText"/>
    <w:next w:val="CommentText"/>
    <w:link w:val="CommentSubjectChar"/>
    <w:uiPriority w:val="99"/>
    <w:unhideWhenUsed/>
    <w:rsid w:val="00582994"/>
    <w:rPr>
      <w:b/>
      <w:bCs/>
    </w:rPr>
  </w:style>
  <w:style w:type="character" w:customStyle="1" w:styleId="CommentSubjectChar">
    <w:name w:val="Comment Subject Char"/>
    <w:basedOn w:val="CommentTextChar"/>
    <w:link w:val="CommentSubject"/>
    <w:uiPriority w:val="99"/>
    <w:rsid w:val="00582994"/>
    <w:rPr>
      <w:rFonts w:ascii="Courier" w:hAnsi="Courier"/>
      <w:b/>
      <w:bCs/>
      <w:snapToGrid w:val="0"/>
    </w:rPr>
  </w:style>
  <w:style w:type="paragraph" w:styleId="BodyText">
    <w:name w:val="Body Text"/>
    <w:basedOn w:val="Normal"/>
    <w:link w:val="BodyTextChar"/>
    <w:rsid w:val="00582994"/>
    <w:pPr>
      <w:spacing w:after="120"/>
    </w:pPr>
  </w:style>
  <w:style w:type="character" w:customStyle="1" w:styleId="BodyTextChar">
    <w:name w:val="Body Text Char"/>
    <w:basedOn w:val="DefaultParagraphFont"/>
    <w:link w:val="BodyText"/>
    <w:rsid w:val="0058299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876888079">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3160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4260</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7</cp:revision>
  <cp:lastPrinted>2025-12-11T14:03:00Z</cp:lastPrinted>
  <dcterms:created xsi:type="dcterms:W3CDTF">2025-12-05T13:35:00Z</dcterms:created>
  <dcterms:modified xsi:type="dcterms:W3CDTF">2025-12-11T14:17:00Z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20251211093418585</vt:lpwstr>
  </property>
</Properties>
</file>