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0F5E5D" w:rsidRPr="003D21DA">
        <w:rPr>
          <w:b/>
          <w:sz w:val="36"/>
          <w:szCs w:val="36"/>
          <w:lang w:val="nl-NL"/>
        </w:rPr>
        <w:t>202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F5E5D" w:rsidRPr="000F5E5D" w:rsidRDefault="000F5E5D" w:rsidP="000F5E5D">
      <w:pPr>
        <w:widowControl/>
        <w:spacing w:line="220" w:lineRule="exact"/>
        <w:jc w:val="both"/>
        <w:rPr>
          <w:rFonts w:ascii="Palatino Linotype" w:hAnsi="Palatino Linotype"/>
          <w:b/>
          <w:snapToGrid/>
          <w:sz w:val="22"/>
          <w:szCs w:val="22"/>
          <w:lang w:val="nl-NL"/>
        </w:rPr>
      </w:pPr>
      <w:r w:rsidRPr="000F5E5D">
        <w:rPr>
          <w:rFonts w:ascii="Palatino Linotype" w:hAnsi="Palatino Linotype"/>
          <w:b/>
          <w:snapToGrid/>
          <w:sz w:val="22"/>
          <w:szCs w:val="22"/>
          <w:lang w:val="nl-NL"/>
        </w:rPr>
        <w:t>LANDSBESLUIT</w:t>
      </w:r>
      <w:r w:rsidRPr="000F5E5D">
        <w:rPr>
          <w:rFonts w:ascii="Palatino Linotype" w:hAnsi="Palatino Linotype"/>
          <w:b/>
          <w:snapToGrid/>
          <w:spacing w:val="46"/>
          <w:sz w:val="22"/>
          <w:szCs w:val="22"/>
          <w:lang w:val="nl-NL"/>
        </w:rPr>
        <w:t xml:space="preserve"> </w:t>
      </w:r>
      <w:r w:rsidRPr="000F5E5D">
        <w:rPr>
          <w:rFonts w:ascii="Palatino Linotype" w:hAnsi="Palatino Linotype"/>
          <w:b/>
          <w:snapToGrid/>
          <w:sz w:val="22"/>
          <w:szCs w:val="22"/>
          <w:lang w:val="nl-NL"/>
        </w:rPr>
        <w:t xml:space="preserve">van de </w:t>
      </w:r>
      <w:bookmarkStart w:id="0" w:name="_Hlk215825942"/>
      <w:r w:rsidRPr="000F5E5D">
        <w:rPr>
          <w:rFonts w:ascii="Palatino Linotype" w:hAnsi="Palatino Linotype"/>
          <w:b/>
          <w:snapToGrid/>
          <w:sz w:val="22"/>
          <w:szCs w:val="22"/>
          <w:lang w:val="nl-NL"/>
        </w:rPr>
        <w:t>21</w:t>
      </w:r>
      <w:r w:rsidRPr="000F5E5D">
        <w:rPr>
          <w:rFonts w:ascii="Palatino Linotype" w:hAnsi="Palatino Linotype"/>
          <w:b/>
          <w:snapToGrid/>
          <w:sz w:val="22"/>
          <w:szCs w:val="22"/>
          <w:vertAlign w:val="superscript"/>
          <w:lang w:val="nl-NL"/>
        </w:rPr>
        <w:t>ste</w:t>
      </w:r>
      <w:r w:rsidRPr="000F5E5D">
        <w:rPr>
          <w:rFonts w:ascii="Palatino Linotype" w:hAnsi="Palatino Linotype"/>
          <w:b/>
          <w:snapToGrid/>
          <w:sz w:val="22"/>
          <w:szCs w:val="22"/>
          <w:lang w:val="nl-NL"/>
        </w:rPr>
        <w:t xml:space="preserve"> oktober 2025, no. 25/2529</w:t>
      </w:r>
      <w:bookmarkEnd w:id="0"/>
      <w:r w:rsidRPr="000F5E5D">
        <w:rPr>
          <w:rFonts w:ascii="Palatino Linotype" w:hAnsi="Palatino Linotype"/>
          <w:b/>
          <w:snapToGrid/>
          <w:sz w:val="22"/>
          <w:szCs w:val="22"/>
          <w:lang w:val="nl-NL"/>
        </w:rPr>
        <w:t>, houdende vaststelling van de geconsolideerde tekst van het Landsbesluit houdende algemene maatregelen van de 24ste januari 1961 ter uitvoering van artikel 37 van de Landsverordening op de geneesmiddelenvoorziening (P.B. 1960, no. 59)</w:t>
      </w:r>
      <w:r w:rsidRPr="000F5E5D">
        <w:rPr>
          <w:rFonts w:ascii="Palatino Linotype" w:hAnsi="Palatino Linotype"/>
          <w:b/>
          <w:snapToGrid/>
          <w:sz w:val="22"/>
          <w:szCs w:val="22"/>
          <w:vertAlign w:val="superscript"/>
          <w:lang w:val="nl-NL"/>
        </w:rPr>
        <w:footnoteReference w:id="1"/>
      </w:r>
    </w:p>
    <w:p w:rsidR="000F5E5D" w:rsidRPr="000F5E5D" w:rsidRDefault="000F5E5D" w:rsidP="000F5E5D">
      <w:pPr>
        <w:widowControl/>
        <w:spacing w:line="220" w:lineRule="exact"/>
        <w:rPr>
          <w:rFonts w:ascii="Palatino Linotype" w:hAnsi="Palatino Linotype"/>
          <w:snapToGrid/>
          <w:sz w:val="22"/>
          <w:szCs w:val="22"/>
          <w:lang w:val="nl-NL"/>
        </w:rPr>
      </w:pPr>
    </w:p>
    <w:p w:rsidR="000F5E5D" w:rsidRPr="000F5E5D" w:rsidRDefault="000F5E5D" w:rsidP="000F5E5D">
      <w:pPr>
        <w:widowControl/>
        <w:spacing w:line="220" w:lineRule="exact"/>
        <w:jc w:val="center"/>
        <w:rPr>
          <w:rFonts w:ascii="Palatino Linotype" w:hAnsi="Palatino Linotype"/>
          <w:b/>
          <w:snapToGrid/>
          <w:sz w:val="22"/>
          <w:szCs w:val="22"/>
          <w:lang w:val="nl-NL"/>
        </w:rPr>
      </w:pPr>
      <w:r w:rsidRPr="000F5E5D">
        <w:rPr>
          <w:rFonts w:ascii="Palatino Linotype" w:hAnsi="Palatino Linotype"/>
          <w:b/>
          <w:snapToGrid/>
          <w:sz w:val="22"/>
          <w:szCs w:val="22"/>
          <w:lang w:val="nl-NL"/>
        </w:rPr>
        <w:t>____________</w:t>
      </w:r>
    </w:p>
    <w:p w:rsidR="000F5E5D" w:rsidRPr="000F5E5D" w:rsidRDefault="000F5E5D" w:rsidP="000F5E5D">
      <w:pPr>
        <w:widowControl/>
        <w:spacing w:line="220" w:lineRule="exact"/>
        <w:jc w:val="center"/>
        <w:rPr>
          <w:rFonts w:ascii="Palatino Linotype" w:hAnsi="Palatino Linotype"/>
          <w:snapToGrid/>
          <w:sz w:val="22"/>
          <w:szCs w:val="22"/>
          <w:lang w:val="nl-NL"/>
        </w:rPr>
      </w:pPr>
    </w:p>
    <w:p w:rsidR="000F5E5D" w:rsidRPr="000F5E5D" w:rsidRDefault="000F5E5D" w:rsidP="000F5E5D">
      <w:pPr>
        <w:widowControl/>
        <w:spacing w:line="220" w:lineRule="exact"/>
        <w:jc w:val="center"/>
        <w:rPr>
          <w:rFonts w:ascii="Palatino Linotype" w:hAnsi="Palatino Linotype"/>
          <w:snapToGrid/>
          <w:sz w:val="22"/>
          <w:szCs w:val="22"/>
          <w:lang w:val="nl-NL"/>
        </w:rPr>
      </w:pPr>
      <w:r w:rsidRPr="000F5E5D">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0F5E5D">
        <w:rPr>
          <w:rFonts w:ascii="Palatino Linotype" w:hAnsi="Palatino Linotype"/>
          <w:snapToGrid/>
          <w:sz w:val="22"/>
          <w:szCs w:val="22"/>
          <w:lang w:val="nl-NL"/>
        </w:rPr>
        <w:t>Gouverneur van Curaçao,</w:t>
      </w:r>
    </w:p>
    <w:p w:rsidR="000F5E5D" w:rsidRPr="000F5E5D" w:rsidRDefault="000F5E5D" w:rsidP="000F5E5D">
      <w:pPr>
        <w:widowControl/>
        <w:spacing w:line="220" w:lineRule="exact"/>
        <w:rPr>
          <w:rFonts w:ascii="Palatino Linotype" w:hAnsi="Palatino Linotype"/>
          <w:snapToGrid/>
          <w:sz w:val="22"/>
          <w:szCs w:val="22"/>
          <w:lang w:val="nl-NL"/>
        </w:rPr>
      </w:pPr>
    </w:p>
    <w:p w:rsidR="000F5E5D" w:rsidRPr="000F5E5D" w:rsidRDefault="000F5E5D" w:rsidP="000F5E5D">
      <w:pPr>
        <w:widowControl/>
        <w:spacing w:line="220" w:lineRule="exact"/>
        <w:ind w:firstLine="3"/>
        <w:jc w:val="both"/>
        <w:rPr>
          <w:rFonts w:ascii="Palatino Linotype" w:hAnsi="Palatino Linotype"/>
          <w:snapToGrid/>
          <w:spacing w:val="-3"/>
          <w:sz w:val="22"/>
          <w:szCs w:val="22"/>
          <w:lang w:val="nl-NL"/>
        </w:rPr>
      </w:pPr>
    </w:p>
    <w:p w:rsidR="000F5E5D" w:rsidRPr="000F5E5D" w:rsidRDefault="000F5E5D" w:rsidP="000F5E5D">
      <w:pPr>
        <w:widowControl/>
        <w:spacing w:line="220" w:lineRule="exact"/>
        <w:ind w:firstLine="3"/>
        <w:jc w:val="both"/>
        <w:rPr>
          <w:rFonts w:ascii="Palatino Linotype" w:hAnsi="Palatino Linotype"/>
          <w:snapToGrid/>
          <w:spacing w:val="-3"/>
          <w:sz w:val="22"/>
          <w:szCs w:val="22"/>
          <w:lang w:val="nl-NL"/>
        </w:rPr>
      </w:pPr>
      <w:r w:rsidRPr="000F5E5D">
        <w:rPr>
          <w:rFonts w:ascii="Palatino Linotype" w:hAnsi="Palatino Linotype"/>
          <w:snapToGrid/>
          <w:spacing w:val="-3"/>
          <w:sz w:val="22"/>
          <w:szCs w:val="22"/>
          <w:lang w:val="nl-NL"/>
        </w:rPr>
        <w:t>Op voordracht van de Minister van Justitie;</w:t>
      </w:r>
    </w:p>
    <w:p w:rsidR="000F5E5D" w:rsidRPr="000F5E5D" w:rsidRDefault="000F5E5D" w:rsidP="000F5E5D">
      <w:pPr>
        <w:widowControl/>
        <w:spacing w:line="220" w:lineRule="exact"/>
        <w:ind w:firstLine="3"/>
        <w:jc w:val="both"/>
        <w:rPr>
          <w:rFonts w:ascii="Palatino Linotype" w:hAnsi="Palatino Linotype"/>
          <w:snapToGrid/>
          <w:spacing w:val="-3"/>
          <w:sz w:val="22"/>
          <w:szCs w:val="22"/>
          <w:lang w:val="nl-NL"/>
        </w:rPr>
      </w:pPr>
    </w:p>
    <w:p w:rsidR="000F5E5D" w:rsidRPr="000F5E5D" w:rsidRDefault="000F5E5D" w:rsidP="000F5E5D">
      <w:pPr>
        <w:widowControl/>
        <w:spacing w:line="220" w:lineRule="exact"/>
        <w:jc w:val="both"/>
        <w:rPr>
          <w:rFonts w:ascii="Palatino Linotype" w:hAnsi="Palatino Linotype"/>
          <w:snapToGrid/>
          <w:spacing w:val="-3"/>
          <w:sz w:val="22"/>
          <w:szCs w:val="22"/>
          <w:lang w:val="nl-NL"/>
        </w:rPr>
      </w:pPr>
      <w:r w:rsidRPr="000F5E5D">
        <w:rPr>
          <w:rFonts w:ascii="Palatino Linotype" w:hAnsi="Palatino Linotype"/>
          <w:snapToGrid/>
          <w:spacing w:val="-3"/>
          <w:sz w:val="22"/>
          <w:szCs w:val="22"/>
          <w:lang w:val="nl-NL"/>
        </w:rPr>
        <w:t>Gelet op:</w:t>
      </w:r>
    </w:p>
    <w:p w:rsidR="000F5E5D" w:rsidRPr="000F5E5D" w:rsidRDefault="000F5E5D" w:rsidP="000F5E5D">
      <w:pPr>
        <w:widowControl/>
        <w:spacing w:line="220" w:lineRule="exact"/>
        <w:ind w:firstLine="3"/>
        <w:jc w:val="both"/>
        <w:rPr>
          <w:rFonts w:ascii="Palatino Linotype" w:hAnsi="Palatino Linotype"/>
          <w:snapToGrid/>
          <w:spacing w:val="-3"/>
          <w:sz w:val="22"/>
          <w:szCs w:val="22"/>
          <w:lang w:val="nl-NL"/>
        </w:rPr>
      </w:pPr>
    </w:p>
    <w:p w:rsidR="000F5E5D" w:rsidRPr="000F5E5D" w:rsidRDefault="000F5E5D" w:rsidP="000F5E5D">
      <w:pPr>
        <w:widowControl/>
        <w:spacing w:line="220" w:lineRule="exact"/>
        <w:ind w:firstLine="3"/>
        <w:jc w:val="both"/>
        <w:rPr>
          <w:rFonts w:ascii="Palatino Linotype" w:hAnsi="Palatino Linotype"/>
          <w:snapToGrid/>
          <w:spacing w:val="-3"/>
          <w:sz w:val="22"/>
          <w:szCs w:val="22"/>
          <w:lang w:val="nl-NL"/>
        </w:rPr>
      </w:pPr>
      <w:r w:rsidRPr="000F5E5D">
        <w:rPr>
          <w:rFonts w:ascii="Palatino Linotype" w:hAnsi="Palatino Linotype"/>
          <w:snapToGrid/>
          <w:spacing w:val="-3"/>
          <w:sz w:val="22"/>
          <w:szCs w:val="22"/>
          <w:lang w:val="nl-NL"/>
        </w:rPr>
        <w:t>de Algemene overgangsregeling wetgeving en bestuur Land Curaçao</w:t>
      </w:r>
      <w:r w:rsidRPr="000F5E5D">
        <w:rPr>
          <w:rFonts w:ascii="Palatino Linotype" w:hAnsi="Palatino Linotype"/>
          <w:snapToGrid/>
          <w:spacing w:val="-3"/>
          <w:sz w:val="22"/>
          <w:szCs w:val="22"/>
          <w:vertAlign w:val="superscript"/>
          <w:lang w:val="nl-NL"/>
        </w:rPr>
        <w:footnoteReference w:id="2"/>
      </w:r>
      <w:r w:rsidRPr="000F5E5D">
        <w:rPr>
          <w:rFonts w:ascii="Palatino Linotype" w:hAnsi="Palatino Linotype"/>
          <w:snapToGrid/>
          <w:spacing w:val="-3"/>
          <w:sz w:val="22"/>
          <w:szCs w:val="22"/>
          <w:lang w:val="nl-NL"/>
        </w:rPr>
        <w:t>;</w:t>
      </w:r>
    </w:p>
    <w:p w:rsidR="000F5E5D" w:rsidRPr="000F5E5D" w:rsidRDefault="000F5E5D" w:rsidP="000F5E5D">
      <w:pPr>
        <w:widowControl/>
        <w:spacing w:line="220" w:lineRule="exact"/>
        <w:ind w:firstLine="3"/>
        <w:jc w:val="both"/>
        <w:rPr>
          <w:rFonts w:ascii="Palatino Linotype" w:hAnsi="Palatino Linotype"/>
          <w:snapToGrid/>
          <w:spacing w:val="-3"/>
          <w:sz w:val="22"/>
          <w:szCs w:val="22"/>
          <w:lang w:val="nl-NL"/>
        </w:rPr>
      </w:pPr>
    </w:p>
    <w:p w:rsidR="000F5E5D" w:rsidRPr="000F5E5D" w:rsidRDefault="000F5E5D" w:rsidP="000F5E5D">
      <w:pPr>
        <w:widowControl/>
        <w:spacing w:line="220" w:lineRule="exact"/>
        <w:ind w:right="-46" w:firstLine="3"/>
        <w:jc w:val="both"/>
        <w:rPr>
          <w:rFonts w:ascii="Palatino Linotype" w:hAnsi="Palatino Linotype"/>
          <w:snapToGrid/>
          <w:spacing w:val="-3"/>
          <w:sz w:val="22"/>
          <w:szCs w:val="22"/>
          <w:lang w:val="nl-NL"/>
        </w:rPr>
      </w:pPr>
    </w:p>
    <w:p w:rsidR="000F5E5D" w:rsidRPr="000F5E5D" w:rsidRDefault="000F5E5D" w:rsidP="000F5E5D">
      <w:pPr>
        <w:widowControl/>
        <w:spacing w:line="220" w:lineRule="exact"/>
        <w:ind w:right="-46" w:firstLine="3"/>
        <w:jc w:val="center"/>
        <w:rPr>
          <w:rFonts w:ascii="Palatino Linotype" w:hAnsi="Palatino Linotype"/>
          <w:snapToGrid/>
          <w:spacing w:val="-3"/>
          <w:sz w:val="22"/>
          <w:szCs w:val="22"/>
          <w:lang w:val="nl-NL"/>
        </w:rPr>
      </w:pPr>
      <w:r w:rsidRPr="000F5E5D">
        <w:rPr>
          <w:rFonts w:ascii="Palatino Linotype" w:hAnsi="Palatino Linotype"/>
          <w:snapToGrid/>
          <w:spacing w:val="-3"/>
          <w:sz w:val="22"/>
          <w:szCs w:val="22"/>
          <w:lang w:val="nl-NL"/>
        </w:rPr>
        <w:t>Heeft goedgevonden:</w:t>
      </w:r>
    </w:p>
    <w:p w:rsidR="000F5E5D" w:rsidRPr="000F5E5D" w:rsidRDefault="000F5E5D" w:rsidP="000F5E5D">
      <w:pPr>
        <w:spacing w:line="220" w:lineRule="exact"/>
        <w:rPr>
          <w:rFonts w:ascii="Palatino Linotype" w:hAnsi="Palatino Linotype"/>
          <w:sz w:val="22"/>
          <w:szCs w:val="22"/>
          <w:lang w:val="nl-NL"/>
        </w:rPr>
      </w:pPr>
    </w:p>
    <w:p w:rsidR="000F5E5D" w:rsidRPr="000F5E5D" w:rsidRDefault="000F5E5D" w:rsidP="000F5E5D">
      <w:pPr>
        <w:spacing w:line="220" w:lineRule="exact"/>
        <w:jc w:val="both"/>
        <w:rPr>
          <w:rFonts w:ascii="Palatino Linotype" w:hAnsi="Palatino Linotype"/>
          <w:sz w:val="22"/>
          <w:szCs w:val="22"/>
          <w:lang w:val="nl-NL"/>
        </w:rPr>
      </w:pPr>
    </w:p>
    <w:p w:rsidR="000F5E5D" w:rsidRPr="000F5E5D" w:rsidRDefault="000F5E5D" w:rsidP="000F5E5D">
      <w:pPr>
        <w:spacing w:line="220" w:lineRule="exact"/>
        <w:jc w:val="center"/>
        <w:rPr>
          <w:rFonts w:ascii="Palatino Linotype" w:hAnsi="Palatino Linotype"/>
          <w:sz w:val="22"/>
          <w:szCs w:val="22"/>
          <w:lang w:val="nl-NL"/>
        </w:rPr>
      </w:pPr>
      <w:r w:rsidRPr="000F5E5D">
        <w:rPr>
          <w:rFonts w:ascii="Palatino Linotype" w:hAnsi="Palatino Linotype"/>
          <w:sz w:val="22"/>
          <w:szCs w:val="22"/>
          <w:lang w:val="nl-NL"/>
        </w:rPr>
        <w:t>Artikel 1</w:t>
      </w:r>
    </w:p>
    <w:p w:rsidR="000F5E5D" w:rsidRPr="000F5E5D" w:rsidRDefault="000F5E5D" w:rsidP="000F5E5D">
      <w:pPr>
        <w:spacing w:line="220" w:lineRule="exact"/>
        <w:jc w:val="center"/>
        <w:rPr>
          <w:rFonts w:ascii="Palatino Linotype" w:hAnsi="Palatino Linotype"/>
          <w:sz w:val="22"/>
          <w:szCs w:val="22"/>
          <w:lang w:val="nl-NL"/>
        </w:rPr>
      </w:pPr>
    </w:p>
    <w:p w:rsidR="000F5E5D" w:rsidRPr="000F5E5D" w:rsidRDefault="000F5E5D" w:rsidP="000F5E5D">
      <w:pPr>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De geconsolideerde tekst van het Landsbesluit houdende algemene maatregelen van de 24ste januari 1961 ter uitvoering van artikel 37 van de Landsverordening op de geneesmiddelenvoorziening (P.B. 1960, no. 59) opgenomen in de bijlage bij dit landsbesluit wordt vastgesteld.</w:t>
      </w:r>
    </w:p>
    <w:p w:rsidR="000F5E5D" w:rsidRPr="000F5E5D" w:rsidRDefault="000F5E5D" w:rsidP="000F5E5D">
      <w:pPr>
        <w:spacing w:line="220" w:lineRule="exact"/>
        <w:jc w:val="both"/>
        <w:rPr>
          <w:rFonts w:ascii="Palatino Linotype" w:hAnsi="Palatino Linotype"/>
          <w:sz w:val="22"/>
          <w:szCs w:val="22"/>
          <w:lang w:val="nl-NL"/>
        </w:rPr>
      </w:pPr>
    </w:p>
    <w:p w:rsidR="000F5E5D" w:rsidRPr="000F5E5D" w:rsidRDefault="000F5E5D" w:rsidP="000F5E5D">
      <w:pPr>
        <w:spacing w:line="220" w:lineRule="exact"/>
        <w:jc w:val="center"/>
        <w:rPr>
          <w:rFonts w:ascii="Palatino Linotype" w:hAnsi="Palatino Linotype"/>
          <w:sz w:val="22"/>
          <w:szCs w:val="22"/>
          <w:lang w:val="nl-NL"/>
        </w:rPr>
      </w:pPr>
      <w:r w:rsidRPr="000F5E5D">
        <w:rPr>
          <w:rFonts w:ascii="Palatino Linotype" w:hAnsi="Palatino Linotype"/>
          <w:sz w:val="22"/>
          <w:szCs w:val="22"/>
          <w:lang w:val="nl-NL"/>
        </w:rPr>
        <w:t>Artikel 2</w:t>
      </w:r>
    </w:p>
    <w:p w:rsidR="000F5E5D" w:rsidRPr="000F5E5D" w:rsidRDefault="000F5E5D" w:rsidP="000F5E5D">
      <w:pPr>
        <w:spacing w:line="220" w:lineRule="exact"/>
        <w:jc w:val="center"/>
        <w:rPr>
          <w:rFonts w:ascii="Palatino Linotype" w:hAnsi="Palatino Linotype"/>
          <w:sz w:val="22"/>
          <w:szCs w:val="22"/>
          <w:lang w:val="nl-NL"/>
        </w:rPr>
      </w:pPr>
    </w:p>
    <w:p w:rsidR="000F5E5D" w:rsidRPr="000F5E5D" w:rsidRDefault="000F5E5D" w:rsidP="000F5E5D">
      <w:pPr>
        <w:spacing w:line="220" w:lineRule="exact"/>
        <w:rPr>
          <w:rFonts w:ascii="Palatino Linotype" w:hAnsi="Palatino Linotype"/>
          <w:sz w:val="22"/>
          <w:szCs w:val="22"/>
          <w:lang w:val="nl-NL"/>
        </w:rPr>
      </w:pPr>
      <w:r w:rsidRPr="000F5E5D">
        <w:rPr>
          <w:rFonts w:ascii="Palatino Linotype" w:hAnsi="Palatino Linotype"/>
          <w:sz w:val="22"/>
          <w:szCs w:val="22"/>
          <w:lang w:val="nl-NL"/>
        </w:rPr>
        <w:t>Dit landsbesluit met bijbehorende bijlage wordt bekendgemaakt in het Publicatieblad.</w:t>
      </w:r>
    </w:p>
    <w:p w:rsidR="000F5E5D" w:rsidRPr="000F5E5D" w:rsidRDefault="000F5E5D" w:rsidP="000F5E5D">
      <w:pPr>
        <w:spacing w:line="220" w:lineRule="exact"/>
        <w:jc w:val="both"/>
        <w:rPr>
          <w:rFonts w:ascii="Palatino Linotype" w:hAnsi="Palatino Linotype"/>
          <w:sz w:val="22"/>
          <w:szCs w:val="22"/>
          <w:lang w:val="nl-NL"/>
        </w:rPr>
      </w:pPr>
    </w:p>
    <w:p w:rsidR="000F5E5D" w:rsidRPr="000F5E5D" w:rsidRDefault="000F5E5D" w:rsidP="000F5E5D">
      <w:pPr>
        <w:tabs>
          <w:tab w:val="left" w:pos="5387"/>
        </w:tabs>
        <w:spacing w:line="220" w:lineRule="exact"/>
        <w:rPr>
          <w:rFonts w:ascii="Palatino Linotype" w:hAnsi="Palatino Linotype"/>
          <w:sz w:val="22"/>
          <w:szCs w:val="22"/>
          <w:lang w:val="nl-NL"/>
        </w:rPr>
      </w:pPr>
    </w:p>
    <w:p w:rsidR="000F5E5D" w:rsidRPr="000F5E5D" w:rsidRDefault="000F5E5D" w:rsidP="000F5E5D">
      <w:pPr>
        <w:tabs>
          <w:tab w:val="left" w:pos="5220"/>
        </w:tabs>
        <w:spacing w:line="220" w:lineRule="exact"/>
        <w:rPr>
          <w:rFonts w:ascii="Palatino Linotype" w:hAnsi="Palatino Linotype"/>
          <w:sz w:val="22"/>
          <w:szCs w:val="22"/>
          <w:lang w:val="nl-NL"/>
        </w:rPr>
      </w:pPr>
      <w:r w:rsidRPr="000F5E5D">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0F5E5D" w:rsidRPr="000F5E5D" w:rsidRDefault="000F5E5D" w:rsidP="000F5E5D">
      <w:pPr>
        <w:spacing w:line="220" w:lineRule="exact"/>
        <w:ind w:left="6030"/>
        <w:jc w:val="both"/>
        <w:rPr>
          <w:rFonts w:ascii="Palatino Linotype" w:hAnsi="Palatino Linotype"/>
          <w:sz w:val="22"/>
          <w:szCs w:val="22"/>
          <w:lang w:val="nl-NL"/>
        </w:rPr>
      </w:pPr>
      <w:r w:rsidRPr="000F5E5D">
        <w:rPr>
          <w:rFonts w:ascii="Palatino Linotype" w:hAnsi="Palatino Linotype"/>
          <w:sz w:val="22"/>
          <w:szCs w:val="22"/>
          <w:lang w:val="nl-NL"/>
        </w:rPr>
        <w:t>M. RUSSEL - CAPRILES</w:t>
      </w:r>
    </w:p>
    <w:p w:rsidR="000F5E5D" w:rsidRPr="000F5E5D" w:rsidRDefault="000F5E5D" w:rsidP="000F5E5D">
      <w:pPr>
        <w:jc w:val="both"/>
        <w:rPr>
          <w:rFonts w:ascii="Palatino Linotype" w:hAnsi="Palatino Linotype"/>
          <w:sz w:val="22"/>
          <w:szCs w:val="22"/>
          <w:lang w:val="nl-NL"/>
        </w:rPr>
      </w:pPr>
    </w:p>
    <w:p w:rsidR="000F5E5D" w:rsidRPr="000F5E5D" w:rsidRDefault="000F5E5D" w:rsidP="000F5E5D">
      <w:pPr>
        <w:jc w:val="both"/>
        <w:rPr>
          <w:rFonts w:ascii="Palatino Linotype" w:hAnsi="Palatino Linotype"/>
          <w:sz w:val="22"/>
          <w:szCs w:val="22"/>
          <w:lang w:val="nl-NL"/>
        </w:rPr>
      </w:pPr>
    </w:p>
    <w:p w:rsidR="000F5E5D" w:rsidRPr="000F5E5D" w:rsidRDefault="000F5E5D" w:rsidP="000F5E5D">
      <w:pPr>
        <w:jc w:val="both"/>
        <w:rPr>
          <w:rFonts w:ascii="Palatino Linotype" w:hAnsi="Palatino Linotype"/>
          <w:sz w:val="22"/>
          <w:szCs w:val="22"/>
          <w:lang w:val="nl-NL"/>
        </w:rPr>
      </w:pPr>
      <w:r w:rsidRPr="000F5E5D">
        <w:rPr>
          <w:rFonts w:ascii="Palatino Linotype" w:hAnsi="Palatino Linotype"/>
          <w:sz w:val="22"/>
          <w:szCs w:val="22"/>
          <w:lang w:val="nl-NL"/>
        </w:rPr>
        <w:t>De Minister van Justitie,</w:t>
      </w:r>
    </w:p>
    <w:p w:rsidR="000F5E5D" w:rsidRPr="000F5E5D" w:rsidRDefault="000F5E5D" w:rsidP="000F5E5D">
      <w:pPr>
        <w:ind w:left="450"/>
        <w:jc w:val="both"/>
        <w:rPr>
          <w:rFonts w:ascii="Palatino Linotype" w:hAnsi="Palatino Linotype"/>
          <w:sz w:val="22"/>
          <w:szCs w:val="22"/>
          <w:lang w:val="nl-NL"/>
        </w:rPr>
      </w:pPr>
      <w:r w:rsidRPr="000F5E5D">
        <w:rPr>
          <w:rFonts w:ascii="Palatino Linotype" w:hAnsi="Palatino Linotype"/>
          <w:sz w:val="22"/>
          <w:szCs w:val="22"/>
          <w:lang w:val="nl-NL"/>
        </w:rPr>
        <w:t>S.X.T. HATO</w:t>
      </w:r>
    </w:p>
    <w:p w:rsidR="000F5E5D" w:rsidRPr="000F5E5D" w:rsidRDefault="000F5E5D" w:rsidP="000F5E5D">
      <w:pPr>
        <w:jc w:val="both"/>
        <w:rPr>
          <w:rFonts w:ascii="Palatino Linotype" w:hAnsi="Palatino Linotype"/>
          <w:sz w:val="22"/>
          <w:szCs w:val="22"/>
          <w:lang w:val="nl-NL"/>
        </w:rPr>
      </w:pPr>
    </w:p>
    <w:p w:rsidR="000F5E5D" w:rsidRPr="000F5E5D" w:rsidRDefault="000F5E5D" w:rsidP="000F5E5D">
      <w:pPr>
        <w:tabs>
          <w:tab w:val="left" w:pos="5670"/>
        </w:tabs>
        <w:jc w:val="both"/>
        <w:rPr>
          <w:rFonts w:ascii="Palatino Linotype" w:hAnsi="Palatino Linotype"/>
          <w:sz w:val="22"/>
          <w:szCs w:val="22"/>
          <w:lang w:val="nl-NL"/>
        </w:rPr>
      </w:pPr>
      <w:r w:rsidRPr="000F5E5D">
        <w:rPr>
          <w:rFonts w:ascii="Palatino Linotype" w:hAnsi="Palatino Linotype"/>
          <w:sz w:val="22"/>
          <w:szCs w:val="22"/>
          <w:lang w:val="nl-NL"/>
        </w:rPr>
        <w:tab/>
        <w:t xml:space="preserve">Uitgegeven de </w:t>
      </w:r>
      <w:r>
        <w:rPr>
          <w:rFonts w:ascii="Palatino Linotype" w:hAnsi="Palatino Linotype"/>
          <w:sz w:val="22"/>
          <w:szCs w:val="22"/>
          <w:lang w:val="nl-NL"/>
        </w:rPr>
        <w:t>8</w:t>
      </w:r>
      <w:bookmarkStart w:id="1" w:name="_GoBack"/>
      <w:bookmarkEnd w:id="1"/>
      <w:r w:rsidR="008D6900">
        <w:rPr>
          <w:rFonts w:ascii="Palatino Linotype" w:hAnsi="Palatino Linotype"/>
          <w:sz w:val="22"/>
          <w:szCs w:val="22"/>
          <w:vertAlign w:val="superscript"/>
          <w:lang w:val="nl-NL"/>
        </w:rPr>
        <w:t xml:space="preserve">ste </w:t>
      </w:r>
      <w:r>
        <w:rPr>
          <w:rFonts w:ascii="Palatino Linotype" w:hAnsi="Palatino Linotype"/>
          <w:sz w:val="22"/>
          <w:szCs w:val="22"/>
          <w:lang w:val="nl-NL"/>
        </w:rPr>
        <w:t>december 2025</w:t>
      </w:r>
    </w:p>
    <w:p w:rsidR="000F5E5D" w:rsidRPr="000F5E5D" w:rsidRDefault="000F5E5D" w:rsidP="000F5E5D">
      <w:pPr>
        <w:tabs>
          <w:tab w:val="left" w:pos="5580"/>
        </w:tabs>
        <w:jc w:val="both"/>
        <w:rPr>
          <w:rFonts w:ascii="Palatino Linotype" w:hAnsi="Palatino Linotype"/>
          <w:sz w:val="22"/>
          <w:szCs w:val="22"/>
          <w:lang w:val="nl-NL"/>
        </w:rPr>
      </w:pPr>
      <w:r w:rsidRPr="000F5E5D">
        <w:rPr>
          <w:rFonts w:ascii="Palatino Linotype" w:hAnsi="Palatino Linotype"/>
          <w:sz w:val="22"/>
          <w:szCs w:val="22"/>
          <w:lang w:val="nl-NL"/>
        </w:rPr>
        <w:tab/>
        <w:t>De Minister van Algemene Zaken,</w:t>
      </w:r>
    </w:p>
    <w:p w:rsidR="000F5E5D" w:rsidRPr="000F5E5D" w:rsidRDefault="000F5E5D" w:rsidP="000F5E5D">
      <w:pPr>
        <w:ind w:left="6750"/>
        <w:jc w:val="both"/>
        <w:rPr>
          <w:rFonts w:ascii="Palatino Linotype" w:hAnsi="Palatino Linotype"/>
          <w:sz w:val="22"/>
          <w:szCs w:val="22"/>
          <w:lang w:val="nl-NL"/>
        </w:rPr>
      </w:pPr>
      <w:r w:rsidRPr="000F5E5D">
        <w:rPr>
          <w:rFonts w:ascii="Palatino Linotype" w:hAnsi="Palatino Linotype"/>
          <w:sz w:val="22"/>
          <w:szCs w:val="22"/>
          <w:lang w:val="nl-NL"/>
        </w:rPr>
        <w:t>G.S. PISAS</w:t>
      </w:r>
    </w:p>
    <w:p w:rsidR="000F5E5D" w:rsidRDefault="000F5E5D">
      <w:pPr>
        <w:widowControl/>
        <w:rPr>
          <w:rFonts w:ascii="Palatino Linotype" w:hAnsi="Palatino Linotype"/>
          <w:sz w:val="22"/>
          <w:szCs w:val="22"/>
          <w:lang w:val="nl-NL"/>
        </w:rPr>
      </w:pPr>
      <w:r>
        <w:rPr>
          <w:rFonts w:ascii="Palatino Linotype" w:hAnsi="Palatino Linotype"/>
          <w:sz w:val="22"/>
          <w:szCs w:val="22"/>
          <w:lang w:val="nl-NL"/>
        </w:rPr>
        <w:br w:type="page"/>
      </w:r>
    </w:p>
    <w:p w:rsidR="000F5E5D" w:rsidRPr="000F5E5D" w:rsidRDefault="000F5E5D" w:rsidP="000F5E5D">
      <w:pPr>
        <w:pBdr>
          <w:bottom w:val="single" w:sz="6" w:space="1" w:color="auto"/>
        </w:pBdr>
        <w:ind w:right="-29"/>
        <w:jc w:val="both"/>
        <w:rPr>
          <w:rFonts w:ascii="Palatino Linotype" w:hAnsi="Palatino Linotype"/>
          <w:sz w:val="22"/>
          <w:szCs w:val="22"/>
          <w:lang w:val="nl-NL"/>
        </w:rPr>
      </w:pPr>
      <w:r w:rsidRPr="000F5E5D">
        <w:rPr>
          <w:rFonts w:ascii="Palatino Linotype" w:hAnsi="Palatino Linotype"/>
          <w:sz w:val="22"/>
          <w:szCs w:val="22"/>
          <w:lang w:val="nl-NL"/>
        </w:rPr>
        <w:lastRenderedPageBreak/>
        <w:t>BIJLAGE behorende bij het Landsbesluit van de 21</w:t>
      </w:r>
      <w:r w:rsidRPr="000F5E5D">
        <w:rPr>
          <w:rFonts w:ascii="Palatino Linotype" w:hAnsi="Palatino Linotype"/>
          <w:sz w:val="22"/>
          <w:szCs w:val="22"/>
          <w:vertAlign w:val="superscript"/>
          <w:lang w:val="nl-NL"/>
        </w:rPr>
        <w:t>ste</w:t>
      </w:r>
      <w:r w:rsidRPr="000F5E5D">
        <w:rPr>
          <w:rFonts w:ascii="Palatino Linotype" w:hAnsi="Palatino Linotype"/>
          <w:sz w:val="22"/>
          <w:szCs w:val="22"/>
          <w:lang w:val="nl-NL"/>
        </w:rPr>
        <w:t xml:space="preserve"> oktober 2025, no. 25/2529, houdende vaststelling van de geconsolideerde tekst van het Landsbesluit houdende algemene maatregelen van de 24ste januari 1961 ter uitvoering van artikel 37 van de Landsverordening op de geneesmiddelenvoorziening (P.B. 1960, no. 59)</w:t>
      </w:r>
      <w:r w:rsidRPr="000F5E5D">
        <w:rPr>
          <w:rFonts w:ascii="Palatino Linotype" w:hAnsi="Palatino Linotype"/>
          <w:sz w:val="22"/>
          <w:szCs w:val="22"/>
          <w:vertAlign w:val="superscript"/>
          <w:lang w:val="nl-NL"/>
        </w:rPr>
        <w:footnoteReference w:id="3"/>
      </w:r>
    </w:p>
    <w:p w:rsidR="000F5E5D" w:rsidRPr="000F5E5D" w:rsidRDefault="000F5E5D" w:rsidP="000F5E5D">
      <w:pPr>
        <w:pBdr>
          <w:bottom w:val="single" w:sz="6" w:space="1" w:color="auto"/>
        </w:pBdr>
        <w:ind w:right="-29"/>
        <w:jc w:val="both"/>
        <w:rPr>
          <w:rFonts w:ascii="Palatino Linotype" w:hAnsi="Palatino Linotype"/>
          <w:sz w:val="22"/>
          <w:szCs w:val="22"/>
          <w:lang w:val="nl-NL"/>
        </w:rPr>
      </w:pPr>
    </w:p>
    <w:p w:rsidR="000F5E5D" w:rsidRPr="000F5E5D" w:rsidRDefault="000F5E5D" w:rsidP="000F5E5D">
      <w:pPr>
        <w:ind w:right="-29"/>
        <w:jc w:val="center"/>
        <w:rPr>
          <w:rFonts w:ascii="Palatino Linotype" w:hAnsi="Palatino Linotype"/>
          <w:sz w:val="22"/>
          <w:szCs w:val="22"/>
          <w:lang w:val="nl-NL"/>
        </w:rPr>
      </w:pPr>
    </w:p>
    <w:p w:rsidR="000F5E5D" w:rsidRPr="000F5E5D" w:rsidRDefault="000F5E5D" w:rsidP="000F5E5D">
      <w:pPr>
        <w:ind w:right="-29"/>
        <w:jc w:val="both"/>
        <w:rPr>
          <w:rFonts w:ascii="Palatino Linotype" w:hAnsi="Palatino Linotype"/>
          <w:sz w:val="22"/>
          <w:szCs w:val="22"/>
          <w:lang w:val="nl-NL"/>
        </w:rPr>
      </w:pPr>
      <w:r w:rsidRPr="000F5E5D">
        <w:rPr>
          <w:rFonts w:ascii="Palatino Linotype" w:hAnsi="Palatino Linotype"/>
          <w:sz w:val="22"/>
          <w:szCs w:val="22"/>
          <w:lang w:val="nl-NL"/>
        </w:rPr>
        <w:t>Geconsolideerde tekst van het Landsbesluit houdende algemene maatregelen van de 24ste januari 1961 ter uitvoering van artikel 37 van de Landsverordening op de geneesmiddelenvoorziening (P.B. 1960, no. 59) (P.B. 1961, no. 24),</w:t>
      </w:r>
      <w:r w:rsidRPr="000F5E5D">
        <w:rPr>
          <w:rFonts w:ascii="Palatino Linotype" w:hAnsi="Palatino Linotype"/>
          <w:b/>
          <w:sz w:val="22"/>
          <w:szCs w:val="22"/>
          <w:lang w:val="nl-NL"/>
        </w:rPr>
        <w:t xml:space="preserve"> </w:t>
      </w:r>
      <w:r w:rsidRPr="000F5E5D">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0F5E5D" w:rsidRPr="000F5E5D" w:rsidRDefault="000F5E5D" w:rsidP="000F5E5D">
      <w:pPr>
        <w:jc w:val="both"/>
        <w:rPr>
          <w:rFonts w:ascii="Palatino Linotype" w:hAnsi="Palatino Linotype"/>
          <w:sz w:val="22"/>
          <w:szCs w:val="22"/>
          <w:lang w:val="nl-NL"/>
        </w:rPr>
      </w:pPr>
    </w:p>
    <w:p w:rsidR="000F5E5D" w:rsidRPr="000F5E5D" w:rsidRDefault="000F5E5D" w:rsidP="000F5E5D">
      <w:pPr>
        <w:jc w:val="center"/>
        <w:rPr>
          <w:rFonts w:ascii="Palatino Linotype" w:hAnsi="Palatino Linotype"/>
          <w:sz w:val="22"/>
          <w:szCs w:val="22"/>
          <w:lang w:val="nl-NL"/>
        </w:rPr>
      </w:pPr>
      <w:r w:rsidRPr="000F5E5D">
        <w:rPr>
          <w:rFonts w:ascii="Palatino Linotype" w:hAnsi="Palatino Linotype"/>
          <w:sz w:val="22"/>
          <w:szCs w:val="22"/>
          <w:lang w:val="nl-NL"/>
        </w:rPr>
        <w:t>-----</w:t>
      </w:r>
    </w:p>
    <w:p w:rsidR="000F5E5D" w:rsidRPr="000F5E5D" w:rsidRDefault="000F5E5D" w:rsidP="000F5E5D">
      <w:pPr>
        <w:suppressAutoHyphens/>
        <w:jc w:val="center"/>
        <w:rPr>
          <w:rFonts w:ascii="Palatino Linotype" w:hAnsi="Palatino Linotype"/>
          <w:sz w:val="22"/>
          <w:szCs w:val="22"/>
          <w:lang w:val="nl-NL"/>
        </w:rPr>
      </w:pPr>
    </w:p>
    <w:p w:rsidR="000F5E5D" w:rsidRPr="000F5E5D" w:rsidRDefault="000F5E5D" w:rsidP="000F5E5D">
      <w:pPr>
        <w:suppressAutoHyphens/>
        <w:spacing w:line="220" w:lineRule="exact"/>
        <w:jc w:val="center"/>
        <w:rPr>
          <w:rFonts w:ascii="Palatino Linotype" w:hAnsi="Palatino Linotype"/>
          <w:sz w:val="22"/>
          <w:szCs w:val="22"/>
          <w:lang w:val="nl-NL"/>
        </w:rPr>
      </w:pPr>
      <w:r w:rsidRPr="000F5E5D">
        <w:rPr>
          <w:rFonts w:ascii="Palatino Linotype" w:hAnsi="Palatino Linotype"/>
          <w:sz w:val="22"/>
          <w:szCs w:val="22"/>
          <w:lang w:val="nl-NL"/>
        </w:rPr>
        <w:t>Artikel 1</w:t>
      </w:r>
    </w:p>
    <w:p w:rsidR="000F5E5D" w:rsidRPr="000F5E5D" w:rsidRDefault="000F5E5D" w:rsidP="000F5E5D">
      <w:pPr>
        <w:suppressAutoHyphens/>
        <w:spacing w:line="220" w:lineRule="exact"/>
        <w:jc w:val="center"/>
        <w:rPr>
          <w:rFonts w:ascii="Palatino Linotype" w:hAnsi="Palatino Linotype"/>
          <w:sz w:val="22"/>
          <w:szCs w:val="22"/>
          <w:lang w:val="nl-NL"/>
        </w:rPr>
      </w:pPr>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De geneesmiddelen en giftige zelfstandigheden, bedoeld in het eerste lid van artikel 37 van de Landsverordening op de geneesmiddelenvoorziening</w:t>
      </w:r>
      <w:r w:rsidRPr="000F5E5D">
        <w:rPr>
          <w:rFonts w:ascii="Palatino Linotype" w:hAnsi="Palatino Linotype"/>
          <w:sz w:val="22"/>
          <w:szCs w:val="22"/>
          <w:vertAlign w:val="superscript"/>
          <w:lang w:val="nl-NL"/>
        </w:rPr>
        <w:footnoteReference w:id="4"/>
      </w:r>
      <w:r w:rsidRPr="000F5E5D">
        <w:rPr>
          <w:rFonts w:ascii="Palatino Linotype" w:hAnsi="Palatino Linotype"/>
          <w:sz w:val="22"/>
          <w:szCs w:val="22"/>
          <w:lang w:val="nl-NL"/>
        </w:rPr>
        <w:t xml:space="preserve">, zijn de navolgende: </w:t>
      </w:r>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 xml:space="preserve">Acidum </w:t>
      </w:r>
      <w:proofErr w:type="spellStart"/>
      <w:r w:rsidRPr="000F5E5D">
        <w:rPr>
          <w:rFonts w:ascii="Palatino Linotype" w:hAnsi="Palatino Linotype"/>
          <w:sz w:val="22"/>
          <w:szCs w:val="22"/>
          <w:lang w:val="nl-NL"/>
        </w:rPr>
        <w:t>aceticum</w:t>
      </w:r>
      <w:proofErr w:type="spellEnd"/>
      <w:r w:rsidRPr="000F5E5D">
        <w:rPr>
          <w:rFonts w:ascii="Palatino Linotype" w:hAnsi="Palatino Linotype"/>
          <w:sz w:val="22"/>
          <w:szCs w:val="22"/>
          <w:lang w:val="nl-NL"/>
        </w:rPr>
        <w:t xml:space="preserve"> </w:t>
      </w:r>
      <w:proofErr w:type="spellStart"/>
      <w:r w:rsidRPr="000F5E5D">
        <w:rPr>
          <w:rFonts w:ascii="Palatino Linotype" w:hAnsi="Palatino Linotype"/>
          <w:sz w:val="22"/>
          <w:szCs w:val="22"/>
          <w:lang w:val="nl-NL"/>
        </w:rPr>
        <w:t>concentratum</w:t>
      </w:r>
      <w:proofErr w:type="spellEnd"/>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 xml:space="preserve">Acidum </w:t>
      </w:r>
      <w:proofErr w:type="spellStart"/>
      <w:r w:rsidRPr="000F5E5D">
        <w:rPr>
          <w:rFonts w:ascii="Palatino Linotype" w:hAnsi="Palatino Linotype"/>
          <w:sz w:val="22"/>
          <w:szCs w:val="22"/>
          <w:lang w:val="nl-NL"/>
        </w:rPr>
        <w:t>acetylosalicylicum</w:t>
      </w:r>
      <w:proofErr w:type="spellEnd"/>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 xml:space="preserve">Acidum </w:t>
      </w:r>
      <w:proofErr w:type="spellStart"/>
      <w:r w:rsidRPr="000F5E5D">
        <w:rPr>
          <w:rFonts w:ascii="Palatino Linotype" w:hAnsi="Palatino Linotype"/>
          <w:sz w:val="22"/>
          <w:szCs w:val="22"/>
          <w:lang w:val="nl-NL"/>
        </w:rPr>
        <w:t>ascorbicum</w:t>
      </w:r>
      <w:proofErr w:type="spellEnd"/>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 xml:space="preserve">Acidum </w:t>
      </w:r>
      <w:proofErr w:type="spellStart"/>
      <w:r w:rsidRPr="000F5E5D">
        <w:rPr>
          <w:rFonts w:ascii="Palatino Linotype" w:hAnsi="Palatino Linotype"/>
          <w:sz w:val="22"/>
          <w:szCs w:val="22"/>
          <w:lang w:val="nl-NL"/>
        </w:rPr>
        <w:t>boricum</w:t>
      </w:r>
      <w:proofErr w:type="spellEnd"/>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 xml:space="preserve">Acidum </w:t>
      </w:r>
      <w:proofErr w:type="spellStart"/>
      <w:r w:rsidRPr="000F5E5D">
        <w:rPr>
          <w:rFonts w:ascii="Palatino Linotype" w:hAnsi="Palatino Linotype"/>
          <w:sz w:val="22"/>
          <w:szCs w:val="22"/>
          <w:lang w:val="nl-NL"/>
        </w:rPr>
        <w:t>citricum</w:t>
      </w:r>
      <w:proofErr w:type="spellEnd"/>
    </w:p>
    <w:p w:rsidR="000F5E5D" w:rsidRPr="000F5E5D" w:rsidRDefault="000F5E5D" w:rsidP="000F5E5D">
      <w:pPr>
        <w:suppressAutoHyphens/>
        <w:spacing w:line="220" w:lineRule="exact"/>
        <w:jc w:val="both"/>
        <w:rPr>
          <w:rFonts w:ascii="Palatino Linotype" w:hAnsi="Palatino Linotype"/>
          <w:sz w:val="22"/>
          <w:szCs w:val="22"/>
          <w:lang w:val="nl-NL"/>
        </w:rPr>
      </w:pPr>
      <w:r w:rsidRPr="000F5E5D">
        <w:rPr>
          <w:rFonts w:ascii="Palatino Linotype" w:hAnsi="Palatino Linotype"/>
          <w:sz w:val="22"/>
          <w:szCs w:val="22"/>
          <w:lang w:val="nl-NL"/>
        </w:rPr>
        <w:t xml:space="preserve">Acidum </w:t>
      </w:r>
      <w:proofErr w:type="spellStart"/>
      <w:r w:rsidRPr="000F5E5D">
        <w:rPr>
          <w:rFonts w:ascii="Palatino Linotype" w:hAnsi="Palatino Linotype"/>
          <w:sz w:val="22"/>
          <w:szCs w:val="22"/>
          <w:lang w:val="nl-NL"/>
        </w:rPr>
        <w:t>hydrochloricum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Acidum</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lacticum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Acidum</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salicylicum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Adeps</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Lanae</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Adeps</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suillus</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Aether</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Aethylis</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Aminobenzoas</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Aethylis</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Aluminii</w:t>
      </w:r>
      <w:proofErr w:type="spellEnd"/>
      <w:r w:rsidRPr="000F5E5D">
        <w:rPr>
          <w:rFonts w:ascii="Palatino Linotype" w:hAnsi="Palatino Linotype"/>
          <w:sz w:val="22"/>
          <w:szCs w:val="22"/>
        </w:rPr>
        <w:t xml:space="preserve"> et </w:t>
      </w:r>
      <w:proofErr w:type="spellStart"/>
      <w:r w:rsidRPr="000F5E5D">
        <w:rPr>
          <w:rFonts w:ascii="Palatino Linotype" w:hAnsi="Palatino Linotype"/>
          <w:sz w:val="22"/>
          <w:szCs w:val="22"/>
        </w:rPr>
        <w:t>Kalii</w:t>
      </w:r>
      <w:proofErr w:type="spellEnd"/>
      <w:r w:rsidRPr="000F5E5D">
        <w:rPr>
          <w:rFonts w:ascii="Palatino Linotype" w:hAnsi="Palatino Linotype"/>
          <w:sz w:val="22"/>
          <w:szCs w:val="22"/>
        </w:rPr>
        <w:t xml:space="preserve"> Sulfas</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Amidopyrinum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Aminophyllinum</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Ammonia</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Ammonii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Amphetamini</w:t>
      </w:r>
      <w:proofErr w:type="spellEnd"/>
      <w:r w:rsidRPr="000F5E5D">
        <w:rPr>
          <w:rFonts w:ascii="Palatino Linotype" w:hAnsi="Palatino Linotype"/>
          <w:sz w:val="22"/>
          <w:szCs w:val="22"/>
        </w:rPr>
        <w:t xml:space="preserve"> Sulfas</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Aneurini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Antihistaminicum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Antipyrinum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Apomorphini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Aqua</w:t>
      </w:r>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Aqua </w:t>
      </w:r>
      <w:proofErr w:type="spellStart"/>
      <w:r w:rsidRPr="000F5E5D">
        <w:rPr>
          <w:rFonts w:ascii="Palatino Linotype" w:hAnsi="Palatino Linotype"/>
          <w:sz w:val="22"/>
          <w:szCs w:val="22"/>
        </w:rPr>
        <w:t>communis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r w:rsidRPr="000F5E5D">
        <w:rPr>
          <w:rFonts w:ascii="Palatino Linotype" w:hAnsi="Palatino Linotype"/>
          <w:sz w:val="22"/>
          <w:szCs w:val="22"/>
          <w:lang w:val="es-ES"/>
        </w:rPr>
        <w:t xml:space="preserve">Aqua </w:t>
      </w:r>
      <w:proofErr w:type="spellStart"/>
      <w:r w:rsidRPr="000F5E5D">
        <w:rPr>
          <w:rFonts w:ascii="Palatino Linotype" w:hAnsi="Palatino Linotype"/>
          <w:sz w:val="22"/>
          <w:szCs w:val="22"/>
          <w:lang w:val="es-ES"/>
        </w:rPr>
        <w:t>Menthae</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piperitae</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Argenti</w:t>
      </w:r>
      <w:proofErr w:type="spellEnd"/>
      <w:r w:rsidRPr="000F5E5D">
        <w:rPr>
          <w:rFonts w:ascii="Palatino Linotype" w:hAnsi="Palatino Linotype"/>
          <w:sz w:val="22"/>
          <w:szCs w:val="22"/>
          <w:lang w:val="es-ES"/>
        </w:rPr>
        <w:t xml:space="preserve"> Nitras</w:t>
      </w:r>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Argentum</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Proteinicum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Arseni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Trioxydum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Atropini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Sulfas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Barbitalum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Bismuthi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Subcarbonas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Bismuthi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Subsalicylas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Bolus</w:t>
      </w:r>
      <w:proofErr w:type="spellEnd"/>
      <w:r w:rsidRPr="000F5E5D">
        <w:rPr>
          <w:rFonts w:ascii="Palatino Linotype" w:hAnsi="Palatino Linotype"/>
          <w:sz w:val="22"/>
          <w:szCs w:val="22"/>
          <w:lang w:val="es-ES"/>
        </w:rPr>
        <w:t xml:space="preserve"> alba</w:t>
      </w:r>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Butobarbitalum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Calcii</w:t>
      </w:r>
      <w:proofErr w:type="spellEnd"/>
      <w:r w:rsidRPr="000F5E5D">
        <w:rPr>
          <w:rFonts w:ascii="Palatino Linotype" w:hAnsi="Palatino Linotype"/>
          <w:sz w:val="22"/>
          <w:szCs w:val="22"/>
          <w:lang w:val="es-ES"/>
        </w:rPr>
        <w:t xml:space="preserve"> Carbonas</w:t>
      </w:r>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lastRenderedPageBreak/>
        <w:t>Calcii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Gluconas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Calcii</w:t>
      </w:r>
      <w:proofErr w:type="spellEnd"/>
      <w:r w:rsidRPr="000F5E5D">
        <w:rPr>
          <w:rFonts w:ascii="Palatino Linotype" w:hAnsi="Palatino Linotype"/>
          <w:sz w:val="22"/>
          <w:szCs w:val="22"/>
          <w:lang w:val="es-ES"/>
        </w:rPr>
        <w:t xml:space="preserve"> Lactas</w:t>
      </w:r>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Camphora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Carbo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adsorbens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Chinidini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Sulfas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Chinini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Sulfas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Chlorali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Chloramphenicolum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Chloroformum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Cocaini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Codeini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Coffeinum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Cupri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Sulfas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Dioxybenzolum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Ephedrini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Extractum</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Belladonnae</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Herbae</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spissum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Extractum</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Secalis</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Cornuti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liquidum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Glucosum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Glycerinum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Gossypium</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depuratum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Gummi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arabicum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Homatropini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Hydrobromidum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Hydrargyri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Aminchloridum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Hydrargyri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Hydrargyri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Oxycyanidum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Hydrargyri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Oxydum</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flavum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Hydrargyrosi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Hydrocodoni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Bitrartas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Hydromorphoni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Ichtammolum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Iniectio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Digitalis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Iniectio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Chloridi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isotonica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Iodum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Kalii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Kalii</w:t>
      </w:r>
      <w:proofErr w:type="spellEnd"/>
      <w:r w:rsidRPr="000F5E5D">
        <w:rPr>
          <w:rFonts w:ascii="Palatino Linotype" w:hAnsi="Palatino Linotype"/>
          <w:sz w:val="22"/>
          <w:szCs w:val="22"/>
          <w:lang w:val="es-ES"/>
        </w:rPr>
        <w:t xml:space="preserve"> et </w:t>
      </w: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Tartras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Kalii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Iodidum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Kalii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Permanganas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Lobelini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Magnesii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Oxydum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Magnesii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Sulfas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Menadioni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Bisulfis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Mentholum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Biboras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Bicarbonas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Bromidum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Carbonas</w:t>
      </w:r>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Chloridum</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Natrii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Citras</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Natrii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Salicylas</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Natrii</w:t>
      </w:r>
      <w:proofErr w:type="spellEnd"/>
      <w:r w:rsidRPr="000F5E5D">
        <w:rPr>
          <w:rFonts w:ascii="Palatino Linotype" w:hAnsi="Palatino Linotype"/>
          <w:sz w:val="22"/>
          <w:szCs w:val="22"/>
        </w:rPr>
        <w:t xml:space="preserve"> Sulfas</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Nikethamidum</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Oleum </w:t>
      </w:r>
      <w:proofErr w:type="spellStart"/>
      <w:r w:rsidRPr="000F5E5D">
        <w:rPr>
          <w:rFonts w:ascii="Palatino Linotype" w:hAnsi="Palatino Linotype"/>
          <w:sz w:val="22"/>
          <w:szCs w:val="22"/>
        </w:rPr>
        <w:t>Anisi</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Oleum Cacao</w:t>
      </w:r>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Oleum </w:t>
      </w:r>
      <w:proofErr w:type="spellStart"/>
      <w:r w:rsidRPr="000F5E5D">
        <w:rPr>
          <w:rFonts w:ascii="Palatino Linotype" w:hAnsi="Palatino Linotype"/>
          <w:sz w:val="22"/>
          <w:szCs w:val="22"/>
        </w:rPr>
        <w:t>Iecoris</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Aselli</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Oleum </w:t>
      </w:r>
      <w:proofErr w:type="spellStart"/>
      <w:r w:rsidRPr="000F5E5D">
        <w:rPr>
          <w:rFonts w:ascii="Palatino Linotype" w:hAnsi="Palatino Linotype"/>
          <w:sz w:val="22"/>
          <w:szCs w:val="22"/>
        </w:rPr>
        <w:t>Menthae</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piperitae</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Oleum </w:t>
      </w:r>
      <w:proofErr w:type="spellStart"/>
      <w:r w:rsidRPr="000F5E5D">
        <w:rPr>
          <w:rFonts w:ascii="Palatino Linotype" w:hAnsi="Palatino Linotype"/>
          <w:sz w:val="22"/>
          <w:szCs w:val="22"/>
        </w:rPr>
        <w:t>Ricini</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Oleum </w:t>
      </w:r>
      <w:proofErr w:type="spellStart"/>
      <w:r w:rsidRPr="000F5E5D">
        <w:rPr>
          <w:rFonts w:ascii="Palatino Linotype" w:hAnsi="Palatino Linotype"/>
          <w:sz w:val="22"/>
          <w:szCs w:val="22"/>
        </w:rPr>
        <w:t>Sesami</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Opialum</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Opium</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Oxychinolini</w:t>
      </w:r>
      <w:proofErr w:type="spellEnd"/>
      <w:r w:rsidRPr="000F5E5D">
        <w:rPr>
          <w:rFonts w:ascii="Palatino Linotype" w:hAnsi="Palatino Linotype"/>
          <w:sz w:val="22"/>
          <w:szCs w:val="22"/>
        </w:rPr>
        <w:t xml:space="preserve"> Sulfas</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Papaverini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Paraffinum</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liquidum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Pentetrazolum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lastRenderedPageBreak/>
        <w:t>Phenacetinum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Phenobarbitalum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Phenolum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Pilocarpini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Pituitarium</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posterius</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Procaini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Hydrochloridum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Pulvis</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Opii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compositus</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Saccharum</w:t>
      </w:r>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Saccharum Lactis</w:t>
      </w:r>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Adrenalini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Bitrartratis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Ammoniae</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Spirituosa</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anisata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Calcii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Chloridi</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Camphorae</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spirituosa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Digitalis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Formaldehydi</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Hydrogenii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Peroxydi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concentrata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Iodi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spirituosa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Kalii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Arsenitis</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Kresoli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saponata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Nitroglycerini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spirituosa</w:t>
      </w:r>
      <w:proofErr w:type="spellEnd"/>
    </w:p>
    <w:p w:rsidR="000F5E5D" w:rsidRPr="000F5E5D" w:rsidRDefault="000F5E5D" w:rsidP="000F5E5D">
      <w:pPr>
        <w:suppressAutoHyphens/>
        <w:spacing w:line="220" w:lineRule="exact"/>
        <w:jc w:val="both"/>
        <w:rPr>
          <w:rFonts w:ascii="Palatino Linotype" w:hAnsi="Palatino Linotype"/>
          <w:sz w:val="22"/>
          <w:szCs w:val="22"/>
          <w:lang w:val="es-ES"/>
        </w:rPr>
      </w:pPr>
      <w:proofErr w:type="spellStart"/>
      <w:r w:rsidRPr="000F5E5D">
        <w:rPr>
          <w:rFonts w:ascii="Palatino Linotype" w:hAnsi="Palatino Linotype"/>
          <w:sz w:val="22"/>
          <w:szCs w:val="22"/>
          <w:lang w:val="es-ES"/>
        </w:rPr>
        <w:t>Solutio</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Plumbi</w:t>
      </w:r>
      <w:proofErr w:type="spellEnd"/>
      <w:r w:rsidRPr="000F5E5D">
        <w:rPr>
          <w:rFonts w:ascii="Palatino Linotype" w:hAnsi="Palatino Linotype"/>
          <w:sz w:val="22"/>
          <w:szCs w:val="22"/>
          <w:lang w:val="es-ES"/>
        </w:rPr>
        <w:t xml:space="preserve"> </w:t>
      </w:r>
      <w:proofErr w:type="spellStart"/>
      <w:r w:rsidRPr="000F5E5D">
        <w:rPr>
          <w:rFonts w:ascii="Palatino Linotype" w:hAnsi="Palatino Linotype"/>
          <w:sz w:val="22"/>
          <w:szCs w:val="22"/>
          <w:lang w:val="es-ES"/>
        </w:rPr>
        <w:t>Subacetatis</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Spiritus </w:t>
      </w:r>
      <w:proofErr w:type="spellStart"/>
      <w:r w:rsidRPr="000F5E5D">
        <w:rPr>
          <w:rFonts w:ascii="Palatino Linotype" w:hAnsi="Palatino Linotype"/>
          <w:sz w:val="22"/>
          <w:szCs w:val="22"/>
        </w:rPr>
        <w:t>fortior</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Streptomycini</w:t>
      </w:r>
      <w:proofErr w:type="spellEnd"/>
      <w:r w:rsidRPr="000F5E5D">
        <w:rPr>
          <w:rFonts w:ascii="Palatino Linotype" w:hAnsi="Palatino Linotype"/>
          <w:sz w:val="22"/>
          <w:szCs w:val="22"/>
        </w:rPr>
        <w:t xml:space="preserve"> Sulfas</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Succinylsulfathiazolum</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Succus </w:t>
      </w:r>
      <w:proofErr w:type="spellStart"/>
      <w:r w:rsidRPr="000F5E5D">
        <w:rPr>
          <w:rFonts w:ascii="Palatino Linotype" w:hAnsi="Palatino Linotype"/>
          <w:sz w:val="22"/>
          <w:szCs w:val="22"/>
        </w:rPr>
        <w:t>Liquiritiae</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Sulfadiazinum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Sulfanilamidum</w:t>
      </w:r>
      <w:proofErr w:type="spellEnd"/>
    </w:p>
    <w:p w:rsidR="000F5E5D" w:rsidRPr="000F5E5D" w:rsidRDefault="000F5E5D" w:rsidP="000F5E5D">
      <w:pPr>
        <w:suppressAutoHyphens/>
        <w:spacing w:line="220" w:lineRule="exact"/>
        <w:jc w:val="both"/>
        <w:rPr>
          <w:rFonts w:ascii="Palatino Linotype" w:hAnsi="Palatino Linotype"/>
          <w:sz w:val="22"/>
          <w:szCs w:val="22"/>
        </w:rPr>
      </w:pPr>
      <w:r w:rsidRPr="000F5E5D">
        <w:rPr>
          <w:rFonts w:ascii="Palatino Linotype" w:hAnsi="Palatino Linotype"/>
          <w:sz w:val="22"/>
          <w:szCs w:val="22"/>
        </w:rPr>
        <w:t xml:space="preserve">Sulfur </w:t>
      </w:r>
      <w:proofErr w:type="spellStart"/>
      <w:r w:rsidRPr="000F5E5D">
        <w:rPr>
          <w:rFonts w:ascii="Palatino Linotype" w:hAnsi="Palatino Linotype"/>
          <w:sz w:val="22"/>
          <w:szCs w:val="22"/>
        </w:rPr>
        <w:t>depuratum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Theobrominum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Thyreoidum</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Tinctura</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Opii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crocata</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Tinctura</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Valerianae</w:t>
      </w:r>
      <w:proofErr w:type="spellEnd"/>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Vaselinum</w:t>
      </w:r>
      <w:proofErr w:type="spellEnd"/>
      <w:r w:rsidRPr="000F5E5D">
        <w:rPr>
          <w:rFonts w:ascii="Palatino Linotype" w:hAnsi="Palatino Linotype"/>
          <w:sz w:val="22"/>
          <w:szCs w:val="22"/>
        </w:rPr>
        <w:t xml:space="preserve"> album</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Vaselinum</w:t>
      </w:r>
      <w:proofErr w:type="spellEnd"/>
      <w:r w:rsidRPr="000F5E5D">
        <w:rPr>
          <w:rFonts w:ascii="Palatino Linotype" w:hAnsi="Palatino Linotype"/>
          <w:sz w:val="22"/>
          <w:szCs w:val="22"/>
        </w:rPr>
        <w:t xml:space="preserve"> flavum</w:t>
      </w:r>
    </w:p>
    <w:p w:rsidR="000F5E5D" w:rsidRPr="000F5E5D" w:rsidRDefault="000F5E5D" w:rsidP="000F5E5D">
      <w:pPr>
        <w:suppressAutoHyphens/>
        <w:spacing w:line="220" w:lineRule="exact"/>
        <w:jc w:val="both"/>
        <w:rPr>
          <w:rFonts w:ascii="Palatino Linotype" w:hAnsi="Palatino Linotype"/>
          <w:sz w:val="22"/>
          <w:szCs w:val="22"/>
        </w:rPr>
      </w:pPr>
      <w:proofErr w:type="spellStart"/>
      <w:r w:rsidRPr="000F5E5D">
        <w:rPr>
          <w:rFonts w:ascii="Palatino Linotype" w:hAnsi="Palatino Linotype"/>
          <w:sz w:val="22"/>
          <w:szCs w:val="22"/>
        </w:rPr>
        <w:t>Zinci</w:t>
      </w:r>
      <w:proofErr w:type="spellEnd"/>
      <w:r w:rsidRPr="000F5E5D">
        <w:rPr>
          <w:rFonts w:ascii="Palatino Linotype" w:hAnsi="Palatino Linotype"/>
          <w:sz w:val="22"/>
          <w:szCs w:val="22"/>
        </w:rPr>
        <w:t xml:space="preserve"> </w:t>
      </w:r>
      <w:proofErr w:type="spellStart"/>
      <w:r w:rsidRPr="000F5E5D">
        <w:rPr>
          <w:rFonts w:ascii="Palatino Linotype" w:hAnsi="Palatino Linotype"/>
          <w:sz w:val="22"/>
          <w:szCs w:val="22"/>
        </w:rPr>
        <w:t>Oxydum</w:t>
      </w:r>
      <w:proofErr w:type="spellEnd"/>
    </w:p>
    <w:p w:rsidR="000F5E5D" w:rsidRPr="000F5E5D" w:rsidRDefault="000F5E5D" w:rsidP="000F5E5D">
      <w:pPr>
        <w:suppressAutoHyphens/>
        <w:spacing w:line="220" w:lineRule="exact"/>
        <w:jc w:val="both"/>
        <w:rPr>
          <w:rFonts w:ascii="Palatino Linotype" w:hAnsi="Palatino Linotype"/>
          <w:sz w:val="22"/>
          <w:szCs w:val="22"/>
          <w:lang w:val="nl-NL"/>
        </w:rPr>
      </w:pPr>
      <w:proofErr w:type="spellStart"/>
      <w:r w:rsidRPr="000F5E5D">
        <w:rPr>
          <w:rFonts w:ascii="Palatino Linotype" w:hAnsi="Palatino Linotype"/>
          <w:sz w:val="22"/>
          <w:szCs w:val="22"/>
          <w:lang w:val="nl-NL"/>
        </w:rPr>
        <w:t>Zinci</w:t>
      </w:r>
      <w:proofErr w:type="spellEnd"/>
      <w:r w:rsidRPr="000F5E5D">
        <w:rPr>
          <w:rFonts w:ascii="Palatino Linotype" w:hAnsi="Palatino Linotype"/>
          <w:sz w:val="22"/>
          <w:szCs w:val="22"/>
          <w:lang w:val="nl-NL"/>
        </w:rPr>
        <w:t xml:space="preserve"> </w:t>
      </w:r>
      <w:proofErr w:type="spellStart"/>
      <w:r w:rsidRPr="000F5E5D">
        <w:rPr>
          <w:rFonts w:ascii="Palatino Linotype" w:hAnsi="Palatino Linotype"/>
          <w:sz w:val="22"/>
          <w:szCs w:val="22"/>
          <w:lang w:val="nl-NL"/>
        </w:rPr>
        <w:t>Sulfas</w:t>
      </w:r>
      <w:proofErr w:type="spellEnd"/>
    </w:p>
    <w:p w:rsidR="000F5E5D" w:rsidRPr="000F5E5D" w:rsidRDefault="000F5E5D" w:rsidP="000F5E5D">
      <w:pPr>
        <w:suppressAutoHyphens/>
        <w:jc w:val="center"/>
        <w:rPr>
          <w:rFonts w:ascii="Palatino Linotype" w:hAnsi="Palatino Linotype"/>
          <w:sz w:val="22"/>
          <w:szCs w:val="22"/>
          <w:lang w:val="nl-NL"/>
        </w:rPr>
      </w:pPr>
    </w:p>
    <w:p w:rsidR="000F5E5D" w:rsidRPr="000F5E5D" w:rsidRDefault="000F5E5D" w:rsidP="000F5E5D">
      <w:pPr>
        <w:suppressAutoHyphens/>
        <w:jc w:val="center"/>
        <w:rPr>
          <w:rFonts w:ascii="Palatino Linotype" w:hAnsi="Palatino Linotype"/>
          <w:sz w:val="22"/>
          <w:szCs w:val="22"/>
          <w:lang w:val="nl-NL"/>
        </w:rPr>
      </w:pPr>
      <w:r w:rsidRPr="000F5E5D">
        <w:rPr>
          <w:rFonts w:ascii="Palatino Linotype" w:hAnsi="Palatino Linotype"/>
          <w:sz w:val="22"/>
          <w:szCs w:val="22"/>
          <w:lang w:val="nl-NL"/>
        </w:rPr>
        <w:t>Artikel 2</w:t>
      </w:r>
    </w:p>
    <w:p w:rsidR="000F5E5D" w:rsidRPr="000F5E5D" w:rsidRDefault="000F5E5D" w:rsidP="000F5E5D">
      <w:pPr>
        <w:suppressAutoHyphens/>
        <w:jc w:val="center"/>
        <w:rPr>
          <w:rFonts w:ascii="Palatino Linotype" w:hAnsi="Palatino Linotype"/>
          <w:sz w:val="22"/>
          <w:szCs w:val="22"/>
          <w:lang w:val="nl-NL"/>
        </w:rPr>
      </w:pPr>
    </w:p>
    <w:p w:rsidR="000F5E5D" w:rsidRPr="000F5E5D" w:rsidRDefault="000F5E5D" w:rsidP="000F5E5D">
      <w:pPr>
        <w:suppressAutoHyphens/>
        <w:jc w:val="both"/>
        <w:rPr>
          <w:rFonts w:ascii="Palatino Linotype" w:hAnsi="Palatino Linotype"/>
          <w:sz w:val="22"/>
          <w:szCs w:val="22"/>
          <w:lang w:val="nl-NL"/>
        </w:rPr>
      </w:pPr>
      <w:r w:rsidRPr="000F5E5D">
        <w:rPr>
          <w:rFonts w:ascii="Palatino Linotype" w:hAnsi="Palatino Linotype"/>
          <w:sz w:val="22"/>
          <w:szCs w:val="22"/>
          <w:lang w:val="nl-NL"/>
        </w:rPr>
        <w:t>Onverminderd het bepaalde in de artikelen 31 en 32 van de Landsverordening op de geneesmiddelenvoorziening, moeten geneesmiddelen en giftige zelfstandigheden, welke zich in de apotheken van de in artikel 35 van genoemde landsverordening bedoelde geneeskundigen bevinden, zodanig bewaard worden, dat geen verandering in de hoedanigheid kan plaats hebben.</w:t>
      </w:r>
    </w:p>
    <w:p w:rsidR="000F5E5D" w:rsidRPr="000F5E5D" w:rsidRDefault="000F5E5D" w:rsidP="000F5E5D">
      <w:pPr>
        <w:suppressAutoHyphens/>
        <w:jc w:val="center"/>
        <w:rPr>
          <w:rFonts w:ascii="Palatino Linotype" w:hAnsi="Palatino Linotype"/>
          <w:sz w:val="22"/>
          <w:szCs w:val="22"/>
          <w:lang w:val="nl-NL"/>
        </w:rPr>
      </w:pPr>
    </w:p>
    <w:p w:rsidR="000F5E5D" w:rsidRPr="000F5E5D" w:rsidRDefault="000F5E5D" w:rsidP="000F5E5D">
      <w:pPr>
        <w:suppressAutoHyphens/>
        <w:jc w:val="center"/>
        <w:rPr>
          <w:rFonts w:ascii="Palatino Linotype" w:hAnsi="Palatino Linotype"/>
          <w:sz w:val="22"/>
          <w:szCs w:val="22"/>
          <w:lang w:val="nl-NL"/>
        </w:rPr>
      </w:pPr>
      <w:r w:rsidRPr="000F5E5D">
        <w:rPr>
          <w:rFonts w:ascii="Palatino Linotype" w:hAnsi="Palatino Linotype"/>
          <w:sz w:val="22"/>
          <w:szCs w:val="22"/>
          <w:lang w:val="nl-NL"/>
        </w:rPr>
        <w:t>Artikel 3</w:t>
      </w:r>
    </w:p>
    <w:p w:rsidR="000F5E5D" w:rsidRPr="000F5E5D" w:rsidRDefault="000F5E5D" w:rsidP="000F5E5D">
      <w:pPr>
        <w:suppressAutoHyphens/>
        <w:jc w:val="center"/>
        <w:rPr>
          <w:rFonts w:ascii="Palatino Linotype" w:hAnsi="Palatino Linotype"/>
          <w:sz w:val="22"/>
          <w:szCs w:val="22"/>
          <w:lang w:val="nl-NL"/>
        </w:rPr>
      </w:pPr>
      <w:r w:rsidRPr="000F5E5D">
        <w:rPr>
          <w:rFonts w:ascii="Palatino Linotype" w:hAnsi="Palatino Linotype"/>
          <w:sz w:val="22"/>
          <w:szCs w:val="22"/>
          <w:lang w:val="nl-NL"/>
        </w:rPr>
        <w:t>(vervallen)</w:t>
      </w:r>
    </w:p>
    <w:p w:rsidR="000F5E5D" w:rsidRPr="000F5E5D" w:rsidRDefault="000F5E5D" w:rsidP="000F5E5D">
      <w:pPr>
        <w:suppressAutoHyphens/>
        <w:jc w:val="both"/>
        <w:rPr>
          <w:rFonts w:ascii="Palatino Linotype" w:hAnsi="Palatino Linotype"/>
          <w:sz w:val="22"/>
          <w:szCs w:val="22"/>
          <w:lang w:val="nl-NL"/>
        </w:rPr>
      </w:pPr>
    </w:p>
    <w:p w:rsidR="000F5E5D" w:rsidRPr="000F5E5D" w:rsidRDefault="000F5E5D" w:rsidP="000F5E5D">
      <w:pPr>
        <w:suppressAutoHyphens/>
        <w:jc w:val="center"/>
        <w:rPr>
          <w:rFonts w:ascii="Palatino Linotype" w:hAnsi="Palatino Linotype"/>
          <w:sz w:val="22"/>
          <w:szCs w:val="22"/>
          <w:lang w:val="nl-NL"/>
        </w:rPr>
      </w:pPr>
      <w:r w:rsidRPr="000F5E5D">
        <w:rPr>
          <w:rFonts w:ascii="Palatino Linotype" w:hAnsi="Palatino Linotype"/>
          <w:sz w:val="22"/>
          <w:szCs w:val="22"/>
          <w:lang w:val="nl-NL"/>
        </w:rPr>
        <w:t>***</w:t>
      </w:r>
    </w:p>
    <w:p w:rsidR="000F5E5D" w:rsidRPr="000F5E5D" w:rsidRDefault="000F5E5D" w:rsidP="000F5E5D">
      <w:pPr>
        <w:suppressAutoHyphens/>
        <w:jc w:val="both"/>
        <w:rPr>
          <w:rFonts w:ascii="Palatino Linotype" w:hAnsi="Palatino Linotype"/>
          <w:sz w:val="22"/>
          <w:szCs w:val="22"/>
          <w:lang w:val="nl-NL"/>
        </w:rPr>
      </w:pPr>
    </w:p>
    <w:p w:rsidR="000F5E5D" w:rsidRPr="000F5E5D" w:rsidRDefault="000F5E5D" w:rsidP="000F5E5D">
      <w:pPr>
        <w:suppressAutoHyphens/>
        <w:jc w:val="both"/>
        <w:rPr>
          <w:rFonts w:ascii="Palatino Linotype" w:hAnsi="Palatino Linotype"/>
          <w:sz w:val="22"/>
          <w:szCs w:val="22"/>
          <w:lang w:val="nl-NL"/>
        </w:rPr>
      </w:pPr>
    </w:p>
    <w:p w:rsidR="000F5E5D" w:rsidRPr="000F5E5D" w:rsidRDefault="000F5E5D" w:rsidP="000F5E5D">
      <w:pPr>
        <w:suppressAutoHyphens/>
        <w:jc w:val="both"/>
        <w:rPr>
          <w:rFonts w:ascii="Palatino Linotype" w:hAnsi="Palatino Linotype"/>
          <w:sz w:val="22"/>
          <w:szCs w:val="22"/>
          <w:lang w:val="nl-NL"/>
        </w:rPr>
      </w:pPr>
    </w:p>
    <w:p w:rsidR="000F5E5D" w:rsidRPr="000F5E5D" w:rsidRDefault="000F5E5D" w:rsidP="000F5E5D">
      <w:pPr>
        <w:suppressAutoHyphens/>
        <w:jc w:val="both"/>
        <w:rPr>
          <w:rFonts w:ascii="Palatino Linotype" w:hAnsi="Palatino Linotype"/>
          <w:sz w:val="22"/>
          <w:szCs w:val="22"/>
          <w:lang w:val="nl-NL"/>
        </w:rPr>
      </w:pPr>
    </w:p>
    <w:p w:rsidR="000F5E5D" w:rsidRPr="000F5E5D" w:rsidRDefault="000F5E5D" w:rsidP="000F5E5D">
      <w:pPr>
        <w:rPr>
          <w:rFonts w:ascii="Palatino Linotype" w:hAnsi="Palatino Linotype"/>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F5E5D" w:rsidRPr="002B11FC" w:rsidRDefault="000F5E5D" w:rsidP="000F5E5D">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01771E">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01771E">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0F5E5D" w:rsidRPr="007260B8" w:rsidRDefault="000F5E5D" w:rsidP="000F5E5D">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260B8">
        <w:rPr>
          <w:rFonts w:ascii="Palatino Linotype" w:hAnsi="Palatino Linotype"/>
          <w:sz w:val="18"/>
          <w:szCs w:val="18"/>
          <w:lang w:val="es-ES"/>
        </w:rPr>
        <w:t xml:space="preserve"> </w:t>
      </w:r>
      <w:r w:rsidRPr="007260B8">
        <w:rPr>
          <w:rFonts w:ascii="Palatino Linotype" w:hAnsi="Palatino Linotype"/>
          <w:sz w:val="18"/>
          <w:szCs w:val="18"/>
          <w:lang w:val="es-ES"/>
        </w:rPr>
        <w:tab/>
        <w:t xml:space="preserve">A.B. 2010, no. 87, </w:t>
      </w:r>
      <w:proofErr w:type="spellStart"/>
      <w:r w:rsidRPr="007260B8">
        <w:rPr>
          <w:rFonts w:ascii="Palatino Linotype" w:hAnsi="Palatino Linotype"/>
          <w:sz w:val="18"/>
          <w:szCs w:val="18"/>
          <w:lang w:val="es-ES"/>
        </w:rPr>
        <w:t>bijlage</w:t>
      </w:r>
      <w:proofErr w:type="spellEnd"/>
      <w:r w:rsidRPr="007260B8">
        <w:rPr>
          <w:rFonts w:ascii="Palatino Linotype" w:hAnsi="Palatino Linotype"/>
          <w:sz w:val="18"/>
          <w:szCs w:val="18"/>
          <w:lang w:val="es-ES"/>
        </w:rPr>
        <w:t xml:space="preserve"> a.</w:t>
      </w:r>
    </w:p>
  </w:footnote>
  <w:footnote w:id="3">
    <w:p w:rsidR="000F5E5D" w:rsidRPr="007260B8" w:rsidRDefault="000F5E5D" w:rsidP="000F5E5D">
      <w:pPr>
        <w:pStyle w:val="FootnoteText"/>
        <w:rPr>
          <w:rFonts w:ascii="Palatino Linotype" w:hAnsi="Palatino Linotype"/>
          <w:sz w:val="18"/>
          <w:szCs w:val="18"/>
          <w:lang w:val="es-ES"/>
        </w:rPr>
      </w:pPr>
      <w:r w:rsidRPr="0001771E">
        <w:rPr>
          <w:rStyle w:val="FootnoteReference"/>
          <w:rFonts w:ascii="Palatino Linotype" w:hAnsi="Palatino Linotype"/>
          <w:sz w:val="18"/>
          <w:szCs w:val="18"/>
        </w:rPr>
        <w:footnoteRef/>
      </w:r>
      <w:r w:rsidRPr="007260B8">
        <w:rPr>
          <w:rFonts w:ascii="Palatino Linotype" w:hAnsi="Palatino Linotype"/>
          <w:sz w:val="18"/>
          <w:szCs w:val="18"/>
          <w:lang w:val="es-ES"/>
        </w:rPr>
        <w:t xml:space="preserve"> P.B. 1961, no. 24.</w:t>
      </w:r>
    </w:p>
  </w:footnote>
  <w:footnote w:id="4">
    <w:p w:rsidR="000F5E5D" w:rsidRPr="007260B8" w:rsidRDefault="000F5E5D" w:rsidP="000F5E5D">
      <w:pPr>
        <w:pStyle w:val="FootnoteText"/>
        <w:rPr>
          <w:rFonts w:ascii="Palatino Linotype" w:hAnsi="Palatino Linotype"/>
          <w:sz w:val="18"/>
          <w:szCs w:val="18"/>
          <w:lang w:val="es-ES"/>
        </w:rPr>
      </w:pPr>
      <w:r w:rsidRPr="00B14907">
        <w:rPr>
          <w:rStyle w:val="FootnoteReference"/>
          <w:rFonts w:ascii="Palatino Linotype" w:hAnsi="Palatino Linotype"/>
          <w:sz w:val="18"/>
          <w:szCs w:val="18"/>
        </w:rPr>
        <w:footnoteRef/>
      </w:r>
      <w:r w:rsidRPr="007260B8">
        <w:rPr>
          <w:rFonts w:ascii="Palatino Linotype" w:hAnsi="Palatino Linotype"/>
          <w:sz w:val="18"/>
          <w:szCs w:val="18"/>
          <w:lang w:val="es-ES"/>
        </w:rPr>
        <w:t xml:space="preserve"> P.B. 1969, no.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0F5E5D">
      <w:rPr>
        <w:rFonts w:ascii="Times New Roman" w:hAnsi="Times New Roman"/>
        <w:b/>
        <w:spacing w:val="-4"/>
        <w:sz w:val="36"/>
      </w:rPr>
      <w:t>02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0F5E5D">
      <w:rPr>
        <w:rFonts w:ascii="Times New Roman" w:hAnsi="Times New Roman"/>
        <w:b/>
        <w:spacing w:val="-4"/>
        <w:sz w:val="36"/>
      </w:rPr>
      <w:t>02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5E5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1DA"/>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D6900"/>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03B33E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4290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2011-07-22T21:19:00Z</cp:lastPrinted>
  <dcterms:created xsi:type="dcterms:W3CDTF">2025-12-08T17:10:00Z</dcterms:created>
  <dcterms:modified xsi:type="dcterms:W3CDTF">2025-12-08T21:22:00Z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