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B920FE" w:rsidRDefault="000A0DBD">
      <w:pPr>
        <w:pStyle w:val="Heading2"/>
        <w:tabs>
          <w:tab w:val="right" w:pos="9356"/>
        </w:tabs>
        <w:rPr>
          <w:sz w:val="36"/>
          <w:szCs w:val="36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B920FE">
        <w:rPr>
          <w:b/>
          <w:sz w:val="36"/>
          <w:szCs w:val="36"/>
        </w:rPr>
        <w:t>A° 20</w:t>
      </w:r>
      <w:r w:rsidR="00C00533" w:rsidRPr="00B920FE">
        <w:rPr>
          <w:b/>
          <w:sz w:val="36"/>
          <w:szCs w:val="36"/>
        </w:rPr>
        <w:t>1</w:t>
      </w:r>
      <w:r w:rsidR="00D03575">
        <w:rPr>
          <w:b/>
          <w:sz w:val="36"/>
          <w:szCs w:val="36"/>
        </w:rPr>
        <w:t>9</w:t>
      </w:r>
      <w:r w:rsidR="003D25AC" w:rsidRPr="00B920FE">
        <w:rPr>
          <w:sz w:val="36"/>
          <w:szCs w:val="36"/>
        </w:rPr>
        <w:tab/>
      </w:r>
      <w:r w:rsidR="003D25AC" w:rsidRPr="00B920FE">
        <w:rPr>
          <w:b/>
          <w:sz w:val="36"/>
          <w:szCs w:val="36"/>
        </w:rPr>
        <w:t xml:space="preserve">N° </w:t>
      </w:r>
      <w:r w:rsidR="009B1ED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3"/>
            </w:textInput>
          </w:ffData>
        </w:fldChar>
      </w:r>
      <w:bookmarkStart w:id="0" w:name="Text2"/>
      <w:r w:rsidR="009B1ED6">
        <w:rPr>
          <w:b/>
          <w:sz w:val="36"/>
          <w:szCs w:val="36"/>
        </w:rPr>
        <w:instrText xml:space="preserve"> FORMTEXT </w:instrText>
      </w:r>
      <w:r w:rsidR="009B1ED6">
        <w:rPr>
          <w:b/>
          <w:sz w:val="36"/>
          <w:szCs w:val="36"/>
        </w:rPr>
      </w:r>
      <w:r w:rsidR="009B1ED6">
        <w:rPr>
          <w:b/>
          <w:sz w:val="36"/>
          <w:szCs w:val="36"/>
        </w:rPr>
        <w:fldChar w:fldCharType="separate"/>
      </w:r>
      <w:r w:rsidR="009B1ED6">
        <w:rPr>
          <w:b/>
          <w:noProof/>
          <w:sz w:val="36"/>
          <w:szCs w:val="36"/>
        </w:rPr>
        <w:t>43</w:t>
      </w:r>
      <w:r w:rsidR="009B1ED6">
        <w:rPr>
          <w:b/>
          <w:sz w:val="36"/>
          <w:szCs w:val="36"/>
        </w:rPr>
        <w:fldChar w:fldCharType="end"/>
      </w:r>
      <w:bookmarkEnd w:id="0"/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Pr="00FD2A1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:rsidR="003D25AC" w:rsidRDefault="003D25AC">
      <w:pPr>
        <w:pStyle w:val="Heading1"/>
        <w:rPr>
          <w:b w:val="0"/>
          <w:sz w:val="44"/>
        </w:rPr>
      </w:pPr>
      <w:r>
        <w:rPr>
          <w:b w:val="0"/>
          <w:sz w:val="44"/>
        </w:rPr>
        <w:t>PUBLICATIEBLAD</w:t>
      </w:r>
    </w:p>
    <w:p w:rsidR="003D25AC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</w:rPr>
        <w:sectPr w:rsidR="003D25AC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331A7B" w:rsidRPr="000A0DBD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9B1ED6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9B1ED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B1ED6">
        <w:rPr>
          <w:rFonts w:ascii="Times New Roman" w:hAnsi="Times New Roman"/>
          <w:b/>
          <w:snapToGrid/>
          <w:szCs w:val="24"/>
          <w:lang w:val="nl-NL"/>
        </w:rPr>
        <w:t xml:space="preserve"> juli 2019 tot wijziging van de Prijzenbeschikking aardolieproducten Curaçao mei 1982 (P.B. 1982, no. 203)</w:t>
      </w:r>
    </w:p>
    <w:p w:rsidR="009B1ED6" w:rsidRPr="009B1ED6" w:rsidRDefault="009B1ED6" w:rsidP="009B1ED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____________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De Minister van Economische Ontwikkeling a.i.,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B1ED6" w:rsidRPr="009B1ED6" w:rsidRDefault="009B1ED6" w:rsidP="009B1ED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B1ED6" w:rsidRPr="009B1ED6" w:rsidRDefault="009B1ED6" w:rsidP="009B1ED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9B1ED6" w:rsidRPr="009B1ED6" w:rsidRDefault="009B1ED6" w:rsidP="009B1ED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Artikel I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Het is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>eenie</w:t>
      </w:r>
      <w:bookmarkStart w:id="1" w:name="_GoBack"/>
      <w:bookmarkEnd w:id="1"/>
      <w:r w:rsidRPr="009B1ED6">
        <w:rPr>
          <w:rFonts w:ascii="Times New Roman" w:hAnsi="Times New Roman"/>
          <w:snapToGrid/>
          <w:szCs w:val="24"/>
          <w:lang w:val="nl-NL"/>
        </w:rPr>
        <w:t>der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 xml:space="preserve"> verboden de navolgende aardolieproducten te verkopen tegen een hogere groothandels- en kleinhandelsprijs dan hieronder aangegeven: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A.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NAF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1,7332 per liter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1,0713 per liter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>gebruik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ab/>
        <w:t>50,15 per cilinder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cilinders voor huishoudelijk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>gebruik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ab/>
        <w:t>8,50 per cilinder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es-AR"/>
        </w:rPr>
      </w:pPr>
      <w:r w:rsidRPr="009B1ED6">
        <w:rPr>
          <w:rFonts w:ascii="Times New Roman" w:hAnsi="Times New Roman"/>
          <w:snapToGrid/>
          <w:szCs w:val="24"/>
          <w:lang w:val="es-AR"/>
        </w:rPr>
        <w:t xml:space="preserve">Marine fueloil </w:t>
      </w:r>
      <w:proofErr w:type="spellStart"/>
      <w:r w:rsidRPr="009B1ED6">
        <w:rPr>
          <w:rFonts w:ascii="Times New Roman" w:hAnsi="Times New Roman"/>
          <w:snapToGrid/>
          <w:szCs w:val="24"/>
          <w:lang w:val="es-AR"/>
        </w:rPr>
        <w:t>voor</w:t>
      </w:r>
      <w:proofErr w:type="spellEnd"/>
      <w:r w:rsidRPr="009B1ED6">
        <w:rPr>
          <w:rFonts w:ascii="Times New Roman" w:hAnsi="Times New Roman"/>
          <w:snapToGrid/>
          <w:szCs w:val="24"/>
          <w:lang w:val="es-AR"/>
        </w:rPr>
        <w:t xml:space="preserve"> </w:t>
      </w:r>
      <w:proofErr w:type="spellStart"/>
      <w:r w:rsidRPr="009B1ED6">
        <w:rPr>
          <w:rFonts w:ascii="Times New Roman" w:hAnsi="Times New Roman"/>
          <w:snapToGrid/>
          <w:szCs w:val="24"/>
          <w:lang w:val="es-AR"/>
        </w:rPr>
        <w:t>Aqualectra</w:t>
      </w:r>
      <w:proofErr w:type="spellEnd"/>
      <w:r w:rsidRPr="009B1ED6">
        <w:rPr>
          <w:rFonts w:ascii="Times New Roman" w:hAnsi="Times New Roman"/>
          <w:snapToGrid/>
          <w:szCs w:val="24"/>
          <w:lang w:val="es-AR"/>
        </w:rPr>
        <w:tab/>
        <w:t xml:space="preserve">NAF       813,60 </w:t>
      </w:r>
      <w:r w:rsidRPr="009B1ED6">
        <w:rPr>
          <w:rFonts w:ascii="Times New Roman" w:hAnsi="Times New Roman"/>
          <w:snapToGrid/>
          <w:szCs w:val="24"/>
          <w:lang w:val="es-ES"/>
        </w:rPr>
        <w:t>per 1000 kilo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1129,72 per 1000 liters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956,15 per 1000 liters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B.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9B1ED6" w:rsidRPr="009B1ED6" w:rsidRDefault="009B1ED6" w:rsidP="009B1ED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2,016 per liter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1,314 per liter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65,00 per cilinder</w:t>
      </w:r>
    </w:p>
    <w:p w:rsidR="009B1ED6" w:rsidRPr="009B1ED6" w:rsidRDefault="009B1ED6" w:rsidP="009B1ED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B1ED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B1ED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proofErr w:type="gramStart"/>
      <w:r w:rsidRPr="009B1ED6">
        <w:rPr>
          <w:rFonts w:ascii="Times New Roman" w:hAnsi="Times New Roman"/>
          <w:snapToGrid/>
          <w:szCs w:val="24"/>
          <w:lang w:val="nl-NL"/>
        </w:rPr>
        <w:tab/>
        <w:t xml:space="preserve">NAF    </w:t>
      </w:r>
      <w:proofErr w:type="gramEnd"/>
      <w:r w:rsidRPr="009B1ED6">
        <w:rPr>
          <w:rFonts w:ascii="Times New Roman" w:hAnsi="Times New Roman"/>
          <w:snapToGrid/>
          <w:szCs w:val="24"/>
          <w:lang w:val="nl-NL"/>
        </w:rPr>
        <w:t>13,00 per cilinder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Artikel II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1.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2.</w:t>
      </w:r>
      <w:r w:rsidRPr="009B1ED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Artikel III</w:t>
      </w: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Deze regeling treedt in werking met ingang van 30 juli 2019.</w:t>
      </w: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ind w:left="3828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Gegeven te Willemstad, 24 juli 2019</w:t>
      </w:r>
    </w:p>
    <w:p w:rsidR="009B1ED6" w:rsidRPr="009B1ED6" w:rsidRDefault="009B1ED6" w:rsidP="009B1ED6">
      <w:pPr>
        <w:widowControl/>
        <w:ind w:left="3828"/>
        <w:rPr>
          <w:rFonts w:ascii="Times New Roman" w:hAnsi="Times New Roman"/>
          <w:strike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 xml:space="preserve">De Minister van Economische Ontwikkeling a.i., </w:t>
      </w:r>
    </w:p>
    <w:p w:rsidR="009B1ED6" w:rsidRPr="009B1ED6" w:rsidRDefault="009B1ED6" w:rsidP="009B1ED6">
      <w:pPr>
        <w:widowControl/>
        <w:ind w:left="3828" w:right="135"/>
        <w:jc w:val="center"/>
        <w:rPr>
          <w:rFonts w:ascii="Times New Roman" w:hAnsi="Times New Roman"/>
          <w:strike/>
          <w:snapToGrid/>
          <w:szCs w:val="24"/>
          <w:lang w:val="nl-NL"/>
        </w:rPr>
      </w:pPr>
      <w:r w:rsidRPr="009B1ED6">
        <w:rPr>
          <w:rFonts w:ascii="Palatino Linotype" w:eastAsia="MS Mincho" w:hAnsi="Palatino Linotype"/>
          <w:sz w:val="22"/>
          <w:szCs w:val="22"/>
          <w:lang w:val="nl-NL"/>
        </w:rPr>
        <w:t>K.A. GIJSBERTHA</w:t>
      </w:r>
    </w:p>
    <w:p w:rsidR="009B1ED6" w:rsidRPr="009B1ED6" w:rsidRDefault="009B1ED6" w:rsidP="009B1ED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B1ED6" w:rsidRPr="009B1ED6" w:rsidRDefault="009B1ED6" w:rsidP="009B1ED6">
      <w:pPr>
        <w:widowControl/>
        <w:ind w:left="3828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Uitgegeven de 29</w:t>
      </w:r>
      <w:r w:rsidRPr="009B1ED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9B1ED6">
        <w:rPr>
          <w:rFonts w:ascii="Times New Roman" w:hAnsi="Times New Roman"/>
          <w:snapToGrid/>
          <w:szCs w:val="24"/>
          <w:lang w:val="nl-NL"/>
        </w:rPr>
        <w:t xml:space="preserve"> juli 2019</w:t>
      </w:r>
    </w:p>
    <w:p w:rsidR="009B1ED6" w:rsidRPr="009B1ED6" w:rsidRDefault="009B1ED6" w:rsidP="009B1ED6">
      <w:pPr>
        <w:widowControl/>
        <w:ind w:left="3828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9B1ED6" w:rsidRPr="009B1ED6" w:rsidRDefault="009B1ED6" w:rsidP="009B1ED6">
      <w:pPr>
        <w:widowControl/>
        <w:ind w:left="3828" w:right="1552"/>
        <w:jc w:val="center"/>
        <w:rPr>
          <w:rFonts w:ascii="Times New Roman" w:hAnsi="Times New Roman"/>
          <w:snapToGrid/>
          <w:szCs w:val="24"/>
          <w:lang w:val="nl-NL"/>
        </w:rPr>
      </w:pPr>
      <w:r w:rsidRPr="009B1ED6">
        <w:rPr>
          <w:rFonts w:ascii="Palatino Linotype" w:eastAsia="MS Mincho" w:hAnsi="Palatino Linotype"/>
          <w:sz w:val="22"/>
          <w:szCs w:val="22"/>
          <w:lang w:val="nl-NL"/>
        </w:rPr>
        <w:t>E.P. RHUGGENAATH</w:t>
      </w:r>
    </w:p>
    <w:p w:rsidR="009B1ED6" w:rsidRPr="009B1ED6" w:rsidRDefault="009B1ED6" w:rsidP="009B1ED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D6" w:rsidRDefault="009B1ED6">
      <w:pPr>
        <w:spacing w:line="20" w:lineRule="exact"/>
      </w:pPr>
    </w:p>
  </w:endnote>
  <w:endnote w:type="continuationSeparator" w:id="0">
    <w:p w:rsidR="009B1ED6" w:rsidRDefault="009B1ED6">
      <w:r>
        <w:t xml:space="preserve"> </w:t>
      </w:r>
    </w:p>
  </w:endnote>
  <w:endnote w:type="continuationNotice" w:id="1">
    <w:p w:rsidR="009B1ED6" w:rsidRDefault="009B1E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D6" w:rsidRDefault="009B1ED6">
      <w:r>
        <w:separator/>
      </w:r>
    </w:p>
  </w:footnote>
  <w:footnote w:type="continuationSeparator" w:id="0">
    <w:p w:rsidR="009B1ED6" w:rsidRDefault="009B1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E3D15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E3D15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B1ED6">
      <w:rPr>
        <w:rFonts w:ascii="Times New Roman" w:hAnsi="Times New Roman"/>
        <w:b/>
        <w:spacing w:val="-4"/>
        <w:sz w:val="36"/>
      </w:rPr>
      <w:t>43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B1ED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B1ED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D6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B1ED6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3D15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747D489-0663-4D9E-8F08-2FC64808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2019-07-29T20:12:00Z</dcterms:created>
  <dcterms:modified xsi:type="dcterms:W3CDTF">2019-07-29T20:12:00Z</dcterms:modified>
</cp:coreProperties>
</file>