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296748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296748">
        <w:rPr>
          <w:b/>
          <w:sz w:val="36"/>
          <w:szCs w:val="36"/>
          <w:lang w:val="nl-NL"/>
        </w:rPr>
        <w:t>A° 20</w:t>
      </w:r>
      <w:r w:rsidR="00C00533" w:rsidRPr="00296748">
        <w:rPr>
          <w:b/>
          <w:sz w:val="36"/>
          <w:szCs w:val="36"/>
          <w:lang w:val="nl-NL"/>
        </w:rPr>
        <w:t>1</w:t>
      </w:r>
      <w:r w:rsidR="00D03575" w:rsidRPr="00296748">
        <w:rPr>
          <w:b/>
          <w:sz w:val="36"/>
          <w:szCs w:val="36"/>
          <w:lang w:val="nl-NL"/>
        </w:rPr>
        <w:t>9</w:t>
      </w:r>
      <w:r w:rsidR="003D25AC" w:rsidRPr="00296748">
        <w:rPr>
          <w:sz w:val="36"/>
          <w:szCs w:val="36"/>
          <w:lang w:val="nl-NL"/>
        </w:rPr>
        <w:tab/>
      </w:r>
      <w:r w:rsidR="003D25AC" w:rsidRPr="00296748">
        <w:rPr>
          <w:b/>
          <w:sz w:val="36"/>
          <w:szCs w:val="36"/>
          <w:lang w:val="nl-NL"/>
        </w:rPr>
        <w:t xml:space="preserve">N° </w:t>
      </w:r>
      <w:r w:rsidR="003C6C64">
        <w:rPr>
          <w:b/>
          <w:sz w:val="36"/>
          <w:szCs w:val="36"/>
          <w:lang w:val="nl-NL"/>
        </w:rPr>
        <w:t>6</w:t>
      </w:r>
    </w:p>
    <w:p w:rsidR="003D25AC" w:rsidRPr="00296748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296748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296748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296748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296748" w:rsidRDefault="003D25AC">
      <w:pPr>
        <w:pStyle w:val="Heading1"/>
        <w:rPr>
          <w:b w:val="0"/>
          <w:sz w:val="44"/>
          <w:lang w:val="nl-NL"/>
        </w:rPr>
      </w:pPr>
      <w:r w:rsidRPr="00296748">
        <w:rPr>
          <w:b w:val="0"/>
          <w:sz w:val="44"/>
          <w:lang w:val="nl-NL"/>
        </w:rPr>
        <w:t>PUBLICATIEBLAD</w:t>
      </w:r>
    </w:p>
    <w:p w:rsidR="003D25AC" w:rsidRPr="00296748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296748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296748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F1039F" w:rsidRPr="00F1039F" w:rsidRDefault="00BB162E" w:rsidP="00F1039F">
      <w:pPr>
        <w:widowControl/>
        <w:rPr>
          <w:rFonts w:ascii="Palatino Linotype" w:hAnsi="Palatino Linotype"/>
          <w:b/>
          <w:snapToGrid/>
          <w:szCs w:val="24"/>
          <w:lang w:val="nl-NL"/>
        </w:rPr>
      </w:pPr>
      <w:r w:rsidRPr="005C7B38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F1039F">
        <w:rPr>
          <w:rFonts w:ascii="Palatino Linotype" w:hAnsi="Palatino Linotype"/>
          <w:b/>
          <w:snapToGrid/>
          <w:szCs w:val="24"/>
          <w:lang w:val="nl-NL"/>
        </w:rPr>
        <w:t xml:space="preserve"> </w:t>
      </w:r>
      <w:r w:rsidR="00F1039F" w:rsidRPr="00F1039F">
        <w:rPr>
          <w:rFonts w:ascii="Palatino Linotype" w:hAnsi="Palatino Linotype"/>
          <w:b/>
          <w:snapToGrid/>
          <w:szCs w:val="24"/>
          <w:lang w:val="nl-NL"/>
        </w:rPr>
        <w:t>van de 20</w:t>
      </w:r>
      <w:r w:rsidR="00F1039F" w:rsidRPr="00F1039F">
        <w:rPr>
          <w:rFonts w:ascii="Palatino Linotype" w:hAnsi="Palatino Linotype"/>
          <w:b/>
          <w:snapToGrid/>
          <w:szCs w:val="24"/>
          <w:vertAlign w:val="superscript"/>
          <w:lang w:val="nl-NL"/>
        </w:rPr>
        <w:t>ste</w:t>
      </w:r>
      <w:r w:rsidR="00F1039F" w:rsidRPr="00F1039F">
        <w:rPr>
          <w:rFonts w:ascii="Palatino Linotype" w:hAnsi="Palatino Linotype"/>
          <w:b/>
          <w:snapToGrid/>
          <w:szCs w:val="24"/>
          <w:lang w:val="nl-NL"/>
        </w:rPr>
        <w:t xml:space="preserve"> februari 2019 tot wijziging van de Prijzenbeschikking aardolieproducten Curaça</w:t>
      </w:r>
      <w:r>
        <w:rPr>
          <w:rFonts w:ascii="Palatino Linotype" w:hAnsi="Palatino Linotype"/>
          <w:b/>
          <w:snapToGrid/>
          <w:szCs w:val="24"/>
          <w:lang w:val="nl-NL"/>
        </w:rPr>
        <w:t>o mei 1982 (P.B. 1982, no. 203)</w:t>
      </w:r>
    </w:p>
    <w:p w:rsidR="00F1039F" w:rsidRPr="00F1039F" w:rsidRDefault="00296748" w:rsidP="00F1039F">
      <w:pPr>
        <w:widowControl/>
        <w:rPr>
          <w:rFonts w:ascii="Palatino Linotype" w:hAnsi="Palatino Linotype"/>
          <w:b/>
          <w:snapToGrid/>
          <w:szCs w:val="24"/>
          <w:lang w:val="nl-NL"/>
        </w:rPr>
      </w:pPr>
      <w:r>
        <w:rPr>
          <w:rFonts w:ascii="Palatino Linotype" w:hAnsi="Palatino Linotype"/>
          <w:b/>
          <w:snapToGrid/>
          <w:szCs w:val="24"/>
          <w:lang w:val="nl-NL"/>
        </w:rPr>
        <w:tab/>
      </w:r>
      <w:r>
        <w:rPr>
          <w:rFonts w:ascii="Palatino Linotype" w:hAnsi="Palatino Linotype"/>
          <w:b/>
          <w:snapToGrid/>
          <w:szCs w:val="24"/>
          <w:lang w:val="nl-NL"/>
        </w:rPr>
        <w:tab/>
      </w:r>
      <w:r>
        <w:rPr>
          <w:rFonts w:ascii="Palatino Linotype" w:hAnsi="Palatino Linotype"/>
          <w:b/>
          <w:snapToGrid/>
          <w:szCs w:val="24"/>
          <w:lang w:val="nl-NL"/>
        </w:rPr>
        <w:tab/>
      </w:r>
      <w:r>
        <w:rPr>
          <w:rFonts w:ascii="Palatino Linotype" w:hAnsi="Palatino Linotype"/>
          <w:b/>
          <w:snapToGrid/>
          <w:szCs w:val="24"/>
          <w:lang w:val="nl-NL"/>
        </w:rPr>
        <w:tab/>
      </w:r>
      <w:r>
        <w:rPr>
          <w:rFonts w:ascii="Palatino Linotype" w:hAnsi="Palatino Linotype"/>
          <w:b/>
          <w:snapToGrid/>
          <w:szCs w:val="24"/>
          <w:lang w:val="nl-NL"/>
        </w:rPr>
        <w:tab/>
        <w:t xml:space="preserve">_____________ </w:t>
      </w:r>
    </w:p>
    <w:p w:rsidR="00F1039F" w:rsidRPr="00F1039F" w:rsidRDefault="00296748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  <w:r>
        <w:rPr>
          <w:rFonts w:ascii="Palatino Linotype" w:hAnsi="Palatino Linotype"/>
          <w:snapToGrid/>
          <w:szCs w:val="24"/>
          <w:lang w:val="nl-NL"/>
        </w:rPr>
        <w:tab/>
      </w:r>
      <w:r>
        <w:rPr>
          <w:rFonts w:ascii="Palatino Linotype" w:hAnsi="Palatino Linotype"/>
          <w:snapToGrid/>
          <w:szCs w:val="24"/>
          <w:lang w:val="nl-NL"/>
        </w:rPr>
        <w:tab/>
      </w:r>
      <w:r>
        <w:rPr>
          <w:rFonts w:ascii="Palatino Linotype" w:hAnsi="Palatino Linotype"/>
          <w:snapToGrid/>
          <w:szCs w:val="24"/>
          <w:lang w:val="nl-NL"/>
        </w:rPr>
        <w:tab/>
      </w:r>
      <w:r>
        <w:rPr>
          <w:rFonts w:ascii="Palatino Linotype" w:hAnsi="Palatino Linotype"/>
          <w:snapToGrid/>
          <w:szCs w:val="24"/>
          <w:lang w:val="nl-NL"/>
        </w:rPr>
        <w:tab/>
      </w:r>
      <w:r>
        <w:rPr>
          <w:rFonts w:ascii="Palatino Linotype" w:hAnsi="Palatino Linotype"/>
          <w:snapToGrid/>
          <w:szCs w:val="24"/>
          <w:lang w:val="nl-NL"/>
        </w:rPr>
        <w:tab/>
      </w:r>
    </w:p>
    <w:p w:rsidR="00F1039F" w:rsidRPr="00F1039F" w:rsidRDefault="00296748" w:rsidP="00F1039F">
      <w:pPr>
        <w:widowControl/>
        <w:jc w:val="center"/>
        <w:rPr>
          <w:rFonts w:ascii="Palatino Linotype" w:hAnsi="Palatino Linotype"/>
          <w:snapToGrid/>
          <w:szCs w:val="24"/>
          <w:lang w:val="nl-NL"/>
        </w:rPr>
      </w:pPr>
      <w:r>
        <w:rPr>
          <w:rFonts w:ascii="Palatino Linotype" w:hAnsi="Palatino Linotype"/>
          <w:snapToGrid/>
          <w:szCs w:val="24"/>
          <w:lang w:val="nl-NL"/>
        </w:rPr>
        <w:t>De Minister van</w:t>
      </w:r>
      <w:r w:rsidR="00F1039F" w:rsidRPr="00F1039F">
        <w:rPr>
          <w:rFonts w:ascii="Palatino Linotype" w:hAnsi="Palatino Linotype"/>
          <w:snapToGrid/>
          <w:szCs w:val="24"/>
          <w:lang w:val="nl-NL"/>
        </w:rPr>
        <w:t xml:space="preserve"> </w:t>
      </w:r>
      <w:r>
        <w:rPr>
          <w:rFonts w:ascii="Palatino Linotype" w:hAnsi="Palatino Linotype"/>
          <w:snapToGrid/>
          <w:szCs w:val="24"/>
          <w:lang w:val="nl-NL"/>
        </w:rPr>
        <w:t>Economische Ontwikkeling</w:t>
      </w:r>
      <w:r w:rsidR="0094236F">
        <w:rPr>
          <w:rFonts w:ascii="Palatino Linotype" w:hAnsi="Palatino Linotype"/>
          <w:snapToGrid/>
          <w:szCs w:val="24"/>
          <w:lang w:val="nl-NL"/>
        </w:rPr>
        <w:t xml:space="preserve"> a.i.</w:t>
      </w:r>
      <w:r w:rsidR="00F1039F" w:rsidRPr="00F1039F">
        <w:rPr>
          <w:rFonts w:ascii="Palatino Linotype" w:hAnsi="Palatino Linotype"/>
          <w:snapToGrid/>
          <w:szCs w:val="24"/>
          <w:lang w:val="nl-NL"/>
        </w:rPr>
        <w:t>,</w:t>
      </w:r>
    </w:p>
    <w:p w:rsidR="00F1039F" w:rsidRPr="00F1039F" w:rsidRDefault="00F1039F" w:rsidP="00F1039F">
      <w:pPr>
        <w:widowControl/>
        <w:tabs>
          <w:tab w:val="left" w:pos="54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ab/>
        <w:t>Overwegende:</w:t>
      </w:r>
    </w:p>
    <w:p w:rsidR="00F1039F" w:rsidRPr="00F1039F" w:rsidRDefault="00F1039F" w:rsidP="00F1039F">
      <w:pPr>
        <w:widowControl/>
        <w:tabs>
          <w:tab w:val="left" w:pos="1260"/>
        </w:tabs>
        <w:jc w:val="center"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126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54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ab/>
        <w:t>Gelet op:</w:t>
      </w:r>
    </w:p>
    <w:p w:rsidR="00F1039F" w:rsidRPr="00F1039F" w:rsidRDefault="00F1039F" w:rsidP="00F1039F">
      <w:pPr>
        <w:widowControl/>
        <w:tabs>
          <w:tab w:val="left" w:pos="1080"/>
        </w:tabs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10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Artikel 2 van de Prijzenverordening 1961 (P.B. 1961, no. 117), zoals gewijzigd;</w:t>
      </w: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jc w:val="center"/>
        <w:rPr>
          <w:rFonts w:ascii="Palatino Linotype" w:hAnsi="Palatino Linotype"/>
          <w:snapToGrid/>
          <w:szCs w:val="24"/>
          <w:lang w:val="nl-NL"/>
        </w:rPr>
      </w:pP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>Heeft besloten:</w:t>
      </w:r>
      <w:proofErr w:type="gramEnd"/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Artikel I</w:t>
      </w: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 xml:space="preserve">Het is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>eenieder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A.</w:t>
      </w:r>
      <w:r w:rsidRPr="00F1039F">
        <w:rPr>
          <w:rFonts w:ascii="Palatino Linotype" w:hAnsi="Palatino Linotype"/>
          <w:snapToGrid/>
          <w:szCs w:val="24"/>
          <w:lang w:val="nl-NL"/>
        </w:rPr>
        <w:tab/>
        <w:t>Groothandelsprijs</w:t>
      </w:r>
    </w:p>
    <w:p w:rsidR="00F1039F" w:rsidRPr="00F1039F" w:rsidRDefault="00F1039F" w:rsidP="00F1039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 xml:space="preserve">Benzine met een gehalte van 95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>octaan</w:t>
      </w:r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 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>1,4200 per liter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Gasoil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500 </w:t>
      </w:r>
      <w:proofErr w:type="spellStart"/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>ppm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 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>1,1017 per liter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 xml:space="preserve">LPG 100 </w:t>
      </w: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lbs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cilinders voor huishoudelijk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>gebruik</w:t>
      </w:r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 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>50,15 per cilinder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 xml:space="preserve">LPG 20 </w:t>
      </w: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lbs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cilinders voor huishoudelijk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>gebruik</w:t>
      </w:r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   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>8,50 per cilinder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es-ES"/>
        </w:rPr>
      </w:pPr>
      <w:r w:rsidRPr="00F1039F">
        <w:rPr>
          <w:rFonts w:ascii="Palatino Linotype" w:hAnsi="Palatino Linotype"/>
          <w:snapToGrid/>
          <w:szCs w:val="24"/>
          <w:lang w:val="es-AR"/>
        </w:rPr>
        <w:t xml:space="preserve">Marine fueloil </w:t>
      </w:r>
      <w:proofErr w:type="spellStart"/>
      <w:r w:rsidRPr="00F1039F">
        <w:rPr>
          <w:rFonts w:ascii="Palatino Linotype" w:hAnsi="Palatino Linotype"/>
          <w:snapToGrid/>
          <w:szCs w:val="24"/>
          <w:lang w:val="es-AR"/>
        </w:rPr>
        <w:t>voor</w:t>
      </w:r>
      <w:proofErr w:type="spellEnd"/>
      <w:r w:rsidRPr="00F1039F">
        <w:rPr>
          <w:rFonts w:ascii="Palatino Linotype" w:hAnsi="Palatino Linotype"/>
          <w:snapToGrid/>
          <w:szCs w:val="24"/>
          <w:lang w:val="es-AR"/>
        </w:rPr>
        <w:t xml:space="preserve"> </w:t>
      </w:r>
      <w:proofErr w:type="spellStart"/>
      <w:r w:rsidRPr="00F1039F">
        <w:rPr>
          <w:rFonts w:ascii="Palatino Linotype" w:hAnsi="Palatino Linotype"/>
          <w:snapToGrid/>
          <w:szCs w:val="24"/>
          <w:lang w:val="es-AR"/>
        </w:rPr>
        <w:t>Aqualectra</w:t>
      </w:r>
      <w:proofErr w:type="spellEnd"/>
      <w:r w:rsidRPr="00F1039F">
        <w:rPr>
          <w:rFonts w:ascii="Palatino Linotype" w:hAnsi="Palatino Linotype"/>
          <w:snapToGrid/>
          <w:szCs w:val="24"/>
          <w:lang w:val="es-AR"/>
        </w:rPr>
        <w:tab/>
        <w:t xml:space="preserve">NAF       784,34 </w:t>
      </w:r>
      <w:r w:rsidRPr="00F1039F">
        <w:rPr>
          <w:rFonts w:ascii="Palatino Linotype" w:hAnsi="Palatino Linotype"/>
          <w:snapToGrid/>
          <w:szCs w:val="24"/>
          <w:lang w:val="es-ES"/>
        </w:rPr>
        <w:t>per 1000 kilo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Gasoil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voor </w:t>
      </w: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Aqualectra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ab/>
        <w:t>915,12 per 1000 liters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 xml:space="preserve">Diesel voor </w:t>
      </w: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Aqualectra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>915,43 per 1000 liters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B.</w:t>
      </w:r>
      <w:r w:rsidRPr="00F1039F">
        <w:rPr>
          <w:rFonts w:ascii="Palatino Linotype" w:hAnsi="Palatino Linotype"/>
          <w:snapToGrid/>
          <w:szCs w:val="24"/>
          <w:lang w:val="nl-NL"/>
        </w:rPr>
        <w:tab/>
        <w:t>Kleinhandelsprijs</w:t>
      </w:r>
    </w:p>
    <w:p w:rsidR="00F1039F" w:rsidRPr="00F1039F" w:rsidRDefault="00F1039F" w:rsidP="00F1039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 xml:space="preserve">Benzine met een gehalte van 95 octaan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>1,683 per liter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Gasoil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500 </w:t>
      </w: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ppm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>1,346 per liter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 xml:space="preserve">LPG 100 </w:t>
      </w: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lbs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cilinders voor huishoudelijk gebruik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>65,00 per cilinder</w:t>
      </w:r>
    </w:p>
    <w:p w:rsidR="00F1039F" w:rsidRPr="00F1039F" w:rsidRDefault="00F1039F" w:rsidP="00F1039F">
      <w:pPr>
        <w:widowControl/>
        <w:tabs>
          <w:tab w:val="left" w:pos="5580"/>
        </w:tabs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 xml:space="preserve">LPG 20 </w:t>
      </w:r>
      <w:proofErr w:type="spellStart"/>
      <w:r w:rsidRPr="00F1039F">
        <w:rPr>
          <w:rFonts w:ascii="Palatino Linotype" w:hAnsi="Palatino Linotype"/>
          <w:snapToGrid/>
          <w:szCs w:val="24"/>
          <w:lang w:val="nl-NL"/>
        </w:rPr>
        <w:t>lbs</w:t>
      </w:r>
      <w:proofErr w:type="spellEnd"/>
      <w:r w:rsidRPr="00F1039F">
        <w:rPr>
          <w:rFonts w:ascii="Palatino Linotype" w:hAnsi="Palatino Linotype"/>
          <w:snapToGrid/>
          <w:szCs w:val="24"/>
          <w:lang w:val="nl-NL"/>
        </w:rPr>
        <w:t xml:space="preserve"> cilinders voor huishoudelijk gebruik </w:t>
      </w:r>
      <w:proofErr w:type="gramStart"/>
      <w:r w:rsidRPr="00F1039F">
        <w:rPr>
          <w:rFonts w:ascii="Palatino Linotype" w:hAnsi="Palatino Linotype"/>
          <w:snapToGrid/>
          <w:szCs w:val="24"/>
          <w:lang w:val="nl-NL"/>
        </w:rPr>
        <w:tab/>
        <w:t xml:space="preserve">NAF    </w:t>
      </w:r>
      <w:proofErr w:type="gramEnd"/>
      <w:r w:rsidRPr="00F1039F">
        <w:rPr>
          <w:rFonts w:ascii="Palatino Linotype" w:hAnsi="Palatino Linotype"/>
          <w:snapToGrid/>
          <w:szCs w:val="24"/>
          <w:lang w:val="nl-NL"/>
        </w:rPr>
        <w:t>13,00 per cilinder</w:t>
      </w: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Artikel II</w:t>
      </w:r>
    </w:p>
    <w:p w:rsidR="00F1039F" w:rsidRPr="00F1039F" w:rsidRDefault="00F1039F" w:rsidP="00F1039F">
      <w:pPr>
        <w:widowControl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1.</w:t>
      </w:r>
      <w:r w:rsidRPr="00F1039F">
        <w:rPr>
          <w:rFonts w:ascii="Palatino Linotype" w:hAnsi="Palatino Linotype"/>
          <w:snapToGrid/>
          <w:szCs w:val="24"/>
          <w:lang w:val="nl-NL"/>
        </w:rPr>
        <w:tab/>
        <w:t>Deze regeling wordt in het Publicatieblad geplaatst.</w:t>
      </w:r>
    </w:p>
    <w:p w:rsidR="00F1039F" w:rsidRPr="00F1039F" w:rsidRDefault="00F1039F" w:rsidP="00BB162E">
      <w:pPr>
        <w:widowControl/>
        <w:tabs>
          <w:tab w:val="left" w:pos="360"/>
          <w:tab w:val="left" w:pos="4860"/>
          <w:tab w:val="left" w:pos="5400"/>
        </w:tabs>
        <w:ind w:left="360" w:hanging="360"/>
        <w:jc w:val="both"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2.</w:t>
      </w:r>
      <w:r w:rsidRPr="00F1039F">
        <w:rPr>
          <w:rFonts w:ascii="Palatino Linotype" w:hAnsi="Palatino Linotype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F1039F" w:rsidRPr="00F1039F" w:rsidRDefault="00F1039F" w:rsidP="00F103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Artikel III</w:t>
      </w:r>
    </w:p>
    <w:p w:rsidR="00F1039F" w:rsidRPr="00F1039F" w:rsidRDefault="00F1039F" w:rsidP="00F103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Deze regeling treedt in werking met ingang van 26 februari 2019.</w:t>
      </w:r>
    </w:p>
    <w:p w:rsidR="00F1039F" w:rsidRPr="00F1039F" w:rsidRDefault="00F1039F" w:rsidP="00F103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ind w:left="4860"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Gegeven te Willemstad,</w:t>
      </w:r>
      <w:r w:rsidR="009F08CE" w:rsidRPr="003C6C64">
        <w:rPr>
          <w:rFonts w:ascii="Palatino Linotype" w:hAnsi="Palatino Linotype"/>
          <w:snapToGrid/>
          <w:szCs w:val="24"/>
          <w:lang w:val="nl-NL"/>
        </w:rPr>
        <w:t xml:space="preserve"> 20 februari 2019</w:t>
      </w:r>
    </w:p>
    <w:p w:rsidR="00F1039F" w:rsidRPr="00F1039F" w:rsidRDefault="00F1039F" w:rsidP="00F1039F">
      <w:pPr>
        <w:widowControl/>
        <w:ind w:left="4860"/>
        <w:rPr>
          <w:rFonts w:ascii="Palatino Linotype" w:hAnsi="Palatino Linotype"/>
          <w:strike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 xml:space="preserve">De Minister van Economische Ontwikkeling </w:t>
      </w:r>
      <w:r w:rsidR="00BB162E">
        <w:rPr>
          <w:rFonts w:ascii="Palatino Linotype" w:hAnsi="Palatino Linotype"/>
          <w:snapToGrid/>
          <w:szCs w:val="24"/>
          <w:lang w:val="nl-NL"/>
        </w:rPr>
        <w:t>a.i.,</w:t>
      </w:r>
    </w:p>
    <w:p w:rsidR="003C6C64" w:rsidRPr="003C6C64" w:rsidRDefault="003C6C64" w:rsidP="00BB162E">
      <w:pPr>
        <w:tabs>
          <w:tab w:val="left" w:pos="5954"/>
        </w:tabs>
        <w:suppressAutoHyphens/>
        <w:spacing w:line="240" w:lineRule="atLeast"/>
        <w:jc w:val="both"/>
        <w:rPr>
          <w:rFonts w:ascii="Palatino Linotype" w:hAnsi="Palatino Linotype"/>
          <w:spacing w:val="-3"/>
          <w:szCs w:val="24"/>
          <w:lang w:val="nl-NL"/>
        </w:rPr>
      </w:pPr>
      <w:r w:rsidRPr="003C6C64">
        <w:rPr>
          <w:rFonts w:ascii="Palatino Linotype" w:hAnsi="Palatino Linotype"/>
          <w:spacing w:val="-3"/>
          <w:szCs w:val="24"/>
          <w:lang w:val="nl-NL"/>
        </w:rPr>
        <w:tab/>
        <w:t>K.A. GIJSBERTHA</w:t>
      </w:r>
    </w:p>
    <w:p w:rsidR="00F1039F" w:rsidRPr="00F1039F" w:rsidRDefault="00F1039F" w:rsidP="00F1039F">
      <w:pPr>
        <w:widowControl/>
        <w:ind w:left="4860"/>
        <w:rPr>
          <w:rFonts w:ascii="Palatino Linotype" w:hAnsi="Palatino Linotype"/>
          <w:strike/>
          <w:snapToGrid/>
          <w:szCs w:val="24"/>
          <w:lang w:val="nl-NL"/>
        </w:rPr>
      </w:pPr>
    </w:p>
    <w:p w:rsidR="00F1039F" w:rsidRDefault="00F1039F" w:rsidP="00F1039F">
      <w:pPr>
        <w:widowControl/>
        <w:ind w:left="4860"/>
        <w:rPr>
          <w:rFonts w:ascii="Palatino Linotype" w:hAnsi="Palatino Linotype"/>
          <w:snapToGrid/>
          <w:szCs w:val="24"/>
          <w:lang w:val="nl-NL"/>
        </w:rPr>
      </w:pPr>
    </w:p>
    <w:p w:rsidR="00BB162E" w:rsidRPr="00F1039F" w:rsidRDefault="00BB162E" w:rsidP="00F1039F">
      <w:pPr>
        <w:widowControl/>
        <w:ind w:left="4860"/>
        <w:rPr>
          <w:rFonts w:ascii="Palatino Linotype" w:hAnsi="Palatino Linotype"/>
          <w:snapToGrid/>
          <w:szCs w:val="24"/>
          <w:lang w:val="nl-NL"/>
        </w:rPr>
      </w:pPr>
      <w:bookmarkStart w:id="0" w:name="_GoBack"/>
      <w:bookmarkEnd w:id="0"/>
    </w:p>
    <w:p w:rsidR="00F1039F" w:rsidRPr="00F1039F" w:rsidRDefault="00F1039F" w:rsidP="00F1039F">
      <w:pPr>
        <w:widowControl/>
        <w:ind w:left="4860"/>
        <w:rPr>
          <w:rFonts w:ascii="Palatino Linotype" w:hAnsi="Palatino Linotype"/>
          <w:snapToGrid/>
          <w:szCs w:val="24"/>
          <w:lang w:val="nl-NL"/>
        </w:rPr>
      </w:pPr>
    </w:p>
    <w:p w:rsidR="00F1039F" w:rsidRPr="00F1039F" w:rsidRDefault="00F1039F" w:rsidP="00F1039F">
      <w:pPr>
        <w:widowControl/>
        <w:ind w:left="4860"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Uitgegeven de</w:t>
      </w:r>
      <w:r w:rsidR="003C6C64" w:rsidRPr="003C6C64">
        <w:rPr>
          <w:rFonts w:ascii="Palatino Linotype" w:hAnsi="Palatino Linotype"/>
          <w:snapToGrid/>
          <w:szCs w:val="24"/>
          <w:lang w:val="nl-NL"/>
        </w:rPr>
        <w:t xml:space="preserve"> 22</w:t>
      </w:r>
      <w:r w:rsidR="003C6C64" w:rsidRPr="003C6C64">
        <w:rPr>
          <w:rFonts w:ascii="Palatino Linotype" w:hAnsi="Palatino Linotype"/>
          <w:snapToGrid/>
          <w:szCs w:val="24"/>
          <w:vertAlign w:val="superscript"/>
          <w:lang w:val="nl-NL"/>
        </w:rPr>
        <w:t>ste</w:t>
      </w:r>
      <w:r w:rsidR="003C6C64" w:rsidRPr="003C6C64">
        <w:rPr>
          <w:rFonts w:ascii="Palatino Linotype" w:hAnsi="Palatino Linotype"/>
          <w:snapToGrid/>
          <w:szCs w:val="24"/>
          <w:lang w:val="nl-NL"/>
        </w:rPr>
        <w:t xml:space="preserve"> februari 2019</w:t>
      </w:r>
    </w:p>
    <w:p w:rsidR="00F1039F" w:rsidRPr="00F1039F" w:rsidRDefault="00F1039F" w:rsidP="00F1039F">
      <w:pPr>
        <w:widowControl/>
        <w:ind w:left="4860"/>
        <w:rPr>
          <w:rFonts w:ascii="Palatino Linotype" w:hAnsi="Palatino Linotype"/>
          <w:snapToGrid/>
          <w:szCs w:val="24"/>
          <w:lang w:val="nl-NL"/>
        </w:rPr>
      </w:pPr>
      <w:r w:rsidRPr="00F1039F">
        <w:rPr>
          <w:rFonts w:ascii="Palatino Linotype" w:hAnsi="Palatino Linotype"/>
          <w:snapToGrid/>
          <w:szCs w:val="24"/>
          <w:lang w:val="nl-NL"/>
        </w:rPr>
        <w:t>De Minister van Algemene Zaken</w:t>
      </w:r>
      <w:r w:rsidR="0094236F">
        <w:rPr>
          <w:rFonts w:ascii="Palatino Linotype" w:hAnsi="Palatino Linotype"/>
          <w:snapToGrid/>
          <w:szCs w:val="24"/>
          <w:lang w:val="nl-NL"/>
        </w:rPr>
        <w:t>,</w:t>
      </w:r>
    </w:p>
    <w:p w:rsidR="00F1039F" w:rsidRPr="00F1039F" w:rsidRDefault="003C6C64" w:rsidP="003C6C64">
      <w:pPr>
        <w:widowControl/>
        <w:tabs>
          <w:tab w:val="left" w:pos="5310"/>
          <w:tab w:val="left" w:pos="5490"/>
        </w:tabs>
        <w:rPr>
          <w:rFonts w:ascii="Palatino Linotype" w:hAnsi="Palatino Linotype"/>
          <w:snapToGrid/>
          <w:szCs w:val="24"/>
          <w:lang w:val="nl-NL"/>
        </w:rPr>
      </w:pPr>
      <w:r>
        <w:rPr>
          <w:rFonts w:ascii="Palatino Linotype" w:hAnsi="Palatino Linotype"/>
          <w:spacing w:val="-3"/>
          <w:sz w:val="22"/>
          <w:szCs w:val="22"/>
          <w:lang w:val="nl-NL"/>
        </w:rPr>
        <w:tab/>
      </w:r>
      <w:r>
        <w:rPr>
          <w:rFonts w:ascii="Palatino Linotype" w:hAnsi="Palatino Linotype"/>
          <w:spacing w:val="-3"/>
          <w:sz w:val="22"/>
          <w:szCs w:val="22"/>
          <w:lang w:val="nl-NL"/>
        </w:rPr>
        <w:tab/>
        <w:t>E.P. RHUGGENAATH</w:t>
      </w:r>
    </w:p>
    <w:p w:rsidR="003C6C64" w:rsidRDefault="003C6C64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C6C64" w:rsidRPr="003C6C64" w:rsidRDefault="003C6C64" w:rsidP="003C6C64">
      <w:pPr>
        <w:rPr>
          <w:rFonts w:ascii="Palatino Linotype" w:hAnsi="Palatino Linotype"/>
          <w:sz w:val="22"/>
          <w:szCs w:val="22"/>
          <w:lang w:val="nl-NL"/>
        </w:rPr>
      </w:pPr>
    </w:p>
    <w:p w:rsidR="003C6C64" w:rsidRPr="003C6C64" w:rsidRDefault="003C6C64" w:rsidP="003C6C64">
      <w:pPr>
        <w:rPr>
          <w:rFonts w:ascii="Palatino Linotype" w:hAnsi="Palatino Linotype"/>
          <w:sz w:val="22"/>
          <w:szCs w:val="22"/>
          <w:lang w:val="nl-NL"/>
        </w:rPr>
      </w:pPr>
    </w:p>
    <w:p w:rsidR="003C6C64" w:rsidRDefault="003C6C64">
      <w:pPr>
        <w:tabs>
          <w:tab w:val="left" w:pos="-720"/>
        </w:tabs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D25AC" w:rsidRPr="000A0DBD" w:rsidRDefault="003C6C64" w:rsidP="003C6C64">
      <w:pPr>
        <w:tabs>
          <w:tab w:val="left" w:pos="-720"/>
          <w:tab w:val="left" w:pos="177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9F" w:rsidRDefault="00F1039F">
      <w:pPr>
        <w:spacing w:line="20" w:lineRule="exact"/>
      </w:pPr>
    </w:p>
  </w:endnote>
  <w:endnote w:type="continuationSeparator" w:id="0">
    <w:p w:rsidR="00F1039F" w:rsidRDefault="00F1039F">
      <w:r>
        <w:t xml:space="preserve"> </w:t>
      </w:r>
    </w:p>
  </w:endnote>
  <w:endnote w:type="continuationNotice" w:id="1">
    <w:p w:rsidR="00F1039F" w:rsidRDefault="00F103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9F" w:rsidRDefault="00F1039F">
      <w:r>
        <w:separator/>
      </w:r>
    </w:p>
  </w:footnote>
  <w:footnote w:type="continuationSeparator" w:id="0">
    <w:p w:rsidR="00F1039F" w:rsidRDefault="00F10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4236F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4236F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C6C64">
      <w:rPr>
        <w:rFonts w:ascii="Times New Roman" w:hAnsi="Times New Roman"/>
        <w:b/>
        <w:spacing w:val="-4"/>
        <w:sz w:val="36"/>
      </w:rPr>
      <w:t>6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C6C64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C6C64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3C6C64">
      <w:rPr>
        <w:rFonts w:ascii="Times New Roman" w:hAnsi="Times New Roman"/>
        <w:b/>
        <w:spacing w:val="-4"/>
        <w:sz w:val="36"/>
      </w:rPr>
      <w:t>6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9F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33862"/>
    <w:rsid w:val="00282C3F"/>
    <w:rsid w:val="00296748"/>
    <w:rsid w:val="002B27B9"/>
    <w:rsid w:val="002F0CFE"/>
    <w:rsid w:val="00331A7B"/>
    <w:rsid w:val="00334EF0"/>
    <w:rsid w:val="00390EC1"/>
    <w:rsid w:val="003B694F"/>
    <w:rsid w:val="003C30EB"/>
    <w:rsid w:val="003C6C64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4236F"/>
    <w:rsid w:val="00957572"/>
    <w:rsid w:val="009E45FD"/>
    <w:rsid w:val="009F08CE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B162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1039F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6878F4E-0A39-4788-A9C5-71DE5DFA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BalloonText">
    <w:name w:val="Balloon Text"/>
    <w:basedOn w:val="Normal"/>
    <w:link w:val="BalloonTextChar"/>
    <w:rsid w:val="00BB1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162E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8</TotalTime>
  <Pages>2</Pages>
  <Words>291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Djurick Comenentia</cp:lastModifiedBy>
  <cp:revision>4</cp:revision>
  <cp:lastPrinted>2019-02-22T15:26:00Z</cp:lastPrinted>
  <dcterms:created xsi:type="dcterms:W3CDTF">2019-02-22T14:45:00Z</dcterms:created>
  <dcterms:modified xsi:type="dcterms:W3CDTF">2019-02-22T15:42:00Z</dcterms:modified>
</cp:coreProperties>
</file>