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064039">
        <w:rPr>
          <w:b/>
          <w:sz w:val="36"/>
          <w:szCs w:val="36"/>
        </w:rPr>
        <w:t>8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1414A5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64"/>
            </w:textInput>
          </w:ffData>
        </w:fldChar>
      </w:r>
      <w:bookmarkStart w:id="0" w:name="Text2"/>
      <w:r w:rsidR="001414A5">
        <w:rPr>
          <w:b/>
          <w:sz w:val="36"/>
          <w:szCs w:val="36"/>
        </w:rPr>
        <w:instrText xml:space="preserve"> FORMTEXT </w:instrText>
      </w:r>
      <w:r w:rsidR="001414A5">
        <w:rPr>
          <w:b/>
          <w:sz w:val="36"/>
          <w:szCs w:val="36"/>
        </w:rPr>
      </w:r>
      <w:r w:rsidR="001414A5">
        <w:rPr>
          <w:b/>
          <w:sz w:val="36"/>
          <w:szCs w:val="36"/>
        </w:rPr>
        <w:fldChar w:fldCharType="separate"/>
      </w:r>
      <w:r w:rsidR="001414A5">
        <w:rPr>
          <w:b/>
          <w:noProof/>
          <w:sz w:val="36"/>
          <w:szCs w:val="36"/>
        </w:rPr>
        <w:t>64</w:t>
      </w:r>
      <w:r w:rsidR="001414A5">
        <w:rPr>
          <w:b/>
          <w:sz w:val="36"/>
          <w:szCs w:val="36"/>
        </w:rPr>
        <w:fldChar w:fldCharType="end"/>
      </w:r>
      <w:bookmarkEnd w:id="0"/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BA7BC8" w:rsidRDefault="00BA7BC8" w:rsidP="00BA7BC8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BA7BC8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ACF5B2" wp14:editId="795A6508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7BC8" w:rsidRDefault="00BA7BC8" w:rsidP="00BA7BC8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CF5B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BA7BC8" w:rsidRDefault="00BA7BC8" w:rsidP="00BA7BC8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BA7BC8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BA7BC8">
        <w:rPr>
          <w:rFonts w:ascii="Times New Roman" w:hAnsi="Times New Roman"/>
          <w:b/>
          <w:snapToGrid/>
          <w:szCs w:val="24"/>
          <w:lang w:val="nl-NL"/>
        </w:rPr>
        <w:t>van de 24</w:t>
      </w:r>
      <w:r w:rsidRPr="00BA7BC8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BA7BC8">
        <w:rPr>
          <w:rFonts w:ascii="Times New Roman" w:hAnsi="Times New Roman"/>
          <w:b/>
          <w:snapToGrid/>
          <w:szCs w:val="24"/>
          <w:lang w:val="nl-NL"/>
        </w:rPr>
        <w:t xml:space="preserve"> oktober 2018 tot wijziging van de Prijzenbeschikking basis-, brandstof- en con</w:t>
      </w:r>
      <w:r w:rsidRPr="00BA7BC8">
        <w:rPr>
          <w:rFonts w:ascii="Times New Roman" w:hAnsi="Times New Roman"/>
          <w:b/>
          <w:snapToGrid/>
          <w:szCs w:val="24"/>
          <w:lang w:val="nl-NL"/>
        </w:rPr>
        <w:t>sumententarieven Curaçao 1995</w:t>
      </w:r>
      <w:r w:rsidRPr="00900CA4">
        <w:rPr>
          <w:rFonts w:ascii="Times New Roman" w:hAnsi="Times New Roman"/>
          <w:b/>
          <w:snapToGrid/>
          <w:szCs w:val="24"/>
          <w:lang w:val="nl-NL"/>
        </w:rPr>
        <w:t xml:space="preserve"> (A</w:t>
      </w:r>
      <w:r w:rsidRPr="00BA7BC8">
        <w:rPr>
          <w:rFonts w:ascii="Times New Roman" w:hAnsi="Times New Roman"/>
          <w:b/>
          <w:snapToGrid/>
          <w:szCs w:val="24"/>
          <w:lang w:val="nl-NL"/>
        </w:rPr>
        <w:t>.B. 1995, no. 44</w:t>
      </w:r>
      <w:r w:rsidRPr="00900CA4">
        <w:rPr>
          <w:rFonts w:ascii="Times New Roman" w:hAnsi="Times New Roman"/>
          <w:b/>
          <w:snapToGrid/>
          <w:szCs w:val="24"/>
          <w:lang w:val="nl-NL"/>
        </w:rPr>
        <w:t>)</w:t>
      </w:r>
    </w:p>
    <w:p w:rsidR="00BA7BC8" w:rsidRPr="00BA7BC8" w:rsidRDefault="00BA7BC8" w:rsidP="00BA7BC8">
      <w:pPr>
        <w:widowControl/>
        <w:jc w:val="center"/>
        <w:rPr>
          <w:rFonts w:ascii="Times New Roman" w:hAnsi="Times New Roman"/>
          <w:b/>
          <w:snapToGrid/>
          <w:szCs w:val="24"/>
          <w:lang w:val="nl-NL"/>
        </w:rPr>
      </w:pPr>
      <w:r>
        <w:rPr>
          <w:rFonts w:ascii="Times New Roman" w:hAnsi="Times New Roman"/>
          <w:b/>
          <w:snapToGrid/>
          <w:szCs w:val="24"/>
          <w:lang w:val="nl-NL"/>
        </w:rPr>
        <w:t>____________</w:t>
      </w:r>
    </w:p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</w:t>
      </w:r>
      <w:r w:rsidRPr="00BA7BC8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BA7BC8">
        <w:rPr>
          <w:rFonts w:ascii="Times New Roman" w:hAnsi="Times New Roman"/>
          <w:snapToGrid/>
          <w:szCs w:val="24"/>
          <w:lang w:val="nl-NL"/>
        </w:rPr>
        <w:t>,</w:t>
      </w:r>
    </w:p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A7BC8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BA7BC8" w:rsidRPr="00BA7BC8" w:rsidRDefault="00BA7BC8" w:rsidP="00BA7BC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BA7BC8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BA7BC8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BA7BC8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A7BC8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BA7BC8" w:rsidRPr="00BA7BC8" w:rsidRDefault="00BA7BC8" w:rsidP="00BA7BC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BA7BC8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BA7BC8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BA7BC8" w:rsidRPr="00BA7BC8" w:rsidRDefault="00BA7BC8" w:rsidP="00BA7BC8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A7BC8">
        <w:rPr>
          <w:rFonts w:ascii="Times New Roman" w:hAnsi="Times New Roman"/>
          <w:snapToGrid/>
          <w:szCs w:val="24"/>
          <w:lang w:val="nl-NL"/>
        </w:rPr>
        <w:t>Artikel I</w:t>
      </w:r>
    </w:p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A7BC8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</w:t>
      </w:r>
      <w:r>
        <w:rPr>
          <w:rFonts w:ascii="Times New Roman" w:hAnsi="Times New Roman"/>
          <w:snapToGrid/>
          <w:szCs w:val="24"/>
          <w:lang w:val="nl-NL"/>
        </w:rPr>
        <w:t>A</w:t>
      </w:r>
      <w:r w:rsidRPr="00BA7BC8">
        <w:rPr>
          <w:rFonts w:ascii="Times New Roman" w:hAnsi="Times New Roman"/>
          <w:snapToGrid/>
          <w:szCs w:val="24"/>
          <w:lang w:val="nl-NL"/>
        </w:rPr>
        <w:t>.B. 199</w:t>
      </w:r>
      <w:r>
        <w:rPr>
          <w:rFonts w:ascii="Times New Roman" w:hAnsi="Times New Roman"/>
          <w:snapToGrid/>
          <w:szCs w:val="24"/>
          <w:lang w:val="nl-NL"/>
        </w:rPr>
        <w:t>5</w:t>
      </w:r>
      <w:r w:rsidRPr="00BA7BC8">
        <w:rPr>
          <w:rFonts w:ascii="Times New Roman" w:hAnsi="Times New Roman"/>
          <w:snapToGrid/>
          <w:szCs w:val="24"/>
          <w:lang w:val="nl-NL"/>
        </w:rPr>
        <w:t>, no. 44) wordt nader gewijzigd als volgt:</w:t>
      </w:r>
    </w:p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A7BC8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7" w:type="dxa"/>
        <w:tblLook w:val="04A0" w:firstRow="1" w:lastRow="0" w:firstColumn="1" w:lastColumn="0" w:noHBand="0" w:noVBand="1"/>
      </w:tblPr>
      <w:tblGrid>
        <w:gridCol w:w="3512"/>
        <w:gridCol w:w="1806"/>
        <w:gridCol w:w="1163"/>
        <w:gridCol w:w="1183"/>
        <w:gridCol w:w="963"/>
      </w:tblGrid>
      <w:tr w:rsidR="00BA7BC8" w:rsidRPr="00BA7BC8" w:rsidTr="00931004">
        <w:trPr>
          <w:trHeight w:val="276"/>
        </w:trPr>
        <w:tc>
          <w:tcPr>
            <w:tcW w:w="3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BC8" w:rsidRPr="00BA7BC8" w:rsidRDefault="00BA7BC8" w:rsidP="00BA7BC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BC8" w:rsidRPr="00BA7BC8" w:rsidRDefault="00BA7BC8" w:rsidP="00BA7BC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BC8" w:rsidRPr="00BA7BC8" w:rsidRDefault="00BA7BC8" w:rsidP="00BA7BC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BA7BC8" w:rsidRPr="00BA7BC8" w:rsidTr="00931004">
        <w:trPr>
          <w:trHeight w:val="276"/>
        </w:trPr>
        <w:tc>
          <w:tcPr>
            <w:tcW w:w="3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A7BC8" w:rsidRPr="00BA7BC8" w:rsidTr="00931004">
        <w:trPr>
          <w:trHeight w:val="276"/>
        </w:trPr>
        <w:tc>
          <w:tcPr>
            <w:tcW w:w="3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A7BC8" w:rsidRPr="00BA7BC8" w:rsidTr="00931004">
        <w:trPr>
          <w:trHeight w:val="276"/>
        </w:trPr>
        <w:tc>
          <w:tcPr>
            <w:tcW w:w="3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A7BC8" w:rsidRPr="00BA7BC8" w:rsidTr="00931004">
        <w:trPr>
          <w:trHeight w:val="248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0,5422</w:t>
            </w:r>
          </w:p>
        </w:tc>
      </w:tr>
      <w:tr w:rsidR="00BA7BC8" w:rsidRPr="00BA7BC8" w:rsidTr="00931004">
        <w:trPr>
          <w:trHeight w:val="248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0,6485</w:t>
            </w:r>
          </w:p>
        </w:tc>
      </w:tr>
      <w:tr w:rsidR="00BA7BC8" w:rsidRPr="00BA7BC8" w:rsidTr="00931004">
        <w:trPr>
          <w:trHeight w:val="248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0,6927</w:t>
            </w:r>
          </w:p>
        </w:tc>
      </w:tr>
      <w:tr w:rsidR="00BA7BC8" w:rsidRPr="00BA7BC8" w:rsidTr="00931004">
        <w:trPr>
          <w:trHeight w:val="248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0,6519</w:t>
            </w:r>
          </w:p>
        </w:tc>
      </w:tr>
      <w:tr w:rsidR="00BA7BC8" w:rsidRPr="00BA7BC8" w:rsidTr="00931004">
        <w:trPr>
          <w:trHeight w:val="248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0,5522</w:t>
            </w:r>
          </w:p>
        </w:tc>
      </w:tr>
      <w:tr w:rsidR="00BA7BC8" w:rsidRPr="00BA7BC8" w:rsidTr="00931004">
        <w:trPr>
          <w:trHeight w:val="248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0,5467</w:t>
            </w:r>
          </w:p>
        </w:tc>
      </w:tr>
      <w:tr w:rsidR="00BA7BC8" w:rsidRPr="00BA7BC8" w:rsidTr="00931004">
        <w:trPr>
          <w:trHeight w:val="248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0,4223</w:t>
            </w:r>
          </w:p>
        </w:tc>
      </w:tr>
      <w:tr w:rsidR="00BA7BC8" w:rsidRPr="00BA7BC8" w:rsidTr="00931004">
        <w:trPr>
          <w:trHeight w:val="248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0,4169</w:t>
            </w:r>
          </w:p>
        </w:tc>
      </w:tr>
      <w:tr w:rsidR="00BA7BC8" w:rsidRPr="00BA7BC8" w:rsidTr="00931004">
        <w:trPr>
          <w:trHeight w:val="248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0,4870</w:t>
            </w:r>
          </w:p>
        </w:tc>
      </w:tr>
      <w:tr w:rsidR="00BA7BC8" w:rsidRPr="00BA7BC8" w:rsidTr="00931004">
        <w:trPr>
          <w:trHeight w:val="248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0,4812</w:t>
            </w:r>
          </w:p>
        </w:tc>
      </w:tr>
      <w:tr w:rsidR="00BA7BC8" w:rsidRPr="00BA7BC8" w:rsidTr="00931004">
        <w:trPr>
          <w:trHeight w:val="248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0,3989</w:t>
            </w:r>
          </w:p>
        </w:tc>
      </w:tr>
      <w:tr w:rsidR="00BA7BC8" w:rsidRPr="00BA7BC8" w:rsidTr="00931004">
        <w:trPr>
          <w:trHeight w:val="248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0,3840</w:t>
            </w:r>
          </w:p>
        </w:tc>
      </w:tr>
      <w:tr w:rsidR="00BA7BC8" w:rsidRPr="00BA7BC8" w:rsidTr="00931004">
        <w:trPr>
          <w:trHeight w:val="248"/>
        </w:trPr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0,5336</w:t>
            </w:r>
          </w:p>
        </w:tc>
      </w:tr>
    </w:tbl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81"/>
        <w:gridCol w:w="1791"/>
        <w:gridCol w:w="1155"/>
        <w:gridCol w:w="1175"/>
        <w:gridCol w:w="1022"/>
      </w:tblGrid>
      <w:tr w:rsidR="00BA7BC8" w:rsidRPr="00BA7BC8" w:rsidTr="00E95B7F">
        <w:trPr>
          <w:trHeight w:val="279"/>
        </w:trPr>
        <w:tc>
          <w:tcPr>
            <w:tcW w:w="3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BC8" w:rsidRPr="00BA7BC8" w:rsidRDefault="00BA7BC8" w:rsidP="00BA7BC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BC8" w:rsidRPr="00BA7BC8" w:rsidRDefault="00BA7BC8" w:rsidP="00BA7BC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BC8" w:rsidRPr="00BA7BC8" w:rsidRDefault="00BA7BC8" w:rsidP="00BA7BC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BA7BC8" w:rsidRPr="00BA7BC8" w:rsidTr="00E95B7F">
        <w:trPr>
          <w:trHeight w:val="279"/>
        </w:trPr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A7BC8" w:rsidRPr="00BA7BC8" w:rsidTr="00E95B7F">
        <w:trPr>
          <w:trHeight w:val="279"/>
        </w:trPr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A7BC8" w:rsidRPr="00BA7BC8" w:rsidTr="00E95B7F">
        <w:trPr>
          <w:trHeight w:val="279"/>
        </w:trPr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BC8" w:rsidRPr="00BA7BC8" w:rsidRDefault="00BA7BC8" w:rsidP="00BA7BC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A7BC8" w:rsidRPr="00BA7BC8" w:rsidTr="00E95B7F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2,8895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7,8184</w:t>
            </w:r>
          </w:p>
        </w:tc>
      </w:tr>
      <w:tr w:rsidR="00BA7BC8" w:rsidRPr="00BA7BC8" w:rsidTr="00E95B7F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2,8895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12,9687</w:t>
            </w:r>
          </w:p>
        </w:tc>
      </w:tr>
      <w:tr w:rsidR="00BA7BC8" w:rsidRPr="00BA7BC8" w:rsidTr="00E95B7F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2,8895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14,9098</w:t>
            </w:r>
          </w:p>
        </w:tc>
      </w:tr>
      <w:tr w:rsidR="00BA7BC8" w:rsidRPr="00BA7BC8" w:rsidTr="00E95B7F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2,8895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16,8735</w:t>
            </w:r>
          </w:p>
        </w:tc>
      </w:tr>
      <w:tr w:rsidR="00BA7BC8" w:rsidRPr="00BA7BC8" w:rsidTr="00E95B7F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2,8895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13,3384</w:t>
            </w:r>
          </w:p>
        </w:tc>
      </w:tr>
      <w:tr w:rsidR="00BA7BC8" w:rsidRPr="00BA7BC8" w:rsidTr="00E95B7F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2,8895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13,3384</w:t>
            </w:r>
          </w:p>
        </w:tc>
      </w:tr>
      <w:tr w:rsidR="00BA7BC8" w:rsidRPr="00BA7BC8" w:rsidTr="00E95B7F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2,8895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13,3384</w:t>
            </w:r>
          </w:p>
        </w:tc>
      </w:tr>
      <w:tr w:rsidR="00BA7BC8" w:rsidRPr="00BA7BC8" w:rsidTr="00E95B7F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2,8895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12,3884</w:t>
            </w:r>
          </w:p>
        </w:tc>
      </w:tr>
      <w:tr w:rsidR="00BA7BC8" w:rsidRPr="00BA7BC8" w:rsidTr="00E95B7F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2,8895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BC8" w:rsidRPr="00BA7BC8" w:rsidRDefault="00BA7BC8" w:rsidP="00BA7BC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7BC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12,3884</w:t>
            </w:r>
          </w:p>
        </w:tc>
      </w:tr>
    </w:tbl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A7BC8">
        <w:rPr>
          <w:rFonts w:ascii="Times New Roman" w:hAnsi="Times New Roman"/>
          <w:snapToGrid/>
          <w:szCs w:val="24"/>
          <w:lang w:val="nl-NL"/>
        </w:rPr>
        <w:t>Artikel II</w:t>
      </w:r>
    </w:p>
    <w:p w:rsidR="00BA7BC8" w:rsidRPr="00BA7BC8" w:rsidRDefault="00BA7BC8" w:rsidP="00BA7BC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A7BC8">
        <w:rPr>
          <w:rFonts w:ascii="Times New Roman" w:hAnsi="Times New Roman"/>
          <w:snapToGrid/>
          <w:szCs w:val="24"/>
          <w:lang w:val="nl-NL"/>
        </w:rPr>
        <w:t>1.</w:t>
      </w:r>
      <w:r w:rsidRPr="00BA7BC8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BA7BC8" w:rsidRPr="00BA7BC8" w:rsidRDefault="00BA7BC8" w:rsidP="00BA7BC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A7BC8">
        <w:rPr>
          <w:rFonts w:ascii="Times New Roman" w:hAnsi="Times New Roman"/>
          <w:snapToGrid/>
          <w:szCs w:val="24"/>
          <w:lang w:val="nl-NL"/>
        </w:rPr>
        <w:t>2.</w:t>
      </w:r>
      <w:r w:rsidRPr="00BA7BC8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BA7BC8" w:rsidRPr="00BA7BC8" w:rsidRDefault="00BA7BC8" w:rsidP="00BA7BC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A7BC8">
        <w:rPr>
          <w:rFonts w:ascii="Times New Roman" w:hAnsi="Times New Roman"/>
          <w:snapToGrid/>
          <w:szCs w:val="24"/>
          <w:lang w:val="nl-NL"/>
        </w:rPr>
        <w:t>Artikel III</w:t>
      </w:r>
    </w:p>
    <w:p w:rsidR="00BA7BC8" w:rsidRPr="00BA7BC8" w:rsidRDefault="00BA7BC8" w:rsidP="00BA7BC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A7BC8">
        <w:rPr>
          <w:rFonts w:ascii="Times New Roman" w:hAnsi="Times New Roman"/>
          <w:snapToGrid/>
          <w:szCs w:val="24"/>
          <w:lang w:val="nl-NL"/>
        </w:rPr>
        <w:t>Deze regeling treedt in werking met ingang van 1 november 2018.</w:t>
      </w:r>
    </w:p>
    <w:p w:rsidR="00BA7BC8" w:rsidRPr="00BA7BC8" w:rsidRDefault="00BA7BC8" w:rsidP="00BA7BC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ind w:firstLine="4320"/>
        <w:rPr>
          <w:rFonts w:ascii="Times New Roman" w:hAnsi="Times New Roman"/>
          <w:snapToGrid/>
          <w:szCs w:val="24"/>
          <w:lang w:val="nl-NL"/>
        </w:rPr>
      </w:pPr>
      <w:r w:rsidRPr="00BA7BC8">
        <w:rPr>
          <w:rFonts w:ascii="Times New Roman" w:hAnsi="Times New Roman"/>
          <w:snapToGrid/>
          <w:szCs w:val="24"/>
          <w:lang w:val="nl-NL"/>
        </w:rPr>
        <w:t>Gegeven te Willemstad, 24 oktober 2018</w:t>
      </w:r>
    </w:p>
    <w:p w:rsidR="00BA7BC8" w:rsidRDefault="00BA7BC8" w:rsidP="00BA7BC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A7BC8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83494A" w:rsidRDefault="0083494A" w:rsidP="0083494A">
      <w:pPr>
        <w:widowControl/>
        <w:ind w:left="4253" w:right="379"/>
        <w:jc w:val="center"/>
        <w:rPr>
          <w:rFonts w:ascii="Palatino Linotype" w:eastAsia="MS Mincho" w:hAnsi="Palatino Linotype"/>
          <w:snapToGrid/>
          <w:sz w:val="22"/>
          <w:szCs w:val="22"/>
          <w:lang w:val="nl-NL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>K.A. GIJSBERTHA</w:t>
      </w:r>
    </w:p>
    <w:p w:rsidR="00BA7BC8" w:rsidRPr="00BA7BC8" w:rsidRDefault="00BA7BC8" w:rsidP="00BA7BC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ind w:left="4253"/>
        <w:rPr>
          <w:rFonts w:ascii="Times New Roman" w:hAnsi="Times New Roman"/>
          <w:snapToGrid/>
          <w:szCs w:val="24"/>
          <w:lang w:val="nl-NL"/>
        </w:rPr>
      </w:pPr>
    </w:p>
    <w:p w:rsidR="00BA7BC8" w:rsidRPr="00BA7BC8" w:rsidRDefault="00BA7BC8" w:rsidP="00BA7BC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A7BC8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29</w:t>
      </w:r>
      <w:r w:rsidRPr="00BA7BC8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oktober 2018</w:t>
      </w:r>
    </w:p>
    <w:p w:rsidR="00BA7BC8" w:rsidRDefault="00BA7BC8" w:rsidP="00BA7BC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A7BC8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83494A" w:rsidRPr="00BA7BC8" w:rsidRDefault="001414A5" w:rsidP="001414A5">
      <w:pPr>
        <w:widowControl/>
        <w:ind w:left="4395" w:right="1372"/>
        <w:jc w:val="center"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  <w:r>
        <w:rPr>
          <w:rFonts w:ascii="Palatino Linotype" w:hAnsi="Palatino Linotype"/>
          <w:sz w:val="22"/>
          <w:szCs w:val="22"/>
          <w:lang w:val="nl-NL"/>
        </w:rPr>
        <w:t>Q. C. O. GIRIGORIE</w:t>
      </w:r>
    </w:p>
    <w:p w:rsidR="00BA7BC8" w:rsidRPr="00BA7BC8" w:rsidRDefault="00BA7BC8" w:rsidP="00BA7BC8">
      <w:pPr>
        <w:widowControl/>
        <w:ind w:left="4253" w:right="1372"/>
        <w:rPr>
          <w:rFonts w:ascii="Times New Roman" w:hAnsi="Times New Roman"/>
          <w:snapToGrid/>
          <w:szCs w:val="24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BC8" w:rsidRDefault="00BA7BC8">
      <w:pPr>
        <w:spacing w:line="20" w:lineRule="exact"/>
      </w:pPr>
    </w:p>
  </w:endnote>
  <w:endnote w:type="continuationSeparator" w:id="0">
    <w:p w:rsidR="00BA7BC8" w:rsidRDefault="00BA7BC8">
      <w:r>
        <w:t xml:space="preserve"> </w:t>
      </w:r>
    </w:p>
  </w:endnote>
  <w:endnote w:type="continuationNotice" w:id="1">
    <w:p w:rsidR="00BA7BC8" w:rsidRDefault="00BA7BC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BC8" w:rsidRDefault="00BA7BC8">
      <w:r>
        <w:separator/>
      </w:r>
    </w:p>
  </w:footnote>
  <w:footnote w:type="continuationSeparator" w:id="0">
    <w:p w:rsidR="00BA7BC8" w:rsidRDefault="00BA7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900CA4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900CA4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31004">
      <w:rPr>
        <w:rFonts w:ascii="Times New Roman" w:hAnsi="Times New Roman"/>
        <w:b/>
        <w:spacing w:val="-4"/>
        <w:sz w:val="36"/>
      </w:rPr>
      <w:t>64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931004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931004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C8"/>
    <w:rsid w:val="0001282E"/>
    <w:rsid w:val="00023DB3"/>
    <w:rsid w:val="000254C1"/>
    <w:rsid w:val="00064039"/>
    <w:rsid w:val="000829F9"/>
    <w:rsid w:val="000A0DBD"/>
    <w:rsid w:val="001414A5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3494A"/>
    <w:rsid w:val="00853D6F"/>
    <w:rsid w:val="00862E7C"/>
    <w:rsid w:val="00870E7E"/>
    <w:rsid w:val="008A1329"/>
    <w:rsid w:val="008B0FBF"/>
    <w:rsid w:val="008C60C3"/>
    <w:rsid w:val="008D67E9"/>
    <w:rsid w:val="008F676F"/>
    <w:rsid w:val="00900CA4"/>
    <w:rsid w:val="00910EBB"/>
    <w:rsid w:val="00931004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A7BC8"/>
    <w:rsid w:val="00BE36FD"/>
    <w:rsid w:val="00BF3E97"/>
    <w:rsid w:val="00C00533"/>
    <w:rsid w:val="00CC6CA3"/>
    <w:rsid w:val="00CE18CE"/>
    <w:rsid w:val="00CE5C4F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2788A5-8DA9-446F-86F1-D0C7DFEC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paragraph" w:styleId="NormalWeb">
    <w:name w:val="Normal (Web)"/>
    <w:basedOn w:val="Normal"/>
    <w:rsid w:val="00BA7BC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61</TotalTime>
  <Pages>2</Pages>
  <Words>345</Words>
  <Characters>2204</Characters>
  <Application>Microsoft Office Word</Application>
  <DocSecurity>0</DocSecurity>
  <Lines>110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2018-10-26T20:58:00Z</dcterms:created>
  <dcterms:modified xsi:type="dcterms:W3CDTF">2018-10-26T22:44:00Z</dcterms:modified>
</cp:coreProperties>
</file>