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F301B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339C1746" wp14:editId="063596D9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94D24">
        <w:rPr>
          <w:b/>
          <w:sz w:val="36"/>
          <w:szCs w:val="36"/>
          <w:lang w:val="nl-NL"/>
        </w:rPr>
        <w:t>7</w:t>
      </w:r>
    </w:p>
    <w:p w14:paraId="54555EB7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6A1F6353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13266FB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15A58061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93AD0E0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306BC75D" w14:textId="77777777" w:rsidR="005D39A3" w:rsidRPr="005D39A3" w:rsidRDefault="005D39A3" w:rsidP="005D39A3">
      <w:pPr>
        <w:rPr>
          <w:lang w:val="nl-NL"/>
        </w:rPr>
      </w:pPr>
    </w:p>
    <w:p w14:paraId="31CC1826" w14:textId="5642B838" w:rsidR="003B18BB" w:rsidRPr="003B18BB" w:rsidRDefault="00F22E15" w:rsidP="0095278A">
      <w:pPr>
        <w:widowControl/>
        <w:spacing w:after="120"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b/>
          <w:snapToGrid/>
          <w:sz w:val="22"/>
          <w:szCs w:val="22"/>
          <w:lang w:val="nl-NL"/>
        </w:rPr>
        <w:t>MINISTERIËLE REGELING MET ALGEMENE WERKING</w:t>
      </w:r>
      <w:r w:rsidR="003B18BB" w:rsidRPr="003B18BB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van de </w:t>
      </w:r>
      <w:r w:rsidR="00DB2B58">
        <w:rPr>
          <w:rFonts w:ascii="Palatino Linotype" w:hAnsi="Palatino Linotype"/>
          <w:b/>
          <w:snapToGrid/>
          <w:sz w:val="22"/>
          <w:szCs w:val="22"/>
          <w:lang w:val="nl-NL"/>
        </w:rPr>
        <w:t>19</w:t>
      </w:r>
      <w:r w:rsidR="00DB2B58" w:rsidRPr="00DB2B58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="00DB2B58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febr</w:t>
      </w:r>
      <w:r w:rsidR="003B18BB" w:rsidRPr="003B18BB">
        <w:rPr>
          <w:rFonts w:ascii="Palatino Linotype" w:hAnsi="Palatino Linotype"/>
          <w:b/>
          <w:snapToGrid/>
          <w:sz w:val="22"/>
          <w:szCs w:val="22"/>
          <w:lang w:val="nl-NL"/>
        </w:rPr>
        <w:t>uari 2025 tot wijziging van de Prijzenbeschikking aardolieproducten Curaçao mei 1982 (P.B. 1982, no. 203)</w:t>
      </w:r>
    </w:p>
    <w:p w14:paraId="7DC729B7" w14:textId="77777777" w:rsidR="003B18BB" w:rsidRPr="003B18BB" w:rsidRDefault="003B18BB" w:rsidP="003B18BB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___________</w:t>
      </w:r>
    </w:p>
    <w:p w14:paraId="5C984F5C" w14:textId="77777777" w:rsidR="003B18BB" w:rsidRPr="003B18BB" w:rsidRDefault="003B18BB" w:rsidP="0095278A">
      <w:pPr>
        <w:widowControl/>
        <w:spacing w:line="20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bookmarkStart w:id="0" w:name="_GoBack"/>
      <w:bookmarkEnd w:id="0"/>
    </w:p>
    <w:p w14:paraId="5A295C41" w14:textId="77777777" w:rsidR="003B18BB" w:rsidRPr="003B18BB" w:rsidRDefault="003B18BB" w:rsidP="003B18BB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De Minister van Economische Ontwikkeling,</w:t>
      </w:r>
    </w:p>
    <w:p w14:paraId="7FC50FA9" w14:textId="77777777" w:rsidR="003B18BB" w:rsidRPr="003B18BB" w:rsidRDefault="003B18BB" w:rsidP="003B18BB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5F6D5BB" w14:textId="77777777" w:rsidR="003B18BB" w:rsidRPr="003B18BB" w:rsidRDefault="003B18BB" w:rsidP="003B18BB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Overwegende: </w:t>
      </w:r>
    </w:p>
    <w:p w14:paraId="29725335" w14:textId="77777777" w:rsidR="003B18BB" w:rsidRPr="003B18BB" w:rsidRDefault="003B18BB" w:rsidP="003B18BB">
      <w:pPr>
        <w:widowControl/>
        <w:tabs>
          <w:tab w:val="left" w:pos="1260"/>
        </w:tabs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1EEDDCA" w14:textId="77777777" w:rsidR="003B18BB" w:rsidRPr="003B18BB" w:rsidRDefault="003B18BB" w:rsidP="003B18BB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14:paraId="63BF5770" w14:textId="77777777" w:rsidR="003B18BB" w:rsidRPr="003B18BB" w:rsidRDefault="003B18BB" w:rsidP="003B18BB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E8A4159" w14:textId="77777777" w:rsidR="003B18BB" w:rsidRPr="003B18BB" w:rsidRDefault="003B18BB" w:rsidP="003B18BB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Gelet op:</w:t>
      </w:r>
    </w:p>
    <w:p w14:paraId="58F9CF1E" w14:textId="77777777" w:rsidR="003B18BB" w:rsidRPr="003B18BB" w:rsidRDefault="003B18BB" w:rsidP="003B18BB">
      <w:pPr>
        <w:widowControl/>
        <w:tabs>
          <w:tab w:val="left" w:pos="1080"/>
        </w:tabs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28B9F4C" w14:textId="77777777" w:rsidR="003B18BB" w:rsidRPr="003B18BB" w:rsidRDefault="003B18BB" w:rsidP="003B18BB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Artikel 2 van de Prijzenverordening 1961, zoals gewijzigd</w:t>
      </w:r>
      <w:r w:rsidRPr="003B18BB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footnoteReference w:id="1"/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;</w:t>
      </w:r>
    </w:p>
    <w:p w14:paraId="3C5CC2BC" w14:textId="77777777" w:rsidR="003B18BB" w:rsidRPr="003B18BB" w:rsidRDefault="003B18BB" w:rsidP="003B18BB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DA77A37" w14:textId="77777777" w:rsidR="003B18BB" w:rsidRPr="003B18BB" w:rsidRDefault="003B18BB" w:rsidP="003B18BB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Heeft besloten:</w:t>
      </w:r>
    </w:p>
    <w:p w14:paraId="395451FE" w14:textId="77777777" w:rsidR="002E627C" w:rsidRPr="003B18BB" w:rsidRDefault="002E627C" w:rsidP="003B18BB">
      <w:pPr>
        <w:widowControl/>
        <w:spacing w:line="200" w:lineRule="exact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14:paraId="72DA5443" w14:textId="77777777" w:rsidR="003B18BB" w:rsidRPr="003B18BB" w:rsidRDefault="003B18BB" w:rsidP="00173D8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Artikel I</w:t>
      </w:r>
    </w:p>
    <w:p w14:paraId="3CDF8A1F" w14:textId="77777777"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6C2A3CC" w14:textId="77777777"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Artikel 3 van de Prijzenbeschikking aardolieproducten Curaçao mei 1982 (P.B. 1982, no. 203) komt te luiden:</w:t>
      </w:r>
    </w:p>
    <w:p w14:paraId="5412AF76" w14:textId="77777777" w:rsidR="003B18BB" w:rsidRPr="003B18BB" w:rsidRDefault="003B18BB" w:rsidP="002E627C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BE22059" w14:textId="77777777"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Het is eenieder verboden de navolgende aardolieproducten te verkopen tegen een hogere groothandels- en kleinhandelsprijs dan hieronder aangegeven:</w:t>
      </w:r>
    </w:p>
    <w:p w14:paraId="5CFFF868" w14:textId="77777777" w:rsidR="003B18BB" w:rsidRPr="003B18BB" w:rsidRDefault="003B18BB" w:rsidP="003B18BB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2E99435" w14:textId="77777777" w:rsidR="003B18BB" w:rsidRPr="003B18BB" w:rsidRDefault="003B18BB" w:rsidP="0095278A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5E79AB5" w14:textId="77777777" w:rsidR="003B18BB" w:rsidRPr="003B18BB" w:rsidRDefault="003B18BB" w:rsidP="003B18BB">
      <w:pPr>
        <w:widowControl/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126E959" w14:textId="77777777" w:rsidR="003B18BB" w:rsidRPr="003B18BB" w:rsidRDefault="003B18BB" w:rsidP="003B18BB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A.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Groothandelsprijs</w:t>
      </w:r>
    </w:p>
    <w:p w14:paraId="1CD2BBC6" w14:textId="77777777" w:rsidR="003B18BB" w:rsidRPr="003B18BB" w:rsidRDefault="003B18BB" w:rsidP="003B18BB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B7A567F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F552F7B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Benzine met een gehalte van 95 octaan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1,7</w:t>
      </w:r>
      <w:r w:rsidR="00EF0CBD">
        <w:rPr>
          <w:rFonts w:ascii="Palatino Linotype" w:hAnsi="Palatino Linotype"/>
          <w:snapToGrid/>
          <w:sz w:val="22"/>
          <w:szCs w:val="22"/>
          <w:lang w:val="nl-NL"/>
        </w:rPr>
        <w:t>87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per liter</w:t>
      </w:r>
    </w:p>
    <w:p w14:paraId="020B90BA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15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1,4</w:t>
      </w:r>
      <w:r w:rsidR="00EF0CBD">
        <w:rPr>
          <w:rFonts w:ascii="Palatino Linotype" w:hAnsi="Palatino Linotype"/>
          <w:snapToGrid/>
          <w:sz w:val="22"/>
          <w:szCs w:val="22"/>
          <w:lang w:val="nl-NL"/>
        </w:rPr>
        <w:t>05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per liter</w:t>
      </w:r>
    </w:p>
    <w:p w14:paraId="10BBD99C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LPG 100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65,15 per cilinder</w:t>
      </w:r>
    </w:p>
    <w:p w14:paraId="1197E555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11,50 per cilinder</w:t>
      </w:r>
    </w:p>
    <w:p w14:paraId="0B45A614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Marine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fueloil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voor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 10</w:t>
      </w:r>
      <w:r w:rsidR="00EF0CBD">
        <w:rPr>
          <w:rFonts w:ascii="Palatino Linotype" w:hAnsi="Palatino Linotype"/>
          <w:snapToGrid/>
          <w:sz w:val="22"/>
          <w:szCs w:val="22"/>
          <w:lang w:val="nl-NL"/>
        </w:rPr>
        <w:t>33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,</w:t>
      </w:r>
      <w:r w:rsidR="00EF0CBD">
        <w:rPr>
          <w:rFonts w:ascii="Palatino Linotype" w:hAnsi="Palatino Linotype"/>
          <w:snapToGrid/>
          <w:sz w:val="22"/>
          <w:szCs w:val="22"/>
          <w:lang w:val="nl-NL"/>
        </w:rPr>
        <w:t>38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per 1000 kilo</w:t>
      </w:r>
    </w:p>
    <w:p w14:paraId="0A010996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voor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 1165,</w:t>
      </w:r>
      <w:r w:rsidR="00EF0CBD">
        <w:rPr>
          <w:rFonts w:ascii="Palatino Linotype" w:hAnsi="Palatino Linotype"/>
          <w:snapToGrid/>
          <w:sz w:val="22"/>
          <w:szCs w:val="22"/>
          <w:lang w:val="nl-NL"/>
        </w:rPr>
        <w:t>95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per 1000 liters</w:t>
      </w:r>
    </w:p>
    <w:p w14:paraId="64D97B6F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Diesel voor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 1120,53 per 1000 liters</w:t>
      </w:r>
    </w:p>
    <w:p w14:paraId="06613728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A8DA73C" w14:textId="77777777" w:rsidR="003B18BB" w:rsidRPr="003B18BB" w:rsidRDefault="003B18BB" w:rsidP="003B18B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755A15C" w14:textId="77777777" w:rsidR="003B18BB" w:rsidRPr="003B18BB" w:rsidRDefault="003B18BB" w:rsidP="003B18B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B.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Kleinhandelsprijs</w:t>
      </w:r>
    </w:p>
    <w:p w14:paraId="7B1C03DC" w14:textId="77777777" w:rsidR="003B18BB" w:rsidRPr="003B18BB" w:rsidRDefault="003B18BB" w:rsidP="003B18B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CCD0D06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17993FE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Benzine met een gehalte van 95 octaan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2,</w:t>
      </w:r>
      <w:r w:rsidR="00EF0CBD">
        <w:rPr>
          <w:rFonts w:ascii="Palatino Linotype" w:hAnsi="Palatino Linotype"/>
          <w:snapToGrid/>
          <w:sz w:val="22"/>
          <w:szCs w:val="22"/>
          <w:lang w:val="nl-NL"/>
        </w:rPr>
        <w:t>103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per liter</w:t>
      </w:r>
    </w:p>
    <w:p w14:paraId="102F5802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15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1,</w:t>
      </w:r>
      <w:r w:rsidR="00EF0CBD">
        <w:rPr>
          <w:rFonts w:ascii="Palatino Linotype" w:hAnsi="Palatino Linotype"/>
          <w:snapToGrid/>
          <w:sz w:val="22"/>
          <w:szCs w:val="22"/>
          <w:lang w:val="nl-NL"/>
        </w:rPr>
        <w:t>698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per liter</w:t>
      </w:r>
    </w:p>
    <w:p w14:paraId="03500B50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LPG 100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80,00 per cilinder</w:t>
      </w:r>
    </w:p>
    <w:p w14:paraId="30CEB396" w14:textId="77777777" w:rsidR="003B18BB" w:rsidRPr="003B18BB" w:rsidRDefault="003B18BB" w:rsidP="003B18BB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NAF    16,00 per cilinder</w:t>
      </w:r>
    </w:p>
    <w:p w14:paraId="04CC4BD4" w14:textId="77777777"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C85AF53" w14:textId="77777777"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1FA3DC8B" w14:textId="77777777"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Artikel II</w:t>
      </w:r>
    </w:p>
    <w:p w14:paraId="6C508EB8" w14:textId="77777777" w:rsidR="003B18BB" w:rsidRPr="003B18BB" w:rsidRDefault="003B18BB" w:rsidP="003B18BB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9801AF5" w14:textId="77777777"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1.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het Publicatieblad geplaatst.</w:t>
      </w:r>
    </w:p>
    <w:p w14:paraId="72971B6B" w14:textId="77777777"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2.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de oorspronkelijke vorm of in een aan de behoefte aangepaste vorm bekendgemaakt in één of meer dagbladen.</w:t>
      </w:r>
    </w:p>
    <w:p w14:paraId="2A03BFB9" w14:textId="77777777"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CDEECC1" w14:textId="77777777"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F2D8C11" w14:textId="77777777"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Artikel III</w:t>
      </w:r>
    </w:p>
    <w:p w14:paraId="51634E01" w14:textId="77777777"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69B4506E" w14:textId="77777777"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Deze regeling treedt in werking met ingang van 2</w:t>
      </w:r>
      <w:r w:rsidR="00EF0CBD">
        <w:rPr>
          <w:rFonts w:ascii="Palatino Linotype" w:hAnsi="Palatino Linotype"/>
          <w:snapToGrid/>
          <w:sz w:val="22"/>
          <w:szCs w:val="22"/>
          <w:lang w:val="nl-NL"/>
        </w:rPr>
        <w:t>5 febr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uari 2025. </w:t>
      </w:r>
    </w:p>
    <w:p w14:paraId="457E8485" w14:textId="77777777"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21AEC620" w14:textId="77777777" w:rsidR="003B18BB" w:rsidRPr="003B18BB" w:rsidRDefault="003B18BB" w:rsidP="003B18BB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48F36B01" w14:textId="77777777" w:rsidR="003B18BB" w:rsidRDefault="003B18BB" w:rsidP="003B18BB">
      <w:pPr>
        <w:widowControl/>
        <w:ind w:left="432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3D5CD3BD" w14:textId="77777777" w:rsidR="003B18BB" w:rsidRPr="003B18BB" w:rsidRDefault="003B18BB" w:rsidP="003B18BB">
      <w:pPr>
        <w:widowControl/>
        <w:ind w:left="432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 xml:space="preserve">Gegeven te Willemstad, </w:t>
      </w:r>
      <w:r w:rsidR="00EF0CBD">
        <w:rPr>
          <w:rFonts w:ascii="Palatino Linotype" w:hAnsi="Palatino Linotype"/>
          <w:snapToGrid/>
          <w:sz w:val="22"/>
          <w:szCs w:val="22"/>
          <w:lang w:val="nl-NL"/>
        </w:rPr>
        <w:t>19 febr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uari 2025</w:t>
      </w:r>
    </w:p>
    <w:p w14:paraId="2D33D35A" w14:textId="77777777" w:rsidR="003B18BB" w:rsidRDefault="003B18BB" w:rsidP="00F22E15">
      <w:pPr>
        <w:widowControl/>
        <w:ind w:left="4320" w:right="58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De Minister van Economische</w:t>
      </w:r>
      <w:r w:rsidR="00F22E15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Ontwikkeling</w:t>
      </w:r>
      <w:r w:rsidR="00F22E15"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14:paraId="383FE76E" w14:textId="77777777" w:rsidR="003B18BB" w:rsidRPr="003B18BB" w:rsidRDefault="00884945" w:rsidP="00F22E15">
      <w:pPr>
        <w:widowControl/>
        <w:tabs>
          <w:tab w:val="left" w:pos="8550"/>
        </w:tabs>
        <w:ind w:left="4320" w:right="580"/>
        <w:jc w:val="center"/>
        <w:rPr>
          <w:rFonts w:ascii="Palatino Linotype" w:hAnsi="Palatino Linotype"/>
          <w:strike/>
          <w:snapToGrid/>
          <w:sz w:val="22"/>
          <w:szCs w:val="22"/>
          <w:lang w:val="nl-NL"/>
        </w:rPr>
      </w:pPr>
      <w:r w:rsidRPr="00884945">
        <w:rPr>
          <w:rFonts w:ascii="Palatino Linotype" w:hAnsi="Palatino Linotype"/>
          <w:snapToGrid/>
          <w:sz w:val="22"/>
          <w:szCs w:val="22"/>
          <w:lang w:val="nl-NL"/>
        </w:rPr>
        <w:t>C.F. COOPER</w:t>
      </w:r>
    </w:p>
    <w:p w14:paraId="069E4899" w14:textId="77777777" w:rsidR="003B18BB" w:rsidRPr="003B18BB" w:rsidRDefault="003B18BB" w:rsidP="003B18BB">
      <w:pPr>
        <w:widowControl/>
        <w:ind w:left="4860"/>
        <w:rPr>
          <w:rFonts w:ascii="Palatino Linotype" w:hAnsi="Palatino Linotype"/>
          <w:strike/>
          <w:snapToGrid/>
          <w:sz w:val="22"/>
          <w:szCs w:val="22"/>
          <w:lang w:val="nl-NL"/>
        </w:rPr>
      </w:pPr>
    </w:p>
    <w:p w14:paraId="0153BCB3" w14:textId="77777777" w:rsidR="003B18BB" w:rsidRPr="003B18BB" w:rsidRDefault="003B18BB" w:rsidP="003B18BB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047ACB77" w14:textId="77777777" w:rsidR="003B18BB" w:rsidRPr="003B18BB" w:rsidRDefault="003B18BB" w:rsidP="003B18BB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75DC3CB1" w14:textId="77777777" w:rsidR="003B18BB" w:rsidRDefault="003B18BB" w:rsidP="003B18BB">
      <w:pPr>
        <w:widowControl/>
        <w:ind w:left="432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 w:rsidR="00884945">
        <w:rPr>
          <w:rFonts w:ascii="Palatino Linotype" w:hAnsi="Palatino Linotype"/>
          <w:snapToGrid/>
          <w:sz w:val="22"/>
          <w:szCs w:val="22"/>
          <w:lang w:val="nl-NL"/>
        </w:rPr>
        <w:t xml:space="preserve"> 2</w:t>
      </w:r>
      <w:r w:rsidR="00EF0CBD">
        <w:rPr>
          <w:rFonts w:ascii="Palatino Linotype" w:hAnsi="Palatino Linotype"/>
          <w:snapToGrid/>
          <w:sz w:val="22"/>
          <w:szCs w:val="22"/>
          <w:lang w:val="nl-NL"/>
        </w:rPr>
        <w:t>1</w:t>
      </w:r>
      <w:r w:rsidR="00884945" w:rsidRPr="00884945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 w:rsidR="00884945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r w:rsidR="00EF0CBD">
        <w:rPr>
          <w:rFonts w:ascii="Palatino Linotype" w:hAnsi="Palatino Linotype"/>
          <w:snapToGrid/>
          <w:sz w:val="22"/>
          <w:szCs w:val="22"/>
          <w:lang w:val="nl-NL"/>
        </w:rPr>
        <w:t>febr</w:t>
      </w:r>
      <w:r w:rsidR="00884945">
        <w:rPr>
          <w:rFonts w:ascii="Palatino Linotype" w:hAnsi="Palatino Linotype"/>
          <w:snapToGrid/>
          <w:sz w:val="22"/>
          <w:szCs w:val="22"/>
          <w:lang w:val="nl-NL"/>
        </w:rPr>
        <w:t>uari 2025</w:t>
      </w:r>
    </w:p>
    <w:p w14:paraId="1D113AF0" w14:textId="77777777" w:rsidR="008D5E2E" w:rsidRDefault="003B18BB" w:rsidP="00F22E15">
      <w:pPr>
        <w:widowControl/>
        <w:tabs>
          <w:tab w:val="left" w:pos="4320"/>
        </w:tabs>
        <w:ind w:left="4320" w:right="1570"/>
        <w:rPr>
          <w:rFonts w:ascii="Palatino Linotype" w:hAnsi="Palatino Linotype"/>
          <w:snapToGrid/>
          <w:sz w:val="22"/>
          <w:szCs w:val="22"/>
          <w:lang w:val="nl-NL"/>
        </w:rPr>
      </w:pPr>
      <w:r w:rsidRPr="003B18BB">
        <w:rPr>
          <w:rFonts w:ascii="Palatino Linotype" w:hAnsi="Palatino Linotype"/>
          <w:snapToGrid/>
          <w:sz w:val="22"/>
          <w:szCs w:val="22"/>
          <w:lang w:val="nl-NL"/>
        </w:rPr>
        <w:t>De Minister van Algemene Zaken</w:t>
      </w:r>
      <w:r w:rsidR="00F22E15"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14:paraId="390EBB51" w14:textId="77777777" w:rsidR="00884945" w:rsidRDefault="00884945" w:rsidP="00F22E15">
      <w:pPr>
        <w:widowControl/>
        <w:ind w:left="4320" w:right="166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884945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14:paraId="0534D9C3" w14:textId="77777777" w:rsidR="003B18BB" w:rsidRPr="003B18BB" w:rsidRDefault="003B18BB" w:rsidP="003B18BB">
      <w:pPr>
        <w:widowControl/>
        <w:ind w:left="4320" w:right="1570"/>
        <w:rPr>
          <w:rFonts w:ascii="Palatino Linotype" w:hAnsi="Palatino Linotype"/>
          <w:snapToGrid/>
          <w:sz w:val="22"/>
          <w:szCs w:val="22"/>
          <w:lang w:val="nl-NL"/>
        </w:rPr>
      </w:pPr>
    </w:p>
    <w:p w14:paraId="5792BE51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7C875" w14:textId="77777777" w:rsidR="0043209F" w:rsidRDefault="0043209F">
      <w:pPr>
        <w:spacing w:line="20" w:lineRule="exact"/>
      </w:pPr>
    </w:p>
  </w:endnote>
  <w:endnote w:type="continuationSeparator" w:id="0">
    <w:p w14:paraId="24668FD1" w14:textId="77777777" w:rsidR="0043209F" w:rsidRDefault="0043209F">
      <w:r>
        <w:t xml:space="preserve"> </w:t>
      </w:r>
    </w:p>
  </w:endnote>
  <w:endnote w:type="continuationNotice" w:id="1">
    <w:p w14:paraId="016FA7E5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A1212" w14:textId="77777777" w:rsidR="0043209F" w:rsidRDefault="0043209F">
      <w:r>
        <w:separator/>
      </w:r>
    </w:p>
  </w:footnote>
  <w:footnote w:type="continuationSeparator" w:id="0">
    <w:p w14:paraId="3610B2FA" w14:textId="77777777" w:rsidR="0043209F" w:rsidRDefault="0043209F">
      <w:r>
        <w:continuationSeparator/>
      </w:r>
    </w:p>
  </w:footnote>
  <w:footnote w:id="1">
    <w:p w14:paraId="4DE0338A" w14:textId="77777777" w:rsidR="003B18BB" w:rsidRPr="003B18BB" w:rsidRDefault="003B18BB" w:rsidP="003B18BB">
      <w:pPr>
        <w:pStyle w:val="FootnoteText"/>
        <w:rPr>
          <w:rFonts w:ascii="Palatino Linotype" w:hAnsi="Palatino Linotype"/>
        </w:rPr>
      </w:pPr>
      <w:r w:rsidRPr="003B18BB">
        <w:rPr>
          <w:rStyle w:val="FootnoteReference"/>
          <w:rFonts w:ascii="Palatino Linotype" w:hAnsi="Palatino Linotype"/>
          <w:sz w:val="18"/>
        </w:rPr>
        <w:footnoteRef/>
      </w:r>
      <w:r w:rsidRPr="003B18BB">
        <w:rPr>
          <w:rFonts w:ascii="Palatino Linotype" w:hAnsi="Palatino Linotype"/>
          <w:sz w:val="18"/>
        </w:rPr>
        <w:t xml:space="preserve"> P.B. 2024, no. 101</w:t>
      </w:r>
      <w:r w:rsidR="002E627C">
        <w:rPr>
          <w:rFonts w:ascii="Palatino Linotype" w:hAnsi="Palatino Linotype"/>
          <w:sz w:val="18"/>
        </w:rPr>
        <w:t xml:space="preserve"> (GT)</w:t>
      </w:r>
      <w:r w:rsidRPr="003B18BB">
        <w:rPr>
          <w:rFonts w:ascii="Palatino Linotype" w:hAnsi="Palatino Linotype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3895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1BE8FB5" wp14:editId="369C09D1">
              <wp:simplePos x="0" y="0"/>
              <wp:positionH relativeFrom="page">
                <wp:posOffset>822960</wp:posOffset>
              </wp:positionH>
              <wp:positionV relativeFrom="paragraph">
                <wp:posOffset>66675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730629B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0643A23D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6BB3AE09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BE8FB5" id="Rectangle 1" o:spid="_x0000_s1026" style="position:absolute;left:0;text-align:left;margin-left:64.8pt;margin-top:5.2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" o:allowincell="f" filled="f" stroked="f" strokeweight="0">
              <v:textbox inset="0,0,0,0">
                <w:txbxContent>
                  <w:p w14:paraId="2730629B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0643A23D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6BB3AE09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94D24">
      <w:rPr>
        <w:rFonts w:ascii="Times New Roman" w:hAnsi="Times New Roman"/>
        <w:b/>
        <w:spacing w:val="-4"/>
        <w:sz w:val="36"/>
      </w:rPr>
      <w:t>7</w:t>
    </w:r>
  </w:p>
  <w:p w14:paraId="35577B5E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14D11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316288" wp14:editId="509DB972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798241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316288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1A798241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3A4644CA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D8D"/>
    <w:rsid w:val="00173FBA"/>
    <w:rsid w:val="001A7D22"/>
    <w:rsid w:val="001C27B0"/>
    <w:rsid w:val="001C384D"/>
    <w:rsid w:val="001C4DF2"/>
    <w:rsid w:val="00213227"/>
    <w:rsid w:val="00282C3F"/>
    <w:rsid w:val="002B27B9"/>
    <w:rsid w:val="002E627C"/>
    <w:rsid w:val="002F0CFE"/>
    <w:rsid w:val="00331A7B"/>
    <w:rsid w:val="00334EF0"/>
    <w:rsid w:val="00390EC1"/>
    <w:rsid w:val="00394D24"/>
    <w:rsid w:val="003B18BB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84945"/>
    <w:rsid w:val="008A1329"/>
    <w:rsid w:val="008B0FBF"/>
    <w:rsid w:val="008C60C3"/>
    <w:rsid w:val="008D5E2E"/>
    <w:rsid w:val="008D67E9"/>
    <w:rsid w:val="008F676F"/>
    <w:rsid w:val="00910EBB"/>
    <w:rsid w:val="0095278A"/>
    <w:rsid w:val="00957572"/>
    <w:rsid w:val="009E45FD"/>
    <w:rsid w:val="00A0173D"/>
    <w:rsid w:val="00A85380"/>
    <w:rsid w:val="00AA53B3"/>
    <w:rsid w:val="00AC5F65"/>
    <w:rsid w:val="00AD6CCA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B2B58"/>
    <w:rsid w:val="00DC4B4C"/>
    <w:rsid w:val="00E42D6B"/>
    <w:rsid w:val="00E65751"/>
    <w:rsid w:val="00E85843"/>
    <w:rsid w:val="00EB1834"/>
    <w:rsid w:val="00ED69A7"/>
    <w:rsid w:val="00EE4FD2"/>
    <w:rsid w:val="00EF0CBD"/>
    <w:rsid w:val="00F1716A"/>
    <w:rsid w:val="00F22E15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7C0787D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1718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2025-02-21T17:20:00Z</cp:lastPrinted>
  <dcterms:created xsi:type="dcterms:W3CDTF">2025-02-21T17:20:00Z</dcterms:created>
  <dcterms:modified xsi:type="dcterms:W3CDTF">2025-02-21T23:08:00Z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