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2B767A">
        <w:rPr>
          <w:b/>
          <w:sz w:val="36"/>
          <w:szCs w:val="36"/>
          <w:lang w:val="nl-NL"/>
        </w:rPr>
        <w:t>6</w:t>
      </w:r>
      <w:r w:rsidR="003D25AC" w:rsidRPr="00022D76">
        <w:rPr>
          <w:sz w:val="36"/>
          <w:szCs w:val="36"/>
          <w:lang w:val="nl-NL"/>
        </w:rPr>
        <w:tab/>
      </w:r>
      <w:r w:rsidR="003D25AC" w:rsidRPr="00022D76">
        <w:rPr>
          <w:b/>
          <w:sz w:val="36"/>
          <w:szCs w:val="36"/>
          <w:lang w:val="nl-NL"/>
        </w:rPr>
        <w:t xml:space="preserve">N° </w:t>
      </w:r>
      <w:r w:rsidR="002B767A">
        <w:rPr>
          <w:b/>
          <w:sz w:val="36"/>
          <w:szCs w:val="36"/>
          <w:lang w:val="nl-NL"/>
        </w:rPr>
        <w:t>9</w:t>
      </w:r>
      <w:r w:rsidR="00F75C72" w:rsidRPr="002B767A">
        <w:rPr>
          <w:b/>
          <w:sz w:val="36"/>
          <w:szCs w:val="36"/>
          <w:lang w:val="nl-NL"/>
        </w:rPr>
        <w:t xml:space="preserve">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DB1390" w:rsidRPr="00DB1390" w:rsidRDefault="00DB1390" w:rsidP="00DB1390">
      <w:pPr>
        <w:widowControl/>
        <w:jc w:val="both"/>
        <w:rPr>
          <w:rFonts w:ascii="Palatino Linotype" w:hAnsi="Palatino Linotype"/>
          <w:b/>
          <w:snapToGrid/>
          <w:sz w:val="22"/>
          <w:szCs w:val="22"/>
          <w:lang w:val="nl-NL"/>
        </w:rPr>
      </w:pPr>
      <w:r w:rsidRPr="00DB1390">
        <w:rPr>
          <w:rFonts w:ascii="Palatino Linotype" w:hAnsi="Palatino Linotype"/>
          <w:b/>
          <w:snapToGrid/>
          <w:sz w:val="22"/>
          <w:szCs w:val="22"/>
          <w:lang w:val="nl-NL"/>
        </w:rPr>
        <w:t>LANDSBESLUIT</w:t>
      </w:r>
      <w:r w:rsidRPr="00DB1390">
        <w:rPr>
          <w:rFonts w:ascii="Palatino Linotype" w:hAnsi="Palatino Linotype"/>
          <w:b/>
          <w:snapToGrid/>
          <w:spacing w:val="46"/>
          <w:sz w:val="22"/>
          <w:szCs w:val="22"/>
          <w:lang w:val="nl-NL"/>
        </w:rPr>
        <w:t xml:space="preserve"> </w:t>
      </w:r>
      <w:r w:rsidRPr="00DB1390">
        <w:rPr>
          <w:rFonts w:ascii="Palatino Linotype" w:hAnsi="Palatino Linotype"/>
          <w:b/>
          <w:snapToGrid/>
          <w:sz w:val="22"/>
          <w:szCs w:val="22"/>
          <w:lang w:val="nl-NL"/>
        </w:rPr>
        <w:t>van de</w:t>
      </w:r>
      <w:r w:rsidR="00F75C72" w:rsidRPr="00F75C72">
        <w:rPr>
          <w:rFonts w:ascii="Palatino Linotype" w:hAnsi="Palatino Linotype"/>
          <w:b/>
          <w:snapToGrid/>
          <w:sz w:val="22"/>
          <w:szCs w:val="22"/>
          <w:lang w:val="nl-NL"/>
        </w:rPr>
        <w:t xml:space="preserve"> 21</w:t>
      </w:r>
      <w:r w:rsidR="00F75C72" w:rsidRPr="00F75C72">
        <w:rPr>
          <w:rFonts w:ascii="Palatino Linotype" w:hAnsi="Palatino Linotype"/>
          <w:b/>
          <w:snapToGrid/>
          <w:sz w:val="22"/>
          <w:szCs w:val="22"/>
          <w:vertAlign w:val="superscript"/>
          <w:lang w:val="nl-NL"/>
        </w:rPr>
        <w:t>ste</w:t>
      </w:r>
      <w:r w:rsidR="00F75C72" w:rsidRPr="00F75C72">
        <w:rPr>
          <w:rFonts w:ascii="Palatino Linotype" w:hAnsi="Palatino Linotype"/>
          <w:b/>
          <w:snapToGrid/>
          <w:sz w:val="22"/>
          <w:szCs w:val="22"/>
          <w:lang w:val="nl-NL"/>
        </w:rPr>
        <w:t xml:space="preserve"> oktober 2025</w:t>
      </w:r>
      <w:r w:rsidRPr="00DB1390">
        <w:rPr>
          <w:rFonts w:ascii="Palatino Linotype" w:hAnsi="Palatino Linotype"/>
          <w:b/>
          <w:snapToGrid/>
          <w:sz w:val="22"/>
          <w:szCs w:val="22"/>
          <w:lang w:val="nl-NL"/>
        </w:rPr>
        <w:t>, no.</w:t>
      </w:r>
      <w:r w:rsidR="00F75C72" w:rsidRPr="00F75C72">
        <w:rPr>
          <w:rFonts w:ascii="Palatino Linotype" w:hAnsi="Palatino Linotype"/>
          <w:b/>
          <w:snapToGrid/>
          <w:sz w:val="22"/>
          <w:szCs w:val="22"/>
          <w:lang w:val="nl-NL"/>
        </w:rPr>
        <w:t xml:space="preserve"> 2526</w:t>
      </w:r>
      <w:r w:rsidRPr="00DB1390">
        <w:rPr>
          <w:rFonts w:ascii="Palatino Linotype" w:hAnsi="Palatino Linotype"/>
          <w:b/>
          <w:snapToGrid/>
          <w:sz w:val="22"/>
          <w:szCs w:val="22"/>
          <w:lang w:val="nl-NL"/>
        </w:rPr>
        <w:t xml:space="preserve">, houdende vaststelling van de geconsolideerde tekst van het </w:t>
      </w:r>
      <w:proofErr w:type="spellStart"/>
      <w:r w:rsidRPr="00DB1390">
        <w:rPr>
          <w:rFonts w:ascii="Palatino Linotype" w:hAnsi="Palatino Linotype"/>
          <w:b/>
          <w:snapToGrid/>
          <w:sz w:val="22"/>
          <w:szCs w:val="22"/>
          <w:lang w:val="nl-NL"/>
        </w:rPr>
        <w:t>Eilandsbesluit</w:t>
      </w:r>
      <w:proofErr w:type="spellEnd"/>
      <w:r w:rsidRPr="00DB1390">
        <w:rPr>
          <w:rFonts w:ascii="Palatino Linotype" w:hAnsi="Palatino Linotype"/>
          <w:b/>
          <w:snapToGrid/>
          <w:sz w:val="22"/>
          <w:szCs w:val="22"/>
          <w:lang w:val="nl-NL"/>
        </w:rPr>
        <w:t xml:space="preserve"> Regeling Hulpverlening Arbeidszorg Curaçao</w:t>
      </w:r>
      <w:r w:rsidRPr="00F75C72">
        <w:rPr>
          <w:rFonts w:ascii="Palatino Linotype" w:hAnsi="Palatino Linotype"/>
          <w:b/>
          <w:snapToGrid/>
          <w:sz w:val="22"/>
          <w:szCs w:val="22"/>
          <w:vertAlign w:val="superscript"/>
          <w:lang w:val="nl-NL"/>
        </w:rPr>
        <w:footnoteReference w:id="1"/>
      </w:r>
    </w:p>
    <w:p w:rsidR="00DB1390" w:rsidRPr="00DB1390" w:rsidRDefault="00DB1390" w:rsidP="00DB1390">
      <w:pPr>
        <w:widowControl/>
        <w:rPr>
          <w:rFonts w:ascii="Palatino Linotype" w:hAnsi="Palatino Linotype"/>
          <w:snapToGrid/>
          <w:sz w:val="22"/>
          <w:szCs w:val="22"/>
          <w:lang w:val="nl-NL"/>
        </w:rPr>
      </w:pPr>
    </w:p>
    <w:p w:rsidR="00DB1390" w:rsidRPr="00DB1390" w:rsidRDefault="00DB1390" w:rsidP="00DB1390">
      <w:pPr>
        <w:widowControl/>
        <w:jc w:val="center"/>
        <w:rPr>
          <w:rFonts w:ascii="Palatino Linotype" w:hAnsi="Palatino Linotype"/>
          <w:b/>
          <w:snapToGrid/>
          <w:sz w:val="22"/>
          <w:szCs w:val="22"/>
          <w:lang w:val="nl-NL"/>
        </w:rPr>
      </w:pPr>
      <w:r w:rsidRPr="00DB1390">
        <w:rPr>
          <w:rFonts w:ascii="Palatino Linotype" w:hAnsi="Palatino Linotype"/>
          <w:b/>
          <w:snapToGrid/>
          <w:sz w:val="22"/>
          <w:szCs w:val="22"/>
          <w:lang w:val="nl-NL"/>
        </w:rPr>
        <w:t>____________</w:t>
      </w:r>
    </w:p>
    <w:p w:rsidR="00DB1390" w:rsidRPr="00DB1390" w:rsidRDefault="00DB1390" w:rsidP="00F75C72">
      <w:pPr>
        <w:widowControl/>
        <w:spacing w:line="200" w:lineRule="exact"/>
        <w:jc w:val="center"/>
        <w:rPr>
          <w:rFonts w:ascii="Palatino Linotype" w:hAnsi="Palatino Linotype"/>
          <w:snapToGrid/>
          <w:sz w:val="22"/>
          <w:szCs w:val="22"/>
          <w:lang w:val="nl-NL"/>
        </w:rPr>
      </w:pPr>
    </w:p>
    <w:p w:rsidR="00DB1390" w:rsidRPr="00DB1390" w:rsidRDefault="00DB1390" w:rsidP="00DB1390">
      <w:pPr>
        <w:widowControl/>
        <w:jc w:val="center"/>
        <w:rPr>
          <w:rFonts w:ascii="Palatino Linotype" w:hAnsi="Palatino Linotype"/>
          <w:snapToGrid/>
          <w:sz w:val="22"/>
          <w:szCs w:val="22"/>
          <w:lang w:val="nl-NL"/>
        </w:rPr>
      </w:pPr>
      <w:r w:rsidRPr="00DB1390">
        <w:rPr>
          <w:rFonts w:ascii="Palatino Linotype" w:hAnsi="Palatino Linotype"/>
          <w:snapToGrid/>
          <w:sz w:val="22"/>
          <w:szCs w:val="22"/>
          <w:lang w:val="nl-NL"/>
        </w:rPr>
        <w:t xml:space="preserve">De </w:t>
      </w:r>
      <w:r w:rsidR="002B767A">
        <w:rPr>
          <w:rFonts w:ascii="Palatino Linotype" w:hAnsi="Palatino Linotype"/>
          <w:snapToGrid/>
          <w:sz w:val="22"/>
          <w:szCs w:val="22"/>
          <w:lang w:val="nl-NL"/>
        </w:rPr>
        <w:t xml:space="preserve">Waarnemende </w:t>
      </w:r>
      <w:r w:rsidRPr="00DB1390">
        <w:rPr>
          <w:rFonts w:ascii="Palatino Linotype" w:hAnsi="Palatino Linotype"/>
          <w:snapToGrid/>
          <w:sz w:val="22"/>
          <w:szCs w:val="22"/>
          <w:lang w:val="nl-NL"/>
        </w:rPr>
        <w:t>Gouverneur van Curaçao,</w:t>
      </w:r>
    </w:p>
    <w:p w:rsidR="00DB1390" w:rsidRPr="00DB1390" w:rsidRDefault="00DB1390" w:rsidP="00DB1390">
      <w:pPr>
        <w:widowControl/>
        <w:rPr>
          <w:rFonts w:ascii="Palatino Linotype" w:hAnsi="Palatino Linotype"/>
          <w:snapToGrid/>
          <w:sz w:val="22"/>
          <w:szCs w:val="22"/>
          <w:lang w:val="nl-NL"/>
        </w:rPr>
      </w:pPr>
    </w:p>
    <w:p w:rsidR="00DB1390" w:rsidRPr="00DB1390" w:rsidRDefault="00DB1390" w:rsidP="00DB1390">
      <w:pPr>
        <w:widowControl/>
        <w:ind w:firstLine="3"/>
        <w:jc w:val="both"/>
        <w:rPr>
          <w:rFonts w:ascii="Palatino Linotype" w:hAnsi="Palatino Linotype"/>
          <w:snapToGrid/>
          <w:spacing w:val="-3"/>
          <w:sz w:val="22"/>
          <w:szCs w:val="22"/>
          <w:lang w:val="nl-NL"/>
        </w:rPr>
      </w:pPr>
    </w:p>
    <w:p w:rsidR="00DB1390" w:rsidRPr="00DB1390" w:rsidRDefault="00DB1390" w:rsidP="00DB1390">
      <w:pPr>
        <w:widowControl/>
        <w:ind w:firstLine="3"/>
        <w:jc w:val="both"/>
        <w:rPr>
          <w:rFonts w:ascii="Palatino Linotype" w:hAnsi="Palatino Linotype"/>
          <w:snapToGrid/>
          <w:spacing w:val="-3"/>
          <w:sz w:val="22"/>
          <w:szCs w:val="22"/>
          <w:lang w:val="nl-NL"/>
        </w:rPr>
      </w:pPr>
      <w:r w:rsidRPr="00DB1390">
        <w:rPr>
          <w:rFonts w:ascii="Palatino Linotype" w:hAnsi="Palatino Linotype"/>
          <w:snapToGrid/>
          <w:spacing w:val="-3"/>
          <w:sz w:val="22"/>
          <w:szCs w:val="22"/>
          <w:lang w:val="nl-NL"/>
        </w:rPr>
        <w:t>Op voordracht van de Minister van Justitie;</w:t>
      </w:r>
    </w:p>
    <w:p w:rsidR="00DB1390" w:rsidRPr="00DB1390" w:rsidRDefault="00DB1390" w:rsidP="00F75C72">
      <w:pPr>
        <w:widowControl/>
        <w:spacing w:line="200" w:lineRule="exact"/>
        <w:jc w:val="both"/>
        <w:rPr>
          <w:rFonts w:ascii="Palatino Linotype" w:hAnsi="Palatino Linotype"/>
          <w:snapToGrid/>
          <w:spacing w:val="-3"/>
          <w:sz w:val="22"/>
          <w:szCs w:val="22"/>
          <w:lang w:val="nl-NL"/>
        </w:rPr>
      </w:pPr>
    </w:p>
    <w:p w:rsidR="00DB1390" w:rsidRPr="00DB1390" w:rsidRDefault="00DB1390" w:rsidP="00DB1390">
      <w:pPr>
        <w:widowControl/>
        <w:jc w:val="both"/>
        <w:rPr>
          <w:rFonts w:ascii="Palatino Linotype" w:hAnsi="Palatino Linotype"/>
          <w:snapToGrid/>
          <w:spacing w:val="-3"/>
          <w:sz w:val="22"/>
          <w:szCs w:val="22"/>
          <w:lang w:val="nl-NL"/>
        </w:rPr>
      </w:pPr>
      <w:r w:rsidRPr="00DB1390">
        <w:rPr>
          <w:rFonts w:ascii="Palatino Linotype" w:hAnsi="Palatino Linotype"/>
          <w:snapToGrid/>
          <w:spacing w:val="-3"/>
          <w:sz w:val="22"/>
          <w:szCs w:val="22"/>
          <w:lang w:val="nl-NL"/>
        </w:rPr>
        <w:t>Gelet op:</w:t>
      </w:r>
    </w:p>
    <w:p w:rsidR="00DB1390" w:rsidRPr="00DB1390" w:rsidRDefault="00DB1390" w:rsidP="00DB1390">
      <w:pPr>
        <w:widowControl/>
        <w:ind w:firstLine="3"/>
        <w:jc w:val="both"/>
        <w:rPr>
          <w:rFonts w:ascii="Palatino Linotype" w:hAnsi="Palatino Linotype"/>
          <w:snapToGrid/>
          <w:spacing w:val="-3"/>
          <w:sz w:val="22"/>
          <w:szCs w:val="22"/>
          <w:lang w:val="nl-NL"/>
        </w:rPr>
      </w:pPr>
    </w:p>
    <w:p w:rsidR="00DB1390" w:rsidRPr="00DB1390" w:rsidRDefault="00DB1390" w:rsidP="00DB1390">
      <w:pPr>
        <w:widowControl/>
        <w:ind w:firstLine="3"/>
        <w:jc w:val="both"/>
        <w:rPr>
          <w:rFonts w:ascii="Palatino Linotype" w:hAnsi="Palatino Linotype"/>
          <w:snapToGrid/>
          <w:spacing w:val="-3"/>
          <w:sz w:val="22"/>
          <w:szCs w:val="22"/>
          <w:lang w:val="nl-NL"/>
        </w:rPr>
      </w:pPr>
      <w:r w:rsidRPr="00DB1390">
        <w:rPr>
          <w:rFonts w:ascii="Palatino Linotype" w:hAnsi="Palatino Linotype"/>
          <w:snapToGrid/>
          <w:spacing w:val="-3"/>
          <w:sz w:val="22"/>
          <w:szCs w:val="22"/>
          <w:lang w:val="nl-NL"/>
        </w:rPr>
        <w:t>de Algemene overgangsregeling wetgeving en bestuur Land Curaçao</w:t>
      </w:r>
      <w:r w:rsidRPr="00DB1390">
        <w:rPr>
          <w:rFonts w:ascii="Palatino Linotype" w:hAnsi="Palatino Linotype"/>
          <w:snapToGrid/>
          <w:spacing w:val="-3"/>
          <w:sz w:val="22"/>
          <w:szCs w:val="22"/>
          <w:vertAlign w:val="superscript"/>
          <w:lang w:val="nl-NL"/>
        </w:rPr>
        <w:footnoteReference w:id="2"/>
      </w:r>
      <w:r w:rsidRPr="00DB1390">
        <w:rPr>
          <w:rFonts w:ascii="Palatino Linotype" w:hAnsi="Palatino Linotype"/>
          <w:snapToGrid/>
          <w:spacing w:val="-3"/>
          <w:sz w:val="22"/>
          <w:szCs w:val="22"/>
          <w:lang w:val="nl-NL"/>
        </w:rPr>
        <w:t>;</w:t>
      </w:r>
    </w:p>
    <w:p w:rsidR="00DB1390" w:rsidRPr="00DB1390" w:rsidRDefault="00DB1390" w:rsidP="00DB1390">
      <w:pPr>
        <w:widowControl/>
        <w:ind w:firstLine="3"/>
        <w:jc w:val="both"/>
        <w:rPr>
          <w:rFonts w:ascii="Palatino Linotype" w:hAnsi="Palatino Linotype"/>
          <w:snapToGrid/>
          <w:spacing w:val="-3"/>
          <w:sz w:val="22"/>
          <w:szCs w:val="22"/>
          <w:lang w:val="nl-NL"/>
        </w:rPr>
      </w:pPr>
    </w:p>
    <w:p w:rsidR="00DB1390" w:rsidRPr="00DB1390" w:rsidRDefault="00DB1390" w:rsidP="00681587">
      <w:pPr>
        <w:widowControl/>
        <w:spacing w:line="200" w:lineRule="exact"/>
        <w:ind w:right="-43"/>
        <w:jc w:val="center"/>
        <w:rPr>
          <w:rFonts w:ascii="Palatino Linotype" w:hAnsi="Palatino Linotype"/>
          <w:snapToGrid/>
          <w:spacing w:val="-3"/>
          <w:sz w:val="22"/>
          <w:szCs w:val="22"/>
          <w:lang w:val="nl-NL"/>
        </w:rPr>
      </w:pPr>
    </w:p>
    <w:p w:rsidR="00DB1390" w:rsidRPr="00DB1390" w:rsidRDefault="00DB1390" w:rsidP="00DB1390">
      <w:pPr>
        <w:widowControl/>
        <w:ind w:right="-46" w:firstLine="3"/>
        <w:jc w:val="center"/>
        <w:rPr>
          <w:rFonts w:ascii="Palatino Linotype" w:hAnsi="Palatino Linotype"/>
          <w:snapToGrid/>
          <w:spacing w:val="-3"/>
          <w:sz w:val="22"/>
          <w:szCs w:val="22"/>
          <w:lang w:val="nl-NL"/>
        </w:rPr>
      </w:pPr>
      <w:r w:rsidRPr="00DB1390">
        <w:rPr>
          <w:rFonts w:ascii="Palatino Linotype" w:hAnsi="Palatino Linotype"/>
          <w:snapToGrid/>
          <w:spacing w:val="-3"/>
          <w:sz w:val="22"/>
          <w:szCs w:val="22"/>
          <w:lang w:val="nl-NL"/>
        </w:rPr>
        <w:t>Heeft goedgevonden:</w:t>
      </w:r>
    </w:p>
    <w:p w:rsidR="00DB1390" w:rsidRPr="00DB1390" w:rsidRDefault="00DB1390" w:rsidP="00DB1390">
      <w:pPr>
        <w:rPr>
          <w:rFonts w:ascii="Palatino Linotype" w:hAnsi="Palatino Linotype"/>
          <w:sz w:val="22"/>
          <w:szCs w:val="22"/>
          <w:lang w:val="nl-NL"/>
        </w:rPr>
      </w:pPr>
    </w:p>
    <w:p w:rsidR="00DB1390" w:rsidRPr="00DB1390" w:rsidRDefault="00DB1390" w:rsidP="00681587">
      <w:pPr>
        <w:spacing w:line="200" w:lineRule="exact"/>
        <w:jc w:val="center"/>
        <w:rPr>
          <w:rFonts w:ascii="Palatino Linotype" w:hAnsi="Palatino Linotype"/>
          <w:sz w:val="22"/>
          <w:szCs w:val="22"/>
          <w:lang w:val="nl-NL"/>
        </w:rPr>
      </w:pPr>
    </w:p>
    <w:p w:rsidR="00DB1390" w:rsidRPr="00DB1390" w:rsidRDefault="00DB1390" w:rsidP="00DB1390">
      <w:pPr>
        <w:jc w:val="center"/>
        <w:rPr>
          <w:rFonts w:ascii="Palatino Linotype" w:hAnsi="Palatino Linotype"/>
          <w:sz w:val="22"/>
          <w:szCs w:val="22"/>
          <w:lang w:val="nl-NL"/>
        </w:rPr>
      </w:pPr>
      <w:r w:rsidRPr="00DB1390">
        <w:rPr>
          <w:rFonts w:ascii="Palatino Linotype" w:hAnsi="Palatino Linotype"/>
          <w:sz w:val="22"/>
          <w:szCs w:val="22"/>
          <w:lang w:val="nl-NL"/>
        </w:rPr>
        <w:t>Artikel 1</w:t>
      </w:r>
    </w:p>
    <w:p w:rsidR="00DB1390" w:rsidRPr="00DB1390" w:rsidRDefault="00DB1390" w:rsidP="00DB1390">
      <w:pPr>
        <w:jc w:val="center"/>
        <w:rPr>
          <w:rFonts w:ascii="Palatino Linotype" w:hAnsi="Palatino Linotype"/>
          <w:sz w:val="22"/>
          <w:szCs w:val="22"/>
          <w:lang w:val="nl-NL"/>
        </w:rPr>
      </w:pPr>
    </w:p>
    <w:p w:rsidR="00DB1390" w:rsidRPr="00DB1390" w:rsidRDefault="00DB1390" w:rsidP="00DB1390">
      <w:pPr>
        <w:jc w:val="both"/>
        <w:rPr>
          <w:rFonts w:ascii="Palatino Linotype" w:hAnsi="Palatino Linotype"/>
          <w:sz w:val="22"/>
          <w:szCs w:val="22"/>
          <w:lang w:val="nl-NL"/>
        </w:rPr>
      </w:pPr>
      <w:r w:rsidRPr="00DB1390">
        <w:rPr>
          <w:rFonts w:ascii="Palatino Linotype" w:hAnsi="Palatino Linotype"/>
          <w:sz w:val="22"/>
          <w:szCs w:val="22"/>
          <w:lang w:val="nl-NL"/>
        </w:rPr>
        <w:t xml:space="preserve">De geconsolideerde tekst van het </w:t>
      </w: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xml:space="preserve"> Regeling Hulpverlening Arbeidszorg Curaçao opgenomen in de bijlage bij dit landsbesluit wordt vastgesteld.</w:t>
      </w:r>
    </w:p>
    <w:p w:rsidR="00DB1390" w:rsidRPr="00DB1390" w:rsidRDefault="00DB1390" w:rsidP="00DB1390">
      <w:pPr>
        <w:jc w:val="both"/>
        <w:rPr>
          <w:rFonts w:ascii="Palatino Linotype" w:hAnsi="Palatino Linotype"/>
          <w:sz w:val="22"/>
          <w:szCs w:val="22"/>
          <w:lang w:val="nl-NL"/>
        </w:rPr>
      </w:pPr>
    </w:p>
    <w:p w:rsidR="00DB1390" w:rsidRPr="00DB1390" w:rsidRDefault="00DB1390" w:rsidP="00DB1390">
      <w:pPr>
        <w:jc w:val="center"/>
        <w:rPr>
          <w:rFonts w:ascii="Palatino Linotype" w:hAnsi="Palatino Linotype"/>
          <w:sz w:val="22"/>
          <w:szCs w:val="22"/>
          <w:lang w:val="nl-NL"/>
        </w:rPr>
      </w:pPr>
      <w:r w:rsidRPr="00DB1390">
        <w:rPr>
          <w:rFonts w:ascii="Palatino Linotype" w:hAnsi="Palatino Linotype"/>
          <w:sz w:val="22"/>
          <w:szCs w:val="22"/>
          <w:lang w:val="nl-NL"/>
        </w:rPr>
        <w:t>Artikel 2</w:t>
      </w:r>
    </w:p>
    <w:p w:rsidR="00DB1390" w:rsidRPr="00DB1390" w:rsidRDefault="00DB1390" w:rsidP="00DB1390">
      <w:pPr>
        <w:jc w:val="center"/>
        <w:rPr>
          <w:rFonts w:ascii="Palatino Linotype" w:hAnsi="Palatino Linotype"/>
          <w:sz w:val="22"/>
          <w:szCs w:val="22"/>
          <w:lang w:val="nl-NL"/>
        </w:rPr>
      </w:pPr>
    </w:p>
    <w:p w:rsidR="00DB1390" w:rsidRPr="00DB1390" w:rsidRDefault="00DB1390" w:rsidP="00DB1390">
      <w:pPr>
        <w:rPr>
          <w:rFonts w:ascii="Palatino Linotype" w:hAnsi="Palatino Linotype"/>
          <w:sz w:val="22"/>
          <w:szCs w:val="22"/>
          <w:lang w:val="nl-NL"/>
        </w:rPr>
      </w:pPr>
      <w:r w:rsidRPr="00DB1390">
        <w:rPr>
          <w:rFonts w:ascii="Palatino Linotype" w:hAnsi="Palatino Linotype"/>
          <w:sz w:val="22"/>
          <w:szCs w:val="22"/>
          <w:lang w:val="nl-NL"/>
        </w:rPr>
        <w:t>Dit landsbesluit met bijbehorende bijlage wordt bekendgemaakt in het Publicatieblad.</w:t>
      </w:r>
    </w:p>
    <w:p w:rsidR="00DB1390" w:rsidRPr="00DB1390" w:rsidRDefault="00DB1390" w:rsidP="00DB1390">
      <w:pPr>
        <w:jc w:val="both"/>
        <w:rPr>
          <w:rFonts w:ascii="Palatino Linotype" w:hAnsi="Palatino Linotype"/>
          <w:sz w:val="22"/>
          <w:szCs w:val="22"/>
          <w:lang w:val="nl-NL"/>
        </w:rPr>
      </w:pPr>
    </w:p>
    <w:p w:rsidR="00DB1390" w:rsidRPr="00DB1390" w:rsidRDefault="00DB1390" w:rsidP="00DB1390">
      <w:pPr>
        <w:tabs>
          <w:tab w:val="left" w:pos="5387"/>
        </w:tabs>
        <w:rPr>
          <w:rFonts w:ascii="Palatino Linotype" w:hAnsi="Palatino Linotype"/>
          <w:sz w:val="22"/>
          <w:szCs w:val="22"/>
          <w:lang w:val="nl-NL"/>
        </w:rPr>
      </w:pPr>
    </w:p>
    <w:p w:rsidR="00DB1390" w:rsidRDefault="00DB1390" w:rsidP="00681587">
      <w:pPr>
        <w:tabs>
          <w:tab w:val="left" w:pos="5387"/>
          <w:tab w:val="left" w:pos="5490"/>
          <w:tab w:val="left" w:pos="5580"/>
        </w:tabs>
        <w:rPr>
          <w:rFonts w:ascii="Palatino Linotype" w:hAnsi="Palatino Linotype"/>
          <w:sz w:val="22"/>
          <w:szCs w:val="22"/>
          <w:lang w:val="nl-NL"/>
        </w:rPr>
      </w:pPr>
      <w:r w:rsidRPr="00DB1390">
        <w:rPr>
          <w:rFonts w:ascii="Palatino Linotype" w:hAnsi="Palatino Linotype"/>
          <w:sz w:val="22"/>
          <w:szCs w:val="22"/>
          <w:lang w:val="nl-NL"/>
        </w:rPr>
        <w:tab/>
        <w:t xml:space="preserve">Gegeven te Willemstad, </w:t>
      </w:r>
      <w:r w:rsidR="00681587">
        <w:rPr>
          <w:rFonts w:ascii="Palatino Linotype" w:hAnsi="Palatino Linotype"/>
          <w:sz w:val="22"/>
          <w:szCs w:val="22"/>
          <w:lang w:val="nl-NL"/>
        </w:rPr>
        <w:t>21 oktober 2025</w:t>
      </w:r>
    </w:p>
    <w:p w:rsidR="00681587" w:rsidRPr="00681587" w:rsidRDefault="00681587" w:rsidP="00681587">
      <w:pPr>
        <w:autoSpaceDE w:val="0"/>
        <w:autoSpaceDN w:val="0"/>
        <w:ind w:left="4230" w:right="-1296"/>
        <w:jc w:val="center"/>
        <w:rPr>
          <w:rFonts w:ascii="Palatino Linotype" w:eastAsia="Palatino Linotype" w:hAnsi="Palatino Linotype" w:cs="Palatino Linotype"/>
          <w:snapToGrid/>
          <w:sz w:val="22"/>
          <w:szCs w:val="22"/>
          <w:lang w:val="nl-NL"/>
        </w:rPr>
      </w:pPr>
      <w:r w:rsidRPr="00681587">
        <w:rPr>
          <w:rFonts w:ascii="Palatino Linotype" w:eastAsia="Palatino Linotype" w:hAnsi="Palatino Linotype" w:cs="Palatino Linotype"/>
          <w:snapToGrid/>
          <w:sz w:val="22"/>
          <w:szCs w:val="22"/>
          <w:lang w:val="nl-NL"/>
        </w:rPr>
        <w:t>M. RUSSEL - CAPRILES</w:t>
      </w:r>
    </w:p>
    <w:p w:rsidR="00DB1390" w:rsidRPr="00DB1390" w:rsidRDefault="00DB1390" w:rsidP="00DB1390">
      <w:pPr>
        <w:jc w:val="both"/>
        <w:rPr>
          <w:rFonts w:ascii="Palatino Linotype" w:hAnsi="Palatino Linotype"/>
          <w:sz w:val="22"/>
          <w:szCs w:val="22"/>
          <w:lang w:val="nl-NL"/>
        </w:rPr>
      </w:pPr>
    </w:p>
    <w:p w:rsidR="00DB1390" w:rsidRDefault="00DB1390" w:rsidP="00DB1390">
      <w:pPr>
        <w:jc w:val="both"/>
        <w:rPr>
          <w:rFonts w:ascii="Palatino Linotype" w:hAnsi="Palatino Linotype"/>
          <w:sz w:val="22"/>
          <w:szCs w:val="22"/>
          <w:lang w:val="nl-NL"/>
        </w:rPr>
      </w:pPr>
      <w:r w:rsidRPr="00DB1390">
        <w:rPr>
          <w:rFonts w:ascii="Palatino Linotype" w:hAnsi="Palatino Linotype"/>
          <w:sz w:val="22"/>
          <w:szCs w:val="22"/>
          <w:lang w:val="nl-NL"/>
        </w:rPr>
        <w:t>De Minister van Justitie,</w:t>
      </w:r>
    </w:p>
    <w:p w:rsidR="00DB1390" w:rsidRDefault="00681587" w:rsidP="00681587">
      <w:pPr>
        <w:autoSpaceDE w:val="0"/>
        <w:autoSpaceDN w:val="0"/>
        <w:ind w:firstLine="450"/>
        <w:rPr>
          <w:rFonts w:ascii="Palatino Linotype" w:eastAsia="Palatino Linotype" w:hAnsi="Palatino Linotype" w:cs="Palatino Linotype"/>
          <w:snapToGrid/>
          <w:sz w:val="22"/>
          <w:szCs w:val="22"/>
          <w:lang w:val="nl-NL"/>
        </w:rPr>
      </w:pPr>
      <w:r w:rsidRPr="00681587">
        <w:rPr>
          <w:rFonts w:ascii="Palatino Linotype" w:eastAsia="Palatino Linotype" w:hAnsi="Palatino Linotype" w:cs="Palatino Linotype"/>
          <w:snapToGrid/>
          <w:sz w:val="22"/>
          <w:szCs w:val="22"/>
          <w:lang w:val="nl-NL"/>
        </w:rPr>
        <w:t>S.X.T. HATO</w:t>
      </w:r>
    </w:p>
    <w:p w:rsidR="007B0587" w:rsidRPr="00DB1390" w:rsidRDefault="007B0587" w:rsidP="00681587">
      <w:pPr>
        <w:autoSpaceDE w:val="0"/>
        <w:autoSpaceDN w:val="0"/>
        <w:ind w:firstLine="450"/>
        <w:rPr>
          <w:rFonts w:ascii="Palatino Linotype" w:eastAsia="Palatino Linotype" w:hAnsi="Palatino Linotype" w:cs="Palatino Linotype"/>
          <w:snapToGrid/>
          <w:sz w:val="22"/>
          <w:szCs w:val="22"/>
          <w:lang w:val="nl-NL"/>
        </w:rPr>
      </w:pPr>
    </w:p>
    <w:p w:rsidR="00DB1390" w:rsidRPr="00DB1390" w:rsidRDefault="00DB1390" w:rsidP="00DB1390">
      <w:pPr>
        <w:tabs>
          <w:tab w:val="left" w:pos="5387"/>
        </w:tabs>
        <w:jc w:val="both"/>
        <w:rPr>
          <w:rFonts w:ascii="Palatino Linotype" w:hAnsi="Palatino Linotype"/>
          <w:sz w:val="22"/>
          <w:szCs w:val="22"/>
          <w:lang w:val="nl-NL"/>
        </w:rPr>
      </w:pPr>
      <w:r w:rsidRPr="00DB1390">
        <w:rPr>
          <w:rFonts w:ascii="Palatino Linotype" w:hAnsi="Palatino Linotype"/>
          <w:sz w:val="22"/>
          <w:szCs w:val="22"/>
          <w:lang w:val="nl-NL"/>
        </w:rPr>
        <w:tab/>
        <w:t>Uitgegeven de</w:t>
      </w:r>
      <w:r w:rsidR="00681587">
        <w:rPr>
          <w:rFonts w:ascii="Palatino Linotype" w:hAnsi="Palatino Linotype"/>
          <w:sz w:val="22"/>
          <w:szCs w:val="22"/>
          <w:lang w:val="nl-NL"/>
        </w:rPr>
        <w:t xml:space="preserve"> </w:t>
      </w:r>
      <w:r w:rsidR="007B0587">
        <w:rPr>
          <w:rFonts w:ascii="Palatino Linotype" w:hAnsi="Palatino Linotype"/>
          <w:sz w:val="22"/>
          <w:szCs w:val="22"/>
          <w:lang w:val="nl-NL"/>
        </w:rPr>
        <w:t>27</w:t>
      </w:r>
      <w:r w:rsidR="007B0587">
        <w:rPr>
          <w:rFonts w:ascii="Palatino Linotype" w:hAnsi="Palatino Linotype"/>
          <w:sz w:val="22"/>
          <w:szCs w:val="22"/>
          <w:vertAlign w:val="superscript"/>
          <w:lang w:val="nl-NL"/>
        </w:rPr>
        <w:t>ste</w:t>
      </w:r>
      <w:r w:rsidR="00681587">
        <w:rPr>
          <w:rFonts w:ascii="Palatino Linotype" w:hAnsi="Palatino Linotype"/>
          <w:sz w:val="22"/>
          <w:szCs w:val="22"/>
          <w:lang w:val="nl-NL"/>
        </w:rPr>
        <w:t xml:space="preserve"> </w:t>
      </w:r>
      <w:r w:rsidR="007B0587">
        <w:rPr>
          <w:rFonts w:ascii="Palatino Linotype" w:hAnsi="Palatino Linotype"/>
          <w:sz w:val="22"/>
          <w:szCs w:val="22"/>
          <w:lang w:val="nl-NL"/>
        </w:rPr>
        <w:t>januari</w:t>
      </w:r>
      <w:r w:rsidR="00681587">
        <w:rPr>
          <w:rFonts w:ascii="Palatino Linotype" w:hAnsi="Palatino Linotype"/>
          <w:sz w:val="22"/>
          <w:szCs w:val="22"/>
          <w:lang w:val="nl-NL"/>
        </w:rPr>
        <w:t xml:space="preserve"> 202</w:t>
      </w:r>
      <w:r w:rsidR="007B0587">
        <w:rPr>
          <w:rFonts w:ascii="Palatino Linotype" w:hAnsi="Palatino Linotype"/>
          <w:sz w:val="22"/>
          <w:szCs w:val="22"/>
          <w:lang w:val="nl-NL"/>
        </w:rPr>
        <w:t>6</w:t>
      </w:r>
      <w:r w:rsidRPr="00DB1390">
        <w:rPr>
          <w:rFonts w:ascii="Palatino Linotype" w:hAnsi="Palatino Linotype"/>
          <w:sz w:val="22"/>
          <w:szCs w:val="22"/>
          <w:lang w:val="nl-NL"/>
        </w:rPr>
        <w:t xml:space="preserve"> </w:t>
      </w:r>
    </w:p>
    <w:p w:rsidR="00DB1390" w:rsidRDefault="00DB1390" w:rsidP="00DB1390">
      <w:pPr>
        <w:tabs>
          <w:tab w:val="left" w:pos="5387"/>
        </w:tabs>
        <w:jc w:val="both"/>
        <w:rPr>
          <w:rFonts w:ascii="Palatino Linotype" w:hAnsi="Palatino Linotype"/>
          <w:sz w:val="22"/>
          <w:szCs w:val="22"/>
          <w:lang w:val="nl-NL"/>
        </w:rPr>
      </w:pPr>
      <w:r w:rsidRPr="00DB1390">
        <w:rPr>
          <w:rFonts w:ascii="Palatino Linotype" w:hAnsi="Palatino Linotype"/>
          <w:sz w:val="22"/>
          <w:szCs w:val="22"/>
          <w:lang w:val="nl-NL"/>
        </w:rPr>
        <w:tab/>
        <w:t>De Minister van Algemene Zaken,</w:t>
      </w:r>
    </w:p>
    <w:p w:rsidR="00681587" w:rsidRDefault="00681587" w:rsidP="00681587">
      <w:pPr>
        <w:autoSpaceDE w:val="0"/>
        <w:autoSpaceDN w:val="0"/>
        <w:ind w:left="6660"/>
        <w:rPr>
          <w:rFonts w:ascii="Palatino Linotype" w:eastAsia="Palatino Linotype" w:hAnsi="Palatino Linotype" w:cs="Palatino Linotype"/>
          <w:snapToGrid/>
          <w:sz w:val="22"/>
          <w:szCs w:val="22"/>
          <w:lang w:val="nl-NL"/>
        </w:rPr>
      </w:pPr>
      <w:r w:rsidRPr="00681587">
        <w:rPr>
          <w:rFonts w:ascii="Palatino Linotype" w:eastAsia="Palatino Linotype" w:hAnsi="Palatino Linotype" w:cs="Palatino Linotype"/>
          <w:snapToGrid/>
          <w:sz w:val="22"/>
          <w:szCs w:val="22"/>
          <w:lang w:val="nl-NL"/>
        </w:rPr>
        <w:t>G.S. PISAS</w:t>
      </w:r>
    </w:p>
    <w:p w:rsidR="00681587" w:rsidRDefault="00681587" w:rsidP="006C55A0">
      <w:pPr>
        <w:autoSpaceDE w:val="0"/>
        <w:autoSpaceDN w:val="0"/>
        <w:spacing w:line="120" w:lineRule="exact"/>
        <w:rPr>
          <w:rFonts w:ascii="Palatino Linotype" w:eastAsia="Palatino Linotype" w:hAnsi="Palatino Linotype" w:cs="Palatino Linotype"/>
          <w:snapToGrid/>
          <w:sz w:val="22"/>
          <w:szCs w:val="22"/>
          <w:lang w:val="nl-NL"/>
        </w:rPr>
      </w:pPr>
    </w:p>
    <w:p w:rsidR="006C55A0" w:rsidRDefault="006C55A0" w:rsidP="006C55A0">
      <w:pPr>
        <w:autoSpaceDE w:val="0"/>
        <w:autoSpaceDN w:val="0"/>
        <w:spacing w:line="120" w:lineRule="exact"/>
        <w:rPr>
          <w:rFonts w:ascii="Palatino Linotype" w:eastAsia="Palatino Linotype" w:hAnsi="Palatino Linotype" w:cs="Palatino Linotype"/>
          <w:snapToGrid/>
          <w:sz w:val="22"/>
          <w:szCs w:val="22"/>
          <w:lang w:val="nl-NL"/>
        </w:rPr>
      </w:pPr>
    </w:p>
    <w:p w:rsidR="006C55A0" w:rsidRDefault="006C55A0" w:rsidP="006C55A0">
      <w:pPr>
        <w:autoSpaceDE w:val="0"/>
        <w:autoSpaceDN w:val="0"/>
        <w:spacing w:line="120" w:lineRule="exact"/>
        <w:rPr>
          <w:rFonts w:ascii="Palatino Linotype" w:eastAsia="Palatino Linotype" w:hAnsi="Palatino Linotype" w:cs="Palatino Linotype"/>
          <w:snapToGrid/>
          <w:sz w:val="22"/>
          <w:szCs w:val="22"/>
          <w:lang w:val="nl-NL"/>
        </w:rPr>
      </w:pPr>
    </w:p>
    <w:p w:rsidR="00DB1390" w:rsidRPr="00DB1390" w:rsidRDefault="00DB1390" w:rsidP="00DB1390">
      <w:pPr>
        <w:ind w:right="-29"/>
        <w:jc w:val="both"/>
        <w:rPr>
          <w:rFonts w:ascii="Palatino Linotype" w:hAnsi="Palatino Linotype"/>
          <w:sz w:val="22"/>
          <w:szCs w:val="22"/>
          <w:lang w:val="nl-NL"/>
        </w:rPr>
        <w:sectPr w:rsidR="00DB1390" w:rsidRPr="00DB1390" w:rsidSect="00DB1390">
          <w:headerReference w:type="even" r:id="rId9"/>
          <w:headerReference w:type="default" r:id="rId10"/>
          <w:endnotePr>
            <w:numFmt w:val="decimal"/>
          </w:endnotePr>
          <w:type w:val="continuous"/>
          <w:pgSz w:w="11906" w:h="16838"/>
          <w:pgMar w:top="1958" w:right="1296" w:bottom="965" w:left="1296" w:header="1440" w:footer="965" w:gutter="0"/>
          <w:pgNumType w:fmt="numberInDash"/>
          <w:cols w:space="720"/>
          <w:noEndnote/>
          <w:titlePg/>
        </w:sectPr>
      </w:pPr>
    </w:p>
    <w:p w:rsidR="00DB1390" w:rsidRPr="00DB1390" w:rsidRDefault="00DB1390" w:rsidP="00DB1390">
      <w:pPr>
        <w:pBdr>
          <w:bottom w:val="single" w:sz="6" w:space="1" w:color="auto"/>
        </w:pBdr>
        <w:ind w:right="-29"/>
        <w:jc w:val="both"/>
        <w:rPr>
          <w:rFonts w:ascii="Palatino Linotype" w:hAnsi="Palatino Linotype"/>
          <w:sz w:val="22"/>
          <w:szCs w:val="22"/>
          <w:lang w:val="nl-NL"/>
        </w:rPr>
      </w:pPr>
      <w:r w:rsidRPr="00DB1390">
        <w:rPr>
          <w:rFonts w:ascii="Palatino Linotype" w:hAnsi="Palatino Linotype"/>
          <w:sz w:val="22"/>
          <w:szCs w:val="22"/>
          <w:lang w:val="nl-NL"/>
        </w:rPr>
        <w:t xml:space="preserve">BIJLAGE behorende bij het Landsbesluit van de </w:t>
      </w:r>
      <w:r w:rsidR="00F75C72">
        <w:rPr>
          <w:rFonts w:ascii="Palatino Linotype" w:hAnsi="Palatino Linotype"/>
          <w:sz w:val="22"/>
          <w:szCs w:val="22"/>
          <w:lang w:val="nl-NL"/>
        </w:rPr>
        <w:t>21</w:t>
      </w:r>
      <w:r w:rsidR="00F75C72" w:rsidRPr="00F75C72">
        <w:rPr>
          <w:rFonts w:ascii="Palatino Linotype" w:hAnsi="Palatino Linotype"/>
          <w:sz w:val="22"/>
          <w:szCs w:val="22"/>
          <w:vertAlign w:val="superscript"/>
          <w:lang w:val="nl-NL"/>
        </w:rPr>
        <w:t>ste</w:t>
      </w:r>
      <w:r w:rsidR="00F75C72">
        <w:rPr>
          <w:rFonts w:ascii="Palatino Linotype" w:hAnsi="Palatino Linotype"/>
          <w:sz w:val="22"/>
          <w:szCs w:val="22"/>
          <w:lang w:val="nl-NL"/>
        </w:rPr>
        <w:t xml:space="preserve"> oktober 2025</w:t>
      </w:r>
      <w:r w:rsidRPr="00DB1390">
        <w:rPr>
          <w:rFonts w:ascii="Palatino Linotype" w:hAnsi="Palatino Linotype"/>
          <w:sz w:val="22"/>
          <w:szCs w:val="22"/>
          <w:lang w:val="nl-NL"/>
        </w:rPr>
        <w:t xml:space="preserve">, no. </w:t>
      </w:r>
      <w:r w:rsidR="00F75C72">
        <w:rPr>
          <w:rFonts w:ascii="Palatino Linotype" w:hAnsi="Palatino Linotype"/>
          <w:sz w:val="22"/>
          <w:szCs w:val="22"/>
          <w:lang w:val="nl-NL"/>
        </w:rPr>
        <w:t>25/2526</w:t>
      </w:r>
      <w:r w:rsidRPr="00DB1390">
        <w:rPr>
          <w:rFonts w:ascii="Palatino Linotype" w:hAnsi="Palatino Linotype"/>
          <w:sz w:val="22"/>
          <w:szCs w:val="22"/>
          <w:lang w:val="nl-NL"/>
        </w:rPr>
        <w:t xml:space="preserve"> , houdende vaststelling van de geconsolideerde tekst van het </w:t>
      </w: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xml:space="preserve"> Regeling Hulpverlening Arbeidszorg Curaçao</w:t>
      </w:r>
      <w:r w:rsidRPr="00DB1390">
        <w:rPr>
          <w:rFonts w:ascii="Palatino Linotype" w:hAnsi="Palatino Linotype"/>
          <w:sz w:val="22"/>
          <w:szCs w:val="22"/>
          <w:vertAlign w:val="superscript"/>
          <w:lang w:val="nl-NL"/>
        </w:rPr>
        <w:footnoteReference w:id="3"/>
      </w:r>
    </w:p>
    <w:p w:rsidR="00DB1390" w:rsidRPr="00DB1390" w:rsidRDefault="00DB1390" w:rsidP="00DB1390">
      <w:pPr>
        <w:pBdr>
          <w:bottom w:val="single" w:sz="6" w:space="1" w:color="auto"/>
        </w:pBdr>
        <w:ind w:right="-29"/>
        <w:jc w:val="both"/>
        <w:rPr>
          <w:rFonts w:ascii="Palatino Linotype" w:hAnsi="Palatino Linotype"/>
          <w:sz w:val="22"/>
          <w:szCs w:val="22"/>
          <w:lang w:val="nl-NL"/>
        </w:rPr>
      </w:pPr>
    </w:p>
    <w:p w:rsidR="00DB1390" w:rsidRPr="00DB1390" w:rsidRDefault="00DB1390" w:rsidP="00681587">
      <w:pPr>
        <w:spacing w:line="200" w:lineRule="exact"/>
        <w:ind w:right="-29"/>
        <w:rPr>
          <w:rFonts w:ascii="Palatino Linotype" w:hAnsi="Palatino Linotype"/>
          <w:sz w:val="22"/>
          <w:szCs w:val="22"/>
          <w:lang w:val="nl-NL"/>
        </w:rPr>
      </w:pPr>
    </w:p>
    <w:p w:rsidR="00DB1390" w:rsidRPr="00DB1390" w:rsidRDefault="00DB1390" w:rsidP="00DB1390">
      <w:pPr>
        <w:ind w:right="-29"/>
        <w:jc w:val="both"/>
        <w:rPr>
          <w:rFonts w:ascii="Palatino Linotype" w:hAnsi="Palatino Linotype"/>
          <w:sz w:val="22"/>
          <w:szCs w:val="22"/>
          <w:lang w:val="nl-NL"/>
        </w:rPr>
      </w:pPr>
      <w:r w:rsidRPr="00DB1390">
        <w:rPr>
          <w:rFonts w:ascii="Palatino Linotype" w:hAnsi="Palatino Linotype"/>
          <w:sz w:val="22"/>
          <w:szCs w:val="22"/>
          <w:lang w:val="nl-NL"/>
        </w:rPr>
        <w:t xml:space="preserve">Geconsolideerde tekst van het </w:t>
      </w: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xml:space="preserve"> Regeling Hulpverlening Arbeidszorg Curaçao</w:t>
      </w:r>
      <w:r w:rsidRPr="00DB1390">
        <w:rPr>
          <w:rFonts w:ascii="Palatino Linotype" w:hAnsi="Palatino Linotype"/>
          <w:i/>
          <w:color w:val="FF0000"/>
          <w:sz w:val="22"/>
          <w:szCs w:val="22"/>
          <w:lang w:val="nl-NL"/>
        </w:rPr>
        <w:t xml:space="preserve"> </w:t>
      </w:r>
      <w:r w:rsidRPr="00DB1390">
        <w:rPr>
          <w:rFonts w:ascii="Palatino Linotype" w:hAnsi="Palatino Linotype"/>
          <w:sz w:val="22"/>
          <w:szCs w:val="22"/>
          <w:lang w:val="nl-NL"/>
        </w:rPr>
        <w:t>(A.B. 1971, no. 3),</w:t>
      </w:r>
      <w:r w:rsidRPr="00DB1390">
        <w:rPr>
          <w:rFonts w:ascii="Palatino Linotype" w:hAnsi="Palatino Linotype"/>
          <w:b/>
          <w:sz w:val="22"/>
          <w:szCs w:val="22"/>
          <w:lang w:val="nl-NL"/>
        </w:rPr>
        <w:t xml:space="preserve"> </w:t>
      </w:r>
      <w:r w:rsidRPr="00DB1390">
        <w:rPr>
          <w:rFonts w:ascii="Palatino Linotype" w:hAnsi="Palatino Linotype"/>
          <w:sz w:val="22"/>
          <w:szCs w:val="22"/>
          <w:lang w:val="nl-NL"/>
        </w:rPr>
        <w:t xml:space="preserve">zoals dit luidt: </w:t>
      </w:r>
    </w:p>
    <w:p w:rsidR="00DB1390" w:rsidRPr="00DB1390" w:rsidRDefault="00DB1390" w:rsidP="00DB1390">
      <w:pPr>
        <w:ind w:right="-29"/>
        <w:rPr>
          <w:rFonts w:ascii="Palatino Linotype" w:hAnsi="Palatino Linotype"/>
          <w:sz w:val="22"/>
          <w:szCs w:val="22"/>
          <w:lang w:val="nl-NL"/>
        </w:rPr>
      </w:pPr>
    </w:p>
    <w:p w:rsidR="00DB1390" w:rsidRPr="00DB1390" w:rsidRDefault="00DB1390" w:rsidP="00DB1390">
      <w:pPr>
        <w:numPr>
          <w:ilvl w:val="0"/>
          <w:numId w:val="7"/>
        </w:numPr>
        <w:tabs>
          <w:tab w:val="left" w:pos="360"/>
        </w:tabs>
        <w:ind w:left="360" w:right="-29"/>
        <w:jc w:val="both"/>
        <w:rPr>
          <w:rFonts w:ascii="Palatino Linotype" w:hAnsi="Palatino Linotype"/>
          <w:sz w:val="22"/>
          <w:szCs w:val="22"/>
          <w:lang w:val="nl-NL"/>
        </w:rPr>
      </w:pPr>
      <w:r w:rsidRPr="00DB1390">
        <w:rPr>
          <w:rFonts w:ascii="Palatino Linotype" w:hAnsi="Palatino Linotype"/>
          <w:sz w:val="22"/>
          <w:szCs w:val="22"/>
          <w:lang w:val="nl-NL"/>
        </w:rPr>
        <w:t>na wijziging tot stand gebracht door het eilandgebied Curaçao bij:</w:t>
      </w:r>
    </w:p>
    <w:p w:rsidR="00DB1390" w:rsidRPr="00DB1390" w:rsidRDefault="00DB1390" w:rsidP="00DB1390">
      <w:pPr>
        <w:numPr>
          <w:ilvl w:val="0"/>
          <w:numId w:val="8"/>
        </w:numPr>
        <w:ind w:right="-29"/>
        <w:jc w:val="both"/>
        <w:rPr>
          <w:rFonts w:ascii="Palatino Linotype" w:hAnsi="Palatino Linotype"/>
          <w:sz w:val="22"/>
          <w:szCs w:val="22"/>
          <w:lang w:val="nl-NL"/>
        </w:rPr>
      </w:pP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xml:space="preserve">, houdende algemene maatregelen van de 6de april 1971 tot wijziging van het </w:t>
      </w: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xml:space="preserve"> houdende algemene maatregelen van de 5de januari 1971 ter uitvoering van artikel 8 van de Regeling Maatschappelijke Zorg Curaçao (Regeling Hulpverlening Arbeidszorg Curaçao) (A.B. 1971, no. 9);</w:t>
      </w:r>
    </w:p>
    <w:p w:rsidR="00DB1390" w:rsidRPr="00DB1390" w:rsidRDefault="00DB1390" w:rsidP="00DB1390">
      <w:pPr>
        <w:numPr>
          <w:ilvl w:val="0"/>
          <w:numId w:val="8"/>
        </w:numPr>
        <w:ind w:right="-29"/>
        <w:jc w:val="both"/>
        <w:rPr>
          <w:rFonts w:ascii="Palatino Linotype" w:hAnsi="Palatino Linotype"/>
          <w:sz w:val="22"/>
          <w:szCs w:val="22"/>
          <w:lang w:val="nl-NL"/>
        </w:rPr>
      </w:pP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xml:space="preserve">, houdende algemene maatregelen van de 10de mei 1973 tot wijziging van het </w:t>
      </w: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houdende algemene maatregelen van de 5de januari 1971 ter uitvoering van de Regeling Maatschappelijke Zorg Curaçao (Regeling Hulpverlening Arbeidszorg Curaçao) (A.B. 1973, no. 39);</w:t>
      </w:r>
    </w:p>
    <w:p w:rsidR="00DB1390" w:rsidRPr="00DB1390" w:rsidRDefault="00DB1390" w:rsidP="00DB1390">
      <w:pPr>
        <w:numPr>
          <w:ilvl w:val="0"/>
          <w:numId w:val="8"/>
        </w:numPr>
        <w:ind w:right="-29"/>
        <w:jc w:val="both"/>
        <w:rPr>
          <w:rFonts w:ascii="Palatino Linotype" w:hAnsi="Palatino Linotype"/>
          <w:sz w:val="22"/>
          <w:szCs w:val="22"/>
          <w:lang w:val="nl-NL"/>
        </w:rPr>
      </w:pP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houdende algemene maatregelen, van de 2de juli 1914 tot wijziging van de Regeling Hulpverlening Arbeidszorg Curaçao (A.B. 1974, no. 35);</w:t>
      </w:r>
    </w:p>
    <w:p w:rsidR="00DB1390" w:rsidRPr="00DB1390" w:rsidRDefault="00DB1390" w:rsidP="00DB1390">
      <w:pPr>
        <w:numPr>
          <w:ilvl w:val="0"/>
          <w:numId w:val="8"/>
        </w:numPr>
        <w:ind w:right="-29"/>
        <w:jc w:val="both"/>
        <w:rPr>
          <w:rFonts w:ascii="Palatino Linotype" w:hAnsi="Palatino Linotype"/>
          <w:sz w:val="22"/>
          <w:szCs w:val="22"/>
          <w:lang w:val="nl-NL"/>
        </w:rPr>
      </w:pP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xml:space="preserve">, houdende algemene maatregelen van de 5de augustus 1975 tot wijziging van het </w:t>
      </w: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houdende algemene maatregelen van de 5de januari 1971 (A.B. 1971 no. 3) ter uitvoering van de Regeling Maatschappelijke Zorg Curaçao (Regeling Hulpverlening Arbeidszorg Curaçao) zoals gewijzigd (A.B. 1975, no. 61);</w:t>
      </w:r>
    </w:p>
    <w:p w:rsidR="00DB1390" w:rsidRPr="00DB1390" w:rsidRDefault="00DB1390" w:rsidP="00DB1390">
      <w:pPr>
        <w:numPr>
          <w:ilvl w:val="0"/>
          <w:numId w:val="8"/>
        </w:numPr>
        <w:ind w:right="-29"/>
        <w:jc w:val="both"/>
        <w:rPr>
          <w:rFonts w:ascii="Palatino Linotype" w:hAnsi="Palatino Linotype"/>
          <w:sz w:val="22"/>
          <w:szCs w:val="22"/>
          <w:lang w:val="nl-NL"/>
        </w:rPr>
      </w:pP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houdende algemene maatregelen, van de 29ste januari 1976 tot wijziging van de Regeling Hulpverlening Arbeidszorg Curaçao (A.B. 1971 no. 3) (A.B. 1976, no. 30);</w:t>
      </w:r>
    </w:p>
    <w:p w:rsidR="00DB1390" w:rsidRPr="00DB1390" w:rsidRDefault="00DB1390" w:rsidP="00DB1390">
      <w:pPr>
        <w:numPr>
          <w:ilvl w:val="0"/>
          <w:numId w:val="8"/>
        </w:numPr>
        <w:ind w:right="-29"/>
        <w:jc w:val="both"/>
        <w:rPr>
          <w:rFonts w:ascii="Palatino Linotype" w:hAnsi="Palatino Linotype"/>
          <w:sz w:val="22"/>
          <w:szCs w:val="22"/>
          <w:lang w:val="nl-NL"/>
        </w:rPr>
      </w:pP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xml:space="preserve"> houdende algemene maatregelen van de 23ste maart 1978 tot wijziging van het </w:t>
      </w: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xml:space="preserve"> houdende algemene maatregelen van de 5de januari 1971 (A.B. 1971 no. 3) ter uitvoering van artikel 8 van de Regeling Maatschappelijke Zorg Curaçao (Regeling Hulpverlening Arbeidszorg Curaçao) (A.B. 1978, no. 9);</w:t>
      </w:r>
    </w:p>
    <w:p w:rsidR="00DB1390" w:rsidRPr="00DB1390" w:rsidRDefault="00DB1390" w:rsidP="00DB1390">
      <w:pPr>
        <w:numPr>
          <w:ilvl w:val="0"/>
          <w:numId w:val="8"/>
        </w:numPr>
        <w:ind w:right="-29"/>
        <w:jc w:val="both"/>
        <w:rPr>
          <w:rFonts w:ascii="Palatino Linotype" w:hAnsi="Palatino Linotype"/>
          <w:sz w:val="22"/>
          <w:szCs w:val="22"/>
          <w:lang w:val="nl-NL"/>
        </w:rPr>
      </w:pPr>
      <w:r w:rsidRPr="00DB1390">
        <w:rPr>
          <w:rFonts w:ascii="Palatino Linotype" w:hAnsi="Palatino Linotype"/>
          <w:sz w:val="22"/>
          <w:szCs w:val="22"/>
          <w:lang w:val="nl-NL"/>
        </w:rPr>
        <w:t xml:space="preserve">Eilandbesluit, houdende algemene maatregelen van de 6de mei 1982 tot wijziging van het </w:t>
      </w: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houdende algemene maatregelen van de 5</w:t>
      </w:r>
      <w:r w:rsidRPr="00DB1390">
        <w:rPr>
          <w:rFonts w:ascii="Palatino Linotype" w:hAnsi="Palatino Linotype"/>
          <w:sz w:val="22"/>
          <w:szCs w:val="22"/>
          <w:vertAlign w:val="superscript"/>
          <w:lang w:val="nl-NL"/>
        </w:rPr>
        <w:t xml:space="preserve"> </w:t>
      </w:r>
      <w:r w:rsidRPr="00DB1390">
        <w:rPr>
          <w:rFonts w:ascii="Palatino Linotype" w:hAnsi="Palatino Linotype"/>
          <w:sz w:val="22"/>
          <w:szCs w:val="22"/>
          <w:lang w:val="nl-NL"/>
        </w:rPr>
        <w:t>de januari 1971 (A.B. 1971 nr. 3) ter uitvoering van artikel 8 van de Regeling Maatschappelijke Zorg Curaçao (Regeling Hulpverlening Arbeidszorg Curaçao) (A.B. 1982, no. 15);</w:t>
      </w:r>
    </w:p>
    <w:p w:rsidR="00DB1390" w:rsidRPr="00DB1390" w:rsidRDefault="00DB1390" w:rsidP="00DB1390">
      <w:pPr>
        <w:numPr>
          <w:ilvl w:val="0"/>
          <w:numId w:val="8"/>
        </w:numPr>
        <w:ind w:right="-29"/>
        <w:jc w:val="both"/>
        <w:rPr>
          <w:rFonts w:ascii="Palatino Linotype" w:hAnsi="Palatino Linotype"/>
          <w:sz w:val="22"/>
          <w:szCs w:val="22"/>
          <w:lang w:val="nl-NL"/>
        </w:rPr>
      </w:pP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xml:space="preserve">, houdende algemene maatregelen tot wijziging van het </w:t>
      </w: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xml:space="preserve"> Regeling Hulpverlening Curaçao (A.B. 19</w:t>
      </w:r>
      <w:r w:rsidR="006351E1">
        <w:rPr>
          <w:rFonts w:ascii="Palatino Linotype" w:hAnsi="Palatino Linotype"/>
          <w:sz w:val="22"/>
          <w:szCs w:val="22"/>
          <w:lang w:val="nl-NL"/>
        </w:rPr>
        <w:t xml:space="preserve"> </w:t>
      </w:r>
      <w:r w:rsidRPr="00DB1390">
        <w:rPr>
          <w:rFonts w:ascii="Palatino Linotype" w:hAnsi="Palatino Linotype"/>
          <w:sz w:val="22"/>
          <w:szCs w:val="22"/>
          <w:lang w:val="nl-NL"/>
        </w:rPr>
        <w:t>71 no. 3) (A.B. 1982, no. 49);</w:t>
      </w:r>
    </w:p>
    <w:p w:rsidR="00DB1390" w:rsidRPr="00DB1390" w:rsidRDefault="00DB1390" w:rsidP="00DB1390">
      <w:pPr>
        <w:numPr>
          <w:ilvl w:val="0"/>
          <w:numId w:val="8"/>
        </w:numPr>
        <w:ind w:right="-29"/>
        <w:jc w:val="both"/>
        <w:rPr>
          <w:rFonts w:ascii="Palatino Linotype" w:hAnsi="Palatino Linotype"/>
          <w:sz w:val="22"/>
          <w:szCs w:val="22"/>
          <w:lang w:val="nl-NL"/>
        </w:rPr>
      </w:pP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xml:space="preserve">, houdende algemene maatregelen van de 11de januari 1983 tot wijziging van het </w:t>
      </w: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houdende algemene maatregelen van de 5de januari 1971 (A.B. 1971 no. 3) ter uit voering van artikel 8 van de Regeling Maatschappelijke Zorg Curaçao (Regeling Hulpverlening Arbeidszorg Curaçao) zoals gewijzigd (A.B. 1983, no. 1);</w:t>
      </w:r>
    </w:p>
    <w:p w:rsidR="00DB1390" w:rsidRDefault="00DB1390" w:rsidP="00DB1390">
      <w:pPr>
        <w:numPr>
          <w:ilvl w:val="0"/>
          <w:numId w:val="8"/>
        </w:numPr>
        <w:ind w:right="-29"/>
        <w:jc w:val="both"/>
        <w:rPr>
          <w:rFonts w:ascii="Palatino Linotype" w:hAnsi="Palatino Linotype"/>
          <w:sz w:val="22"/>
          <w:szCs w:val="22"/>
          <w:lang w:val="nl-NL"/>
        </w:rPr>
      </w:pP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xml:space="preserve">, houdende algemene maatregelen van de 3de maart 1983 tot wijziging van het </w:t>
      </w: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houdende algemene maatregelen van de 5de januari 1971 (A.B. 1971 no. 3) ter uitvoering van artikel 8 van de Regeling Maatschappelijke Zorg Curaçao (Regeling Hulpverlening Arbeidszorg Curaçao)</w:t>
      </w:r>
      <w:r w:rsidRPr="00DB1390">
        <w:rPr>
          <w:rFonts w:ascii="Palatino Linotype" w:hAnsi="Palatino Linotype"/>
          <w:lang w:val="nl-NL"/>
        </w:rPr>
        <w:t xml:space="preserve"> </w:t>
      </w:r>
      <w:r w:rsidRPr="00DB1390">
        <w:rPr>
          <w:rFonts w:ascii="Palatino Linotype" w:hAnsi="Palatino Linotype"/>
          <w:sz w:val="22"/>
          <w:szCs w:val="22"/>
          <w:lang w:val="nl-NL"/>
        </w:rPr>
        <w:t>(A.B. 1983, no. 5);</w:t>
      </w:r>
    </w:p>
    <w:p w:rsidR="00681587" w:rsidRDefault="00681587" w:rsidP="00681587">
      <w:pPr>
        <w:ind w:right="-29"/>
        <w:jc w:val="both"/>
        <w:rPr>
          <w:rFonts w:ascii="Palatino Linotype" w:hAnsi="Palatino Linotype"/>
          <w:sz w:val="22"/>
          <w:szCs w:val="22"/>
          <w:lang w:val="nl-NL"/>
        </w:rPr>
      </w:pPr>
    </w:p>
    <w:p w:rsidR="00681587" w:rsidRPr="00DB1390" w:rsidRDefault="00681587" w:rsidP="00681587">
      <w:pPr>
        <w:spacing w:line="200" w:lineRule="exact"/>
        <w:ind w:right="-29"/>
        <w:jc w:val="both"/>
        <w:rPr>
          <w:rFonts w:ascii="Palatino Linotype" w:hAnsi="Palatino Linotype"/>
          <w:sz w:val="22"/>
          <w:szCs w:val="22"/>
          <w:lang w:val="nl-NL"/>
        </w:rPr>
      </w:pPr>
    </w:p>
    <w:p w:rsidR="00DB1390" w:rsidRPr="00DB1390" w:rsidRDefault="00DB1390" w:rsidP="00DB1390">
      <w:pPr>
        <w:numPr>
          <w:ilvl w:val="0"/>
          <w:numId w:val="8"/>
        </w:numPr>
        <w:ind w:right="-29"/>
        <w:jc w:val="both"/>
        <w:rPr>
          <w:rFonts w:ascii="Palatino Linotype" w:hAnsi="Palatino Linotype"/>
          <w:sz w:val="22"/>
          <w:szCs w:val="22"/>
          <w:lang w:val="nl-NL"/>
        </w:rPr>
      </w:pP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houdende algemene maatregelen van de 12de april 1983 tot wijziging van de Regeling Hulpverlening Arbeidszorg Curaçao (A.B. 1971 no. 3) (A.B. 1983, no. 9);</w:t>
      </w:r>
    </w:p>
    <w:p w:rsidR="00DB1390" w:rsidRPr="00DB1390" w:rsidRDefault="00DB1390" w:rsidP="00DB1390">
      <w:pPr>
        <w:numPr>
          <w:ilvl w:val="0"/>
          <w:numId w:val="8"/>
        </w:numPr>
        <w:ind w:right="-29"/>
        <w:jc w:val="both"/>
        <w:rPr>
          <w:rFonts w:ascii="Palatino Linotype" w:hAnsi="Palatino Linotype"/>
          <w:sz w:val="22"/>
          <w:szCs w:val="22"/>
          <w:lang w:val="nl-NL"/>
        </w:rPr>
      </w:pP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xml:space="preserve">, houdende algemene maatregelen van de 6de december 1984 tot wijziging van het </w:t>
      </w: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xml:space="preserve"> Regeling Hulpverlening Arbeidszorg Curaçao (A.B. 1971 no. 3) (A.B. 1984, no. 59);</w:t>
      </w:r>
    </w:p>
    <w:p w:rsidR="00DB1390" w:rsidRPr="00DB1390" w:rsidRDefault="00DB1390" w:rsidP="00DB1390">
      <w:pPr>
        <w:numPr>
          <w:ilvl w:val="0"/>
          <w:numId w:val="8"/>
        </w:numPr>
        <w:ind w:right="-29"/>
        <w:jc w:val="both"/>
        <w:rPr>
          <w:rFonts w:ascii="Palatino Linotype" w:hAnsi="Palatino Linotype"/>
          <w:sz w:val="22"/>
          <w:szCs w:val="22"/>
          <w:lang w:val="nl-NL"/>
        </w:rPr>
      </w:pP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xml:space="preserve">, houdende algemene maatregelen van de 7de maart 1985 tot wijziging van het </w:t>
      </w:r>
      <w:proofErr w:type="spellStart"/>
      <w:r w:rsidRPr="00DB1390">
        <w:rPr>
          <w:rFonts w:ascii="Palatino Linotype" w:hAnsi="Palatino Linotype"/>
          <w:sz w:val="22"/>
          <w:szCs w:val="22"/>
          <w:lang w:val="nl-NL"/>
        </w:rPr>
        <w:t>Eilandsbesluit</w:t>
      </w:r>
      <w:proofErr w:type="spellEnd"/>
      <w:r w:rsidRPr="00DB1390">
        <w:rPr>
          <w:rFonts w:ascii="Palatino Linotype" w:hAnsi="Palatino Linotype"/>
          <w:sz w:val="22"/>
          <w:szCs w:val="22"/>
          <w:lang w:val="nl-NL"/>
        </w:rPr>
        <w:t xml:space="preserve"> Regeling Hulpverlening Arbeidszorg Curaçao (A.B. 197 1 nr. 3).(A.B. 1985, no. 6);</w:t>
      </w:r>
    </w:p>
    <w:p w:rsidR="00DB1390" w:rsidRPr="00DB1390" w:rsidRDefault="00DB1390" w:rsidP="00DB1390">
      <w:pPr>
        <w:widowControl/>
        <w:tabs>
          <w:tab w:val="left" w:pos="360"/>
        </w:tabs>
        <w:ind w:left="360" w:right="-29" w:hanging="360"/>
        <w:jc w:val="both"/>
        <w:rPr>
          <w:rFonts w:ascii="Palatino Linotype" w:hAnsi="Palatino Linotype"/>
          <w:sz w:val="22"/>
          <w:szCs w:val="22"/>
          <w:lang w:val="nl-NL"/>
        </w:rPr>
      </w:pPr>
    </w:p>
    <w:p w:rsidR="00DB1390" w:rsidRPr="00DB1390" w:rsidRDefault="00DB1390" w:rsidP="00DB1390">
      <w:pPr>
        <w:tabs>
          <w:tab w:val="left" w:pos="360"/>
        </w:tabs>
        <w:ind w:left="360" w:right="-29" w:hanging="360"/>
        <w:jc w:val="both"/>
        <w:rPr>
          <w:rFonts w:ascii="Palatino Linotype" w:hAnsi="Palatino Linotype"/>
          <w:sz w:val="22"/>
          <w:szCs w:val="22"/>
          <w:lang w:val="nl-NL"/>
        </w:rPr>
      </w:pPr>
      <w:r w:rsidRPr="00DB1390">
        <w:rPr>
          <w:rFonts w:ascii="Palatino Linotype" w:hAnsi="Palatino Linotype"/>
          <w:sz w:val="22"/>
          <w:szCs w:val="22"/>
          <w:lang w:val="nl-NL"/>
        </w:rPr>
        <w:t>en</w:t>
      </w:r>
    </w:p>
    <w:p w:rsidR="00DB1390" w:rsidRPr="00DB1390" w:rsidRDefault="00DB1390" w:rsidP="00DB1390">
      <w:pPr>
        <w:tabs>
          <w:tab w:val="left" w:pos="360"/>
        </w:tabs>
        <w:ind w:left="360" w:right="-29" w:hanging="360"/>
        <w:jc w:val="both"/>
        <w:rPr>
          <w:rFonts w:ascii="Palatino Linotype" w:hAnsi="Palatino Linotype"/>
          <w:sz w:val="22"/>
          <w:szCs w:val="22"/>
          <w:lang w:val="nl-NL"/>
        </w:rPr>
      </w:pPr>
    </w:p>
    <w:p w:rsidR="00DB1390" w:rsidRPr="00DB1390" w:rsidRDefault="00DB1390" w:rsidP="00DB1390">
      <w:pPr>
        <w:numPr>
          <w:ilvl w:val="0"/>
          <w:numId w:val="7"/>
        </w:numPr>
        <w:ind w:left="360" w:right="-29"/>
        <w:contextualSpacing/>
        <w:jc w:val="both"/>
        <w:rPr>
          <w:rFonts w:ascii="Palatino Linotype" w:hAnsi="Palatino Linotype"/>
          <w:sz w:val="22"/>
          <w:szCs w:val="22"/>
          <w:lang w:val="nl-NL"/>
        </w:rPr>
      </w:pPr>
      <w:r w:rsidRPr="00DB1390">
        <w:rPr>
          <w:rFonts w:ascii="Palatino Linotype" w:hAnsi="Palatino Linotype"/>
          <w:sz w:val="22"/>
          <w:szCs w:val="22"/>
          <w:lang w:val="nl-NL"/>
        </w:rPr>
        <w:t>in overeenstemming gebracht met de aanwijzingen van de Algemene overgangsregeling wetgeving en bestuur Land Curaçao (A.B. 2010, no. 87, bijlage a).</w:t>
      </w:r>
    </w:p>
    <w:p w:rsidR="00DB1390" w:rsidRPr="00DB1390" w:rsidRDefault="00DB1390" w:rsidP="00DB1390">
      <w:pPr>
        <w:jc w:val="both"/>
        <w:rPr>
          <w:rFonts w:ascii="Palatino Linotype" w:hAnsi="Palatino Linotype"/>
          <w:sz w:val="22"/>
          <w:szCs w:val="22"/>
          <w:lang w:val="nl-NL"/>
        </w:rPr>
      </w:pPr>
    </w:p>
    <w:p w:rsidR="00DB1390" w:rsidRPr="00DB1390" w:rsidRDefault="00DB1390" w:rsidP="00DB1390">
      <w:pPr>
        <w:jc w:val="center"/>
        <w:rPr>
          <w:rFonts w:ascii="Palatino Linotype" w:hAnsi="Palatino Linotype"/>
          <w:sz w:val="22"/>
          <w:szCs w:val="22"/>
          <w:lang w:val="nl-NL"/>
        </w:rPr>
      </w:pPr>
      <w:r w:rsidRPr="00DB1390">
        <w:rPr>
          <w:rFonts w:ascii="Palatino Linotype" w:hAnsi="Palatino Linotype"/>
          <w:sz w:val="22"/>
          <w:szCs w:val="22"/>
          <w:lang w:val="nl-NL"/>
        </w:rPr>
        <w:t>-----</w:t>
      </w:r>
    </w:p>
    <w:p w:rsidR="00DB1390" w:rsidRPr="00DB1390" w:rsidRDefault="00DB1390" w:rsidP="00DB1390">
      <w:pPr>
        <w:suppressAutoHyphens/>
        <w:jc w:val="center"/>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Hoofdstuk I</w:t>
      </w: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Algemene bepalingen</w:t>
      </w:r>
    </w:p>
    <w:p w:rsidR="00DB1390" w:rsidRPr="00DB1390" w:rsidRDefault="00DB1390" w:rsidP="00DB1390">
      <w:pPr>
        <w:suppressAutoHyphens/>
        <w:jc w:val="center"/>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1</w:t>
      </w:r>
    </w:p>
    <w:p w:rsidR="00DB1390" w:rsidRPr="00DB1390" w:rsidRDefault="00DB1390" w:rsidP="00DB1390">
      <w:pPr>
        <w:suppressAutoHyphens/>
        <w:jc w:val="center"/>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Voor de toepassing van het bepaalde bij dit landsbesluit, houdende algemene maatregelen, wordt verstaan onder</w:t>
      </w:r>
    </w:p>
    <w:p w:rsidR="00DB1390" w:rsidRPr="00DB1390" w:rsidRDefault="00DB1390" w:rsidP="00DB1390">
      <w:pPr>
        <w:numPr>
          <w:ilvl w:val="0"/>
          <w:numId w:val="21"/>
        </w:numPr>
        <w:tabs>
          <w:tab w:val="left" w:pos="3420"/>
        </w:tabs>
        <w:suppressAutoHyphens/>
        <w:contextualSpacing/>
        <w:jc w:val="both"/>
        <w:rPr>
          <w:rFonts w:ascii="Palatino Linotype" w:hAnsi="Palatino Linotype"/>
          <w:sz w:val="22"/>
          <w:szCs w:val="22"/>
          <w:lang w:val="nl-NL"/>
        </w:rPr>
      </w:pPr>
      <w:r w:rsidRPr="00DB1390">
        <w:rPr>
          <w:rFonts w:ascii="Palatino Linotype" w:hAnsi="Palatino Linotype"/>
          <w:sz w:val="22"/>
          <w:szCs w:val="22"/>
          <w:lang w:val="nl-NL"/>
        </w:rPr>
        <w:t>arbeidszorg</w:t>
      </w:r>
      <w:r w:rsidRPr="00DB1390">
        <w:rPr>
          <w:rFonts w:ascii="Palatino Linotype" w:hAnsi="Palatino Linotype"/>
          <w:sz w:val="22"/>
          <w:szCs w:val="22"/>
          <w:lang w:val="nl-NL"/>
        </w:rPr>
        <w:tab/>
        <w:t>:</w:t>
      </w:r>
      <w:r w:rsidRPr="00DB1390">
        <w:rPr>
          <w:rFonts w:ascii="Palatino Linotype" w:hAnsi="Palatino Linotype"/>
          <w:sz w:val="22"/>
          <w:szCs w:val="22"/>
          <w:lang w:val="nl-NL"/>
        </w:rPr>
        <w:tab/>
        <w:t>de vorm van maatschappelijke zorg welke beoogt zoveel</w:t>
      </w:r>
    </w:p>
    <w:p w:rsidR="00DB1390" w:rsidRPr="00DB1390" w:rsidRDefault="00DB1390" w:rsidP="00DB1390">
      <w:pPr>
        <w:suppressAutoHyphens/>
        <w:ind w:left="3600"/>
        <w:contextualSpacing/>
        <w:jc w:val="both"/>
        <w:rPr>
          <w:rFonts w:ascii="Palatino Linotype" w:hAnsi="Palatino Linotype"/>
          <w:sz w:val="22"/>
          <w:szCs w:val="22"/>
          <w:lang w:val="nl-NL"/>
        </w:rPr>
      </w:pPr>
      <w:r w:rsidRPr="00DB1390">
        <w:rPr>
          <w:rFonts w:ascii="Palatino Linotype" w:hAnsi="Palatino Linotype"/>
          <w:sz w:val="22"/>
          <w:szCs w:val="22"/>
          <w:lang w:val="nl-NL"/>
        </w:rPr>
        <w:t>mogelijk de gelegenheid te scheppen tot het op passende wijze opnemen of opgenomen blijven in het arbeidsproces van de aanvrager die daar onvrijwillig buiten staat of dreigt te geraken en als gevolg daarvan in maatschappelijke nood verkeert of dreigt te verkeren, een en ander op zodanige wijze dat aanvrager in zijn onderhoud eventueel het onderhoud van zijn gezin kan voorzien;</w:t>
      </w:r>
    </w:p>
    <w:p w:rsidR="00DB1390" w:rsidRPr="00DB1390" w:rsidRDefault="00DB1390" w:rsidP="00DB1390">
      <w:pPr>
        <w:numPr>
          <w:ilvl w:val="0"/>
          <w:numId w:val="21"/>
        </w:numPr>
        <w:tabs>
          <w:tab w:val="left" w:pos="3420"/>
        </w:tabs>
        <w:suppressAutoHyphens/>
        <w:contextualSpacing/>
        <w:jc w:val="both"/>
        <w:rPr>
          <w:rFonts w:ascii="Palatino Linotype" w:hAnsi="Palatino Linotype"/>
          <w:sz w:val="22"/>
          <w:szCs w:val="22"/>
          <w:lang w:val="nl-NL"/>
        </w:rPr>
      </w:pPr>
      <w:r w:rsidRPr="00DB1390">
        <w:rPr>
          <w:rFonts w:ascii="Palatino Linotype" w:hAnsi="Palatino Linotype"/>
          <w:sz w:val="22"/>
          <w:szCs w:val="22"/>
          <w:lang w:val="nl-NL"/>
        </w:rPr>
        <w:t>hulpverlening</w:t>
      </w:r>
      <w:r w:rsidRPr="00DB1390">
        <w:rPr>
          <w:rFonts w:ascii="Palatino Linotype" w:hAnsi="Palatino Linotype"/>
          <w:sz w:val="22"/>
          <w:szCs w:val="22"/>
          <w:lang w:val="nl-NL"/>
        </w:rPr>
        <w:tab/>
        <w:t>:</w:t>
      </w:r>
      <w:r w:rsidRPr="00DB1390">
        <w:rPr>
          <w:rFonts w:ascii="Palatino Linotype" w:hAnsi="Palatino Linotype"/>
          <w:sz w:val="22"/>
          <w:szCs w:val="22"/>
          <w:lang w:val="nl-NL"/>
        </w:rPr>
        <w:tab/>
        <w:t>de hulpverlening op grond van arbeidszorg;</w:t>
      </w:r>
    </w:p>
    <w:p w:rsidR="00DB1390" w:rsidRPr="00DB1390" w:rsidRDefault="00DB1390" w:rsidP="00DB1390">
      <w:pPr>
        <w:numPr>
          <w:ilvl w:val="0"/>
          <w:numId w:val="21"/>
        </w:numPr>
        <w:tabs>
          <w:tab w:val="left" w:pos="360"/>
          <w:tab w:val="left" w:pos="3420"/>
        </w:tabs>
        <w:suppressAutoHyphens/>
        <w:ind w:left="3600" w:hanging="3600"/>
        <w:contextualSpacing/>
        <w:jc w:val="both"/>
        <w:rPr>
          <w:rFonts w:ascii="Palatino Linotype" w:hAnsi="Palatino Linotype"/>
          <w:sz w:val="22"/>
          <w:szCs w:val="22"/>
          <w:lang w:val="nl-NL"/>
        </w:rPr>
      </w:pPr>
      <w:r w:rsidRPr="00DB1390">
        <w:rPr>
          <w:rFonts w:ascii="Palatino Linotype" w:hAnsi="Palatino Linotype"/>
          <w:sz w:val="22"/>
          <w:szCs w:val="22"/>
          <w:lang w:val="nl-NL"/>
        </w:rPr>
        <w:t>de dienst</w:t>
      </w:r>
      <w:r w:rsidRPr="00DB1390">
        <w:rPr>
          <w:rFonts w:ascii="Palatino Linotype" w:hAnsi="Palatino Linotype"/>
          <w:sz w:val="22"/>
          <w:szCs w:val="22"/>
          <w:lang w:val="nl-NL"/>
        </w:rPr>
        <w:tab/>
        <w:t xml:space="preserve">: </w:t>
      </w:r>
      <w:r w:rsidRPr="00DB1390">
        <w:rPr>
          <w:rFonts w:ascii="Palatino Linotype" w:hAnsi="Palatino Linotype"/>
          <w:sz w:val="22"/>
          <w:szCs w:val="22"/>
          <w:lang w:val="nl-NL"/>
        </w:rPr>
        <w:tab/>
        <w:t xml:space="preserve">de dienst welke door de Minister van Sociale Ontwikkeling, Arbeid en Welzijn is ingesteld ten behoeve van en belast met de arbeidszorg; </w:t>
      </w:r>
    </w:p>
    <w:p w:rsidR="00DB1390" w:rsidRPr="00DB1390" w:rsidRDefault="00DB1390" w:rsidP="00DB1390">
      <w:pPr>
        <w:numPr>
          <w:ilvl w:val="0"/>
          <w:numId w:val="21"/>
        </w:numPr>
        <w:tabs>
          <w:tab w:val="left" w:pos="3420"/>
        </w:tabs>
        <w:suppressAutoHyphens/>
        <w:ind w:left="3600" w:hanging="3600"/>
        <w:contextualSpacing/>
        <w:jc w:val="both"/>
        <w:rPr>
          <w:rFonts w:ascii="Palatino Linotype" w:hAnsi="Palatino Linotype"/>
          <w:sz w:val="22"/>
          <w:szCs w:val="22"/>
          <w:lang w:val="nl-NL"/>
        </w:rPr>
      </w:pPr>
      <w:r w:rsidRPr="00DB1390">
        <w:rPr>
          <w:rFonts w:ascii="Palatino Linotype" w:hAnsi="Palatino Linotype"/>
          <w:sz w:val="22"/>
          <w:szCs w:val="22"/>
          <w:lang w:val="nl-NL"/>
        </w:rPr>
        <w:t>de medische adviseur</w:t>
      </w:r>
      <w:r w:rsidRPr="00DB1390">
        <w:rPr>
          <w:rFonts w:ascii="Palatino Linotype" w:hAnsi="Palatino Linotype"/>
          <w:sz w:val="22"/>
          <w:szCs w:val="22"/>
          <w:lang w:val="nl-NL"/>
        </w:rPr>
        <w:tab/>
        <w:t>:</w:t>
      </w:r>
      <w:r w:rsidRPr="00DB1390">
        <w:rPr>
          <w:rFonts w:ascii="Palatino Linotype" w:hAnsi="Palatino Linotype"/>
          <w:sz w:val="22"/>
          <w:szCs w:val="22"/>
          <w:lang w:val="nl-NL"/>
        </w:rPr>
        <w:tab/>
        <w:t>de geneeskundige die door de Minister van Sociale Ontwikkeling, Arbeid en Welzijn is aangewezen voor alle gevallen waarin door het hoofd van dienst ten behoeve van een doelmatige hulpverlening een beroep op zijn diensten als geneeskundige wordt gedaan;</w:t>
      </w:r>
    </w:p>
    <w:p w:rsidR="00DB1390" w:rsidRPr="00DB1390" w:rsidRDefault="00DB1390" w:rsidP="00DB1390">
      <w:pPr>
        <w:numPr>
          <w:ilvl w:val="0"/>
          <w:numId w:val="21"/>
        </w:numPr>
        <w:tabs>
          <w:tab w:val="left" w:pos="360"/>
          <w:tab w:val="left" w:pos="3420"/>
        </w:tabs>
        <w:suppressAutoHyphens/>
        <w:ind w:left="3600" w:hanging="3600"/>
        <w:contextualSpacing/>
        <w:jc w:val="both"/>
        <w:rPr>
          <w:rFonts w:ascii="Palatino Linotype" w:hAnsi="Palatino Linotype"/>
          <w:sz w:val="22"/>
          <w:szCs w:val="22"/>
          <w:lang w:val="nl-NL"/>
        </w:rPr>
      </w:pPr>
      <w:r w:rsidRPr="00DB1390">
        <w:rPr>
          <w:rFonts w:ascii="Palatino Linotype" w:hAnsi="Palatino Linotype"/>
          <w:sz w:val="22"/>
          <w:szCs w:val="22"/>
          <w:lang w:val="nl-NL"/>
        </w:rPr>
        <w:t>de psychologische adviseur</w:t>
      </w:r>
      <w:r w:rsidRPr="00DB1390">
        <w:rPr>
          <w:rFonts w:ascii="Palatino Linotype" w:hAnsi="Palatino Linotype"/>
          <w:sz w:val="22"/>
          <w:szCs w:val="22"/>
          <w:lang w:val="nl-NL"/>
        </w:rPr>
        <w:tab/>
        <w:t xml:space="preserve">: </w:t>
      </w:r>
      <w:r w:rsidRPr="00DB1390">
        <w:rPr>
          <w:rFonts w:ascii="Palatino Linotype" w:hAnsi="Palatino Linotype"/>
          <w:sz w:val="22"/>
          <w:szCs w:val="22"/>
          <w:lang w:val="nl-NL"/>
        </w:rPr>
        <w:tab/>
        <w:t>de psycholoog die door de Minister van Sociale Ontwikkeling, Arbeid en Welzijn is aangewezen voor alle gevallen waarin door het hoofd van dienst ten behoeve van een doelmatige hulpverlening een beroep op zijn diensten als psycholoog wordt gedaan.</w:t>
      </w: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lastRenderedPageBreak/>
        <w:t>Hoofdstuk II</w:t>
      </w: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De hulpverlening</w:t>
      </w:r>
    </w:p>
    <w:p w:rsidR="00DB1390" w:rsidRPr="00DB1390" w:rsidRDefault="00DB1390" w:rsidP="006C55A0">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2</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De hulpverlening bestaat uit:</w:t>
      </w:r>
    </w:p>
    <w:p w:rsidR="00DB1390" w:rsidRPr="00DB1390" w:rsidRDefault="00DB1390" w:rsidP="00DB1390">
      <w:pPr>
        <w:numPr>
          <w:ilvl w:val="0"/>
          <w:numId w:val="20"/>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arbeidsbemiddeling;</w:t>
      </w:r>
    </w:p>
    <w:p w:rsidR="00DB1390" w:rsidRPr="00DB1390" w:rsidRDefault="00DB1390" w:rsidP="00DB1390">
      <w:pPr>
        <w:numPr>
          <w:ilvl w:val="0"/>
          <w:numId w:val="20"/>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beroepskeuzevoorlichting;</w:t>
      </w:r>
    </w:p>
    <w:p w:rsidR="00DB1390" w:rsidRPr="00DB1390" w:rsidRDefault="00DB1390" w:rsidP="00DB1390">
      <w:pPr>
        <w:numPr>
          <w:ilvl w:val="0"/>
          <w:numId w:val="20"/>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tewerkstelling bij een vakopleiding;</w:t>
      </w:r>
    </w:p>
    <w:p w:rsidR="00DB1390" w:rsidRPr="00DB1390" w:rsidRDefault="00DB1390" w:rsidP="00DB1390">
      <w:pPr>
        <w:numPr>
          <w:ilvl w:val="0"/>
          <w:numId w:val="20"/>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tewerkstelling bij een sociale werkplaats, waaronder tevens wordt verstaan een werkverband, d.w.z. een organisatorische eenheid waarin werkobjecten worden uitgevoerd;</w:t>
      </w:r>
    </w:p>
    <w:p w:rsidR="00DB1390" w:rsidRPr="00DB1390" w:rsidRDefault="00DB1390" w:rsidP="00DB1390">
      <w:pPr>
        <w:numPr>
          <w:ilvl w:val="0"/>
          <w:numId w:val="20"/>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tewerkstelling bij een aanvullend werkvoorzieningsproject.</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3</w:t>
      </w:r>
    </w:p>
    <w:p w:rsidR="00DB1390" w:rsidRPr="00DB1390" w:rsidRDefault="00DB1390" w:rsidP="006C55A0">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Onder hulpverlening valt tevens de taak van de dienst om de aanvrager zo veel mogelijk bij te staan in het zoeken naar een oplossing van zijn persoonlijke en gezinsmoeilijkheden door:</w:t>
      </w:r>
    </w:p>
    <w:p w:rsidR="00DB1390" w:rsidRPr="00DB1390" w:rsidRDefault="00DB1390" w:rsidP="00DB1390">
      <w:pPr>
        <w:numPr>
          <w:ilvl w:val="0"/>
          <w:numId w:val="19"/>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het geven van voorlichting en advies aan aanvrager en het zo veel mogelijk bevorderen van zijn zelfwerkzaamheid;</w:t>
      </w:r>
    </w:p>
    <w:p w:rsidR="00DB1390" w:rsidRPr="00DB1390" w:rsidRDefault="00DB1390" w:rsidP="00DB1390">
      <w:pPr>
        <w:numPr>
          <w:ilvl w:val="0"/>
          <w:numId w:val="19"/>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 xml:space="preserve">een van de vormen van hulpverlening als genoemd onder het vorige artikel indien dit kan bijdragen tot het tot oplossing brengen van de moeilijkheden; </w:t>
      </w:r>
    </w:p>
    <w:p w:rsidR="00DB1390" w:rsidRPr="00DB1390" w:rsidRDefault="00DB1390" w:rsidP="00DB1390">
      <w:pPr>
        <w:numPr>
          <w:ilvl w:val="0"/>
          <w:numId w:val="19"/>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het geven van voorlichting of advies ter zake aan personen of instellingen tot wier taak of bevoegdheid het behoort de belangen van de aanvrager te behartigen en zijn moeilijkheden tot een oplossing te brengen.</w:t>
      </w:r>
    </w:p>
    <w:p w:rsidR="00DB1390" w:rsidRPr="00DB1390" w:rsidRDefault="00DB1390" w:rsidP="006C55A0">
      <w:pPr>
        <w:suppressAutoHyphens/>
        <w:spacing w:line="200" w:lineRule="exact"/>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4</w:t>
      </w:r>
    </w:p>
    <w:p w:rsidR="00DB1390" w:rsidRPr="00DB1390" w:rsidRDefault="00DB1390" w:rsidP="006C55A0">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Aanvragen om hulpverlening dienen aan de dienst te worden gericht door het zich persoonlijk bij de dienst melden van aanvrager onder overlegging van de identiteitskaart als bedoeld in het eerste lid van artikel 1 van de Landsverordening identiteitskaarten</w:t>
      </w:r>
      <w:r w:rsidRPr="00DB1390">
        <w:rPr>
          <w:rFonts w:ascii="Palatino Linotype" w:hAnsi="Palatino Linotype"/>
          <w:sz w:val="22"/>
          <w:szCs w:val="22"/>
          <w:vertAlign w:val="superscript"/>
          <w:lang w:val="nl-NL"/>
        </w:rPr>
        <w:footnoteReference w:id="4"/>
      </w:r>
      <w:r w:rsidRPr="00DB1390">
        <w:rPr>
          <w:rFonts w:ascii="Palatino Linotype" w:hAnsi="Palatino Linotype"/>
          <w:sz w:val="22"/>
          <w:szCs w:val="22"/>
          <w:lang w:val="nl-NL"/>
        </w:rPr>
        <w:t>.</w:t>
      </w:r>
    </w:p>
    <w:p w:rsidR="00DB1390" w:rsidRPr="00DB1390" w:rsidRDefault="00DB1390" w:rsidP="006C55A0">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5</w:t>
      </w:r>
    </w:p>
    <w:p w:rsidR="00DB1390" w:rsidRPr="00DB1390" w:rsidRDefault="00DB1390" w:rsidP="006C55A0">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De aanvrager wordt en blijft, indien hij daarvoor in aanmerking komt, ingeschreven in de arbeidskrachtenregistratie en in de arbeidsbemiddelingsregistratie als bedoeld in hoofdstuk III en blijft eveneens als werkzoekend ingeschreven ingeval van hulpverlening door tewerkstelling.</w:t>
      </w:r>
    </w:p>
    <w:p w:rsidR="00DB1390" w:rsidRPr="00DB1390" w:rsidRDefault="00DB1390" w:rsidP="006C55A0">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6</w:t>
      </w:r>
    </w:p>
    <w:p w:rsidR="00DB1390" w:rsidRPr="00DB1390" w:rsidRDefault="00DB1390" w:rsidP="006C55A0">
      <w:pPr>
        <w:suppressAutoHyphens/>
        <w:spacing w:line="200" w:lineRule="exact"/>
        <w:jc w:val="both"/>
        <w:rPr>
          <w:rFonts w:ascii="Palatino Linotype" w:hAnsi="Palatino Linotype"/>
          <w:sz w:val="22"/>
          <w:szCs w:val="22"/>
          <w:lang w:val="nl-NL"/>
        </w:rPr>
      </w:pPr>
    </w:p>
    <w:p w:rsidR="00DB1390" w:rsidRPr="006C55A0" w:rsidRDefault="00DB1390" w:rsidP="006C55A0">
      <w:pPr>
        <w:numPr>
          <w:ilvl w:val="0"/>
          <w:numId w:val="23"/>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 xml:space="preserve">In de daarvoor naar het oordeel van het hoofd van de dienst in aanmerking komende gevallen wordt zo spoedig mogelijk een onderzoek ingesteld naar de omstandigheden van de aanvrager, de noodzaak van hulpverlening en de aangewezen wijze van </w:t>
      </w:r>
      <w:r w:rsidRPr="006C55A0">
        <w:rPr>
          <w:rFonts w:ascii="Palatino Linotype" w:hAnsi="Palatino Linotype"/>
          <w:sz w:val="22"/>
          <w:szCs w:val="22"/>
          <w:lang w:val="nl-NL"/>
        </w:rPr>
        <w:t>hulpverlening. Daarbij wordt met de aanvrager zoveel mogelijk overleg gepleegd en overeenkomstig zijn redelijke wensen gehandeld.</w:t>
      </w:r>
    </w:p>
    <w:p w:rsidR="00DB1390" w:rsidRPr="006C55A0" w:rsidRDefault="00DB1390" w:rsidP="00DB1390">
      <w:pPr>
        <w:numPr>
          <w:ilvl w:val="0"/>
          <w:numId w:val="23"/>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Het resultaat van het onderzoek als vorenbedoeld wordt in een voorlichtingsrapport vastgesteld, welk voorlichtingsrapport de Minister van Sociale Ontwikkeling, Arbeid en Welzijn wordt toegezonden.</w:t>
      </w: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lastRenderedPageBreak/>
        <w:t>Artikel 7</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Het hoofd van de dienst is bevoegd hulpverlening te weigeren of te staken indien de aanvrager naar het oordeel van het hoofd van de dienst niet voldoende medewerking verleent aan het onderzoek als bedoeld in artikel 6 of in verband met de hulpverlening gegeven voorschriften en opdrachten niet nakomt.</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Hoofdstuk III</w:t>
      </w: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De arbeidsbemiddeling</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8</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De dienst als het orgaan van de openbare arbeidsbemiddeling tussen werkzoekenden en werkgevers in het Land is werkzoekende aanvragers zoveel mogelijk behulpzaam bij het zoeken naar een passende betrekking en werkgevers bij het zoeken naar een geschikte arbeidskracht.</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9</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Onder arbeidsbemiddeling is tevens begrepen de bijzondere arbeidsbemiddeling, namelijk de bemiddeling ten behoeve van jeugdige personen, fysiek en psychisch mindervaliden, reclassenten en in het algemeen van aanvragers die bijzondere moeilijkheden ondervinden om in het arbeidsproces te worden opgenomen.</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10</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Met betrekking tot de gevolgen van de arbeidsbemiddeling, welke verricht wordt mede aan de hand van de bepalingen van de Landsverordening van de 4e juli 1946 houdende de instelling van een arbeidsbureau</w:t>
      </w:r>
      <w:r w:rsidRPr="00DB1390">
        <w:rPr>
          <w:rFonts w:ascii="Palatino Linotype" w:hAnsi="Palatino Linotype"/>
          <w:sz w:val="22"/>
          <w:szCs w:val="22"/>
          <w:vertAlign w:val="superscript"/>
          <w:lang w:val="nl-NL"/>
        </w:rPr>
        <w:footnoteReference w:id="5"/>
      </w:r>
      <w:r w:rsidRPr="00DB1390">
        <w:rPr>
          <w:rFonts w:ascii="Palatino Linotype" w:hAnsi="Palatino Linotype"/>
          <w:sz w:val="22"/>
          <w:szCs w:val="22"/>
          <w:lang w:val="nl-NL"/>
        </w:rPr>
        <w:t>, zoals gewijzigd, draagt de dienst generlei verantwoordelijkheid.</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11</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De dienst wordt slechts geacht bekend te zijn met het begin of einde van een werkstaking of uitsluiting indien daarvan schriftelijk is kennis gegeven aan het hoofd van de dienst.</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12</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De dienst verleent geen bemiddeling aan aanvragers die, op grond van de voorwaarden</w:t>
      </w:r>
      <w:r w:rsidR="008D4589">
        <w:rPr>
          <w:rFonts w:ascii="Palatino Linotype" w:hAnsi="Palatino Linotype"/>
          <w:sz w:val="22"/>
          <w:szCs w:val="22"/>
          <w:lang w:val="nl-NL"/>
        </w:rPr>
        <w:t xml:space="preserve"> </w:t>
      </w:r>
      <w:r w:rsidRPr="00DB1390">
        <w:rPr>
          <w:rFonts w:ascii="Palatino Linotype" w:hAnsi="Palatino Linotype"/>
          <w:sz w:val="22"/>
          <w:szCs w:val="22"/>
          <w:lang w:val="nl-NL"/>
        </w:rPr>
        <w:t>waaronder zij in het Land zijn toegelaten, vergunning tot werken behoeven, tenzij blijkt dat de minister van Justitie of een door hem aan te wijzen ambtenaar daartegen geen bezwaar heeft.</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13</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Werkzoekende aanvragers worden als zodanig ingeschreven onder het vastleggen van alle gegevens welke voor een doelmatige arbeidsbemiddeling benodigd zijn.</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lastRenderedPageBreak/>
        <w:t>Hoofdstuk IV</w:t>
      </w: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De beroepskeuzevoorlichting</w:t>
      </w:r>
    </w:p>
    <w:p w:rsidR="00DB1390" w:rsidRPr="00DB1390" w:rsidRDefault="00DB1390" w:rsidP="00BD4824">
      <w:pPr>
        <w:suppressAutoHyphens/>
        <w:spacing w:line="200" w:lineRule="exact"/>
        <w:jc w:val="center"/>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14</w:t>
      </w:r>
    </w:p>
    <w:p w:rsidR="00DB1390" w:rsidRPr="00DB1390" w:rsidRDefault="00DB1390" w:rsidP="00BD4824">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Door middel van de beroepskeuzevoorlichting wordt aanvrager door de dienst in de gelegenheid gesteld om, met zoveel mogelijk kennis van ter zake belangrijke omstandigheden en inzicht in eigen mogelijkheden, zelf een beslissing te nemen omtrent de keuze van een beroep of de opleiding naar een beroep. Met betrekking tot de gevolgen van gegeven beroepskeuzevoorlichting draagt de dienst generlei verantwoordelijkheid.</w:t>
      </w:r>
    </w:p>
    <w:p w:rsidR="00DB1390" w:rsidRPr="00DB1390" w:rsidRDefault="00DB1390" w:rsidP="00BD4824">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15</w:t>
      </w:r>
    </w:p>
    <w:p w:rsidR="00DB1390" w:rsidRPr="00DB1390" w:rsidRDefault="00DB1390" w:rsidP="00BD4824">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Onder beroepskeuzevoorlichting is tevens begrepen de bijzondere beroepskeuzevoorlichting, namelijk de beroepskeuzevoorlichting aan aanvragers met bepaalde gebreken en moeilijkheden.</w:t>
      </w:r>
    </w:p>
    <w:p w:rsidR="00DB1390" w:rsidRPr="00DB1390" w:rsidRDefault="00DB1390" w:rsidP="00BD4824">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16</w:t>
      </w:r>
    </w:p>
    <w:p w:rsidR="00DB1390" w:rsidRPr="00DB1390" w:rsidRDefault="00DB1390" w:rsidP="00BD4824">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Aanvrager dient medewerking te verlenen aan een onderzoek waarbij wordt nagegaan:</w:t>
      </w:r>
    </w:p>
    <w:p w:rsidR="00DB1390" w:rsidRPr="00DB1390" w:rsidRDefault="00DB1390" w:rsidP="00DB1390">
      <w:pPr>
        <w:numPr>
          <w:ilvl w:val="0"/>
          <w:numId w:val="18"/>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over welke persoonlijkheid en capaciteiten aanvrager beschikt;</w:t>
      </w:r>
    </w:p>
    <w:p w:rsidR="00DB1390" w:rsidRPr="00DB1390" w:rsidRDefault="00DB1390" w:rsidP="00DB1390">
      <w:pPr>
        <w:numPr>
          <w:ilvl w:val="0"/>
          <w:numId w:val="18"/>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in welke situatie aanvrager verkeert en welke wensen bij hem met betrekking tot de keuze van een beroep leven;</w:t>
      </w:r>
    </w:p>
    <w:p w:rsidR="00DB1390" w:rsidRPr="00DB1390" w:rsidRDefault="00DB1390" w:rsidP="00DB1390">
      <w:pPr>
        <w:numPr>
          <w:ilvl w:val="0"/>
          <w:numId w:val="18"/>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welke concrete mogelijkheden voor aanvrager aanwezig zijn, mede getest aan gegevens waaronder de dienst beschikt omtrent eisen welke beroep en opleiding stellen, de arbeidsmarkt en de te verwachten economische ontwikkeling.</w:t>
      </w:r>
    </w:p>
    <w:p w:rsidR="00DB1390" w:rsidRPr="00DB1390" w:rsidRDefault="00DB1390" w:rsidP="00BD4824">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17</w:t>
      </w:r>
    </w:p>
    <w:p w:rsidR="00DB1390" w:rsidRPr="00DB1390" w:rsidRDefault="00DB1390" w:rsidP="00BD4824">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Indien het hoofd van dienst dit ten behoeve van het op een verantwoorde wijze uitbrengen van een beroepskeuze-advies noodzakelijk acht, dient aanvrager medewerking te verlenen aan een door de psychologische adviseur en (of) de medische adviseur in te stellen onderzoek.</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18</w:t>
      </w:r>
    </w:p>
    <w:p w:rsidR="00DB1390" w:rsidRPr="00DB1390" w:rsidRDefault="00DB1390" w:rsidP="00BD4824">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De dienst draagt zorg dat door middel van openbare voorlichting, onder gebruikmaking van alle daartoe geschikte publiciteitsmedia, de kennis van de beroepen wordt verdiept en verspreid en een juiste voorstelling van de verscheidene beroepen en wat daarvoor vereist is, wordt bevorderd.</w:t>
      </w:r>
    </w:p>
    <w:p w:rsidR="00DB1390" w:rsidRPr="00DB1390" w:rsidRDefault="00DB1390" w:rsidP="00BD4824">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Hoofdstuk V</w:t>
      </w: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 xml:space="preserve">De </w:t>
      </w:r>
      <w:proofErr w:type="spellStart"/>
      <w:r w:rsidRPr="00DB1390">
        <w:rPr>
          <w:rFonts w:ascii="Palatino Linotype" w:hAnsi="Palatino Linotype"/>
          <w:sz w:val="22"/>
          <w:szCs w:val="22"/>
          <w:lang w:val="nl-NL"/>
        </w:rPr>
        <w:t>vakontwikkeling</w:t>
      </w:r>
      <w:proofErr w:type="spellEnd"/>
      <w:r w:rsidRPr="00DB1390">
        <w:rPr>
          <w:rFonts w:ascii="Palatino Linotype" w:hAnsi="Palatino Linotype"/>
          <w:sz w:val="22"/>
          <w:szCs w:val="22"/>
          <w:lang w:val="nl-NL"/>
        </w:rPr>
        <w:t xml:space="preserve"> voor Volwassenen</w:t>
      </w:r>
    </w:p>
    <w:p w:rsidR="00DB1390" w:rsidRPr="00DB1390" w:rsidRDefault="00DB1390" w:rsidP="00BD4824">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19</w:t>
      </w:r>
    </w:p>
    <w:p w:rsidR="00DB1390" w:rsidRPr="00DB1390" w:rsidRDefault="00DB1390" w:rsidP="00BD4824">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Tewerkstelling bij een vakopleiding voor volwassenen geschiedt met het doel om de aanvrager, die onvrijwillig buiten het arbeidsproces staat of dreigt te geraken, en daardoor in maatschappelijke nood verkeert of dreigt te verkeren door scholing of bijscholing in een bepaald beroep, onder zodanige omstandigheden dat hij in zijn onderhoud eventueel van zijn gezin kan voorzien, de gelegenheid te geven in het arbeidsproces te worden opgenomen of opgenomen te blijven.</w:t>
      </w: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lastRenderedPageBreak/>
        <w:t>Artikel 20</w:t>
      </w:r>
    </w:p>
    <w:p w:rsidR="00DB1390" w:rsidRPr="00DB1390" w:rsidRDefault="00DB1390" w:rsidP="003F32A0">
      <w:pPr>
        <w:suppressAutoHyphens/>
        <w:spacing w:line="160" w:lineRule="exact"/>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Indien tewerkstelling bij een vakopleiding voor volwassenen plaatsvindt op preventieve gronden en aanvrager in het levensonderhoud van zichzelf en van zijn eventueel gezin kan voorzien, geschiedt de tewerkstelling gedeeltelijk. Het gestelde in de artikelen 36 tot en met 41 is daarbij niet van toepassing.</w:t>
      </w:r>
    </w:p>
    <w:p w:rsidR="00DB1390" w:rsidRPr="00DB1390" w:rsidRDefault="00DB1390" w:rsidP="003F32A0">
      <w:pPr>
        <w:suppressAutoHyphens/>
        <w:spacing w:line="160" w:lineRule="exact"/>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21</w:t>
      </w:r>
    </w:p>
    <w:p w:rsidR="00DB1390" w:rsidRPr="00DB1390" w:rsidRDefault="00DB1390" w:rsidP="00E65550">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Vooraleer een aanvrager bij een vakopleiding wordt tewerkgesteld dient, onverminderd het bepaalde in hoofdstuk VIII, vast te staan dat aanvrager lichamelijk en geestelijk voldoende aanleg en geschiktheid bezit om in het gekozen beroep te worden geschoold of bijgeschoold en dat er geen medische bezwaren bestaan tegen het uitoefenen van het door aanvrager gekozen beroep.</w:t>
      </w:r>
    </w:p>
    <w:p w:rsidR="00DB1390" w:rsidRPr="00DB1390" w:rsidRDefault="00DB1390" w:rsidP="003F32A0">
      <w:pPr>
        <w:suppressAutoHyphens/>
        <w:spacing w:line="160" w:lineRule="exact"/>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22</w:t>
      </w:r>
    </w:p>
    <w:p w:rsidR="00DB1390" w:rsidRPr="00DB1390" w:rsidRDefault="00DB1390" w:rsidP="00681587">
      <w:pPr>
        <w:suppressAutoHyphens/>
        <w:spacing w:line="200" w:lineRule="exact"/>
        <w:jc w:val="center"/>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Het hoofd van dienst stelt het leerplan, het leerrooster en de duur van een vakopleiding voor volwassenen vast en stelt de tewerkgestelden in de gelegenheid om als afsluiting van de vakopleiding een examen af te leggen en een diploma te behalen.</w:t>
      </w:r>
    </w:p>
    <w:p w:rsidR="00DB1390" w:rsidRPr="00DB1390" w:rsidRDefault="00DB1390" w:rsidP="00E65550">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23</w:t>
      </w:r>
    </w:p>
    <w:p w:rsidR="00DB1390" w:rsidRPr="00DB1390" w:rsidRDefault="00DB1390" w:rsidP="00681587">
      <w:pPr>
        <w:suppressAutoHyphens/>
        <w:spacing w:line="200" w:lineRule="exact"/>
        <w:jc w:val="center"/>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Aan aanvragers die in een onderneming werkzaam zijn en door hun werkgever in een beroep worden geschoold of bijgeschoold kan door de Minister van Sociale Ontwikkeling, Arbeid en Welzijn, gehoord het hoofd van dienst, een opleidingstoeslag, bestaande uit een bedrag per aanvrager per dag, worden verstrekt indien vaststaat dat aanvragers en vakopleiding voldoen aan de in en krachtens deze regeling gestelde bepalingen.</w:t>
      </w:r>
    </w:p>
    <w:p w:rsidR="003F32A0" w:rsidRDefault="003F32A0" w:rsidP="003F32A0">
      <w:pPr>
        <w:suppressAutoHyphens/>
        <w:spacing w:line="200" w:lineRule="exact"/>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Hoofdstuk VI</w:t>
      </w: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De Sociale Werkplaatsen</w:t>
      </w:r>
    </w:p>
    <w:p w:rsidR="00681587" w:rsidRDefault="00681587" w:rsidP="00E65550">
      <w:pPr>
        <w:suppressAutoHyphens/>
        <w:spacing w:line="200" w:lineRule="exact"/>
        <w:jc w:val="center"/>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24</w:t>
      </w:r>
    </w:p>
    <w:p w:rsidR="00DB1390" w:rsidRPr="00DB1390" w:rsidRDefault="00DB1390" w:rsidP="003F32A0">
      <w:pPr>
        <w:suppressAutoHyphens/>
        <w:spacing w:line="200" w:lineRule="exact"/>
        <w:jc w:val="both"/>
        <w:rPr>
          <w:rFonts w:ascii="Palatino Linotype" w:hAnsi="Palatino Linotype"/>
          <w:sz w:val="22"/>
          <w:szCs w:val="22"/>
          <w:lang w:val="nl-NL"/>
        </w:rPr>
      </w:pPr>
    </w:p>
    <w:p w:rsidR="00DB1390" w:rsidRPr="00DB1390" w:rsidRDefault="00DB1390" w:rsidP="00E65550">
      <w:pPr>
        <w:suppressAutoHyphens/>
        <w:jc w:val="both"/>
        <w:rPr>
          <w:rFonts w:ascii="Palatino Linotype" w:hAnsi="Palatino Linotype"/>
          <w:sz w:val="22"/>
          <w:szCs w:val="22"/>
          <w:lang w:val="nl-NL"/>
        </w:rPr>
      </w:pPr>
      <w:r w:rsidRPr="00DB1390">
        <w:rPr>
          <w:rFonts w:ascii="Palatino Linotype" w:hAnsi="Palatino Linotype"/>
          <w:sz w:val="22"/>
          <w:szCs w:val="22"/>
          <w:lang w:val="nl-NL"/>
        </w:rPr>
        <w:t xml:space="preserve">Tewerkstelling bij een sociale werkplaats geschiedt met het doel om de aanvrager, die om hoofdzakelijk in hemzelf gelegen oorzaken niet of voorlopig niet in het normale arbeidsproces kan worden opgenomen en daardoor in maatschappelijke nood verkeert of dreigt te verkeren, door het bieden van aangepaste werkgelegenheid, zodanig dat hij in zijn onderhoud eventueel van zijn gezin kan voorzien, in de gelegenheid te stellen zijn arbeidsgeschiktheid te verbeteren dan wel in stand te houden. </w:t>
      </w:r>
    </w:p>
    <w:p w:rsidR="00DB1390" w:rsidRPr="00DB1390" w:rsidRDefault="00DB1390" w:rsidP="00E65550">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25</w:t>
      </w:r>
    </w:p>
    <w:p w:rsidR="00DB1390" w:rsidRPr="00DB1390" w:rsidRDefault="00DB1390" w:rsidP="00E65550">
      <w:pPr>
        <w:suppressAutoHyphens/>
        <w:spacing w:line="200" w:lineRule="exact"/>
        <w:jc w:val="both"/>
        <w:rPr>
          <w:rFonts w:ascii="Palatino Linotype" w:hAnsi="Palatino Linotype"/>
          <w:sz w:val="22"/>
          <w:szCs w:val="22"/>
          <w:lang w:val="nl-NL"/>
        </w:rPr>
      </w:pPr>
    </w:p>
    <w:p w:rsidR="00DB1390" w:rsidRPr="00DB1390" w:rsidRDefault="00DB1390" w:rsidP="006E7DA9">
      <w:pPr>
        <w:suppressAutoHyphens/>
        <w:jc w:val="both"/>
        <w:rPr>
          <w:rFonts w:ascii="Palatino Linotype" w:hAnsi="Palatino Linotype"/>
          <w:sz w:val="22"/>
          <w:szCs w:val="22"/>
          <w:lang w:val="nl-NL"/>
        </w:rPr>
      </w:pPr>
      <w:r w:rsidRPr="00DB1390">
        <w:rPr>
          <w:rFonts w:ascii="Palatino Linotype" w:hAnsi="Palatino Linotype"/>
          <w:sz w:val="22"/>
          <w:szCs w:val="22"/>
          <w:lang w:val="nl-NL"/>
        </w:rPr>
        <w:t xml:space="preserve">Vooraleer een aanvrager bij een sociale werkplaats wordt tewerkgesteld dient, onverminderd het bepaalde in hoofdstuk VIII, vast te staan dat aanvrager lichamelijk en geestelijk in staat is tot productiviteit door het regelmatig verrichten van aangepaste arbeid en het daarmee leveren van een kwantitatieve arbeidsprestatie van ten minste </w:t>
      </w:r>
      <w:proofErr w:type="spellStart"/>
      <w:r w:rsidRPr="00DB1390">
        <w:rPr>
          <w:rFonts w:ascii="Palatino Linotype" w:hAnsi="Palatino Linotype"/>
          <w:sz w:val="22"/>
          <w:szCs w:val="22"/>
          <w:lang w:val="nl-NL"/>
        </w:rPr>
        <w:t>eenderde</w:t>
      </w:r>
      <w:proofErr w:type="spellEnd"/>
      <w:r w:rsidRPr="00DB1390">
        <w:rPr>
          <w:rFonts w:ascii="Palatino Linotype" w:hAnsi="Palatino Linotype"/>
          <w:sz w:val="22"/>
          <w:szCs w:val="22"/>
          <w:lang w:val="nl-NL"/>
        </w:rPr>
        <w:t xml:space="preserve"> van een redelijke minimumprestatie </w:t>
      </w:r>
      <w:r w:rsidRPr="00DB1390">
        <w:rPr>
          <w:rFonts w:ascii="Palatino Linotype" w:hAnsi="Palatino Linotype"/>
          <w:sz w:val="22"/>
          <w:szCs w:val="22"/>
          <w:lang w:val="nl-NL"/>
        </w:rPr>
        <w:lastRenderedPageBreak/>
        <w:t xml:space="preserve">in het normale arbeidsproces in dezelfde soort arbeid ofwel van een arbeidsprestatie welke onder het </w:t>
      </w:r>
      <w:proofErr w:type="spellStart"/>
      <w:r w:rsidRPr="00DB1390">
        <w:rPr>
          <w:rFonts w:ascii="Palatino Linotype" w:hAnsi="Palatino Linotype"/>
          <w:sz w:val="22"/>
          <w:szCs w:val="22"/>
          <w:lang w:val="nl-NL"/>
        </w:rPr>
        <w:t>vorenomschreven</w:t>
      </w:r>
      <w:proofErr w:type="spellEnd"/>
      <w:r w:rsidRPr="00DB1390">
        <w:rPr>
          <w:rFonts w:ascii="Palatino Linotype" w:hAnsi="Palatino Linotype"/>
          <w:sz w:val="22"/>
          <w:szCs w:val="22"/>
          <w:lang w:val="nl-NL"/>
        </w:rPr>
        <w:t xml:space="preserve"> niveau ligt doch waarvan verwacht mag worden dat deze door oefening op dit peil kan worden gebracht, alsmede dat tegen het verrichten van deze arbeid geen medische bezwaren bestaan.</w:t>
      </w: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26</w:t>
      </w:r>
    </w:p>
    <w:p w:rsidR="00DB1390" w:rsidRPr="00DB1390" w:rsidRDefault="00DB1390" w:rsidP="006E7DA9">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In de sociale werkplaats wordt de tewerkgestelde zoveel mogelijk belast met een taak, bij voorkeur in groepsverband te verrichten, welke hem in de gelegenheid stelt zijn arbeidsgeschiktheid te ontwikkelen.</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27</w:t>
      </w:r>
    </w:p>
    <w:p w:rsidR="00DB1390" w:rsidRPr="00DB1390" w:rsidRDefault="00DB1390" w:rsidP="006E7DA9">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De tewerkgestelde wordt periodiek, doch ten minste een maal per zes maanden beoordeeld, aan de hand van een door het hoofd van de dienst vastgestelde richtlijn waarin de volgende beoordelingspunten zijn verwerkt:</w:t>
      </w:r>
    </w:p>
    <w:p w:rsidR="00DB1390" w:rsidRPr="00DB1390" w:rsidRDefault="00DB1390" w:rsidP="00DB1390">
      <w:pPr>
        <w:numPr>
          <w:ilvl w:val="0"/>
          <w:numId w:val="17"/>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kwantiteit van het leverde werk;</w:t>
      </w:r>
    </w:p>
    <w:p w:rsidR="00DB1390" w:rsidRPr="00DB1390" w:rsidRDefault="00DB1390" w:rsidP="00DB1390">
      <w:pPr>
        <w:numPr>
          <w:ilvl w:val="0"/>
          <w:numId w:val="17"/>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kwaliteit van het geleverde werk;</w:t>
      </w:r>
    </w:p>
    <w:p w:rsidR="00DB1390" w:rsidRPr="00DB1390" w:rsidRDefault="00DB1390" w:rsidP="00DB1390">
      <w:pPr>
        <w:numPr>
          <w:ilvl w:val="0"/>
          <w:numId w:val="17"/>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toewijding en interesse;</w:t>
      </w:r>
    </w:p>
    <w:p w:rsidR="00DB1390" w:rsidRPr="00DB1390" w:rsidRDefault="00DB1390" w:rsidP="00DB1390">
      <w:pPr>
        <w:numPr>
          <w:ilvl w:val="0"/>
          <w:numId w:val="17"/>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houding ten opzichte van de omgeving en de interne voorschriften;</w:t>
      </w:r>
    </w:p>
    <w:p w:rsidR="00DB1390" w:rsidRPr="00DB1390" w:rsidRDefault="00DB1390" w:rsidP="00DB1390">
      <w:pPr>
        <w:numPr>
          <w:ilvl w:val="0"/>
          <w:numId w:val="17"/>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zorg voor materiaal, gereedschap en gebouw.</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28</w:t>
      </w:r>
    </w:p>
    <w:p w:rsidR="00DB1390" w:rsidRPr="00DB1390" w:rsidRDefault="00DB1390" w:rsidP="006E7DA9">
      <w:pPr>
        <w:suppressAutoHyphens/>
        <w:spacing w:line="200" w:lineRule="exact"/>
        <w:jc w:val="both"/>
        <w:rPr>
          <w:rFonts w:ascii="Palatino Linotype" w:hAnsi="Palatino Linotype"/>
          <w:sz w:val="22"/>
          <w:szCs w:val="22"/>
          <w:lang w:val="nl-NL"/>
        </w:rPr>
      </w:pPr>
    </w:p>
    <w:p w:rsid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Zo dikwijls als het hoofd van de dienst dit noodzakelijk acht, doch ten minste een maal in de zes maanden, wordt een onderzoek ingesteld naar de vraag of er in de geestelijke of lichamelijke gesteldheid of anderszins in de situatie van de tewerkgestelde wijzigingen zijn ingetreden en of er in verband daarmee wijziging in de wijze van hulpverlening dient te worden gebracht.</w:t>
      </w:r>
    </w:p>
    <w:p w:rsidR="00E65550" w:rsidRPr="00DB1390" w:rsidRDefault="00E6555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Hoofdstuk VII</w:t>
      </w: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De aanvullende Werkvoorziening</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29</w:t>
      </w:r>
    </w:p>
    <w:p w:rsidR="00DB1390" w:rsidRPr="00DB1390" w:rsidRDefault="00DB1390" w:rsidP="004F5274">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Tewerkstelling bij een aanvullend werkvoorzieningsproject geschiedt met het doel om de aanvrager, die als gevolg van een bestaand tekort aan werkgelegenheid vooralsnog niet in het normale arbeidsproces kan worden opgenomen en daardoor in maatschappelijke nood verkeert of dreigt te verkeren, door het bieden van werkgelegenheid, zodanig dat hij in zijn onderhoud eventueel van zijn gezin kan voorzien, in de gelegenheid te stellen zijn arbeidsprestatievermogen en maatschappelijke zelfstandigheid in stand te houden en vergroten.</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30</w:t>
      </w:r>
    </w:p>
    <w:p w:rsidR="00DB1390" w:rsidRPr="00DB1390" w:rsidRDefault="00DB1390" w:rsidP="004F5274">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Vooraleer een aanvrager bij een aanvullend werkvoorzieningsproject, (sociale werkvoorzieningsproject), wordt tewerkgesteld dient, onverminderd het bepaalde in hoofdstuk VIII, vast te staan:</w:t>
      </w:r>
    </w:p>
    <w:p w:rsidR="00DB1390" w:rsidRPr="00DB1390" w:rsidRDefault="00DB1390" w:rsidP="00DB1390">
      <w:pPr>
        <w:numPr>
          <w:ilvl w:val="0"/>
          <w:numId w:val="16"/>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 xml:space="preserve">dat aanvrager door arbeidsbemiddeling geen passende betrekking in het normale </w:t>
      </w:r>
      <w:r w:rsidRPr="00DB1390">
        <w:rPr>
          <w:rFonts w:ascii="Palatino Linotype" w:hAnsi="Palatino Linotype"/>
          <w:sz w:val="22"/>
          <w:szCs w:val="22"/>
          <w:lang w:val="nl-NL"/>
        </w:rPr>
        <w:lastRenderedPageBreak/>
        <w:t>arbeidsproces kan worden geboden;</w:t>
      </w:r>
    </w:p>
    <w:p w:rsidR="00DB1390" w:rsidRPr="00DB1390" w:rsidRDefault="00DB1390" w:rsidP="00DB1390">
      <w:pPr>
        <w:numPr>
          <w:ilvl w:val="0"/>
          <w:numId w:val="16"/>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dat de wenselijkheid en mogelijkheid van tewerkstelling bij een vakopleiding voor volwassenen of bij een sociale werkplaats niet aanwezig is;</w:t>
      </w:r>
    </w:p>
    <w:p w:rsidR="00DB1390" w:rsidRPr="004F5274" w:rsidRDefault="00DB1390" w:rsidP="00DB1390">
      <w:pPr>
        <w:numPr>
          <w:ilvl w:val="0"/>
          <w:numId w:val="16"/>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dat behalve aanvrager ook diens werkloze gezinsleden van zestien jaar en ouder, van wie dit redelijkerwijze kan worden gevergd, als werkzoekend bij de dienst staan ingeschreven.</w:t>
      </w: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31</w:t>
      </w:r>
    </w:p>
    <w:p w:rsidR="00DB1390" w:rsidRPr="00DB1390" w:rsidRDefault="00DB1390" w:rsidP="00036B04">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De tewerkgestelde wordt zoveel mogelijk belast met een taak, overeenkomende met zijn vermogens, waardoor zijn arbeidsprestatievermogen en daarmee zijn maatschappelijke zelfstandigheid wordt bevorderd.</w:t>
      </w: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Hierbij dient een arbeidsprestatie te worden geleverd welke ten minste gelijk is aan een redelijke minimumprestatie in het normale arbeidsproces in dezelfde arbeid.</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32</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De tewerkgestelde wordt periodiek, doch ten minste eens in het half jaar, door de leiding van het aanvullende werkvoorzieningsproject beoordeeld aan de hand van een door het hoofd van dienst vastgestelde richtlijn waarin de volgende beoordelingspunten verwerkt zijn:</w:t>
      </w:r>
    </w:p>
    <w:p w:rsidR="00DB1390" w:rsidRPr="00DB1390" w:rsidRDefault="00DB1390" w:rsidP="00DB1390">
      <w:pPr>
        <w:numPr>
          <w:ilvl w:val="0"/>
          <w:numId w:val="15"/>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de aanpassing van de tewerkgestelde aan de omstandigheden en verhoudingen op het aanvullende werkvoorzieningsproject, waaronder de zorg voor materiaal en gereedschap, en de toewijding aan de opgedragen taak;</w:t>
      </w:r>
    </w:p>
    <w:p w:rsidR="00DB1390" w:rsidRPr="00DB1390" w:rsidRDefault="00DB1390" w:rsidP="00DB1390">
      <w:pPr>
        <w:numPr>
          <w:ilvl w:val="0"/>
          <w:numId w:val="15"/>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de kwantiteit en de kwaliteit van het geleverde werk.</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33</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Mede aan de hand van het resultaat van de beoordeling als bedoeld in het vorige artikel wordt door het hoofd van de dienst met betrekking tot de tewerkgestelde periodiek, doch ten minste eens in het half jaar, nagegaan of het gewenst en mogelijk is.</w:t>
      </w:r>
    </w:p>
    <w:p w:rsidR="00DB1390" w:rsidRPr="00DB1390" w:rsidRDefault="00DB1390" w:rsidP="00DB1390">
      <w:pPr>
        <w:numPr>
          <w:ilvl w:val="0"/>
          <w:numId w:val="14"/>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de tewerkstelling te wijzigen door aanvrager een andere taak aan te wijzen;</w:t>
      </w:r>
    </w:p>
    <w:p w:rsidR="00DB1390" w:rsidRPr="00DB1390" w:rsidRDefault="00DB1390" w:rsidP="00DB1390">
      <w:pPr>
        <w:numPr>
          <w:ilvl w:val="0"/>
          <w:numId w:val="14"/>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de tewerkstelling te wijzigen door aanvrager te werk te stellen bij een vakopleiding voor volwassenen;</w:t>
      </w:r>
    </w:p>
    <w:p w:rsidR="00DB1390" w:rsidRPr="00DB1390" w:rsidRDefault="00DB1390" w:rsidP="00DB1390">
      <w:pPr>
        <w:numPr>
          <w:ilvl w:val="0"/>
          <w:numId w:val="14"/>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door bemiddeling aanvrager een passende betrekking in het normale arbeidsproces te bezorgen;</w:t>
      </w:r>
    </w:p>
    <w:p w:rsidR="00DB1390" w:rsidRPr="00DB1390" w:rsidRDefault="00DB1390" w:rsidP="00DB1390">
      <w:pPr>
        <w:numPr>
          <w:ilvl w:val="0"/>
          <w:numId w:val="14"/>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de tewerkstelling om enige andere reden te wijzigen of te beëindigen.</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Hoofdstuk VIII</w:t>
      </w: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De tewerkstelling in het algemeen</w:t>
      </w:r>
    </w:p>
    <w:p w:rsidR="00DB1390" w:rsidRPr="00DB1390" w:rsidRDefault="00DB1390" w:rsidP="00036B04">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34</w:t>
      </w:r>
    </w:p>
    <w:p w:rsidR="00DB1390" w:rsidRPr="00DB1390" w:rsidRDefault="00DB1390" w:rsidP="00036B04">
      <w:pPr>
        <w:suppressAutoHyphens/>
        <w:spacing w:line="200" w:lineRule="exact"/>
        <w:jc w:val="both"/>
        <w:rPr>
          <w:rFonts w:ascii="Palatino Linotype" w:hAnsi="Palatino Linotype"/>
          <w:sz w:val="22"/>
          <w:szCs w:val="22"/>
          <w:lang w:val="nl-NL"/>
        </w:rPr>
      </w:pPr>
    </w:p>
    <w:p w:rsidR="00DB1390" w:rsidRPr="00DB1390" w:rsidRDefault="00DB1390" w:rsidP="00DB1390">
      <w:pPr>
        <w:numPr>
          <w:ilvl w:val="0"/>
          <w:numId w:val="24"/>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Het hoofd van de dienst kan een aanvrager tewerkstellen op een van de wijzen zoals bedoeld in artikel 2 sub c, d en e, indien vast staat dat:</w:t>
      </w:r>
    </w:p>
    <w:p w:rsidR="00DB1390" w:rsidRPr="00DB1390" w:rsidRDefault="00DB1390" w:rsidP="00DB1390">
      <w:pPr>
        <w:numPr>
          <w:ilvl w:val="0"/>
          <w:numId w:val="13"/>
        </w:numPr>
        <w:suppressAutoHyphens/>
        <w:contextualSpacing/>
        <w:jc w:val="both"/>
        <w:rPr>
          <w:rFonts w:ascii="Palatino Linotype" w:hAnsi="Palatino Linotype"/>
          <w:sz w:val="22"/>
          <w:szCs w:val="22"/>
          <w:lang w:val="nl-NL"/>
        </w:rPr>
      </w:pPr>
      <w:r w:rsidRPr="00DB1390">
        <w:rPr>
          <w:rFonts w:ascii="Palatino Linotype" w:hAnsi="Palatino Linotype"/>
          <w:sz w:val="22"/>
          <w:szCs w:val="22"/>
          <w:lang w:val="nl-NL"/>
        </w:rPr>
        <w:t>aanvrager voor hulpverlening in aanmerking komt;</w:t>
      </w:r>
    </w:p>
    <w:p w:rsidR="00DB1390" w:rsidRPr="00DB1390" w:rsidRDefault="00DB1390" w:rsidP="00DB1390">
      <w:pPr>
        <w:numPr>
          <w:ilvl w:val="0"/>
          <w:numId w:val="13"/>
        </w:numPr>
        <w:suppressAutoHyphens/>
        <w:contextualSpacing/>
        <w:jc w:val="both"/>
        <w:rPr>
          <w:rFonts w:ascii="Palatino Linotype" w:hAnsi="Palatino Linotype"/>
          <w:sz w:val="22"/>
          <w:szCs w:val="22"/>
          <w:lang w:val="nl-NL"/>
        </w:rPr>
      </w:pPr>
      <w:r w:rsidRPr="00DB1390">
        <w:rPr>
          <w:rFonts w:ascii="Palatino Linotype" w:hAnsi="Palatino Linotype"/>
          <w:sz w:val="22"/>
          <w:szCs w:val="22"/>
          <w:lang w:val="nl-NL"/>
        </w:rPr>
        <w:t>de wijze van tewerkstelling welke hij verzoekt in zijn geval aangewezen is;</w:t>
      </w:r>
    </w:p>
    <w:p w:rsidR="00DB1390" w:rsidRPr="00DB1390" w:rsidRDefault="00DB1390" w:rsidP="00DB1390">
      <w:pPr>
        <w:numPr>
          <w:ilvl w:val="0"/>
          <w:numId w:val="13"/>
        </w:numPr>
        <w:suppressAutoHyphens/>
        <w:contextualSpacing/>
        <w:jc w:val="both"/>
        <w:rPr>
          <w:rFonts w:ascii="Palatino Linotype" w:hAnsi="Palatino Linotype"/>
          <w:sz w:val="22"/>
          <w:szCs w:val="22"/>
          <w:lang w:val="nl-NL"/>
        </w:rPr>
      </w:pPr>
      <w:r w:rsidRPr="00DB1390">
        <w:rPr>
          <w:rFonts w:ascii="Palatino Linotype" w:hAnsi="Palatino Linotype"/>
          <w:sz w:val="22"/>
          <w:szCs w:val="22"/>
          <w:lang w:val="nl-NL"/>
        </w:rPr>
        <w:t>aanvrager de 65-jarige leeftijd nog niet heeft bereikt;</w:t>
      </w:r>
    </w:p>
    <w:p w:rsidR="00DB1390" w:rsidRPr="00DB1390" w:rsidRDefault="00DB1390" w:rsidP="00DB1390">
      <w:pPr>
        <w:numPr>
          <w:ilvl w:val="0"/>
          <w:numId w:val="13"/>
        </w:numPr>
        <w:suppressAutoHyphens/>
        <w:contextualSpacing/>
        <w:jc w:val="both"/>
        <w:rPr>
          <w:rFonts w:ascii="Palatino Linotype" w:hAnsi="Palatino Linotype"/>
          <w:sz w:val="22"/>
          <w:szCs w:val="22"/>
          <w:lang w:val="nl-NL"/>
        </w:rPr>
      </w:pPr>
      <w:r w:rsidRPr="00DB1390">
        <w:rPr>
          <w:rFonts w:ascii="Palatino Linotype" w:hAnsi="Palatino Linotype"/>
          <w:sz w:val="22"/>
          <w:szCs w:val="22"/>
          <w:lang w:val="nl-NL"/>
        </w:rPr>
        <w:lastRenderedPageBreak/>
        <w:t>voldaan is aan het gestelde in artikel 5;</w:t>
      </w:r>
    </w:p>
    <w:p w:rsidR="00DB1390" w:rsidRPr="00DB1390" w:rsidRDefault="00DB1390" w:rsidP="00DB1390">
      <w:pPr>
        <w:numPr>
          <w:ilvl w:val="0"/>
          <w:numId w:val="13"/>
        </w:numPr>
        <w:suppressAutoHyphens/>
        <w:contextualSpacing/>
        <w:jc w:val="both"/>
        <w:rPr>
          <w:rFonts w:ascii="Palatino Linotype" w:hAnsi="Palatino Linotype"/>
          <w:sz w:val="22"/>
          <w:szCs w:val="22"/>
          <w:lang w:val="nl-NL"/>
        </w:rPr>
      </w:pPr>
      <w:r w:rsidRPr="00DB1390">
        <w:rPr>
          <w:rFonts w:ascii="Palatino Linotype" w:hAnsi="Palatino Linotype"/>
          <w:sz w:val="22"/>
          <w:szCs w:val="22"/>
          <w:lang w:val="nl-NL"/>
        </w:rPr>
        <w:t>aanvrager lichamelijk en geestelijk in staat is de werkzaamheden, welke hem opgedragen zullen worden, te verrichten;</w:t>
      </w:r>
    </w:p>
    <w:p w:rsidR="00DB1390" w:rsidRPr="00DB1390" w:rsidRDefault="00DB1390" w:rsidP="00DB1390">
      <w:pPr>
        <w:numPr>
          <w:ilvl w:val="0"/>
          <w:numId w:val="13"/>
        </w:numPr>
        <w:suppressAutoHyphens/>
        <w:contextualSpacing/>
        <w:jc w:val="both"/>
        <w:rPr>
          <w:rFonts w:ascii="Palatino Linotype" w:hAnsi="Palatino Linotype"/>
          <w:sz w:val="22"/>
          <w:szCs w:val="22"/>
          <w:lang w:val="nl-NL"/>
        </w:rPr>
      </w:pPr>
      <w:r w:rsidRPr="00DB1390">
        <w:rPr>
          <w:rFonts w:ascii="Palatino Linotype" w:hAnsi="Palatino Linotype"/>
          <w:sz w:val="22"/>
          <w:szCs w:val="22"/>
          <w:lang w:val="nl-NL"/>
        </w:rPr>
        <w:t>gelegenheid tot de aangewezen tewerkstelling bestaat.</w:t>
      </w:r>
    </w:p>
    <w:p w:rsidR="00DB1390" w:rsidRPr="00036B04" w:rsidRDefault="00DB1390" w:rsidP="00036B04">
      <w:pPr>
        <w:numPr>
          <w:ilvl w:val="0"/>
          <w:numId w:val="24"/>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Alvorens een aanvrager tewerk te stellen op een van de wijzen, zoals bedoeld in het vorige lid, dient het hoofd van dienst voorafgaande toestemming van de Minister van Sociale Ontwikkeling, Arbeid en Welzijn te verkrijgen.</w:t>
      </w: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35</w:t>
      </w:r>
    </w:p>
    <w:p w:rsidR="00DB1390" w:rsidRPr="00DB1390" w:rsidRDefault="00DB1390" w:rsidP="003A145F">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Tewerkstelling vindt niet plaats dan nadat aan de hand van een onderzoek door de medische adviseur is komen vast te staan dat aanvrager voldoet aan de voorwaarden als genoemd onder e van het vorige artikel alsmede noch in lichamelijk noch in geestelijk opzicht gevaar oplevert voor de omgeving waarin hij wordt tewerkgesteld. Indien het wegens bijzondere omstandigheden wenselijk is om reeds voordat de medische adviseur aanvrager heeft onderzocht tot tewerkstelling over te gaan dan is deze tewerkstelling voorlopig en vindt het medische onderzoek zo spoedig mogelijk plaats.</w:t>
      </w:r>
    </w:p>
    <w:p w:rsidR="00DB1390" w:rsidRPr="00DB1390" w:rsidRDefault="00DB1390" w:rsidP="003A145F">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36</w:t>
      </w:r>
    </w:p>
    <w:p w:rsidR="00DB1390" w:rsidRPr="00DB1390" w:rsidRDefault="00DB1390" w:rsidP="003A145F">
      <w:pPr>
        <w:suppressAutoHyphens/>
        <w:spacing w:line="200" w:lineRule="exact"/>
        <w:jc w:val="both"/>
        <w:rPr>
          <w:rFonts w:ascii="Palatino Linotype" w:hAnsi="Palatino Linotype"/>
          <w:sz w:val="22"/>
          <w:szCs w:val="22"/>
          <w:lang w:val="nl-NL"/>
        </w:rPr>
      </w:pPr>
    </w:p>
    <w:p w:rsidR="00DB1390" w:rsidRPr="00DB1390" w:rsidRDefault="00DB1390" w:rsidP="00DB1390">
      <w:pPr>
        <w:numPr>
          <w:ilvl w:val="0"/>
          <w:numId w:val="12"/>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De tewerkstelling bij een vakopleiding voor volwassenen geschiedt onder het toekennen van een geldelijke uitkering te berekenen aan de hand van de in bijlage I bij deze regeling vastgestelde bepalingen.</w:t>
      </w:r>
    </w:p>
    <w:p w:rsidR="00DB1390" w:rsidRPr="00DB1390" w:rsidRDefault="00DB1390" w:rsidP="00DB1390">
      <w:pPr>
        <w:numPr>
          <w:ilvl w:val="0"/>
          <w:numId w:val="12"/>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De tewerkstelling bij een sociale werkplaats geschiedt onder het toekennen van een geldelijke uitkering te berekenen aan de hand van de in bijlage II bij deze regeling vastgestelde bepalingen.</w:t>
      </w:r>
    </w:p>
    <w:p w:rsidR="00DB1390" w:rsidRPr="00DB1390" w:rsidRDefault="00DB1390" w:rsidP="00DB1390">
      <w:pPr>
        <w:numPr>
          <w:ilvl w:val="0"/>
          <w:numId w:val="12"/>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De tewerkstelling bij een aanvullend werkvoorzieningsproject geschiedt onder het toekennen van een geldelijke uitkering te berekenen aan de hand van de in bijlage III bij deze regeling vastgestelde bepalingen.</w:t>
      </w:r>
    </w:p>
    <w:p w:rsidR="00DB1390" w:rsidRPr="00DB1390" w:rsidRDefault="00DB1390" w:rsidP="003A145F">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37</w:t>
      </w:r>
    </w:p>
    <w:p w:rsidR="00DB1390" w:rsidRPr="00DB1390" w:rsidRDefault="00DB1390" w:rsidP="003A145F">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Met betrekking tot de door de tewerkgestelde te verrichten opdrachten en werkzaamheden wordt door het hoofd van dienst een rooster vastgesteld en bekendgemaakt, waarbij zoveel mogelijk rekening gehouden wordt met:</w:t>
      </w:r>
    </w:p>
    <w:p w:rsidR="00DB1390" w:rsidRPr="00DB1390" w:rsidRDefault="00DB1390" w:rsidP="00DB1390">
      <w:pPr>
        <w:numPr>
          <w:ilvl w:val="0"/>
          <w:numId w:val="11"/>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een totaal aantal uren van maximaal veertig per week;</w:t>
      </w:r>
    </w:p>
    <w:p w:rsidR="00DB1390" w:rsidRPr="00DB1390" w:rsidRDefault="00DB1390" w:rsidP="00DB1390">
      <w:pPr>
        <w:numPr>
          <w:ilvl w:val="0"/>
          <w:numId w:val="11"/>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een vrije zaterdag en zondag;</w:t>
      </w:r>
    </w:p>
    <w:p w:rsidR="00DB1390" w:rsidRPr="00DB1390" w:rsidRDefault="00DB1390" w:rsidP="00DB1390">
      <w:pPr>
        <w:numPr>
          <w:ilvl w:val="0"/>
          <w:numId w:val="11"/>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met de zondag gelijkgestelde feestdagen, waaronder zijn te verstaan de dagen welke als zodanig voor de landsdienaren gelden.</w:t>
      </w:r>
    </w:p>
    <w:p w:rsidR="00DB1390" w:rsidRPr="00DB1390" w:rsidRDefault="00DB1390" w:rsidP="00C40427">
      <w:pPr>
        <w:suppressAutoHyphens/>
        <w:spacing w:line="200" w:lineRule="exact"/>
        <w:jc w:val="center"/>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38</w:t>
      </w:r>
    </w:p>
    <w:p w:rsidR="00DB1390" w:rsidRPr="00DB1390" w:rsidRDefault="00DB1390" w:rsidP="003A145F">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Het hoofd van de dienst kan ten behoeve van de tewerkgestelden voorlichtings- en vormingsactiviteiten in het rooster opnemen.</w:t>
      </w:r>
    </w:p>
    <w:p w:rsidR="00DB1390" w:rsidRPr="00DB1390" w:rsidRDefault="00DB1390" w:rsidP="00C40427">
      <w:pPr>
        <w:suppressAutoHyphens/>
        <w:spacing w:line="200" w:lineRule="exact"/>
        <w:jc w:val="center"/>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39</w:t>
      </w:r>
    </w:p>
    <w:p w:rsidR="00DB1390" w:rsidRPr="00DB1390" w:rsidRDefault="00DB1390" w:rsidP="003A145F">
      <w:pPr>
        <w:suppressAutoHyphens/>
        <w:spacing w:line="200" w:lineRule="exact"/>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Na een jaar onafgebroken tewerkstelling heeft de tewerkgestelde recht op twaalf dagen vrijstelling van werk met behoud van de geldelijke uitkering. Deze vrijstelling wordt ten minste voor de helft aaneensluitend verleend. Ongeacht de duur van de tewerkstelling kan het hoofd van dienst de tewerkgestelde buitengewone vrijstelling van werk met behoud van de geldelijke uitkering toestaan volgens de regels welke gelden voor het verlenen van buitengewone verlof met behoud van het volle loon aan arbeiders in landsdienst.</w:t>
      </w:r>
    </w:p>
    <w:p w:rsidR="003A145F" w:rsidRPr="00DB1390" w:rsidRDefault="003A145F" w:rsidP="003A145F">
      <w:pPr>
        <w:widowControl/>
        <w:rPr>
          <w:rFonts w:ascii="Palatino Linotype" w:hAnsi="Palatino Linotype"/>
          <w:sz w:val="22"/>
          <w:szCs w:val="22"/>
          <w:lang w:val="nl-NL"/>
        </w:rPr>
      </w:pPr>
      <w:r>
        <w:rPr>
          <w:rFonts w:ascii="Palatino Linotype" w:hAnsi="Palatino Linotype"/>
          <w:sz w:val="22"/>
          <w:szCs w:val="22"/>
          <w:lang w:val="nl-NL"/>
        </w:rPr>
        <w:br w:type="page"/>
      </w: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40</w:t>
      </w:r>
    </w:p>
    <w:p w:rsidR="00DB1390" w:rsidRPr="00DB1390" w:rsidRDefault="00DB1390" w:rsidP="00C40427">
      <w:pPr>
        <w:suppressAutoHyphens/>
        <w:spacing w:line="200" w:lineRule="exact"/>
        <w:jc w:val="center"/>
        <w:rPr>
          <w:rFonts w:ascii="Palatino Linotype" w:hAnsi="Palatino Linotype"/>
          <w:sz w:val="22"/>
          <w:szCs w:val="22"/>
          <w:lang w:val="nl-NL"/>
        </w:rPr>
      </w:pPr>
    </w:p>
    <w:p w:rsidR="00DB1390" w:rsidRPr="00DB1390" w:rsidRDefault="00DB1390" w:rsidP="00DB1390">
      <w:pPr>
        <w:numPr>
          <w:ilvl w:val="0"/>
          <w:numId w:val="22"/>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In geval van ziekte of ongeval wordt de tewerkgestelden, gedurende ten hoogste één jaar, geneeskundige behandeling, geneesmiddelen en verpleging in de derde klasse van een daartoe aangewezen ziekeninrichting op kosten van het Land verstrekt, indien en voor zover de behandelende geneeskundige zulks nodig acht. Indien het ongeval de tewerkgestelde is overkomen in verband met de hem opgedragen werkzaamheden, wordt hem geneeskundige behandeling, geneesmiddelen en verpleging in de derde klasse van een daartoe aangewezen ziekeninrichting op kosten van het Land verstrekt indien voor zover en zo lang de behandelende geneeskundige zulks nodig acht.</w:t>
      </w:r>
    </w:p>
    <w:p w:rsidR="00DB1390" w:rsidRPr="00DB1390" w:rsidRDefault="00DB1390" w:rsidP="00DB1390">
      <w:pPr>
        <w:numPr>
          <w:ilvl w:val="0"/>
          <w:numId w:val="22"/>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In geval van arbeidsongeschiktheid als gevolg van ziekte of ongeval behoudt de tewerkgestelde gedurende ten hoogste één jaar recht op de hem toegekende minimumuitkering. Indien het ongeval de tewerkgestelde is overkomen in verband met de hem opgedragen werkzaamheden heeft de tewerkgestelde na verloop van het bovenbedoelde jaar recht op een uitkering in geld welke wordt toegekend en berekend op de wijze als vastgelegd in artikel 5 van de Landsverordening Ongevallenverzekering</w:t>
      </w:r>
      <w:r w:rsidRPr="00DB1390">
        <w:rPr>
          <w:rFonts w:ascii="Palatino Linotype" w:hAnsi="Palatino Linotype"/>
          <w:sz w:val="22"/>
          <w:szCs w:val="22"/>
          <w:vertAlign w:val="superscript"/>
          <w:lang w:val="nl-NL"/>
        </w:rPr>
        <w:footnoteReference w:id="6"/>
      </w:r>
      <w:r w:rsidRPr="00DB1390">
        <w:rPr>
          <w:rFonts w:ascii="Palatino Linotype" w:hAnsi="Palatino Linotype"/>
          <w:sz w:val="22"/>
          <w:szCs w:val="22"/>
          <w:lang w:val="nl-NL"/>
        </w:rPr>
        <w:t xml:space="preserve"> met dien verstande dat bij de berekening in plaats van het dagloon wordt genomen het bedrag van de aan de tewerkgestelde toegekende minimumuitkering per week gedeeld door vijf.</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41</w:t>
      </w:r>
    </w:p>
    <w:p w:rsidR="00DB1390" w:rsidRPr="00DB1390" w:rsidRDefault="00DB1390" w:rsidP="00DB1390">
      <w:pPr>
        <w:suppressAutoHyphens/>
        <w:jc w:val="both"/>
        <w:rPr>
          <w:rFonts w:ascii="Palatino Linotype" w:hAnsi="Palatino Linotype"/>
          <w:sz w:val="22"/>
          <w:szCs w:val="22"/>
          <w:lang w:val="nl-NL"/>
        </w:rPr>
      </w:pPr>
    </w:p>
    <w:p w:rsidR="00C40427"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Bij het overlijden van een tewerkgestelde, die kostwinner is voor gezins- of familieleden, wordt aan laatstgenoemden de uitkering uitbetaald tot en met vier weken na het overlijden.</w:t>
      </w: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In het geval bedoelde gezins- of familieleden minderjarig zijn geschiedt de uitbetaling aan de voogd. Bij het overlijden van een tewerkgestelde die geen kostwinner voor gezins- of familieleden is wordt de uitkering tot en met de dag van overlijden uitbetaald aan de nabestaanden, die daarvoor in aanmerking komen. Indien het overlijden van de tewerkgestelde het gevolg is van een ongeval hem in verband met de hem opgedragen werkzaamheden overkomen hebben zijn nagelaten betrekkingen recht op een uitkering in geld toegekend en berekend op de wijze als vastgelegd in de bepalingen van artikel 5 van de Landsverordening Ongevallenverzekering met dien verstande dat bij de berekening in plaats van het dagloon wordt genomen het bedrag van de aan de tewerkgestelde toegekende minimumuitkering per week gedeeld door vijf.</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42</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 xml:space="preserve">De tewerkgestelde, die de hem bekende voorschriften van de dienst niet nakomt of de hem </w:t>
      </w:r>
      <w:r w:rsidRPr="00DB1390">
        <w:rPr>
          <w:rFonts w:ascii="Palatino Linotype" w:hAnsi="Palatino Linotype"/>
          <w:sz w:val="22"/>
          <w:szCs w:val="22"/>
          <w:lang w:val="nl-NL"/>
        </w:rPr>
        <w:lastRenderedPageBreak/>
        <w:t>gegeven dienstopdrachten niet of niet op de juiste wijze uitvoert, dan wel zich in andere zin misdraagt, kan door het hoofd van dienst disciplinair worden gestraft met:</w:t>
      </w:r>
    </w:p>
    <w:p w:rsidR="00DB1390" w:rsidRPr="00DB1390" w:rsidRDefault="00DB1390" w:rsidP="00DB1390">
      <w:pPr>
        <w:numPr>
          <w:ilvl w:val="0"/>
          <w:numId w:val="10"/>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mondelinge berisping;</w:t>
      </w:r>
    </w:p>
    <w:p w:rsidR="00DB1390" w:rsidRPr="00DB1390" w:rsidRDefault="00DB1390" w:rsidP="00DB1390">
      <w:pPr>
        <w:numPr>
          <w:ilvl w:val="0"/>
          <w:numId w:val="10"/>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schriftelijke berisping;</w:t>
      </w:r>
    </w:p>
    <w:p w:rsidR="00DB1390" w:rsidRPr="00DB1390" w:rsidRDefault="00DB1390" w:rsidP="00DB1390">
      <w:pPr>
        <w:numPr>
          <w:ilvl w:val="0"/>
          <w:numId w:val="10"/>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schorsing gedurende ten hoogste twee weken onder verlies van de geldelijke uitkering;</w:t>
      </w:r>
    </w:p>
    <w:p w:rsidR="00DB1390" w:rsidRPr="00DB1390" w:rsidRDefault="00DB1390" w:rsidP="00DB1390">
      <w:pPr>
        <w:numPr>
          <w:ilvl w:val="0"/>
          <w:numId w:val="10"/>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beëindiging van de tewerkstelling.</w:t>
      </w: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De reden van schorsing of beëindiging van de tewerkstelling dient schriftelijk te worden vastgelegd.</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43</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Het hoofd van de dienst kan indien de omstandigheden dit wenselijk of noodzakelijk maken de tewerkstelling beëindigen of wijzigen.</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44</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Tewerkstelling, wijziging van de tewerkstelling, wijziging van de uitkering en beëindiging van de tewerkstelling, door het hoofd van dienst geschiedt bij beschikking. Het origineel van de beschikking wordt toegezonden aan de Minister van Sociale Ontwikkeling, Arbeid en Welzijn.</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44a</w:t>
      </w:r>
    </w:p>
    <w:p w:rsidR="00DB1390" w:rsidRPr="00DB1390" w:rsidRDefault="00DB1390" w:rsidP="00DB1390">
      <w:pPr>
        <w:suppressAutoHyphens/>
        <w:jc w:val="center"/>
        <w:rPr>
          <w:rFonts w:ascii="Palatino Linotype" w:hAnsi="Palatino Linotype"/>
          <w:sz w:val="22"/>
          <w:szCs w:val="22"/>
          <w:lang w:val="nl-NL"/>
        </w:rPr>
      </w:pPr>
    </w:p>
    <w:p w:rsidR="00DB1390" w:rsidRPr="00DB1390" w:rsidRDefault="00DB1390" w:rsidP="00DB1390">
      <w:pPr>
        <w:numPr>
          <w:ilvl w:val="0"/>
          <w:numId w:val="25"/>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Van een beschikking tot wijziging van de tewerkstelling, wijziging van de uitkering en beëindiging van de tewerkstelling van het hoofd van dienst staat voor de belanghebbende beroep open op de Minister van Sociale Ontwikkeling, Arbeid en Welzijn binnen veertien dagen na de datum waarop een afschrift van de beschikking is verzonden.</w:t>
      </w:r>
    </w:p>
    <w:p w:rsidR="00DB1390" w:rsidRPr="00DB1390" w:rsidRDefault="00DB1390" w:rsidP="00DB1390">
      <w:pPr>
        <w:numPr>
          <w:ilvl w:val="0"/>
          <w:numId w:val="25"/>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De Minister van Sociale Ontwikkeling, Arbeid en Welzijn beslist zo spoedig mogelijk, doch in ieder geval binnen een maand na de dagtekening van het beroepschrift.</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Hoofdstuk X</w:t>
      </w: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Slotbepalingen</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45</w:t>
      </w: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(vervallen)</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Artikel 46</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numPr>
          <w:ilvl w:val="0"/>
          <w:numId w:val="9"/>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Dit landsbesluit, houdende algemene maatregelen, wordt aangehaald als: Landsbesluit Regeling Hulpverlening Arbeidszorg Curaçao</w:t>
      </w:r>
      <w:r w:rsidRPr="00DB1390">
        <w:rPr>
          <w:rFonts w:ascii="Palatino Linotype" w:hAnsi="Palatino Linotype"/>
          <w:sz w:val="22"/>
          <w:szCs w:val="22"/>
          <w:vertAlign w:val="superscript"/>
          <w:lang w:val="nl-NL"/>
        </w:rPr>
        <w:footnoteReference w:id="7"/>
      </w:r>
      <w:r w:rsidRPr="00DB1390">
        <w:rPr>
          <w:rFonts w:ascii="Palatino Linotype" w:hAnsi="Palatino Linotype"/>
          <w:sz w:val="22"/>
          <w:szCs w:val="22"/>
          <w:lang w:val="nl-NL"/>
        </w:rPr>
        <w:t>.</w:t>
      </w:r>
    </w:p>
    <w:p w:rsidR="00DB1390" w:rsidRPr="00DB1390" w:rsidRDefault="00DB1390" w:rsidP="00DB1390">
      <w:pPr>
        <w:numPr>
          <w:ilvl w:val="0"/>
          <w:numId w:val="9"/>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(vervallen)</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center"/>
        <w:rPr>
          <w:rFonts w:ascii="Palatino Linotype" w:hAnsi="Palatino Linotype"/>
          <w:sz w:val="22"/>
          <w:szCs w:val="22"/>
          <w:lang w:val="nl-NL"/>
        </w:rPr>
      </w:pPr>
      <w:r w:rsidRPr="00DB1390">
        <w:rPr>
          <w:rFonts w:ascii="Palatino Linotype" w:hAnsi="Palatino Linotype"/>
          <w:sz w:val="22"/>
          <w:szCs w:val="22"/>
          <w:lang w:val="nl-NL"/>
        </w:rPr>
        <w:t>***</w:t>
      </w:r>
    </w:p>
    <w:p w:rsidR="00DB1390" w:rsidRDefault="00DB1390" w:rsidP="00022D76">
      <w:pPr>
        <w:autoSpaceDE w:val="0"/>
        <w:autoSpaceDN w:val="0"/>
        <w:adjustRightInd w:val="0"/>
        <w:rPr>
          <w:rFonts w:ascii="Palatino Linotype" w:hAnsi="Palatino Linotype" w:cs="Arial"/>
          <w:b/>
          <w:sz w:val="20"/>
          <w:lang w:val="nl-NL"/>
        </w:rPr>
        <w:sectPr w:rsidR="00DB1390">
          <w:headerReference w:type="even" r:id="rId11"/>
          <w:headerReference w:type="default" r:id="rId12"/>
          <w:endnotePr>
            <w:numFmt w:val="decimal"/>
          </w:endnotePr>
          <w:type w:val="continuous"/>
          <w:pgSz w:w="11906" w:h="16838"/>
          <w:pgMar w:top="1962" w:right="1298" w:bottom="958" w:left="1298" w:header="1440" w:footer="958" w:gutter="0"/>
          <w:pgNumType w:start="1"/>
          <w:cols w:space="720"/>
          <w:noEndnote/>
          <w:titlePg/>
        </w:sectPr>
      </w:pPr>
    </w:p>
    <w:p w:rsidR="00DB1390" w:rsidRPr="00DB1390" w:rsidRDefault="00DB1390" w:rsidP="00DB1390">
      <w:pPr>
        <w:suppressAutoHyphens/>
        <w:jc w:val="both"/>
        <w:rPr>
          <w:rFonts w:ascii="Palatino Linotype" w:hAnsi="Palatino Linotype"/>
          <w:b/>
          <w:sz w:val="22"/>
          <w:szCs w:val="22"/>
          <w:lang w:val="nl-NL"/>
        </w:rPr>
      </w:pPr>
      <w:r w:rsidRPr="00DB1390">
        <w:rPr>
          <w:rFonts w:ascii="Palatino Linotype" w:hAnsi="Palatino Linotype"/>
          <w:b/>
          <w:sz w:val="22"/>
          <w:szCs w:val="22"/>
          <w:lang w:val="nl-NL"/>
        </w:rPr>
        <w:lastRenderedPageBreak/>
        <w:t>BIJLAGE I</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numPr>
          <w:ilvl w:val="0"/>
          <w:numId w:val="26"/>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 xml:space="preserve">Een tewerkgestelde bij de vakopleiding beroepsmusicus ontvangt een geldelijke uitkering van </w:t>
      </w:r>
      <w:proofErr w:type="spellStart"/>
      <w:r w:rsidRPr="00DB1390">
        <w:rPr>
          <w:rFonts w:ascii="Palatino Linotype" w:hAnsi="Palatino Linotype"/>
          <w:sz w:val="22"/>
          <w:szCs w:val="22"/>
          <w:lang w:val="nl-NL"/>
        </w:rPr>
        <w:t>Cg</w:t>
      </w:r>
      <w:proofErr w:type="spellEnd"/>
      <w:r w:rsidRPr="00DB1390">
        <w:rPr>
          <w:rFonts w:ascii="Palatino Linotype" w:hAnsi="Palatino Linotype"/>
          <w:sz w:val="22"/>
          <w:szCs w:val="22"/>
          <w:lang w:val="nl-NL"/>
        </w:rPr>
        <w:t xml:space="preserve"> 75,- (vijfenzeventig gulden) per week.</w:t>
      </w:r>
    </w:p>
    <w:p w:rsidR="00DB1390" w:rsidRPr="00DB1390" w:rsidRDefault="00DB1390" w:rsidP="00DB1390">
      <w:pPr>
        <w:numPr>
          <w:ilvl w:val="0"/>
          <w:numId w:val="26"/>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De Minister van Sociale Ontwikkeling, Arbeid en Welzijn kan op voorstel van het hoofd van dienst een tewerkgestelde een geldelijke uitkering toekennen, die de uitkering, bedoeld sub 1 overschrijdt.</w:t>
      </w:r>
    </w:p>
    <w:p w:rsidR="00DB1390" w:rsidRPr="00DB1390" w:rsidRDefault="00DB1390" w:rsidP="00DB1390">
      <w:pPr>
        <w:numPr>
          <w:ilvl w:val="0"/>
          <w:numId w:val="26"/>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Wanneer er sprake is van de een of andere vorm van samenwerking met bedrijven en/of een leerlingenstelsel, kan de Minister van Sociale Ontwikkeling, Arbeid en Welzijn op voorstel van het hoofd van dienst de geldelijke uitkering gelijkstellen aan die, welke geldt voor werkzaamheden verricht door geschoolde tewerkgestelden bij de aanvullende werkvoorzieningsprojecten.</w:t>
      </w:r>
    </w:p>
    <w:p w:rsidR="00DB1390" w:rsidRDefault="00DB1390" w:rsidP="00022D76">
      <w:pPr>
        <w:autoSpaceDE w:val="0"/>
        <w:autoSpaceDN w:val="0"/>
        <w:adjustRightInd w:val="0"/>
        <w:rPr>
          <w:rFonts w:ascii="Palatino Linotype" w:hAnsi="Palatino Linotype" w:cs="Arial"/>
          <w:b/>
          <w:sz w:val="20"/>
          <w:lang w:val="nl-NL"/>
        </w:rPr>
        <w:sectPr w:rsidR="00DB1390" w:rsidSect="00DB1390">
          <w:headerReference w:type="first" r:id="rId13"/>
          <w:endnotePr>
            <w:numFmt w:val="decimal"/>
          </w:endnotePr>
          <w:pgSz w:w="11906" w:h="16838"/>
          <w:pgMar w:top="1962" w:right="1298" w:bottom="958" w:left="1298" w:header="1440" w:footer="958" w:gutter="0"/>
          <w:pgNumType w:start="1"/>
          <w:cols w:space="720"/>
          <w:noEndnote/>
          <w:titlePg/>
        </w:sectPr>
      </w:pPr>
    </w:p>
    <w:p w:rsidR="00DB1390" w:rsidRPr="00DB1390" w:rsidRDefault="00DB1390" w:rsidP="00DB1390">
      <w:pPr>
        <w:suppressAutoHyphens/>
        <w:jc w:val="both"/>
        <w:rPr>
          <w:rFonts w:ascii="Palatino Linotype" w:hAnsi="Palatino Linotype"/>
          <w:b/>
          <w:sz w:val="22"/>
          <w:szCs w:val="22"/>
          <w:lang w:val="nl-NL"/>
        </w:rPr>
      </w:pPr>
      <w:r w:rsidRPr="00DB1390">
        <w:rPr>
          <w:rFonts w:ascii="Palatino Linotype" w:hAnsi="Palatino Linotype"/>
          <w:b/>
          <w:sz w:val="22"/>
          <w:szCs w:val="22"/>
          <w:lang w:val="nl-NL"/>
        </w:rPr>
        <w:lastRenderedPageBreak/>
        <w:t>BIJLAGE I</w:t>
      </w:r>
      <w:bookmarkStart w:id="1" w:name="_GoBack"/>
      <w:bookmarkEnd w:id="1"/>
      <w:r w:rsidRPr="00DB1390">
        <w:rPr>
          <w:rFonts w:ascii="Palatino Linotype" w:hAnsi="Palatino Linotype"/>
          <w:b/>
          <w:sz w:val="22"/>
          <w:szCs w:val="22"/>
          <w:lang w:val="nl-NL"/>
        </w:rPr>
        <w:t>I</w:t>
      </w:r>
    </w:p>
    <w:p w:rsidR="00DB1390" w:rsidRPr="00DB1390" w:rsidRDefault="00DB1390" w:rsidP="00C40427">
      <w:pPr>
        <w:suppressAutoHyphens/>
        <w:spacing w:line="200" w:lineRule="exact"/>
        <w:jc w:val="both"/>
        <w:rPr>
          <w:rFonts w:ascii="Palatino Linotype" w:hAnsi="Palatino Linotype"/>
          <w:sz w:val="22"/>
          <w:szCs w:val="22"/>
          <w:lang w:val="nl-NL"/>
        </w:rPr>
      </w:pPr>
    </w:p>
    <w:p w:rsidR="00DB1390" w:rsidRPr="00DB1390" w:rsidRDefault="00DB1390" w:rsidP="00DB1390">
      <w:pPr>
        <w:jc w:val="both"/>
        <w:rPr>
          <w:rFonts w:ascii="Palatino Linotype" w:hAnsi="Palatino Linotype"/>
          <w:sz w:val="22"/>
          <w:szCs w:val="22"/>
          <w:lang w:val="nl-NL"/>
        </w:rPr>
      </w:pPr>
      <w:r w:rsidRPr="00DB1390">
        <w:rPr>
          <w:rFonts w:ascii="Palatino Linotype" w:hAnsi="Palatino Linotype"/>
          <w:sz w:val="22"/>
          <w:szCs w:val="22"/>
          <w:lang w:val="nl-NL"/>
        </w:rPr>
        <w:t>De geldelijke uitkering aan tewerkgestelden bij de sociale werkplaatsen wordt vastgesteld als volgt:</w:t>
      </w:r>
    </w:p>
    <w:p w:rsidR="00DB1390" w:rsidRPr="00DB1390" w:rsidRDefault="00DB1390" w:rsidP="00DB1390">
      <w:pPr>
        <w:numPr>
          <w:ilvl w:val="0"/>
          <w:numId w:val="27"/>
        </w:numPr>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De tewerkgestelde ontvangt per week een geldelijke uitkering welke mede afhankelijk is van de door hem gedurende die week bij het werk geleverde prestatie.</w:t>
      </w:r>
    </w:p>
    <w:p w:rsidR="00DB1390" w:rsidRPr="00DB1390" w:rsidRDefault="00DB1390" w:rsidP="00DB1390">
      <w:pPr>
        <w:numPr>
          <w:ilvl w:val="0"/>
          <w:numId w:val="27"/>
        </w:numPr>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De hoogte van de geldelijke uitkering is zodanig vastgesteld, dat mede wordt voldaan aan de voorwaarde, dat de prikkel om een werkkring in de particuliere sector te blijven zoeken, voor de tewerkgestelde aanwezig blijft.</w:t>
      </w:r>
    </w:p>
    <w:p w:rsidR="00DB1390" w:rsidRPr="00DB1390" w:rsidRDefault="00DB1390" w:rsidP="00DB1390">
      <w:pPr>
        <w:numPr>
          <w:ilvl w:val="0"/>
          <w:numId w:val="27"/>
        </w:numPr>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 xml:space="preserve">De geldelijke uitkering welke aan de tewerkgestelde in verband met de door hem verrichte werkzaamheden bij een veertigurige werkweek wordt toegekend is gebonden aan het minimum van </w:t>
      </w:r>
      <w:proofErr w:type="spellStart"/>
      <w:r w:rsidRPr="00DB1390">
        <w:rPr>
          <w:rFonts w:ascii="Palatino Linotype" w:hAnsi="Palatino Linotype"/>
          <w:sz w:val="22"/>
          <w:szCs w:val="22"/>
          <w:lang w:val="nl-NL"/>
        </w:rPr>
        <w:t>Cg</w:t>
      </w:r>
      <w:proofErr w:type="spellEnd"/>
      <w:r w:rsidRPr="00DB1390">
        <w:rPr>
          <w:rFonts w:ascii="Palatino Linotype" w:hAnsi="Palatino Linotype"/>
          <w:sz w:val="22"/>
          <w:szCs w:val="22"/>
          <w:lang w:val="nl-NL"/>
        </w:rPr>
        <w:t xml:space="preserve"> 76,- per week en </w:t>
      </w:r>
      <w:proofErr w:type="spellStart"/>
      <w:r w:rsidRPr="00DB1390">
        <w:rPr>
          <w:rFonts w:ascii="Palatino Linotype" w:hAnsi="Palatino Linotype"/>
          <w:sz w:val="22"/>
          <w:szCs w:val="22"/>
          <w:lang w:val="nl-NL"/>
        </w:rPr>
        <w:t>Cg</w:t>
      </w:r>
      <w:proofErr w:type="spellEnd"/>
      <w:r w:rsidRPr="00DB1390">
        <w:rPr>
          <w:rFonts w:ascii="Palatino Linotype" w:hAnsi="Palatino Linotype"/>
          <w:sz w:val="22"/>
          <w:szCs w:val="22"/>
          <w:lang w:val="nl-NL"/>
        </w:rPr>
        <w:t xml:space="preserve"> 1,90 per uur.</w:t>
      </w:r>
    </w:p>
    <w:p w:rsidR="00DB1390" w:rsidRPr="00DB1390" w:rsidRDefault="00DB1390" w:rsidP="00DB1390">
      <w:pPr>
        <w:numPr>
          <w:ilvl w:val="0"/>
          <w:numId w:val="27"/>
        </w:numPr>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De vaststelling van de geldelijke uitkering geschiedt door aan de tewerkgestelde boven het minimum een premie toe te kennen te bepalen naar de geleverde productie om de veertien dagen.</w:t>
      </w:r>
    </w:p>
    <w:p w:rsidR="00DB1390" w:rsidRPr="00DB1390" w:rsidRDefault="00DB1390" w:rsidP="00DB1390">
      <w:pPr>
        <w:numPr>
          <w:ilvl w:val="0"/>
          <w:numId w:val="27"/>
        </w:numPr>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Over de uren van afwezigheid van het werk in verband met ziekte, ongeval, vakantie, buitengewone vrijstelling van werk e.d. wordt aan een tewerkgestelde de minimumuitkering toegekend, vermeerderd met de toegekende premie over een termijn van achtentwintig dagen berekend, dit geoorloofd verzuim van het werk voorafgaande.</w:t>
      </w:r>
    </w:p>
    <w:p w:rsidR="00DB1390" w:rsidRPr="00DB1390" w:rsidRDefault="00DB1390" w:rsidP="00DB1390">
      <w:pPr>
        <w:numPr>
          <w:ilvl w:val="0"/>
          <w:numId w:val="27"/>
        </w:numPr>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Bij gedwongen stilstand van het werk wordt aan de tewerkgestelde de minimumuitkering toegekend, vermeerderd met de toegekende premie over een termijn van achtentwintig dagen berekend, deze geoorloofde onproductieve omstandigheid voorafgaande.</w:t>
      </w:r>
    </w:p>
    <w:p w:rsidR="00DB1390" w:rsidRPr="00DB1390" w:rsidRDefault="00DB1390" w:rsidP="00DB1390">
      <w:pPr>
        <w:numPr>
          <w:ilvl w:val="0"/>
          <w:numId w:val="28"/>
        </w:numPr>
        <w:ind w:hanging="720"/>
        <w:contextualSpacing/>
        <w:jc w:val="both"/>
        <w:rPr>
          <w:rFonts w:ascii="Palatino Linotype" w:hAnsi="Palatino Linotype"/>
          <w:sz w:val="22"/>
          <w:szCs w:val="22"/>
          <w:lang w:val="nl-NL"/>
        </w:rPr>
      </w:pPr>
      <w:r w:rsidRPr="00DB1390">
        <w:rPr>
          <w:rFonts w:ascii="Palatino Linotype" w:hAnsi="Palatino Linotype"/>
          <w:sz w:val="22"/>
          <w:szCs w:val="22"/>
          <w:lang w:val="nl-NL"/>
        </w:rPr>
        <w:t>Ingeval van onwettig verzuim van werkuren of gedeelten daarvan binnen de vastgestelde werktijden wordt aan de tewerkgestelde geen uitkering over deze uren of gedeelten daarvan toegekend. Dertig minuten of minder worden als een gedeelte van een uur beschouwd.</w:t>
      </w:r>
    </w:p>
    <w:p w:rsidR="00DB1390" w:rsidRPr="00DB1390" w:rsidRDefault="00DB1390" w:rsidP="00DB1390">
      <w:pPr>
        <w:numPr>
          <w:ilvl w:val="0"/>
          <w:numId w:val="29"/>
        </w:numPr>
        <w:contextualSpacing/>
        <w:jc w:val="both"/>
        <w:rPr>
          <w:rFonts w:ascii="Palatino Linotype" w:hAnsi="Palatino Linotype"/>
          <w:sz w:val="22"/>
          <w:szCs w:val="22"/>
          <w:lang w:val="nl-NL"/>
        </w:rPr>
      </w:pPr>
      <w:r w:rsidRPr="00DB1390">
        <w:rPr>
          <w:rFonts w:ascii="Palatino Linotype" w:hAnsi="Palatino Linotype"/>
          <w:sz w:val="22"/>
          <w:szCs w:val="22"/>
          <w:lang w:val="nl-NL"/>
        </w:rPr>
        <w:t>Geen korting op de uitkering wordt toegepast voor de werkuren, dat de tewerkgestelde door overmacht zijn werkzaamheden niet heeft kunnen uitvoeren.</w:t>
      </w:r>
    </w:p>
    <w:p w:rsidR="00DB1390" w:rsidRPr="00DB1390" w:rsidRDefault="00DB1390" w:rsidP="00DB1390">
      <w:pPr>
        <w:ind w:left="720"/>
        <w:contextualSpacing/>
        <w:jc w:val="both"/>
        <w:rPr>
          <w:rFonts w:ascii="Palatino Linotype" w:hAnsi="Palatino Linotype"/>
          <w:sz w:val="22"/>
          <w:szCs w:val="22"/>
          <w:lang w:val="nl-NL"/>
        </w:rPr>
      </w:pPr>
      <w:r w:rsidRPr="00DB1390">
        <w:rPr>
          <w:rFonts w:ascii="Palatino Linotype" w:hAnsi="Palatino Linotype"/>
          <w:sz w:val="22"/>
          <w:szCs w:val="22"/>
          <w:lang w:val="nl-NL"/>
        </w:rPr>
        <w:t>Van overmacht zal er sprake zijn wanneer bewezen is dat de overmacht aanwezig is en dat het voor de tewerkgestelde redelijkerwijs door die overmacht niet mogelijk is aan zijn verplichtingen te voldoen.</w:t>
      </w:r>
    </w:p>
    <w:p w:rsidR="00DB1390" w:rsidRPr="00DB1390" w:rsidRDefault="00DB1390" w:rsidP="00DB1390">
      <w:pPr>
        <w:ind w:left="720"/>
        <w:contextualSpacing/>
        <w:jc w:val="both"/>
        <w:rPr>
          <w:rFonts w:ascii="Palatino Linotype" w:hAnsi="Palatino Linotype"/>
          <w:sz w:val="22"/>
          <w:szCs w:val="22"/>
          <w:lang w:val="nl-NL"/>
        </w:rPr>
      </w:pPr>
      <w:r w:rsidRPr="00DB1390">
        <w:rPr>
          <w:rFonts w:ascii="Palatino Linotype" w:hAnsi="Palatino Linotype"/>
          <w:sz w:val="22"/>
          <w:szCs w:val="22"/>
          <w:lang w:val="nl-NL"/>
        </w:rPr>
        <w:t>Verzuim van werk door dagen waarop niet is gewerkt, zware regens of andere weersinvloeden wordt slechts als overmacht aangemerkt, voor zover dat verzuim van ongewone duur is geweest en niet het gevolg is van schuld of nalatigheid van de tewerkgestelde.</w:t>
      </w:r>
    </w:p>
    <w:p w:rsidR="00DB1390" w:rsidRPr="00DB1390" w:rsidRDefault="00DB1390" w:rsidP="00DB1390">
      <w:pPr>
        <w:numPr>
          <w:ilvl w:val="0"/>
          <w:numId w:val="34"/>
        </w:numPr>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Om de veertien dagen zal de door de tewerkgestelde geleverde productie worden gewaardeerd.</w:t>
      </w:r>
    </w:p>
    <w:p w:rsidR="00DB1390" w:rsidRPr="00DB1390" w:rsidRDefault="00DB1390" w:rsidP="00DB1390">
      <w:pPr>
        <w:numPr>
          <w:ilvl w:val="0"/>
          <w:numId w:val="34"/>
        </w:numPr>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a.</w:t>
      </w:r>
      <w:r w:rsidRPr="00DB1390">
        <w:rPr>
          <w:rFonts w:ascii="Palatino Linotype" w:hAnsi="Palatino Linotype"/>
          <w:sz w:val="22"/>
          <w:szCs w:val="22"/>
          <w:lang w:val="nl-NL"/>
        </w:rPr>
        <w:tab/>
        <w:t>Het premiebedrag per uur voor verrichte werkzaamheden bedraagt als volgt:</w:t>
      </w:r>
    </w:p>
    <w:p w:rsidR="00DB1390" w:rsidRPr="00DB1390" w:rsidRDefault="00DB1390" w:rsidP="00DB1390">
      <w:pPr>
        <w:numPr>
          <w:ilvl w:val="0"/>
          <w:numId w:val="30"/>
        </w:numPr>
        <w:ind w:left="1080"/>
        <w:contextualSpacing/>
        <w:rPr>
          <w:rFonts w:ascii="Palatino Linotype" w:hAnsi="Palatino Linotype"/>
          <w:sz w:val="22"/>
          <w:szCs w:val="22"/>
          <w:lang w:val="nl-NL"/>
        </w:rPr>
      </w:pPr>
      <w:r w:rsidRPr="00DB1390">
        <w:rPr>
          <w:rFonts w:ascii="Palatino Linotype" w:hAnsi="Palatino Linotype"/>
          <w:sz w:val="22"/>
          <w:szCs w:val="22"/>
          <w:lang w:val="nl-NL"/>
        </w:rPr>
        <w:t>voor ruim voldoende</w:t>
      </w:r>
      <w:r w:rsidRPr="00DB1390">
        <w:rPr>
          <w:rFonts w:ascii="Palatino Linotype" w:hAnsi="Palatino Linotype"/>
          <w:sz w:val="22"/>
          <w:szCs w:val="22"/>
          <w:lang w:val="nl-NL"/>
        </w:rPr>
        <w:tab/>
      </w:r>
      <w:r w:rsidRPr="00DB1390">
        <w:rPr>
          <w:rFonts w:ascii="Palatino Linotype" w:hAnsi="Palatino Linotype"/>
          <w:sz w:val="22"/>
          <w:szCs w:val="22"/>
          <w:lang w:val="nl-NL"/>
        </w:rPr>
        <w:tab/>
      </w:r>
      <w:proofErr w:type="spellStart"/>
      <w:r w:rsidRPr="00DB1390">
        <w:rPr>
          <w:rFonts w:ascii="Palatino Linotype" w:hAnsi="Palatino Linotype"/>
          <w:sz w:val="22"/>
          <w:szCs w:val="22"/>
          <w:lang w:val="nl-NL"/>
        </w:rPr>
        <w:t>Cg</w:t>
      </w:r>
      <w:proofErr w:type="spellEnd"/>
      <w:r w:rsidRPr="00DB1390">
        <w:rPr>
          <w:rFonts w:ascii="Palatino Linotype" w:hAnsi="Palatino Linotype"/>
          <w:sz w:val="22"/>
          <w:szCs w:val="22"/>
          <w:lang w:val="nl-NL"/>
        </w:rPr>
        <w:t xml:space="preserve"> 0,95</w:t>
      </w:r>
    </w:p>
    <w:p w:rsidR="00DB1390" w:rsidRPr="00DB1390" w:rsidRDefault="00DB1390" w:rsidP="00DB1390">
      <w:pPr>
        <w:numPr>
          <w:ilvl w:val="0"/>
          <w:numId w:val="30"/>
        </w:numPr>
        <w:ind w:left="1080"/>
        <w:contextualSpacing/>
        <w:rPr>
          <w:rFonts w:ascii="Palatino Linotype" w:hAnsi="Palatino Linotype"/>
          <w:sz w:val="22"/>
          <w:szCs w:val="22"/>
          <w:lang w:val="nl-NL"/>
        </w:rPr>
      </w:pPr>
      <w:r w:rsidRPr="00DB1390">
        <w:rPr>
          <w:rFonts w:ascii="Palatino Linotype" w:hAnsi="Palatino Linotype"/>
          <w:sz w:val="22"/>
          <w:szCs w:val="22"/>
          <w:lang w:val="nl-NL"/>
        </w:rPr>
        <w:t>voor voldoende productie</w:t>
      </w:r>
      <w:r w:rsidRPr="00DB1390">
        <w:rPr>
          <w:rFonts w:ascii="Palatino Linotype" w:hAnsi="Palatino Linotype"/>
          <w:sz w:val="22"/>
          <w:szCs w:val="22"/>
          <w:lang w:val="nl-NL"/>
        </w:rPr>
        <w:tab/>
      </w:r>
      <w:proofErr w:type="spellStart"/>
      <w:r w:rsidRPr="00DB1390">
        <w:rPr>
          <w:rFonts w:ascii="Palatino Linotype" w:hAnsi="Palatino Linotype"/>
          <w:sz w:val="22"/>
          <w:szCs w:val="22"/>
          <w:lang w:val="nl-NL"/>
        </w:rPr>
        <w:t>Cg</w:t>
      </w:r>
      <w:proofErr w:type="spellEnd"/>
      <w:r w:rsidRPr="00DB1390">
        <w:rPr>
          <w:rFonts w:ascii="Palatino Linotype" w:hAnsi="Palatino Linotype"/>
          <w:sz w:val="22"/>
          <w:szCs w:val="22"/>
          <w:lang w:val="nl-NL"/>
        </w:rPr>
        <w:t xml:space="preserve"> 0,67</w:t>
      </w:r>
    </w:p>
    <w:p w:rsidR="00DB1390" w:rsidRPr="00DB1390" w:rsidRDefault="00DB1390" w:rsidP="00DB1390">
      <w:pPr>
        <w:numPr>
          <w:ilvl w:val="0"/>
          <w:numId w:val="30"/>
        </w:numPr>
        <w:ind w:left="1080"/>
        <w:contextualSpacing/>
        <w:rPr>
          <w:rFonts w:ascii="Palatino Linotype" w:hAnsi="Palatino Linotype"/>
          <w:sz w:val="22"/>
          <w:szCs w:val="22"/>
          <w:lang w:val="nl-NL"/>
        </w:rPr>
      </w:pPr>
      <w:r w:rsidRPr="00DB1390">
        <w:rPr>
          <w:rFonts w:ascii="Palatino Linotype" w:hAnsi="Palatino Linotype"/>
          <w:sz w:val="22"/>
          <w:szCs w:val="22"/>
          <w:lang w:val="nl-NL"/>
        </w:rPr>
        <w:t>voor onvoldoende productie</w:t>
      </w:r>
      <w:r w:rsidRPr="00DB1390">
        <w:rPr>
          <w:rFonts w:ascii="Palatino Linotype" w:hAnsi="Palatino Linotype"/>
          <w:sz w:val="22"/>
          <w:szCs w:val="22"/>
          <w:lang w:val="nl-NL"/>
        </w:rPr>
        <w:tab/>
      </w:r>
      <w:proofErr w:type="spellStart"/>
      <w:r w:rsidRPr="00DB1390">
        <w:rPr>
          <w:rFonts w:ascii="Palatino Linotype" w:hAnsi="Palatino Linotype"/>
          <w:sz w:val="22"/>
          <w:szCs w:val="22"/>
          <w:lang w:val="nl-NL"/>
        </w:rPr>
        <w:t>Cg</w:t>
      </w:r>
      <w:proofErr w:type="spellEnd"/>
      <w:r w:rsidRPr="00DB1390">
        <w:rPr>
          <w:rFonts w:ascii="Palatino Linotype" w:hAnsi="Palatino Linotype"/>
          <w:sz w:val="22"/>
          <w:szCs w:val="22"/>
          <w:lang w:val="nl-NL"/>
        </w:rPr>
        <w:t xml:space="preserve"> 0,48</w:t>
      </w:r>
    </w:p>
    <w:p w:rsidR="00DB1390" w:rsidRPr="00DB1390" w:rsidRDefault="00DB1390" w:rsidP="00DB1390">
      <w:pPr>
        <w:numPr>
          <w:ilvl w:val="0"/>
          <w:numId w:val="31"/>
        </w:numPr>
        <w:contextualSpacing/>
        <w:jc w:val="both"/>
        <w:rPr>
          <w:rFonts w:ascii="Palatino Linotype" w:hAnsi="Palatino Linotype"/>
          <w:sz w:val="22"/>
          <w:szCs w:val="22"/>
          <w:lang w:val="nl-NL"/>
        </w:rPr>
      </w:pPr>
      <w:r w:rsidRPr="00DB1390">
        <w:rPr>
          <w:rFonts w:ascii="Palatino Linotype" w:hAnsi="Palatino Linotype"/>
          <w:sz w:val="22"/>
          <w:szCs w:val="22"/>
          <w:lang w:val="nl-NL"/>
        </w:rPr>
        <w:t xml:space="preserve">onder ruim voldoende productie wordt verstaan een productie die een gemiddelde arbeidsproductie overschrijdt; </w:t>
      </w:r>
    </w:p>
    <w:p w:rsidR="00DB1390" w:rsidRPr="00DB1390" w:rsidRDefault="00DB1390" w:rsidP="00DB1390">
      <w:pPr>
        <w:numPr>
          <w:ilvl w:val="0"/>
          <w:numId w:val="31"/>
        </w:numPr>
        <w:contextualSpacing/>
        <w:jc w:val="both"/>
        <w:rPr>
          <w:rFonts w:ascii="Palatino Linotype" w:hAnsi="Palatino Linotype"/>
          <w:sz w:val="22"/>
          <w:szCs w:val="22"/>
          <w:lang w:val="nl-NL"/>
        </w:rPr>
      </w:pPr>
      <w:r w:rsidRPr="00DB1390">
        <w:rPr>
          <w:rFonts w:ascii="Palatino Linotype" w:hAnsi="Palatino Linotype"/>
          <w:sz w:val="22"/>
          <w:szCs w:val="22"/>
          <w:lang w:val="nl-NL"/>
        </w:rPr>
        <w:t>onder voldoende productie wordt verstaan een productie die gelijk is aan een gemiddelde arbeidsproductie;</w:t>
      </w:r>
    </w:p>
    <w:p w:rsidR="00DB1390" w:rsidRPr="00DB1390" w:rsidRDefault="00DB1390" w:rsidP="00DB1390">
      <w:pPr>
        <w:numPr>
          <w:ilvl w:val="0"/>
          <w:numId w:val="31"/>
        </w:numPr>
        <w:contextualSpacing/>
        <w:jc w:val="both"/>
        <w:rPr>
          <w:rFonts w:ascii="Palatino Linotype" w:hAnsi="Palatino Linotype"/>
          <w:sz w:val="22"/>
          <w:szCs w:val="22"/>
          <w:lang w:val="nl-NL"/>
        </w:rPr>
      </w:pPr>
      <w:r w:rsidRPr="00DB1390">
        <w:rPr>
          <w:rFonts w:ascii="Palatino Linotype" w:hAnsi="Palatino Linotype"/>
          <w:sz w:val="22"/>
          <w:szCs w:val="22"/>
          <w:lang w:val="nl-NL"/>
        </w:rPr>
        <w:t>onder onvoldoende productie wordt verstaan een productie die beneden een gemiddelde arbeidsproductie blijft.</w:t>
      </w:r>
    </w:p>
    <w:p w:rsidR="00DB1390" w:rsidRPr="00DB1390" w:rsidRDefault="00DB1390" w:rsidP="00DB1390">
      <w:pPr>
        <w:tabs>
          <w:tab w:val="left" w:pos="360"/>
        </w:tabs>
        <w:ind w:left="720" w:hanging="720"/>
        <w:jc w:val="both"/>
        <w:rPr>
          <w:rFonts w:ascii="Palatino Linotype" w:hAnsi="Palatino Linotype"/>
          <w:sz w:val="22"/>
          <w:szCs w:val="22"/>
          <w:lang w:val="nl-NL"/>
        </w:rPr>
      </w:pPr>
      <w:r w:rsidRPr="00DB1390">
        <w:rPr>
          <w:rFonts w:ascii="Palatino Linotype" w:hAnsi="Palatino Linotype"/>
          <w:sz w:val="22"/>
          <w:szCs w:val="22"/>
          <w:lang w:val="nl-NL"/>
        </w:rPr>
        <w:lastRenderedPageBreak/>
        <w:t>10.</w:t>
      </w:r>
      <w:r w:rsidRPr="00DB1390">
        <w:rPr>
          <w:rFonts w:ascii="Palatino Linotype" w:hAnsi="Palatino Linotype"/>
          <w:sz w:val="22"/>
          <w:szCs w:val="22"/>
          <w:lang w:val="nl-NL"/>
        </w:rPr>
        <w:tab/>
        <w:t>a.</w:t>
      </w:r>
      <w:r w:rsidRPr="00DB1390">
        <w:rPr>
          <w:rFonts w:ascii="Palatino Linotype" w:hAnsi="Palatino Linotype"/>
          <w:sz w:val="22"/>
          <w:szCs w:val="22"/>
          <w:lang w:val="nl-NL"/>
        </w:rPr>
        <w:tab/>
        <w:t xml:space="preserve">Boven en behalve de geldelijke uitkering genieten de gehuwde tewerkgestelden een kindertoelage: </w:t>
      </w:r>
    </w:p>
    <w:p w:rsidR="00DB1390" w:rsidRPr="00DB1390" w:rsidRDefault="00DB1390" w:rsidP="00DB1390">
      <w:pPr>
        <w:numPr>
          <w:ilvl w:val="0"/>
          <w:numId w:val="33"/>
        </w:numPr>
        <w:ind w:left="1080"/>
        <w:contextualSpacing/>
        <w:jc w:val="both"/>
        <w:rPr>
          <w:rFonts w:ascii="Palatino Linotype" w:hAnsi="Palatino Linotype"/>
          <w:sz w:val="22"/>
          <w:szCs w:val="22"/>
          <w:lang w:val="nl-NL"/>
        </w:rPr>
      </w:pPr>
      <w:r w:rsidRPr="00DB1390">
        <w:rPr>
          <w:rFonts w:ascii="Palatino Linotype" w:hAnsi="Palatino Linotype"/>
          <w:sz w:val="22"/>
          <w:szCs w:val="22"/>
          <w:lang w:val="nl-NL"/>
        </w:rPr>
        <w:t>voor hun ongehuwde wettige, gewettigde en/of stiefkinderen beneden de leeftijd van 18 jaar; laatstgenoemden voor zover zij geheel ten laste van de tewerkgestelde komen;</w:t>
      </w:r>
    </w:p>
    <w:p w:rsidR="00DB1390" w:rsidRPr="00DB1390" w:rsidRDefault="00DB1390" w:rsidP="00DB1390">
      <w:pPr>
        <w:numPr>
          <w:ilvl w:val="0"/>
          <w:numId w:val="33"/>
        </w:numPr>
        <w:ind w:left="1080"/>
        <w:contextualSpacing/>
        <w:jc w:val="both"/>
        <w:rPr>
          <w:rFonts w:ascii="Palatino Linotype" w:hAnsi="Palatino Linotype"/>
          <w:sz w:val="22"/>
          <w:szCs w:val="22"/>
          <w:lang w:val="nl-NL"/>
        </w:rPr>
      </w:pPr>
      <w:r w:rsidRPr="00DB1390">
        <w:rPr>
          <w:rFonts w:ascii="Palatino Linotype" w:hAnsi="Palatino Linotype"/>
          <w:sz w:val="22"/>
          <w:szCs w:val="22"/>
          <w:lang w:val="nl-NL"/>
        </w:rPr>
        <w:t>voor kinderen beneden de leeftijd van achttien jaar, die deel uitmaken van het gezin van het tewerkgestelde en die hij geheel als eigen kinderen onderhoudt en opvoedt en die niet door hun eigen ouders of hun voogden kunnen worden onderhouden en opgevoed.</w:t>
      </w:r>
    </w:p>
    <w:p w:rsidR="00DB1390" w:rsidRPr="00DB1390" w:rsidRDefault="00DB1390" w:rsidP="00DB1390">
      <w:pPr>
        <w:numPr>
          <w:ilvl w:val="0"/>
          <w:numId w:val="32"/>
        </w:numPr>
        <w:contextualSpacing/>
        <w:jc w:val="both"/>
        <w:rPr>
          <w:rFonts w:ascii="Palatino Linotype" w:hAnsi="Palatino Linotype"/>
          <w:sz w:val="22"/>
          <w:szCs w:val="22"/>
          <w:lang w:val="nl-NL"/>
        </w:rPr>
      </w:pPr>
      <w:r w:rsidRPr="00DB1390">
        <w:rPr>
          <w:rFonts w:ascii="Palatino Linotype" w:hAnsi="Palatino Linotype"/>
          <w:sz w:val="22"/>
          <w:szCs w:val="22"/>
          <w:lang w:val="nl-NL"/>
        </w:rPr>
        <w:t>Het bepaalde sub a is niet van toepassing op natuurlijke kinderen van de tewerkgestelde, tenzij een van de ouders is overleden en de tewerkgestelde deze kinderen heeft erkend, dan wel voogdij over deze kinderen uitoefent en bedoelde kinderen deel uitmaken van zijn gezin en geheel als eigen kinderen door hem wordt onderhouden en opgevoed.</w:t>
      </w:r>
    </w:p>
    <w:p w:rsidR="00DB1390" w:rsidRPr="00DB1390" w:rsidRDefault="00DB1390" w:rsidP="00DB1390">
      <w:pPr>
        <w:numPr>
          <w:ilvl w:val="0"/>
          <w:numId w:val="32"/>
        </w:numPr>
        <w:contextualSpacing/>
        <w:jc w:val="both"/>
        <w:rPr>
          <w:rFonts w:ascii="Palatino Linotype" w:hAnsi="Palatino Linotype"/>
          <w:sz w:val="22"/>
          <w:szCs w:val="22"/>
          <w:lang w:val="nl-NL"/>
        </w:rPr>
      </w:pPr>
      <w:r w:rsidRPr="00DB1390">
        <w:rPr>
          <w:rFonts w:ascii="Palatino Linotype" w:hAnsi="Palatino Linotype"/>
          <w:sz w:val="22"/>
          <w:szCs w:val="22"/>
          <w:lang w:val="nl-NL"/>
        </w:rPr>
        <w:t>Voor de toepassing van het bepaalde sub a worden met kinderen beneden de leeftijd van achttien jaar gelijkgesteld:</w:t>
      </w:r>
    </w:p>
    <w:p w:rsidR="00DB1390" w:rsidRPr="00DB1390" w:rsidRDefault="00DB1390" w:rsidP="00DB1390">
      <w:pPr>
        <w:numPr>
          <w:ilvl w:val="0"/>
          <w:numId w:val="35"/>
        </w:numPr>
        <w:ind w:left="1080"/>
        <w:contextualSpacing/>
        <w:jc w:val="both"/>
        <w:rPr>
          <w:rFonts w:ascii="Palatino Linotype" w:hAnsi="Palatino Linotype"/>
          <w:sz w:val="22"/>
          <w:szCs w:val="22"/>
          <w:lang w:val="nl-NL"/>
        </w:rPr>
      </w:pPr>
      <w:r w:rsidRPr="00DB1390">
        <w:rPr>
          <w:rFonts w:ascii="Palatino Linotype" w:hAnsi="Palatino Linotype"/>
          <w:sz w:val="22"/>
          <w:szCs w:val="22"/>
          <w:lang w:val="nl-NL"/>
        </w:rPr>
        <w:t>kinderen van achttien tot vijfentwintig jaar, wier tijd behoudens in geval van ziekte of vakantie geheel of grotendeels in beslag wordt genomen door of in verband met het volgen van onderwijs;</w:t>
      </w:r>
    </w:p>
    <w:p w:rsidR="00DB1390" w:rsidRPr="00DB1390" w:rsidRDefault="00DB1390" w:rsidP="00DB1390">
      <w:pPr>
        <w:numPr>
          <w:ilvl w:val="0"/>
          <w:numId w:val="35"/>
        </w:numPr>
        <w:ind w:left="1080"/>
        <w:contextualSpacing/>
        <w:jc w:val="both"/>
        <w:rPr>
          <w:rFonts w:ascii="Palatino Linotype" w:hAnsi="Palatino Linotype"/>
          <w:sz w:val="22"/>
          <w:szCs w:val="22"/>
          <w:lang w:val="nl-NL"/>
        </w:rPr>
      </w:pPr>
      <w:r w:rsidRPr="00DB1390">
        <w:rPr>
          <w:rFonts w:ascii="Palatino Linotype" w:hAnsi="Palatino Linotype"/>
          <w:sz w:val="22"/>
          <w:szCs w:val="22"/>
          <w:lang w:val="nl-NL"/>
        </w:rPr>
        <w:t xml:space="preserve">kinderen van achttien tot vijfentwintig jaar, die naar het oordeel van het bevoegde gezag ten gevolge van ziekte of lichaamsgebreken blijvend buiten staat zijn om met arbeid die voor hun krachtens is berekend, </w:t>
      </w:r>
      <w:proofErr w:type="spellStart"/>
      <w:r w:rsidRPr="00DB1390">
        <w:rPr>
          <w:rFonts w:ascii="Palatino Linotype" w:hAnsi="Palatino Linotype"/>
          <w:sz w:val="22"/>
          <w:szCs w:val="22"/>
          <w:lang w:val="nl-NL"/>
        </w:rPr>
        <w:t>eenderde</w:t>
      </w:r>
      <w:proofErr w:type="spellEnd"/>
      <w:r w:rsidRPr="00DB1390">
        <w:rPr>
          <w:rFonts w:ascii="Palatino Linotype" w:hAnsi="Palatino Linotype"/>
          <w:sz w:val="22"/>
          <w:szCs w:val="22"/>
          <w:lang w:val="nl-NL"/>
        </w:rPr>
        <w:t xml:space="preserve"> te verdienen van hetgeen lichamelijk en geestelijk gezonde kinderen van gelijke leeftijd in staat zijn met arbeid te verdienen.</w:t>
      </w:r>
    </w:p>
    <w:p w:rsidR="00DB1390" w:rsidRPr="00DB1390" w:rsidRDefault="00DB1390" w:rsidP="00DB1390">
      <w:pPr>
        <w:numPr>
          <w:ilvl w:val="0"/>
          <w:numId w:val="36"/>
        </w:numPr>
        <w:contextualSpacing/>
        <w:jc w:val="both"/>
        <w:rPr>
          <w:rFonts w:ascii="Palatino Linotype" w:hAnsi="Palatino Linotype"/>
          <w:sz w:val="22"/>
          <w:szCs w:val="22"/>
          <w:lang w:val="nl-NL"/>
        </w:rPr>
      </w:pPr>
      <w:r w:rsidRPr="00DB1390">
        <w:rPr>
          <w:rFonts w:ascii="Palatino Linotype" w:hAnsi="Palatino Linotype"/>
          <w:sz w:val="22"/>
          <w:szCs w:val="22"/>
          <w:lang w:val="nl-NL"/>
        </w:rPr>
        <w:t xml:space="preserve">De kindertoelage bedraagt </w:t>
      </w:r>
      <w:proofErr w:type="spellStart"/>
      <w:r w:rsidRPr="00DB1390">
        <w:rPr>
          <w:rFonts w:ascii="Palatino Linotype" w:hAnsi="Palatino Linotype"/>
          <w:sz w:val="22"/>
          <w:szCs w:val="22"/>
          <w:lang w:val="nl-NL"/>
        </w:rPr>
        <w:t>Cg</w:t>
      </w:r>
      <w:proofErr w:type="spellEnd"/>
      <w:r w:rsidRPr="00DB1390">
        <w:rPr>
          <w:rFonts w:ascii="Palatino Linotype" w:hAnsi="Palatino Linotype"/>
          <w:sz w:val="22"/>
          <w:szCs w:val="22"/>
          <w:lang w:val="nl-NL"/>
        </w:rPr>
        <w:t xml:space="preserve"> 10,- per week per kind.</w:t>
      </w:r>
    </w:p>
    <w:p w:rsidR="00DB1390" w:rsidRPr="00DB1390" w:rsidRDefault="00DB1390" w:rsidP="00DB1390">
      <w:pPr>
        <w:numPr>
          <w:ilvl w:val="0"/>
          <w:numId w:val="36"/>
        </w:numPr>
        <w:contextualSpacing/>
        <w:jc w:val="both"/>
        <w:rPr>
          <w:rFonts w:ascii="Palatino Linotype" w:hAnsi="Palatino Linotype"/>
          <w:sz w:val="22"/>
          <w:szCs w:val="22"/>
          <w:lang w:val="nl-NL"/>
        </w:rPr>
      </w:pPr>
      <w:r w:rsidRPr="00DB1390">
        <w:rPr>
          <w:rFonts w:ascii="Palatino Linotype" w:hAnsi="Palatino Linotype"/>
          <w:sz w:val="22"/>
          <w:szCs w:val="22"/>
          <w:lang w:val="nl-NL"/>
        </w:rPr>
        <w:t>Het recht op kindertoelage is aanwezig over dezelfde tijd als die waarvoor de tewerkgestelde recht heeft op de geldelijke uitkering.</w:t>
      </w:r>
    </w:p>
    <w:p w:rsidR="00DB1390" w:rsidRPr="00DB1390" w:rsidRDefault="00DB1390" w:rsidP="00DB1390">
      <w:pPr>
        <w:numPr>
          <w:ilvl w:val="0"/>
          <w:numId w:val="36"/>
        </w:numPr>
        <w:contextualSpacing/>
        <w:jc w:val="both"/>
        <w:rPr>
          <w:rFonts w:ascii="Palatino Linotype" w:hAnsi="Palatino Linotype"/>
          <w:sz w:val="22"/>
          <w:szCs w:val="22"/>
          <w:lang w:val="nl-NL"/>
        </w:rPr>
      </w:pPr>
      <w:r w:rsidRPr="00DB1390">
        <w:rPr>
          <w:rFonts w:ascii="Palatino Linotype" w:hAnsi="Palatino Linotype"/>
          <w:sz w:val="22"/>
          <w:szCs w:val="22"/>
          <w:lang w:val="nl-NL"/>
        </w:rPr>
        <w:t xml:space="preserve">Onverminderd het bepaalde sub 5 wordt de kindertoelage volledig genoten zolang de tewerkgestelde in het genot is van de </w:t>
      </w:r>
      <w:proofErr w:type="spellStart"/>
      <w:r w:rsidRPr="00DB1390">
        <w:rPr>
          <w:rFonts w:ascii="Palatino Linotype" w:hAnsi="Palatino Linotype"/>
          <w:sz w:val="22"/>
          <w:szCs w:val="22"/>
          <w:lang w:val="nl-NL"/>
        </w:rPr>
        <w:t>ziekteverlofsuitkering</w:t>
      </w:r>
      <w:proofErr w:type="spellEnd"/>
      <w:r w:rsidRPr="00DB1390">
        <w:rPr>
          <w:rFonts w:ascii="Palatino Linotype" w:hAnsi="Palatino Linotype"/>
          <w:sz w:val="22"/>
          <w:szCs w:val="22"/>
          <w:lang w:val="nl-NL"/>
        </w:rPr>
        <w:t>, de geldelijke uitkering in verband met een dienstongeval dan wel ziekengeld.</w:t>
      </w:r>
    </w:p>
    <w:p w:rsidR="00DB1390" w:rsidRPr="00DB1390" w:rsidRDefault="00DB1390" w:rsidP="00DB1390">
      <w:pPr>
        <w:numPr>
          <w:ilvl w:val="0"/>
          <w:numId w:val="36"/>
        </w:numPr>
        <w:contextualSpacing/>
        <w:jc w:val="both"/>
        <w:rPr>
          <w:rFonts w:ascii="Palatino Linotype" w:hAnsi="Palatino Linotype"/>
          <w:sz w:val="22"/>
          <w:szCs w:val="22"/>
          <w:lang w:val="nl-NL"/>
        </w:rPr>
      </w:pPr>
      <w:r w:rsidRPr="00DB1390">
        <w:rPr>
          <w:rFonts w:ascii="Palatino Linotype" w:hAnsi="Palatino Linotype"/>
          <w:sz w:val="22"/>
          <w:szCs w:val="22"/>
          <w:lang w:val="nl-NL"/>
        </w:rPr>
        <w:t>De kindertoelage wordt toegekend met ingang van de dag, waarop de aanspraak ontstaat.</w:t>
      </w:r>
    </w:p>
    <w:p w:rsidR="00DB1390" w:rsidRPr="00DB1390" w:rsidRDefault="00DB1390" w:rsidP="00DB1390">
      <w:pPr>
        <w:numPr>
          <w:ilvl w:val="0"/>
          <w:numId w:val="36"/>
        </w:numPr>
        <w:contextualSpacing/>
        <w:jc w:val="both"/>
        <w:rPr>
          <w:rFonts w:ascii="Palatino Linotype" w:hAnsi="Palatino Linotype"/>
          <w:sz w:val="22"/>
          <w:szCs w:val="22"/>
          <w:lang w:val="nl-NL"/>
        </w:rPr>
      </w:pPr>
      <w:r w:rsidRPr="00DB1390">
        <w:rPr>
          <w:rFonts w:ascii="Palatino Linotype" w:hAnsi="Palatino Linotype"/>
          <w:sz w:val="22"/>
          <w:szCs w:val="22"/>
          <w:lang w:val="nl-NL"/>
        </w:rPr>
        <w:t>De kindertoelage wordt gelijktijdig met de geldelijke uitkering uitbetaald.</w:t>
      </w:r>
    </w:p>
    <w:p w:rsidR="00DB1390" w:rsidRPr="00DB1390" w:rsidRDefault="00DB1390" w:rsidP="00DB1390">
      <w:pPr>
        <w:numPr>
          <w:ilvl w:val="0"/>
          <w:numId w:val="36"/>
        </w:numPr>
        <w:contextualSpacing/>
        <w:jc w:val="both"/>
        <w:rPr>
          <w:rFonts w:ascii="Palatino Linotype" w:hAnsi="Palatino Linotype"/>
          <w:sz w:val="22"/>
          <w:szCs w:val="22"/>
          <w:lang w:val="nl-NL"/>
        </w:rPr>
      </w:pPr>
      <w:r w:rsidRPr="00DB1390">
        <w:rPr>
          <w:rFonts w:ascii="Palatino Linotype" w:hAnsi="Palatino Linotype"/>
          <w:sz w:val="22"/>
          <w:szCs w:val="22"/>
          <w:lang w:val="nl-NL"/>
        </w:rPr>
        <w:t>Indien de tewerkgestelde heeft nagelaten opgave te verstrekken van een kind of van kinderen voor wie aanspraak op kindertoelage bestaat, zal indien deze nalatigheid wordt hersteld, de datum van ingang van de kindertoelage worden bepaald met ingang van de dag, waarop de aanspraak is ontstaan.</w:t>
      </w:r>
    </w:p>
    <w:p w:rsidR="00DB1390" w:rsidRDefault="00DB1390" w:rsidP="00022D76">
      <w:pPr>
        <w:autoSpaceDE w:val="0"/>
        <w:autoSpaceDN w:val="0"/>
        <w:adjustRightInd w:val="0"/>
        <w:rPr>
          <w:rFonts w:ascii="Palatino Linotype" w:hAnsi="Palatino Linotype" w:cs="Arial"/>
          <w:b/>
          <w:sz w:val="20"/>
          <w:lang w:val="nl-NL"/>
        </w:rPr>
        <w:sectPr w:rsidR="00DB1390" w:rsidSect="00DB1390">
          <w:headerReference w:type="first" r:id="rId14"/>
          <w:endnotePr>
            <w:numFmt w:val="decimal"/>
          </w:endnotePr>
          <w:pgSz w:w="11906" w:h="16838"/>
          <w:pgMar w:top="1962" w:right="1298" w:bottom="958" w:left="1298" w:header="1440" w:footer="958" w:gutter="0"/>
          <w:pgNumType w:start="1"/>
          <w:cols w:space="720"/>
          <w:noEndnote/>
          <w:titlePg/>
        </w:sectPr>
      </w:pPr>
    </w:p>
    <w:p w:rsidR="00DB1390" w:rsidRPr="00DB1390" w:rsidRDefault="00DB1390" w:rsidP="00DB1390">
      <w:pPr>
        <w:suppressAutoHyphens/>
        <w:jc w:val="both"/>
        <w:rPr>
          <w:rFonts w:ascii="Palatino Linotype" w:hAnsi="Palatino Linotype"/>
          <w:b/>
          <w:sz w:val="22"/>
          <w:szCs w:val="22"/>
          <w:lang w:val="nl-NL"/>
        </w:rPr>
      </w:pPr>
      <w:r w:rsidRPr="00DB1390">
        <w:rPr>
          <w:rFonts w:ascii="Palatino Linotype" w:hAnsi="Palatino Linotype"/>
          <w:b/>
          <w:sz w:val="22"/>
          <w:szCs w:val="22"/>
          <w:lang w:val="nl-NL"/>
        </w:rPr>
        <w:lastRenderedPageBreak/>
        <w:t>BIJLAGE III</w:t>
      </w:r>
    </w:p>
    <w:p w:rsidR="00DB1390" w:rsidRPr="00DB1390" w:rsidRDefault="00DB1390" w:rsidP="00DB1390">
      <w:pPr>
        <w:suppressAutoHyphens/>
        <w:jc w:val="both"/>
        <w:rPr>
          <w:rFonts w:ascii="Palatino Linotype" w:hAnsi="Palatino Linotype"/>
          <w:sz w:val="22"/>
          <w:szCs w:val="22"/>
          <w:lang w:val="nl-NL"/>
        </w:rPr>
      </w:pPr>
    </w:p>
    <w:p w:rsidR="00DB1390" w:rsidRPr="00DB1390" w:rsidRDefault="00DB1390" w:rsidP="00DB1390">
      <w:pPr>
        <w:suppressAutoHyphens/>
        <w:jc w:val="both"/>
        <w:rPr>
          <w:rFonts w:ascii="Palatino Linotype" w:hAnsi="Palatino Linotype"/>
          <w:sz w:val="22"/>
          <w:szCs w:val="22"/>
          <w:lang w:val="nl-NL"/>
        </w:rPr>
      </w:pPr>
      <w:r w:rsidRPr="00DB1390">
        <w:rPr>
          <w:rFonts w:ascii="Palatino Linotype" w:hAnsi="Palatino Linotype"/>
          <w:sz w:val="22"/>
          <w:szCs w:val="22"/>
          <w:lang w:val="nl-NL"/>
        </w:rPr>
        <w:t>De geldelijke uitkering aan tewerkgestelden bij de aanvullende werkvoorzieningsprojecten wordt vastgesteld als volgt:</w:t>
      </w:r>
    </w:p>
    <w:p w:rsidR="00DB1390" w:rsidRPr="00DB1390" w:rsidRDefault="00DB1390" w:rsidP="00DB1390">
      <w:pPr>
        <w:numPr>
          <w:ilvl w:val="0"/>
          <w:numId w:val="37"/>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De tewerkgestelde ontvangt per week een geldelijke uitkering welke mede afhankelijk is van de door hem gedurende die week bij het werk geleverde prestatie.</w:t>
      </w:r>
    </w:p>
    <w:p w:rsidR="00DB1390" w:rsidRPr="00DB1390" w:rsidRDefault="00DB1390" w:rsidP="00DB1390">
      <w:pPr>
        <w:numPr>
          <w:ilvl w:val="0"/>
          <w:numId w:val="37"/>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De hoogte van de geldelijke uitkering is zodanig vastgesteld dat mede wordt voldaan aan de voorwaarden dat de prikkel om een werkkring in het vrije bedrijf te aanvaarden voor de tewerkgestelde aanwezig blijft.</w:t>
      </w:r>
    </w:p>
    <w:p w:rsidR="00DB1390" w:rsidRPr="00DB1390" w:rsidRDefault="00DB1390" w:rsidP="00DB1390">
      <w:pPr>
        <w:numPr>
          <w:ilvl w:val="0"/>
          <w:numId w:val="37"/>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 xml:space="preserve">De geldelijke uitkering welke aan de tewerkgestelde in verband met de door hem verrichte werkzaamheden bij een veertigurige werkweek wordt toegekend is gebonden aan het minimum van </w:t>
      </w:r>
      <w:proofErr w:type="spellStart"/>
      <w:r w:rsidRPr="00DB1390">
        <w:rPr>
          <w:rFonts w:ascii="Palatino Linotype" w:hAnsi="Palatino Linotype"/>
          <w:sz w:val="22"/>
          <w:szCs w:val="22"/>
          <w:lang w:val="nl-NL"/>
        </w:rPr>
        <w:t>Cg</w:t>
      </w:r>
      <w:proofErr w:type="spellEnd"/>
      <w:r w:rsidRPr="00DB1390">
        <w:rPr>
          <w:rFonts w:ascii="Palatino Linotype" w:hAnsi="Palatino Linotype"/>
          <w:sz w:val="22"/>
          <w:szCs w:val="22"/>
          <w:lang w:val="nl-NL"/>
        </w:rPr>
        <w:t xml:space="preserve"> 94,40 per week en </w:t>
      </w:r>
      <w:proofErr w:type="spellStart"/>
      <w:r w:rsidRPr="00DB1390">
        <w:rPr>
          <w:rFonts w:ascii="Palatino Linotype" w:hAnsi="Palatino Linotype"/>
          <w:sz w:val="22"/>
          <w:szCs w:val="22"/>
          <w:lang w:val="nl-NL"/>
        </w:rPr>
        <w:t>Cg</w:t>
      </w:r>
      <w:proofErr w:type="spellEnd"/>
      <w:r w:rsidRPr="00DB1390">
        <w:rPr>
          <w:rFonts w:ascii="Palatino Linotype" w:hAnsi="Palatino Linotype"/>
          <w:sz w:val="22"/>
          <w:szCs w:val="22"/>
          <w:lang w:val="nl-NL"/>
        </w:rPr>
        <w:t xml:space="preserve"> 2,36 per uur.</w:t>
      </w:r>
    </w:p>
    <w:p w:rsidR="00DB1390" w:rsidRPr="00DB1390" w:rsidRDefault="00DB1390" w:rsidP="00DB1390">
      <w:pPr>
        <w:numPr>
          <w:ilvl w:val="0"/>
          <w:numId w:val="37"/>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De vaststelling van de geldelijke uitkering geschiedt door aan de tewerkgestelde boven het minimum een premie toe te kennen te bepalen naar het aantal gewerkte uren, naar de aard van de gedurende deze uren verrichte werkzaamheden en naar een behaald prestatiecijfer.</w:t>
      </w:r>
    </w:p>
    <w:p w:rsidR="00DB1390" w:rsidRPr="00DB1390" w:rsidRDefault="00DB1390" w:rsidP="00DB1390">
      <w:pPr>
        <w:numPr>
          <w:ilvl w:val="0"/>
          <w:numId w:val="37"/>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Over de uren van afwezigheid van het werk in verband met ongeval, ziekte, buitengewone vrijstelling van werk, de krachtens de Arbeidsregeling 2000 met de zondag gelijkgestelde dagen en de dag van verkiezing voor de Staten wordt aan een tewerkgestelde de minimum uitkering per uur toegekend, vermeerderd met de laatst genoten premie.</w:t>
      </w:r>
    </w:p>
    <w:p w:rsidR="00DB1390" w:rsidRPr="00DB1390" w:rsidRDefault="00DB1390" w:rsidP="00DB1390">
      <w:p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Ingeval van ziekte of ongeval is voor elke dag dat de tewerkgestelde afwezig is overlegging van een geneeskundige verklaring door de tewerkgestelde verplicht.</w:t>
      </w:r>
    </w:p>
    <w:p w:rsidR="00DB1390" w:rsidRPr="00DB1390" w:rsidRDefault="00DB1390" w:rsidP="00DB1390">
      <w:pPr>
        <w:numPr>
          <w:ilvl w:val="0"/>
          <w:numId w:val="37"/>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Ingeval van onwettig verzuim van werkuren wordt aan de tewerkgestelde geen uitkering over de verzuimde uren toegekend.</w:t>
      </w:r>
    </w:p>
    <w:p w:rsidR="00DB1390" w:rsidRPr="00DB1390" w:rsidRDefault="00DB1390" w:rsidP="00DB1390">
      <w:pPr>
        <w:numPr>
          <w:ilvl w:val="0"/>
          <w:numId w:val="37"/>
        </w:numPr>
        <w:suppressAutoHyphens/>
        <w:ind w:left="360"/>
        <w:contextualSpacing/>
        <w:jc w:val="both"/>
        <w:rPr>
          <w:rFonts w:ascii="Palatino Linotype" w:hAnsi="Palatino Linotype"/>
          <w:sz w:val="22"/>
          <w:szCs w:val="22"/>
          <w:lang w:val="nl-NL"/>
        </w:rPr>
      </w:pPr>
      <w:r w:rsidRPr="00DB1390">
        <w:rPr>
          <w:rFonts w:ascii="Palatino Linotype" w:hAnsi="Palatino Linotype"/>
          <w:sz w:val="22"/>
          <w:szCs w:val="22"/>
          <w:lang w:val="nl-NL"/>
        </w:rPr>
        <w:t>Aan het eind van elke werkweek wordt het gedrag, de werkijver en de prestaties van een tewerkgestelde tezamen in een prestatiecijfer gewaardeerd en aan de hand daarvan wordt vastgesteld in welke mate aan een tewerkgestelde een premie wordt toegekend.</w:t>
      </w:r>
    </w:p>
    <w:p w:rsidR="00DB1390" w:rsidRPr="00DB1390" w:rsidRDefault="00DB1390" w:rsidP="00DB1390">
      <w:pPr>
        <w:suppressAutoHyphens/>
        <w:ind w:left="360"/>
        <w:jc w:val="both"/>
        <w:rPr>
          <w:rFonts w:ascii="Palatino Linotype" w:hAnsi="Palatino Linotype"/>
          <w:sz w:val="22"/>
          <w:szCs w:val="22"/>
          <w:lang w:val="nl-NL"/>
        </w:rPr>
      </w:pPr>
      <w:r w:rsidRPr="00DB1390">
        <w:rPr>
          <w:rFonts w:ascii="Palatino Linotype" w:hAnsi="Palatino Linotype"/>
          <w:sz w:val="22"/>
          <w:szCs w:val="22"/>
          <w:lang w:val="nl-NL"/>
        </w:rPr>
        <w:t>Het onderstaande schema wordt gevolgd:</w:t>
      </w:r>
    </w:p>
    <w:p w:rsidR="00DB1390" w:rsidRPr="00DB1390" w:rsidRDefault="00DB1390" w:rsidP="00DB1390">
      <w:pPr>
        <w:numPr>
          <w:ilvl w:val="0"/>
          <w:numId w:val="38"/>
        </w:numPr>
        <w:suppressAutoHyphens/>
        <w:contextualSpacing/>
        <w:jc w:val="both"/>
        <w:rPr>
          <w:rFonts w:ascii="Palatino Linotype" w:hAnsi="Palatino Linotype"/>
          <w:sz w:val="22"/>
          <w:szCs w:val="22"/>
          <w:lang w:val="nl-NL"/>
        </w:rPr>
      </w:pPr>
      <w:r w:rsidRPr="00DB1390">
        <w:rPr>
          <w:rFonts w:ascii="Palatino Linotype" w:hAnsi="Palatino Linotype"/>
          <w:sz w:val="22"/>
          <w:szCs w:val="22"/>
          <w:lang w:val="nl-NL"/>
        </w:rPr>
        <w:t>(slecht)</w:t>
      </w:r>
      <w:r w:rsidRPr="00DB1390">
        <w:rPr>
          <w:rFonts w:ascii="Palatino Linotype" w:hAnsi="Palatino Linotype"/>
          <w:sz w:val="22"/>
          <w:szCs w:val="22"/>
          <w:lang w:val="nl-NL"/>
        </w:rPr>
        <w:tab/>
      </w:r>
      <w:r w:rsidRPr="00DB1390">
        <w:rPr>
          <w:rFonts w:ascii="Palatino Linotype" w:hAnsi="Palatino Linotype"/>
          <w:sz w:val="22"/>
          <w:szCs w:val="22"/>
          <w:lang w:val="nl-NL"/>
        </w:rPr>
        <w:tab/>
      </w:r>
      <w:r w:rsidRPr="00DB1390">
        <w:rPr>
          <w:rFonts w:ascii="Palatino Linotype" w:hAnsi="Palatino Linotype"/>
          <w:sz w:val="22"/>
          <w:szCs w:val="22"/>
          <w:lang w:val="nl-NL"/>
        </w:rPr>
        <w:tab/>
        <w:t>:</w:t>
      </w:r>
      <w:r w:rsidRPr="00DB1390">
        <w:rPr>
          <w:rFonts w:ascii="Palatino Linotype" w:hAnsi="Palatino Linotype"/>
          <w:sz w:val="22"/>
          <w:szCs w:val="22"/>
          <w:lang w:val="nl-NL"/>
        </w:rPr>
        <w:tab/>
      </w:r>
      <w:r w:rsidRPr="00DB1390">
        <w:rPr>
          <w:rFonts w:ascii="Palatino Linotype" w:hAnsi="Palatino Linotype"/>
          <w:sz w:val="22"/>
          <w:szCs w:val="22"/>
          <w:lang w:val="nl-NL"/>
        </w:rPr>
        <w:tab/>
        <w:t>geen premie</w:t>
      </w:r>
    </w:p>
    <w:p w:rsidR="00DB1390" w:rsidRPr="00DB1390" w:rsidRDefault="00DB1390" w:rsidP="00DB1390">
      <w:pPr>
        <w:numPr>
          <w:ilvl w:val="0"/>
          <w:numId w:val="38"/>
        </w:numPr>
        <w:suppressAutoHyphens/>
        <w:contextualSpacing/>
        <w:jc w:val="both"/>
        <w:rPr>
          <w:rFonts w:ascii="Palatino Linotype" w:hAnsi="Palatino Linotype"/>
          <w:sz w:val="22"/>
          <w:szCs w:val="22"/>
          <w:lang w:val="nl-NL"/>
        </w:rPr>
      </w:pPr>
      <w:r w:rsidRPr="00DB1390">
        <w:rPr>
          <w:rFonts w:ascii="Palatino Linotype" w:hAnsi="Palatino Linotype"/>
          <w:sz w:val="22"/>
          <w:szCs w:val="22"/>
          <w:lang w:val="nl-NL"/>
        </w:rPr>
        <w:t>(onvoldoende)</w:t>
      </w:r>
      <w:r w:rsidRPr="00DB1390">
        <w:rPr>
          <w:rFonts w:ascii="Palatino Linotype" w:hAnsi="Palatino Linotype"/>
          <w:sz w:val="22"/>
          <w:szCs w:val="22"/>
          <w:lang w:val="nl-NL"/>
        </w:rPr>
        <w:tab/>
      </w:r>
      <w:r w:rsidRPr="00DB1390">
        <w:rPr>
          <w:rFonts w:ascii="Palatino Linotype" w:hAnsi="Palatino Linotype"/>
          <w:sz w:val="22"/>
          <w:szCs w:val="22"/>
          <w:lang w:val="nl-NL"/>
        </w:rPr>
        <w:tab/>
        <w:t>:</w:t>
      </w:r>
      <w:r w:rsidRPr="00DB1390">
        <w:rPr>
          <w:rFonts w:ascii="Palatino Linotype" w:hAnsi="Palatino Linotype"/>
          <w:sz w:val="22"/>
          <w:szCs w:val="22"/>
          <w:lang w:val="nl-NL"/>
        </w:rPr>
        <w:tab/>
      </w:r>
      <w:r w:rsidRPr="00DB1390">
        <w:rPr>
          <w:rFonts w:ascii="Palatino Linotype" w:hAnsi="Palatino Linotype"/>
          <w:sz w:val="22"/>
          <w:szCs w:val="22"/>
          <w:lang w:val="nl-NL"/>
        </w:rPr>
        <w:tab/>
        <w:t>geen premie</w:t>
      </w:r>
    </w:p>
    <w:p w:rsidR="00DB1390" w:rsidRPr="00DB1390" w:rsidRDefault="00DB1390" w:rsidP="00DB1390">
      <w:pPr>
        <w:numPr>
          <w:ilvl w:val="0"/>
          <w:numId w:val="38"/>
        </w:numPr>
        <w:suppressAutoHyphens/>
        <w:contextualSpacing/>
        <w:jc w:val="both"/>
        <w:rPr>
          <w:rFonts w:ascii="Palatino Linotype" w:hAnsi="Palatino Linotype"/>
          <w:sz w:val="22"/>
          <w:szCs w:val="22"/>
          <w:lang w:val="nl-NL"/>
        </w:rPr>
      </w:pPr>
      <w:r w:rsidRPr="00DB1390">
        <w:rPr>
          <w:rFonts w:ascii="Palatino Linotype" w:hAnsi="Palatino Linotype"/>
          <w:sz w:val="22"/>
          <w:szCs w:val="22"/>
          <w:lang w:val="nl-NL"/>
        </w:rPr>
        <w:t>(twijfelachtig)</w:t>
      </w:r>
      <w:r w:rsidRPr="00DB1390">
        <w:rPr>
          <w:rFonts w:ascii="Palatino Linotype" w:hAnsi="Palatino Linotype"/>
          <w:sz w:val="22"/>
          <w:szCs w:val="22"/>
          <w:lang w:val="nl-NL"/>
        </w:rPr>
        <w:tab/>
      </w:r>
      <w:r w:rsidRPr="00DB1390">
        <w:rPr>
          <w:rFonts w:ascii="Palatino Linotype" w:hAnsi="Palatino Linotype"/>
          <w:sz w:val="22"/>
          <w:szCs w:val="22"/>
          <w:lang w:val="nl-NL"/>
        </w:rPr>
        <w:tab/>
        <w:t>:</w:t>
      </w:r>
      <w:r w:rsidRPr="00DB1390">
        <w:rPr>
          <w:rFonts w:ascii="Palatino Linotype" w:hAnsi="Palatino Linotype"/>
          <w:sz w:val="22"/>
          <w:szCs w:val="22"/>
          <w:lang w:val="nl-NL"/>
        </w:rPr>
        <w:tab/>
      </w:r>
      <w:r w:rsidRPr="00DB1390">
        <w:rPr>
          <w:rFonts w:ascii="Palatino Linotype" w:hAnsi="Palatino Linotype"/>
          <w:sz w:val="22"/>
          <w:szCs w:val="22"/>
          <w:lang w:val="nl-NL"/>
        </w:rPr>
        <w:tab/>
        <w:t>50 % van de premie</w:t>
      </w:r>
    </w:p>
    <w:p w:rsidR="00DB1390" w:rsidRPr="00DB1390" w:rsidRDefault="00DB1390" w:rsidP="00DB1390">
      <w:pPr>
        <w:numPr>
          <w:ilvl w:val="0"/>
          <w:numId w:val="38"/>
        </w:numPr>
        <w:suppressAutoHyphens/>
        <w:contextualSpacing/>
        <w:jc w:val="both"/>
        <w:rPr>
          <w:rFonts w:ascii="Palatino Linotype" w:hAnsi="Palatino Linotype"/>
          <w:sz w:val="22"/>
          <w:szCs w:val="22"/>
          <w:lang w:val="nl-NL"/>
        </w:rPr>
      </w:pPr>
      <w:r w:rsidRPr="00DB1390">
        <w:rPr>
          <w:rFonts w:ascii="Palatino Linotype" w:hAnsi="Palatino Linotype"/>
          <w:sz w:val="22"/>
          <w:szCs w:val="22"/>
          <w:lang w:val="nl-NL"/>
        </w:rPr>
        <w:t xml:space="preserve">(voldoende) </w:t>
      </w:r>
      <w:r w:rsidRPr="00DB1390">
        <w:rPr>
          <w:rFonts w:ascii="Palatino Linotype" w:hAnsi="Palatino Linotype"/>
          <w:sz w:val="22"/>
          <w:szCs w:val="22"/>
          <w:lang w:val="nl-NL"/>
        </w:rPr>
        <w:tab/>
      </w:r>
      <w:r w:rsidRPr="00DB1390">
        <w:rPr>
          <w:rFonts w:ascii="Palatino Linotype" w:hAnsi="Palatino Linotype"/>
          <w:sz w:val="22"/>
          <w:szCs w:val="22"/>
          <w:lang w:val="nl-NL"/>
        </w:rPr>
        <w:tab/>
        <w:t>:</w:t>
      </w:r>
      <w:r w:rsidRPr="00DB1390">
        <w:rPr>
          <w:rFonts w:ascii="Palatino Linotype" w:hAnsi="Palatino Linotype"/>
          <w:sz w:val="22"/>
          <w:szCs w:val="22"/>
          <w:lang w:val="nl-NL"/>
        </w:rPr>
        <w:tab/>
      </w:r>
      <w:r w:rsidRPr="00DB1390">
        <w:rPr>
          <w:rFonts w:ascii="Palatino Linotype" w:hAnsi="Palatino Linotype"/>
          <w:sz w:val="22"/>
          <w:szCs w:val="22"/>
          <w:lang w:val="nl-NL"/>
        </w:rPr>
        <w:tab/>
        <w:t>100% van de premie</w:t>
      </w:r>
    </w:p>
    <w:p w:rsidR="00DB1390" w:rsidRPr="00DB1390" w:rsidRDefault="00DB1390" w:rsidP="00DB1390">
      <w:pPr>
        <w:numPr>
          <w:ilvl w:val="0"/>
          <w:numId w:val="38"/>
        </w:numPr>
        <w:suppressAutoHyphens/>
        <w:contextualSpacing/>
        <w:jc w:val="both"/>
        <w:rPr>
          <w:rFonts w:ascii="Palatino Linotype" w:hAnsi="Palatino Linotype"/>
          <w:sz w:val="22"/>
          <w:szCs w:val="22"/>
          <w:lang w:val="nl-NL"/>
        </w:rPr>
      </w:pPr>
      <w:r w:rsidRPr="00DB1390">
        <w:rPr>
          <w:rFonts w:ascii="Palatino Linotype" w:hAnsi="Palatino Linotype"/>
          <w:sz w:val="22"/>
          <w:szCs w:val="22"/>
          <w:lang w:val="nl-NL"/>
        </w:rPr>
        <w:t>(goed)</w:t>
      </w:r>
      <w:r w:rsidRPr="00DB1390">
        <w:rPr>
          <w:rFonts w:ascii="Palatino Linotype" w:hAnsi="Palatino Linotype"/>
          <w:sz w:val="22"/>
          <w:szCs w:val="22"/>
          <w:lang w:val="nl-NL"/>
        </w:rPr>
        <w:tab/>
      </w:r>
      <w:r w:rsidRPr="00DB1390">
        <w:rPr>
          <w:rFonts w:ascii="Palatino Linotype" w:hAnsi="Palatino Linotype"/>
          <w:sz w:val="22"/>
          <w:szCs w:val="22"/>
          <w:lang w:val="nl-NL"/>
        </w:rPr>
        <w:tab/>
      </w:r>
      <w:r w:rsidRPr="00DB1390">
        <w:rPr>
          <w:rFonts w:ascii="Palatino Linotype" w:hAnsi="Palatino Linotype"/>
          <w:sz w:val="22"/>
          <w:szCs w:val="22"/>
          <w:lang w:val="nl-NL"/>
        </w:rPr>
        <w:tab/>
        <w:t>:</w:t>
      </w:r>
      <w:r w:rsidRPr="00DB1390">
        <w:rPr>
          <w:rFonts w:ascii="Palatino Linotype" w:hAnsi="Palatino Linotype"/>
          <w:sz w:val="22"/>
          <w:szCs w:val="22"/>
          <w:lang w:val="nl-NL"/>
        </w:rPr>
        <w:tab/>
      </w:r>
      <w:r w:rsidRPr="00DB1390">
        <w:rPr>
          <w:rFonts w:ascii="Palatino Linotype" w:hAnsi="Palatino Linotype"/>
          <w:sz w:val="22"/>
          <w:szCs w:val="22"/>
          <w:lang w:val="nl-NL"/>
        </w:rPr>
        <w:tab/>
        <w:t>100% van de premie</w:t>
      </w:r>
    </w:p>
    <w:p w:rsidR="00DB1390" w:rsidRPr="00DB1390" w:rsidRDefault="00DB1390" w:rsidP="00DB1390">
      <w:pPr>
        <w:numPr>
          <w:ilvl w:val="0"/>
          <w:numId w:val="37"/>
        </w:numPr>
        <w:tabs>
          <w:tab w:val="left" w:pos="360"/>
          <w:tab w:val="left" w:pos="720"/>
        </w:tabs>
        <w:ind w:left="720" w:hanging="720"/>
        <w:contextualSpacing/>
        <w:jc w:val="both"/>
        <w:rPr>
          <w:rFonts w:ascii="Palatino Linotype" w:hAnsi="Palatino Linotype"/>
          <w:lang w:val="nl-NL"/>
        </w:rPr>
      </w:pPr>
      <w:r w:rsidRPr="00DB1390">
        <w:rPr>
          <w:rFonts w:ascii="Palatino Linotype" w:hAnsi="Palatino Linotype"/>
          <w:sz w:val="22"/>
          <w:szCs w:val="22"/>
          <w:lang w:val="nl-NL"/>
        </w:rPr>
        <w:t>a.</w:t>
      </w:r>
      <w:r w:rsidRPr="00DB1390">
        <w:rPr>
          <w:rFonts w:ascii="Palatino Linotype" w:hAnsi="Palatino Linotype"/>
          <w:sz w:val="22"/>
          <w:szCs w:val="22"/>
          <w:lang w:val="nl-NL"/>
        </w:rPr>
        <w:tab/>
      </w:r>
      <w:r w:rsidRPr="00471AF3">
        <w:rPr>
          <w:rFonts w:ascii="Palatino Linotype" w:hAnsi="Palatino Linotype"/>
          <w:sz w:val="22"/>
          <w:szCs w:val="22"/>
          <w:lang w:val="nl-NL"/>
        </w:rPr>
        <w:t>Het premiebedrag per uur voor de gedurende dat uur verrichte categorieën der werkzaamheden bedraagt voor:</w:t>
      </w:r>
    </w:p>
    <w:p w:rsidR="00DB1390" w:rsidRPr="00DB1390" w:rsidRDefault="00DB1390" w:rsidP="00DB1390">
      <w:pPr>
        <w:suppressAutoHyphens/>
        <w:ind w:left="360" w:firstLine="360"/>
        <w:contextualSpacing/>
        <w:jc w:val="both"/>
        <w:rPr>
          <w:rFonts w:ascii="Palatino Linotype" w:hAnsi="Palatino Linotype"/>
          <w:sz w:val="22"/>
          <w:szCs w:val="22"/>
          <w:lang w:val="nl-NL"/>
        </w:rPr>
      </w:pPr>
      <w:r w:rsidRPr="00DB1390">
        <w:rPr>
          <w:rFonts w:ascii="Palatino Linotype" w:hAnsi="Palatino Linotype"/>
          <w:sz w:val="22"/>
          <w:szCs w:val="22"/>
          <w:lang w:val="nl-NL"/>
        </w:rPr>
        <w:t>geschoolde werkzaamheden</w:t>
      </w:r>
      <w:r w:rsidRPr="00DB1390">
        <w:rPr>
          <w:rFonts w:ascii="Palatino Linotype" w:hAnsi="Palatino Linotype"/>
          <w:sz w:val="22"/>
          <w:szCs w:val="22"/>
          <w:lang w:val="nl-NL"/>
        </w:rPr>
        <w:tab/>
      </w:r>
      <w:r w:rsidRPr="00DB1390">
        <w:rPr>
          <w:rFonts w:ascii="Palatino Linotype" w:hAnsi="Palatino Linotype"/>
          <w:sz w:val="22"/>
          <w:szCs w:val="22"/>
          <w:lang w:val="nl-NL"/>
        </w:rPr>
        <w:tab/>
      </w:r>
      <w:proofErr w:type="spellStart"/>
      <w:r w:rsidRPr="00DB1390">
        <w:rPr>
          <w:rFonts w:ascii="Palatino Linotype" w:hAnsi="Palatino Linotype"/>
          <w:sz w:val="22"/>
          <w:szCs w:val="22"/>
          <w:lang w:val="nl-NL"/>
        </w:rPr>
        <w:t>Cg</w:t>
      </w:r>
      <w:proofErr w:type="spellEnd"/>
      <w:r w:rsidRPr="00DB1390">
        <w:rPr>
          <w:rFonts w:ascii="Palatino Linotype" w:hAnsi="Palatino Linotype"/>
          <w:sz w:val="22"/>
          <w:szCs w:val="22"/>
          <w:lang w:val="nl-NL"/>
        </w:rPr>
        <w:t xml:space="preserve"> 1,66 per uur</w:t>
      </w:r>
    </w:p>
    <w:p w:rsidR="00DB1390" w:rsidRPr="00DB1390" w:rsidRDefault="00DB1390" w:rsidP="00DB1390">
      <w:pPr>
        <w:suppressAutoHyphens/>
        <w:ind w:left="360" w:firstLine="360"/>
        <w:contextualSpacing/>
        <w:jc w:val="both"/>
        <w:rPr>
          <w:rFonts w:ascii="Palatino Linotype" w:hAnsi="Palatino Linotype"/>
          <w:sz w:val="22"/>
          <w:szCs w:val="22"/>
          <w:lang w:val="nl-NL"/>
        </w:rPr>
      </w:pPr>
      <w:r w:rsidRPr="00DB1390">
        <w:rPr>
          <w:rFonts w:ascii="Palatino Linotype" w:hAnsi="Palatino Linotype"/>
          <w:sz w:val="22"/>
          <w:szCs w:val="22"/>
          <w:lang w:val="nl-NL"/>
        </w:rPr>
        <w:t>ongeschoolde werkzaamheden</w:t>
      </w:r>
      <w:r w:rsidRPr="00DB1390">
        <w:rPr>
          <w:rFonts w:ascii="Palatino Linotype" w:hAnsi="Palatino Linotype"/>
          <w:sz w:val="22"/>
          <w:szCs w:val="22"/>
          <w:lang w:val="nl-NL"/>
        </w:rPr>
        <w:tab/>
      </w:r>
      <w:proofErr w:type="spellStart"/>
      <w:r w:rsidRPr="00DB1390">
        <w:rPr>
          <w:rFonts w:ascii="Palatino Linotype" w:hAnsi="Palatino Linotype"/>
          <w:sz w:val="22"/>
          <w:szCs w:val="22"/>
          <w:lang w:val="nl-NL"/>
        </w:rPr>
        <w:t>Cg</w:t>
      </w:r>
      <w:proofErr w:type="spellEnd"/>
      <w:r w:rsidRPr="00DB1390">
        <w:rPr>
          <w:rFonts w:ascii="Palatino Linotype" w:hAnsi="Palatino Linotype"/>
          <w:sz w:val="22"/>
          <w:szCs w:val="22"/>
          <w:lang w:val="nl-NL"/>
        </w:rPr>
        <w:t xml:space="preserve"> 1,36 per uur</w:t>
      </w:r>
    </w:p>
    <w:p w:rsidR="00DB1390" w:rsidRPr="00DB1390" w:rsidRDefault="00DB1390" w:rsidP="00DB1390">
      <w:pPr>
        <w:numPr>
          <w:ilvl w:val="0"/>
          <w:numId w:val="44"/>
        </w:numPr>
        <w:suppressAutoHyphens/>
        <w:ind w:left="720"/>
        <w:contextualSpacing/>
        <w:jc w:val="both"/>
        <w:rPr>
          <w:rFonts w:ascii="Palatino Linotype" w:hAnsi="Palatino Linotype"/>
          <w:sz w:val="22"/>
          <w:szCs w:val="22"/>
          <w:lang w:val="nl-NL"/>
        </w:rPr>
      </w:pPr>
      <w:r w:rsidRPr="00DB1390">
        <w:rPr>
          <w:rFonts w:ascii="Palatino Linotype" w:hAnsi="Palatino Linotype"/>
          <w:sz w:val="22"/>
          <w:szCs w:val="22"/>
          <w:lang w:val="nl-NL"/>
        </w:rPr>
        <w:t>Onder geschoolde werkzaamheden wordt verstaan:</w:t>
      </w:r>
    </w:p>
    <w:p w:rsidR="00DB1390" w:rsidRPr="00DB1390" w:rsidRDefault="00DB1390" w:rsidP="00DB1390">
      <w:pPr>
        <w:suppressAutoHyphens/>
        <w:ind w:left="720"/>
        <w:contextualSpacing/>
        <w:jc w:val="both"/>
        <w:rPr>
          <w:rFonts w:ascii="Palatino Linotype" w:hAnsi="Palatino Linotype"/>
          <w:sz w:val="22"/>
          <w:szCs w:val="22"/>
          <w:lang w:val="nl-NL"/>
        </w:rPr>
      </w:pPr>
      <w:r w:rsidRPr="00DB1390">
        <w:rPr>
          <w:rFonts w:ascii="Palatino Linotype" w:hAnsi="Palatino Linotype"/>
          <w:sz w:val="22"/>
          <w:szCs w:val="22"/>
          <w:lang w:val="nl-NL"/>
        </w:rPr>
        <w:t>timmerwerk</w:t>
      </w:r>
      <w:r w:rsidRPr="00DB1390">
        <w:rPr>
          <w:rFonts w:ascii="Palatino Linotype" w:hAnsi="Palatino Linotype"/>
          <w:sz w:val="22"/>
          <w:szCs w:val="22"/>
          <w:lang w:val="nl-NL"/>
        </w:rPr>
        <w:tab/>
      </w:r>
      <w:r w:rsidRPr="00DB1390">
        <w:rPr>
          <w:rFonts w:ascii="Palatino Linotype" w:hAnsi="Palatino Linotype"/>
          <w:sz w:val="22"/>
          <w:szCs w:val="22"/>
          <w:lang w:val="nl-NL"/>
        </w:rPr>
        <w:tab/>
      </w:r>
      <w:r w:rsidRPr="00DB1390">
        <w:rPr>
          <w:rFonts w:ascii="Palatino Linotype" w:hAnsi="Palatino Linotype"/>
          <w:sz w:val="22"/>
          <w:szCs w:val="22"/>
          <w:lang w:val="nl-NL"/>
        </w:rPr>
        <w:tab/>
      </w:r>
      <w:r w:rsidRPr="00DB1390">
        <w:rPr>
          <w:rFonts w:ascii="Palatino Linotype" w:hAnsi="Palatino Linotype"/>
          <w:sz w:val="22"/>
          <w:szCs w:val="22"/>
          <w:lang w:val="nl-NL"/>
        </w:rPr>
        <w:tab/>
        <w:t>schilderwerk</w:t>
      </w:r>
    </w:p>
    <w:p w:rsidR="00DB1390" w:rsidRPr="00DB1390" w:rsidRDefault="00DB1390" w:rsidP="00DB1390">
      <w:pPr>
        <w:suppressAutoHyphens/>
        <w:ind w:left="720"/>
        <w:contextualSpacing/>
        <w:jc w:val="both"/>
        <w:rPr>
          <w:rFonts w:ascii="Palatino Linotype" w:hAnsi="Palatino Linotype"/>
          <w:sz w:val="22"/>
          <w:szCs w:val="22"/>
          <w:lang w:val="nl-NL"/>
        </w:rPr>
      </w:pPr>
      <w:r w:rsidRPr="00DB1390">
        <w:rPr>
          <w:rFonts w:ascii="Palatino Linotype" w:hAnsi="Palatino Linotype"/>
          <w:sz w:val="22"/>
          <w:szCs w:val="22"/>
          <w:lang w:val="nl-NL"/>
        </w:rPr>
        <w:t>metselwerk</w:t>
      </w:r>
      <w:r w:rsidRPr="00DB1390">
        <w:rPr>
          <w:rFonts w:ascii="Palatino Linotype" w:hAnsi="Palatino Linotype"/>
          <w:sz w:val="22"/>
          <w:szCs w:val="22"/>
          <w:lang w:val="nl-NL"/>
        </w:rPr>
        <w:tab/>
      </w:r>
      <w:r w:rsidRPr="00DB1390">
        <w:rPr>
          <w:rFonts w:ascii="Palatino Linotype" w:hAnsi="Palatino Linotype"/>
          <w:sz w:val="22"/>
          <w:szCs w:val="22"/>
          <w:lang w:val="nl-NL"/>
        </w:rPr>
        <w:tab/>
      </w:r>
      <w:r w:rsidRPr="00DB1390">
        <w:rPr>
          <w:rFonts w:ascii="Palatino Linotype" w:hAnsi="Palatino Linotype"/>
          <w:sz w:val="22"/>
          <w:szCs w:val="22"/>
          <w:lang w:val="nl-NL"/>
        </w:rPr>
        <w:tab/>
      </w:r>
      <w:r w:rsidRPr="00DB1390">
        <w:rPr>
          <w:rFonts w:ascii="Palatino Linotype" w:hAnsi="Palatino Linotype"/>
          <w:sz w:val="22"/>
          <w:szCs w:val="22"/>
          <w:lang w:val="nl-NL"/>
        </w:rPr>
        <w:tab/>
        <w:t>pijpfitterswerk</w:t>
      </w:r>
    </w:p>
    <w:p w:rsidR="00DB1390" w:rsidRPr="00DB1390" w:rsidRDefault="00DB1390" w:rsidP="00DB1390">
      <w:pPr>
        <w:suppressAutoHyphens/>
        <w:ind w:left="720"/>
        <w:contextualSpacing/>
        <w:jc w:val="both"/>
        <w:rPr>
          <w:rFonts w:ascii="Palatino Linotype" w:hAnsi="Palatino Linotype"/>
          <w:sz w:val="22"/>
          <w:szCs w:val="22"/>
          <w:lang w:val="nl-NL"/>
        </w:rPr>
      </w:pPr>
      <w:r w:rsidRPr="00DB1390">
        <w:rPr>
          <w:rFonts w:ascii="Palatino Linotype" w:hAnsi="Palatino Linotype"/>
          <w:sz w:val="22"/>
          <w:szCs w:val="22"/>
          <w:lang w:val="nl-NL"/>
        </w:rPr>
        <w:t>tegelzetten</w:t>
      </w:r>
      <w:r w:rsidRPr="00DB1390">
        <w:rPr>
          <w:rFonts w:ascii="Palatino Linotype" w:hAnsi="Palatino Linotype"/>
          <w:sz w:val="22"/>
          <w:szCs w:val="22"/>
          <w:lang w:val="nl-NL"/>
        </w:rPr>
        <w:tab/>
      </w:r>
      <w:r w:rsidRPr="00DB1390">
        <w:rPr>
          <w:rFonts w:ascii="Palatino Linotype" w:hAnsi="Palatino Linotype"/>
          <w:sz w:val="22"/>
          <w:szCs w:val="22"/>
          <w:lang w:val="nl-NL"/>
        </w:rPr>
        <w:tab/>
      </w:r>
      <w:r w:rsidRPr="00DB1390">
        <w:rPr>
          <w:rFonts w:ascii="Palatino Linotype" w:hAnsi="Palatino Linotype"/>
          <w:sz w:val="22"/>
          <w:szCs w:val="22"/>
          <w:lang w:val="nl-NL"/>
        </w:rPr>
        <w:tab/>
      </w:r>
      <w:r w:rsidRPr="00DB1390">
        <w:rPr>
          <w:rFonts w:ascii="Palatino Linotype" w:hAnsi="Palatino Linotype"/>
          <w:sz w:val="22"/>
          <w:szCs w:val="22"/>
          <w:lang w:val="nl-NL"/>
        </w:rPr>
        <w:tab/>
        <w:t>betonvlechtwerk</w:t>
      </w:r>
    </w:p>
    <w:p w:rsidR="00DB1390" w:rsidRPr="00DB1390" w:rsidRDefault="00DB1390" w:rsidP="00DB1390">
      <w:pPr>
        <w:suppressAutoHyphens/>
        <w:ind w:left="720"/>
        <w:contextualSpacing/>
        <w:jc w:val="both"/>
        <w:rPr>
          <w:rFonts w:ascii="Palatino Linotype" w:hAnsi="Palatino Linotype"/>
          <w:sz w:val="22"/>
          <w:szCs w:val="22"/>
          <w:lang w:val="nl-NL"/>
        </w:rPr>
      </w:pPr>
      <w:r w:rsidRPr="00DB1390">
        <w:rPr>
          <w:rFonts w:ascii="Palatino Linotype" w:hAnsi="Palatino Linotype"/>
          <w:sz w:val="22"/>
          <w:szCs w:val="22"/>
          <w:lang w:val="nl-NL"/>
        </w:rPr>
        <w:t>rioleringsaanleg</w:t>
      </w:r>
      <w:r w:rsidRPr="00DB1390">
        <w:rPr>
          <w:rFonts w:ascii="Palatino Linotype" w:hAnsi="Palatino Linotype"/>
          <w:sz w:val="22"/>
          <w:szCs w:val="22"/>
          <w:lang w:val="nl-NL"/>
        </w:rPr>
        <w:tab/>
      </w:r>
      <w:r w:rsidRPr="00DB1390">
        <w:rPr>
          <w:rFonts w:ascii="Palatino Linotype" w:hAnsi="Palatino Linotype"/>
          <w:sz w:val="22"/>
          <w:szCs w:val="22"/>
          <w:lang w:val="nl-NL"/>
        </w:rPr>
        <w:tab/>
      </w:r>
      <w:r w:rsidRPr="00DB1390">
        <w:rPr>
          <w:rFonts w:ascii="Palatino Linotype" w:hAnsi="Palatino Linotype"/>
          <w:sz w:val="22"/>
          <w:szCs w:val="22"/>
          <w:lang w:val="nl-NL"/>
        </w:rPr>
        <w:tab/>
        <w:t>dakbedekking</w:t>
      </w:r>
    </w:p>
    <w:p w:rsidR="00DB1390" w:rsidRPr="00DB1390" w:rsidRDefault="00DB1390" w:rsidP="00DB1390">
      <w:pPr>
        <w:suppressAutoHyphens/>
        <w:ind w:left="720"/>
        <w:contextualSpacing/>
        <w:jc w:val="both"/>
        <w:rPr>
          <w:rFonts w:ascii="Palatino Linotype" w:hAnsi="Palatino Linotype"/>
          <w:sz w:val="22"/>
          <w:szCs w:val="22"/>
          <w:lang w:val="nl-NL"/>
        </w:rPr>
      </w:pPr>
      <w:r w:rsidRPr="00DB1390">
        <w:rPr>
          <w:rFonts w:ascii="Palatino Linotype" w:hAnsi="Palatino Linotype"/>
          <w:sz w:val="22"/>
          <w:szCs w:val="22"/>
          <w:lang w:val="nl-NL"/>
        </w:rPr>
        <w:t>lassen en branden</w:t>
      </w:r>
      <w:r w:rsidRPr="00DB1390">
        <w:rPr>
          <w:rFonts w:ascii="Palatino Linotype" w:hAnsi="Palatino Linotype"/>
          <w:sz w:val="22"/>
          <w:szCs w:val="22"/>
          <w:lang w:val="nl-NL"/>
        </w:rPr>
        <w:tab/>
      </w:r>
      <w:r w:rsidRPr="00DB1390">
        <w:rPr>
          <w:rFonts w:ascii="Palatino Linotype" w:hAnsi="Palatino Linotype"/>
          <w:sz w:val="22"/>
          <w:szCs w:val="22"/>
          <w:lang w:val="nl-NL"/>
        </w:rPr>
        <w:tab/>
      </w:r>
      <w:r w:rsidRPr="00DB1390">
        <w:rPr>
          <w:rFonts w:ascii="Palatino Linotype" w:hAnsi="Palatino Linotype"/>
          <w:sz w:val="22"/>
          <w:szCs w:val="22"/>
          <w:lang w:val="nl-NL"/>
        </w:rPr>
        <w:tab/>
        <w:t>elektra-aanleg</w:t>
      </w:r>
    </w:p>
    <w:p w:rsidR="00DB1390" w:rsidRPr="00DB1390" w:rsidRDefault="00DB1390" w:rsidP="00DB1390">
      <w:pPr>
        <w:suppressAutoHyphens/>
        <w:ind w:left="720"/>
        <w:contextualSpacing/>
        <w:jc w:val="both"/>
        <w:rPr>
          <w:rFonts w:ascii="Palatino Linotype" w:hAnsi="Palatino Linotype"/>
          <w:sz w:val="22"/>
          <w:szCs w:val="22"/>
          <w:lang w:val="nl-NL"/>
        </w:rPr>
      </w:pPr>
      <w:r w:rsidRPr="00DB1390">
        <w:rPr>
          <w:rFonts w:ascii="Palatino Linotype" w:hAnsi="Palatino Linotype"/>
          <w:sz w:val="22"/>
          <w:szCs w:val="22"/>
          <w:lang w:val="nl-NL"/>
        </w:rPr>
        <w:t>glas inzetten</w:t>
      </w:r>
      <w:r w:rsidRPr="00DB1390">
        <w:rPr>
          <w:rFonts w:ascii="Palatino Linotype" w:hAnsi="Palatino Linotype"/>
          <w:sz w:val="22"/>
          <w:szCs w:val="22"/>
          <w:lang w:val="nl-NL"/>
        </w:rPr>
        <w:tab/>
      </w:r>
      <w:r w:rsidRPr="00DB1390">
        <w:rPr>
          <w:rFonts w:ascii="Palatino Linotype" w:hAnsi="Palatino Linotype"/>
          <w:sz w:val="22"/>
          <w:szCs w:val="22"/>
          <w:lang w:val="nl-NL"/>
        </w:rPr>
        <w:tab/>
      </w:r>
      <w:r w:rsidRPr="00DB1390">
        <w:rPr>
          <w:rFonts w:ascii="Palatino Linotype" w:hAnsi="Palatino Linotype"/>
          <w:sz w:val="22"/>
          <w:szCs w:val="22"/>
          <w:lang w:val="nl-NL"/>
        </w:rPr>
        <w:tab/>
      </w:r>
      <w:r w:rsidRPr="00DB1390">
        <w:rPr>
          <w:rFonts w:ascii="Palatino Linotype" w:hAnsi="Palatino Linotype"/>
          <w:sz w:val="22"/>
          <w:szCs w:val="22"/>
          <w:lang w:val="nl-NL"/>
        </w:rPr>
        <w:tab/>
        <w:t>metaalbewerking.</w:t>
      </w:r>
    </w:p>
    <w:p w:rsidR="00DB1390" w:rsidRPr="00DB1390" w:rsidRDefault="00DB1390" w:rsidP="00DB1390">
      <w:pPr>
        <w:numPr>
          <w:ilvl w:val="0"/>
          <w:numId w:val="44"/>
        </w:numPr>
        <w:suppressAutoHyphens/>
        <w:ind w:left="720"/>
        <w:contextualSpacing/>
        <w:jc w:val="both"/>
        <w:rPr>
          <w:rFonts w:ascii="Palatino Linotype" w:hAnsi="Palatino Linotype"/>
          <w:sz w:val="22"/>
          <w:szCs w:val="22"/>
          <w:lang w:val="nl-NL"/>
        </w:rPr>
      </w:pPr>
      <w:r w:rsidRPr="00DB1390">
        <w:rPr>
          <w:rFonts w:ascii="Palatino Linotype" w:hAnsi="Palatino Linotype"/>
          <w:sz w:val="22"/>
          <w:szCs w:val="22"/>
          <w:lang w:val="nl-NL"/>
        </w:rPr>
        <w:t>Onder ongeschoolde werkzaamheden wordt verstaan:</w:t>
      </w:r>
    </w:p>
    <w:p w:rsidR="00C40427" w:rsidRDefault="00C40427" w:rsidP="00DB1390">
      <w:pPr>
        <w:suppressAutoHyphens/>
        <w:ind w:left="720"/>
        <w:contextualSpacing/>
        <w:jc w:val="both"/>
        <w:rPr>
          <w:rFonts w:ascii="Palatino Linotype" w:hAnsi="Palatino Linotype"/>
          <w:sz w:val="22"/>
          <w:szCs w:val="22"/>
          <w:lang w:val="nl-NL"/>
        </w:rPr>
      </w:pPr>
    </w:p>
    <w:p w:rsidR="00C40427" w:rsidRDefault="00C40427" w:rsidP="00DB1390">
      <w:pPr>
        <w:suppressAutoHyphens/>
        <w:ind w:left="720"/>
        <w:contextualSpacing/>
        <w:jc w:val="both"/>
        <w:rPr>
          <w:rFonts w:ascii="Palatino Linotype" w:hAnsi="Palatino Linotype"/>
          <w:sz w:val="22"/>
          <w:szCs w:val="22"/>
          <w:lang w:val="nl-NL"/>
        </w:rPr>
      </w:pPr>
    </w:p>
    <w:p w:rsidR="00DB1390" w:rsidRPr="00DB1390" w:rsidRDefault="00DB1390" w:rsidP="00DB1390">
      <w:pPr>
        <w:suppressAutoHyphens/>
        <w:ind w:left="720"/>
        <w:contextualSpacing/>
        <w:jc w:val="both"/>
        <w:rPr>
          <w:rFonts w:ascii="Palatino Linotype" w:hAnsi="Palatino Linotype"/>
          <w:sz w:val="22"/>
          <w:szCs w:val="22"/>
          <w:lang w:val="nl-NL"/>
        </w:rPr>
      </w:pPr>
      <w:r w:rsidRPr="00DB1390">
        <w:rPr>
          <w:rFonts w:ascii="Palatino Linotype" w:hAnsi="Palatino Linotype"/>
          <w:sz w:val="22"/>
          <w:szCs w:val="22"/>
          <w:lang w:val="nl-NL"/>
        </w:rPr>
        <w:lastRenderedPageBreak/>
        <w:t>graafwerk</w:t>
      </w:r>
      <w:r w:rsidRPr="00DB1390">
        <w:rPr>
          <w:rFonts w:ascii="Palatino Linotype" w:hAnsi="Palatino Linotype"/>
          <w:sz w:val="22"/>
          <w:szCs w:val="22"/>
          <w:lang w:val="nl-NL"/>
        </w:rPr>
        <w:tab/>
      </w:r>
      <w:r w:rsidRPr="00DB1390">
        <w:rPr>
          <w:rFonts w:ascii="Palatino Linotype" w:hAnsi="Palatino Linotype"/>
          <w:sz w:val="22"/>
          <w:szCs w:val="22"/>
          <w:lang w:val="nl-NL"/>
        </w:rPr>
        <w:tab/>
      </w:r>
      <w:r w:rsidRPr="00DB1390">
        <w:rPr>
          <w:rFonts w:ascii="Palatino Linotype" w:hAnsi="Palatino Linotype"/>
          <w:sz w:val="22"/>
          <w:szCs w:val="22"/>
          <w:lang w:val="nl-NL"/>
        </w:rPr>
        <w:tab/>
      </w:r>
      <w:r w:rsidRPr="00DB1390">
        <w:rPr>
          <w:rFonts w:ascii="Palatino Linotype" w:hAnsi="Palatino Linotype"/>
          <w:sz w:val="22"/>
          <w:szCs w:val="22"/>
          <w:lang w:val="nl-NL"/>
        </w:rPr>
        <w:tab/>
        <w:t>(gaas) terreinscheiding aanbrengen</w:t>
      </w:r>
    </w:p>
    <w:p w:rsidR="00DB1390" w:rsidRPr="00DB1390" w:rsidRDefault="00DB1390" w:rsidP="00DB1390">
      <w:pPr>
        <w:suppressAutoHyphens/>
        <w:ind w:left="720"/>
        <w:contextualSpacing/>
        <w:jc w:val="both"/>
        <w:rPr>
          <w:rFonts w:ascii="Palatino Linotype" w:hAnsi="Palatino Linotype"/>
          <w:sz w:val="22"/>
          <w:szCs w:val="22"/>
          <w:lang w:val="nl-NL"/>
        </w:rPr>
      </w:pPr>
      <w:r w:rsidRPr="00DB1390">
        <w:rPr>
          <w:rFonts w:ascii="Palatino Linotype" w:hAnsi="Palatino Linotype"/>
          <w:sz w:val="22"/>
          <w:szCs w:val="22"/>
          <w:lang w:val="nl-NL"/>
        </w:rPr>
        <w:t>saneringswerk</w:t>
      </w:r>
      <w:r w:rsidRPr="00DB1390">
        <w:rPr>
          <w:rFonts w:ascii="Palatino Linotype" w:hAnsi="Palatino Linotype"/>
          <w:sz w:val="22"/>
          <w:szCs w:val="22"/>
          <w:lang w:val="nl-NL"/>
        </w:rPr>
        <w:tab/>
      </w:r>
      <w:r w:rsidRPr="00DB1390">
        <w:rPr>
          <w:rFonts w:ascii="Palatino Linotype" w:hAnsi="Palatino Linotype"/>
          <w:sz w:val="22"/>
          <w:szCs w:val="22"/>
          <w:lang w:val="nl-NL"/>
        </w:rPr>
        <w:tab/>
      </w:r>
      <w:r w:rsidRPr="00DB1390">
        <w:rPr>
          <w:rFonts w:ascii="Palatino Linotype" w:hAnsi="Palatino Linotype"/>
          <w:sz w:val="22"/>
          <w:szCs w:val="22"/>
          <w:lang w:val="nl-NL"/>
        </w:rPr>
        <w:tab/>
      </w:r>
      <w:r w:rsidRPr="00DB1390">
        <w:rPr>
          <w:rFonts w:ascii="Palatino Linotype" w:hAnsi="Palatino Linotype"/>
          <w:sz w:val="22"/>
          <w:szCs w:val="22"/>
          <w:lang w:val="nl-NL"/>
        </w:rPr>
        <w:tab/>
        <w:t>beton en metselspecie aanmaken</w:t>
      </w:r>
    </w:p>
    <w:p w:rsidR="00DB1390" w:rsidRPr="00DB1390" w:rsidRDefault="00DB1390" w:rsidP="00DB1390">
      <w:pPr>
        <w:suppressAutoHyphens/>
        <w:ind w:left="720"/>
        <w:contextualSpacing/>
        <w:jc w:val="both"/>
        <w:rPr>
          <w:rFonts w:ascii="Palatino Linotype" w:hAnsi="Palatino Linotype"/>
          <w:sz w:val="22"/>
          <w:szCs w:val="22"/>
          <w:lang w:val="nl-NL"/>
        </w:rPr>
      </w:pPr>
      <w:proofErr w:type="spellStart"/>
      <w:r w:rsidRPr="00DB1390">
        <w:rPr>
          <w:rFonts w:ascii="Palatino Linotype" w:hAnsi="Palatino Linotype"/>
          <w:sz w:val="22"/>
          <w:szCs w:val="22"/>
          <w:lang w:val="nl-NL"/>
        </w:rPr>
        <w:t>hakwerk</w:t>
      </w:r>
      <w:proofErr w:type="spellEnd"/>
      <w:r w:rsidRPr="00DB1390">
        <w:rPr>
          <w:rFonts w:ascii="Palatino Linotype" w:hAnsi="Palatino Linotype"/>
          <w:sz w:val="22"/>
          <w:szCs w:val="22"/>
          <w:lang w:val="nl-NL"/>
        </w:rPr>
        <w:tab/>
      </w:r>
      <w:r w:rsidRPr="00DB1390">
        <w:rPr>
          <w:rFonts w:ascii="Palatino Linotype" w:hAnsi="Palatino Linotype"/>
          <w:sz w:val="22"/>
          <w:szCs w:val="22"/>
          <w:lang w:val="nl-NL"/>
        </w:rPr>
        <w:tab/>
      </w:r>
      <w:r w:rsidRPr="00DB1390">
        <w:rPr>
          <w:rFonts w:ascii="Palatino Linotype" w:hAnsi="Palatino Linotype"/>
          <w:sz w:val="22"/>
          <w:szCs w:val="22"/>
          <w:lang w:val="nl-NL"/>
        </w:rPr>
        <w:tab/>
      </w:r>
      <w:r w:rsidRPr="00DB1390">
        <w:rPr>
          <w:rFonts w:ascii="Palatino Linotype" w:hAnsi="Palatino Linotype"/>
          <w:sz w:val="22"/>
          <w:szCs w:val="22"/>
          <w:lang w:val="nl-NL"/>
        </w:rPr>
        <w:tab/>
        <w:t>verbrandingswerkzaamheden</w:t>
      </w:r>
    </w:p>
    <w:p w:rsidR="00DB1390" w:rsidRPr="00DB1390" w:rsidRDefault="00DB1390" w:rsidP="00DB1390">
      <w:pPr>
        <w:suppressAutoHyphens/>
        <w:ind w:left="720"/>
        <w:contextualSpacing/>
        <w:jc w:val="both"/>
        <w:rPr>
          <w:rFonts w:ascii="Palatino Linotype" w:hAnsi="Palatino Linotype"/>
          <w:sz w:val="22"/>
          <w:szCs w:val="22"/>
          <w:lang w:val="nl-NL"/>
        </w:rPr>
      </w:pPr>
      <w:r w:rsidRPr="00DB1390">
        <w:rPr>
          <w:rFonts w:ascii="Palatino Linotype" w:hAnsi="Palatino Linotype"/>
          <w:sz w:val="22"/>
          <w:szCs w:val="22"/>
          <w:lang w:val="nl-NL"/>
        </w:rPr>
        <w:t>snoeien</w:t>
      </w:r>
      <w:r w:rsidRPr="00DB1390">
        <w:rPr>
          <w:rFonts w:ascii="Palatino Linotype" w:hAnsi="Palatino Linotype"/>
          <w:sz w:val="22"/>
          <w:szCs w:val="22"/>
          <w:lang w:val="nl-NL"/>
        </w:rPr>
        <w:tab/>
      </w:r>
      <w:r w:rsidRPr="00DB1390">
        <w:rPr>
          <w:rFonts w:ascii="Palatino Linotype" w:hAnsi="Palatino Linotype"/>
          <w:sz w:val="22"/>
          <w:szCs w:val="22"/>
          <w:lang w:val="nl-NL"/>
        </w:rPr>
        <w:tab/>
      </w:r>
      <w:r w:rsidRPr="00DB1390">
        <w:rPr>
          <w:rFonts w:ascii="Palatino Linotype" w:hAnsi="Palatino Linotype"/>
          <w:sz w:val="22"/>
          <w:szCs w:val="22"/>
          <w:lang w:val="nl-NL"/>
        </w:rPr>
        <w:tab/>
      </w:r>
      <w:r w:rsidRPr="00DB1390">
        <w:rPr>
          <w:rFonts w:ascii="Palatino Linotype" w:hAnsi="Palatino Linotype"/>
          <w:sz w:val="22"/>
          <w:szCs w:val="22"/>
          <w:lang w:val="nl-NL"/>
        </w:rPr>
        <w:tab/>
        <w:t>magazijnwerkzaamheden</w:t>
      </w:r>
    </w:p>
    <w:p w:rsidR="00DB1390" w:rsidRPr="00DB1390" w:rsidRDefault="00DB1390" w:rsidP="00DB1390">
      <w:pPr>
        <w:suppressAutoHyphens/>
        <w:ind w:left="720"/>
        <w:contextualSpacing/>
        <w:jc w:val="both"/>
        <w:rPr>
          <w:rFonts w:ascii="Palatino Linotype" w:hAnsi="Palatino Linotype"/>
          <w:sz w:val="22"/>
          <w:szCs w:val="22"/>
          <w:lang w:val="nl-NL"/>
        </w:rPr>
      </w:pPr>
      <w:r w:rsidRPr="00DB1390">
        <w:rPr>
          <w:rFonts w:ascii="Palatino Linotype" w:hAnsi="Palatino Linotype"/>
          <w:sz w:val="22"/>
          <w:szCs w:val="22"/>
          <w:lang w:val="nl-NL"/>
        </w:rPr>
        <w:t>transportwerkzaamheden</w:t>
      </w:r>
      <w:r w:rsidRPr="00DB1390">
        <w:rPr>
          <w:rFonts w:ascii="Palatino Linotype" w:hAnsi="Palatino Linotype"/>
          <w:sz w:val="22"/>
          <w:szCs w:val="22"/>
          <w:lang w:val="nl-NL"/>
        </w:rPr>
        <w:tab/>
      </w:r>
      <w:r w:rsidRPr="00DB1390">
        <w:rPr>
          <w:rFonts w:ascii="Palatino Linotype" w:hAnsi="Palatino Linotype"/>
          <w:sz w:val="22"/>
          <w:szCs w:val="22"/>
          <w:lang w:val="nl-NL"/>
        </w:rPr>
        <w:tab/>
        <w:t>grond bewerken</w:t>
      </w:r>
    </w:p>
    <w:p w:rsidR="00DB1390" w:rsidRPr="00DB1390" w:rsidRDefault="00DB1390" w:rsidP="00DB1390">
      <w:pPr>
        <w:suppressAutoHyphens/>
        <w:ind w:left="720"/>
        <w:contextualSpacing/>
        <w:jc w:val="both"/>
        <w:rPr>
          <w:rFonts w:ascii="Palatino Linotype" w:hAnsi="Palatino Linotype"/>
          <w:sz w:val="22"/>
          <w:szCs w:val="22"/>
          <w:lang w:val="nl-NL"/>
        </w:rPr>
      </w:pPr>
      <w:r w:rsidRPr="00DB1390">
        <w:rPr>
          <w:rFonts w:ascii="Palatino Linotype" w:hAnsi="Palatino Linotype"/>
          <w:sz w:val="22"/>
          <w:szCs w:val="22"/>
          <w:lang w:val="nl-NL"/>
        </w:rPr>
        <w:t>schoonmaakwerkzaamheden</w:t>
      </w:r>
      <w:r w:rsidRPr="00DB1390">
        <w:rPr>
          <w:rFonts w:ascii="Palatino Linotype" w:hAnsi="Palatino Linotype"/>
          <w:sz w:val="22"/>
          <w:szCs w:val="22"/>
          <w:lang w:val="nl-NL"/>
        </w:rPr>
        <w:tab/>
      </w:r>
      <w:r w:rsidRPr="00DB1390">
        <w:rPr>
          <w:rFonts w:ascii="Palatino Linotype" w:hAnsi="Palatino Linotype"/>
          <w:sz w:val="22"/>
          <w:szCs w:val="22"/>
          <w:lang w:val="nl-NL"/>
        </w:rPr>
        <w:tab/>
        <w:t>overige niet-geschoolde werkzaamheden</w:t>
      </w:r>
    </w:p>
    <w:p w:rsidR="00DB1390" w:rsidRPr="00DB1390" w:rsidRDefault="00DB1390" w:rsidP="00DB1390">
      <w:pPr>
        <w:numPr>
          <w:ilvl w:val="0"/>
          <w:numId w:val="39"/>
        </w:numPr>
        <w:tabs>
          <w:tab w:val="left" w:pos="360"/>
          <w:tab w:val="left" w:pos="720"/>
        </w:tabs>
        <w:suppressAutoHyphens/>
        <w:ind w:hanging="720"/>
        <w:contextualSpacing/>
        <w:jc w:val="both"/>
        <w:rPr>
          <w:rFonts w:ascii="Palatino Linotype" w:hAnsi="Palatino Linotype"/>
          <w:sz w:val="22"/>
          <w:szCs w:val="22"/>
          <w:lang w:val="nl-NL"/>
        </w:rPr>
      </w:pPr>
      <w:r w:rsidRPr="00DB1390">
        <w:rPr>
          <w:rFonts w:ascii="Palatino Linotype" w:hAnsi="Palatino Linotype"/>
          <w:sz w:val="22"/>
          <w:szCs w:val="22"/>
          <w:lang w:val="nl-NL"/>
        </w:rPr>
        <w:t>Boven en behalve de geldelijke uitkering genieten de gehuwde tewerkgestelden een kindertoelage:</w:t>
      </w:r>
    </w:p>
    <w:p w:rsidR="00DB1390" w:rsidRPr="00DB1390" w:rsidRDefault="00DB1390" w:rsidP="00DB1390">
      <w:pPr>
        <w:numPr>
          <w:ilvl w:val="0"/>
          <w:numId w:val="40"/>
        </w:numPr>
        <w:suppressAutoHyphens/>
        <w:ind w:left="1080"/>
        <w:contextualSpacing/>
        <w:jc w:val="both"/>
        <w:rPr>
          <w:rFonts w:ascii="Palatino Linotype" w:hAnsi="Palatino Linotype"/>
          <w:sz w:val="22"/>
          <w:szCs w:val="22"/>
          <w:lang w:val="nl-NL"/>
        </w:rPr>
      </w:pPr>
      <w:r w:rsidRPr="00DB1390">
        <w:rPr>
          <w:rFonts w:ascii="Palatino Linotype" w:hAnsi="Palatino Linotype"/>
          <w:sz w:val="22"/>
          <w:szCs w:val="22"/>
          <w:lang w:val="nl-NL"/>
        </w:rPr>
        <w:t>voor hun ongehuwde wettige, gewettigde en/of stiefkinderen beneden de leeftijd van 18 jaar, laatstgenoemden voor zover zij geheel ten laste van de tewerkgestelde komen;</w:t>
      </w:r>
    </w:p>
    <w:p w:rsidR="00DB1390" w:rsidRPr="00DB1390" w:rsidRDefault="00DB1390" w:rsidP="00DB1390">
      <w:pPr>
        <w:numPr>
          <w:ilvl w:val="0"/>
          <w:numId w:val="40"/>
        </w:numPr>
        <w:suppressAutoHyphens/>
        <w:ind w:left="1080"/>
        <w:contextualSpacing/>
        <w:jc w:val="both"/>
        <w:rPr>
          <w:rFonts w:ascii="Palatino Linotype" w:hAnsi="Palatino Linotype"/>
          <w:sz w:val="22"/>
          <w:szCs w:val="22"/>
          <w:lang w:val="nl-NL"/>
        </w:rPr>
      </w:pPr>
      <w:r w:rsidRPr="00DB1390">
        <w:rPr>
          <w:rFonts w:ascii="Palatino Linotype" w:hAnsi="Palatino Linotype"/>
          <w:sz w:val="22"/>
          <w:szCs w:val="22"/>
          <w:lang w:val="nl-NL"/>
        </w:rPr>
        <w:t>voor kinderen beneden de leeftijd van achttien jaar die deel uitmaken van het gezin van de tewerkgestelde die hij geheel als eigen kinderen onderhoudt en opvoedt en die niet door hun eigen ouders of voogden kunnen worden onderhouden en opgevoed, elk afzonderlijk geval door de Minister van Sociale Ontwikkeling, Arbeid en Welzijn te beoordelen.</w:t>
      </w:r>
    </w:p>
    <w:p w:rsidR="00DB1390" w:rsidRPr="00DB1390" w:rsidRDefault="00DB1390" w:rsidP="00DB1390">
      <w:pPr>
        <w:numPr>
          <w:ilvl w:val="0"/>
          <w:numId w:val="41"/>
        </w:numPr>
        <w:suppressAutoHyphens/>
        <w:contextualSpacing/>
        <w:jc w:val="both"/>
        <w:rPr>
          <w:rFonts w:ascii="Palatino Linotype" w:hAnsi="Palatino Linotype"/>
          <w:sz w:val="22"/>
          <w:szCs w:val="22"/>
          <w:lang w:val="nl-NL"/>
        </w:rPr>
      </w:pPr>
      <w:r w:rsidRPr="00DB1390">
        <w:rPr>
          <w:rFonts w:ascii="Palatino Linotype" w:hAnsi="Palatino Linotype"/>
          <w:sz w:val="22"/>
          <w:szCs w:val="22"/>
          <w:lang w:val="nl-NL"/>
        </w:rPr>
        <w:t>Het bepaalde in sub-a is niet van toepassing op natuurlijke kinderen van de tewerkgestelde, tenzij de moeder van deze kinderen is overleden en de tewerkgestelde deze kinderen heeft erkend, dan wel voogdij over deze kinderen uitoefent en bedoelde kinderen deel uitmaken van zijn gezin en geheel als eigen kinderen door hem worden onderhouden en opgevoed, elk afzonderlijk geval door de Minister van Sociale Ontwikkeling, Arbeid en Welzijn te beoordelen.</w:t>
      </w:r>
    </w:p>
    <w:p w:rsidR="00DB1390" w:rsidRPr="00DB1390" w:rsidRDefault="00DB1390" w:rsidP="00DB1390">
      <w:pPr>
        <w:numPr>
          <w:ilvl w:val="0"/>
          <w:numId w:val="41"/>
        </w:numPr>
        <w:suppressAutoHyphens/>
        <w:contextualSpacing/>
        <w:jc w:val="both"/>
        <w:rPr>
          <w:rFonts w:ascii="Palatino Linotype" w:hAnsi="Palatino Linotype"/>
          <w:sz w:val="22"/>
          <w:szCs w:val="22"/>
          <w:lang w:val="nl-NL"/>
        </w:rPr>
      </w:pPr>
      <w:r w:rsidRPr="00DB1390">
        <w:rPr>
          <w:rFonts w:ascii="Palatino Linotype" w:hAnsi="Palatino Linotype"/>
          <w:sz w:val="22"/>
          <w:szCs w:val="22"/>
          <w:lang w:val="nl-NL"/>
        </w:rPr>
        <w:t>Voor de toepassing van het bepaalde sub-a worden met kinderen beneden de leeftijd van achttien jaar gelijkgesteld:</w:t>
      </w:r>
    </w:p>
    <w:p w:rsidR="00DB1390" w:rsidRPr="00DB1390" w:rsidRDefault="00DB1390" w:rsidP="00DB1390">
      <w:pPr>
        <w:numPr>
          <w:ilvl w:val="0"/>
          <w:numId w:val="42"/>
        </w:numPr>
        <w:suppressAutoHyphens/>
        <w:ind w:left="1080"/>
        <w:contextualSpacing/>
        <w:jc w:val="both"/>
        <w:rPr>
          <w:rFonts w:ascii="Palatino Linotype" w:hAnsi="Palatino Linotype"/>
          <w:sz w:val="22"/>
          <w:szCs w:val="22"/>
          <w:lang w:val="nl-NL"/>
        </w:rPr>
      </w:pPr>
      <w:r w:rsidRPr="00DB1390">
        <w:rPr>
          <w:rFonts w:ascii="Palatino Linotype" w:hAnsi="Palatino Linotype"/>
          <w:sz w:val="22"/>
          <w:szCs w:val="22"/>
          <w:lang w:val="nl-NL"/>
        </w:rPr>
        <w:t>kinderen van achttien tot vijfentwintig jaar, wier tijd behoudens in geval van ziekte of vakantie geheel of grotendeels in beslag wordt genomen door of in verband met het volgen van onderwijs:</w:t>
      </w:r>
    </w:p>
    <w:p w:rsidR="00DB1390" w:rsidRPr="00DB1390" w:rsidRDefault="00DB1390" w:rsidP="00DB1390">
      <w:pPr>
        <w:numPr>
          <w:ilvl w:val="0"/>
          <w:numId w:val="42"/>
        </w:numPr>
        <w:suppressAutoHyphens/>
        <w:ind w:left="1080"/>
        <w:contextualSpacing/>
        <w:jc w:val="both"/>
        <w:rPr>
          <w:rFonts w:ascii="Palatino Linotype" w:hAnsi="Palatino Linotype"/>
          <w:sz w:val="22"/>
          <w:szCs w:val="22"/>
          <w:lang w:val="nl-NL"/>
        </w:rPr>
      </w:pPr>
      <w:r w:rsidRPr="00DB1390">
        <w:rPr>
          <w:rFonts w:ascii="Palatino Linotype" w:hAnsi="Palatino Linotype"/>
          <w:sz w:val="22"/>
          <w:szCs w:val="22"/>
          <w:lang w:val="nl-NL"/>
        </w:rPr>
        <w:t>kinderen van achttien tot vijfentwintig jaar, die naar het oordeel van het bevoegde gezag ten gevolge van ziekte of gebreken blijvend buiten staat zijn om met arbeid, die voor hun krachten is berekend, een derde te verdienen van hetgeen lichamelijk en geestelijk gezonde kinderen van gelijke leeftijd in staat zijn met arbeid te verdienen.</w:t>
      </w:r>
    </w:p>
    <w:p w:rsidR="00DB1390" w:rsidRPr="00DB1390" w:rsidRDefault="00DB1390" w:rsidP="00DB1390">
      <w:pPr>
        <w:numPr>
          <w:ilvl w:val="0"/>
          <w:numId w:val="43"/>
        </w:numPr>
        <w:suppressAutoHyphens/>
        <w:contextualSpacing/>
        <w:jc w:val="both"/>
        <w:rPr>
          <w:rFonts w:ascii="Palatino Linotype" w:hAnsi="Palatino Linotype"/>
          <w:sz w:val="22"/>
          <w:szCs w:val="22"/>
          <w:lang w:val="nl-NL"/>
        </w:rPr>
      </w:pPr>
      <w:r w:rsidRPr="00DB1390">
        <w:rPr>
          <w:rFonts w:ascii="Palatino Linotype" w:hAnsi="Palatino Linotype"/>
          <w:sz w:val="22"/>
          <w:szCs w:val="22"/>
          <w:lang w:val="nl-NL"/>
        </w:rPr>
        <w:t xml:space="preserve">De kindertoelage bedraagt </w:t>
      </w:r>
      <w:proofErr w:type="spellStart"/>
      <w:r w:rsidRPr="00DB1390">
        <w:rPr>
          <w:rFonts w:ascii="Palatino Linotype" w:hAnsi="Palatino Linotype"/>
          <w:sz w:val="22"/>
          <w:szCs w:val="22"/>
          <w:lang w:val="nl-NL"/>
        </w:rPr>
        <w:t>Cg</w:t>
      </w:r>
      <w:proofErr w:type="spellEnd"/>
      <w:r w:rsidRPr="00DB1390">
        <w:rPr>
          <w:rFonts w:ascii="Palatino Linotype" w:hAnsi="Palatino Linotype"/>
          <w:sz w:val="22"/>
          <w:szCs w:val="22"/>
          <w:lang w:val="nl-NL"/>
        </w:rPr>
        <w:t xml:space="preserve"> 10,- per week per kind.</w:t>
      </w:r>
    </w:p>
    <w:p w:rsidR="00DB1390" w:rsidRPr="00DB1390" w:rsidRDefault="00DB1390" w:rsidP="00DB1390">
      <w:pPr>
        <w:numPr>
          <w:ilvl w:val="0"/>
          <w:numId w:val="43"/>
        </w:numPr>
        <w:suppressAutoHyphens/>
        <w:contextualSpacing/>
        <w:jc w:val="both"/>
        <w:rPr>
          <w:rFonts w:ascii="Palatino Linotype" w:hAnsi="Palatino Linotype"/>
          <w:sz w:val="22"/>
          <w:szCs w:val="22"/>
          <w:lang w:val="nl-NL"/>
        </w:rPr>
      </w:pPr>
      <w:r w:rsidRPr="00DB1390">
        <w:rPr>
          <w:rFonts w:ascii="Palatino Linotype" w:hAnsi="Palatino Linotype"/>
          <w:sz w:val="22"/>
          <w:szCs w:val="22"/>
          <w:lang w:val="nl-NL"/>
        </w:rPr>
        <w:t>Het recht op kindertoelage is aanwezig over dezelfde tijd als die waarover de tewerkgestelde recht heeft op de geldelijke uitkering.</w:t>
      </w:r>
    </w:p>
    <w:p w:rsidR="00DB1390" w:rsidRPr="00DB1390" w:rsidRDefault="00DB1390" w:rsidP="00DB1390">
      <w:pPr>
        <w:numPr>
          <w:ilvl w:val="0"/>
          <w:numId w:val="43"/>
        </w:numPr>
        <w:suppressAutoHyphens/>
        <w:contextualSpacing/>
        <w:jc w:val="both"/>
        <w:rPr>
          <w:rFonts w:ascii="Palatino Linotype" w:hAnsi="Palatino Linotype"/>
          <w:sz w:val="22"/>
          <w:szCs w:val="22"/>
          <w:lang w:val="nl-NL"/>
        </w:rPr>
      </w:pPr>
      <w:r w:rsidRPr="00DB1390">
        <w:rPr>
          <w:rFonts w:ascii="Palatino Linotype" w:hAnsi="Palatino Linotype"/>
          <w:sz w:val="22"/>
          <w:szCs w:val="22"/>
          <w:lang w:val="nl-NL"/>
        </w:rPr>
        <w:t xml:space="preserve">Onverminderd het bepaalde sub 5 wordt de kindertoelage volledig genoten zolang de tewerkgestelde in het genot is van de </w:t>
      </w:r>
      <w:proofErr w:type="spellStart"/>
      <w:r w:rsidRPr="00DB1390">
        <w:rPr>
          <w:rFonts w:ascii="Palatino Linotype" w:hAnsi="Palatino Linotype"/>
          <w:sz w:val="22"/>
          <w:szCs w:val="22"/>
          <w:lang w:val="nl-NL"/>
        </w:rPr>
        <w:t>ziekteverlofsuitkering</w:t>
      </w:r>
      <w:proofErr w:type="spellEnd"/>
      <w:r w:rsidRPr="00DB1390">
        <w:rPr>
          <w:rFonts w:ascii="Palatino Linotype" w:hAnsi="Palatino Linotype"/>
          <w:sz w:val="22"/>
          <w:szCs w:val="22"/>
          <w:lang w:val="nl-NL"/>
        </w:rPr>
        <w:t>, de geldelijke uitkering in verband met een dienstongeval dan wel ziekengeld.</w:t>
      </w:r>
    </w:p>
    <w:p w:rsidR="00DB1390" w:rsidRPr="00DB1390" w:rsidRDefault="00DB1390" w:rsidP="00DB1390">
      <w:pPr>
        <w:numPr>
          <w:ilvl w:val="0"/>
          <w:numId w:val="43"/>
        </w:numPr>
        <w:suppressAutoHyphens/>
        <w:contextualSpacing/>
        <w:jc w:val="both"/>
        <w:rPr>
          <w:rFonts w:ascii="Palatino Linotype" w:hAnsi="Palatino Linotype"/>
          <w:sz w:val="22"/>
          <w:szCs w:val="22"/>
          <w:lang w:val="nl-NL"/>
        </w:rPr>
      </w:pPr>
      <w:r w:rsidRPr="00DB1390">
        <w:rPr>
          <w:rFonts w:ascii="Palatino Linotype" w:hAnsi="Palatino Linotype"/>
          <w:sz w:val="22"/>
          <w:szCs w:val="22"/>
          <w:lang w:val="nl-NL"/>
        </w:rPr>
        <w:t>De kindertoelage wordt toegekend met ingang van de dag, waarop de aanspraak ontstaat.</w:t>
      </w:r>
    </w:p>
    <w:p w:rsidR="00DB1390" w:rsidRPr="00DB1390" w:rsidRDefault="00DB1390" w:rsidP="00DB1390">
      <w:pPr>
        <w:numPr>
          <w:ilvl w:val="0"/>
          <w:numId w:val="43"/>
        </w:numPr>
        <w:suppressAutoHyphens/>
        <w:contextualSpacing/>
        <w:jc w:val="both"/>
        <w:rPr>
          <w:rFonts w:ascii="Palatino Linotype" w:hAnsi="Palatino Linotype"/>
          <w:sz w:val="22"/>
          <w:szCs w:val="22"/>
          <w:lang w:val="nl-NL"/>
        </w:rPr>
      </w:pPr>
      <w:r w:rsidRPr="00DB1390">
        <w:rPr>
          <w:rFonts w:ascii="Palatino Linotype" w:hAnsi="Palatino Linotype"/>
          <w:sz w:val="22"/>
          <w:szCs w:val="22"/>
          <w:lang w:val="nl-NL"/>
        </w:rPr>
        <w:t>De kindertoelage wordt gelijktijdig met de geldelijke uitkering uitbetaald.</w:t>
      </w:r>
    </w:p>
    <w:p w:rsidR="00DB1390" w:rsidRPr="00DB1390" w:rsidRDefault="00DB1390" w:rsidP="00DB1390">
      <w:pPr>
        <w:numPr>
          <w:ilvl w:val="0"/>
          <w:numId w:val="43"/>
        </w:numPr>
        <w:suppressAutoHyphens/>
        <w:contextualSpacing/>
        <w:jc w:val="both"/>
        <w:rPr>
          <w:rFonts w:ascii="Palatino Linotype" w:hAnsi="Palatino Linotype"/>
          <w:sz w:val="22"/>
          <w:szCs w:val="22"/>
          <w:lang w:val="nl-NL"/>
        </w:rPr>
      </w:pPr>
      <w:r w:rsidRPr="00DB1390">
        <w:rPr>
          <w:rFonts w:ascii="Palatino Linotype" w:hAnsi="Palatino Linotype"/>
          <w:sz w:val="22"/>
          <w:szCs w:val="22"/>
          <w:lang w:val="nl-NL"/>
        </w:rPr>
        <w:t>Indien de tewerkgestelde heeft nagelaten opgave te verstrekken van een kind of van kinderen voor wie aanspraak op kindertoelage bestaat zal, indien deze nalatigheid wordt hersteld, de datum van ingang van de kindertoelage worden bepaald met ingang van de dag, waarop de aanspraak is ontstaan.</w:t>
      </w:r>
    </w:p>
    <w:p w:rsidR="00022D76" w:rsidRDefault="00022D76" w:rsidP="00022D76">
      <w:pPr>
        <w:autoSpaceDE w:val="0"/>
        <w:autoSpaceDN w:val="0"/>
        <w:adjustRightInd w:val="0"/>
        <w:rPr>
          <w:rFonts w:ascii="Palatino Linotype" w:hAnsi="Palatino Linotype" w:cs="Arial"/>
          <w:b/>
          <w:sz w:val="20"/>
          <w:lang w:val="nl-NL"/>
        </w:rPr>
      </w:pPr>
    </w:p>
    <w:sectPr w:rsidR="00022D76" w:rsidSect="00DB1390">
      <w:headerReference w:type="first" r:id="rId15"/>
      <w:endnotePr>
        <w:numFmt w:val="decimal"/>
      </w:endnotePr>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DB1390" w:rsidRPr="00DB1390" w:rsidRDefault="00DB1390" w:rsidP="00DB1390">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DB1390">
        <w:rPr>
          <w:rFonts w:ascii="Palatino Linotype" w:hAnsi="Palatino Linotype"/>
          <w:sz w:val="18"/>
          <w:szCs w:val="18"/>
          <w:lang w:val="nl-NL"/>
        </w:rPr>
        <w:t xml:space="preserve"> </w:t>
      </w:r>
      <w:r w:rsidRPr="00DB1390">
        <w:rPr>
          <w:rFonts w:ascii="Palatino Linotype" w:hAnsi="Palatino Linotype"/>
          <w:sz w:val="18"/>
          <w:szCs w:val="18"/>
          <w:lang w:val="nl-NL"/>
        </w:rPr>
        <w:tab/>
        <w:t>Deze regeling heeft met ingang van 10 oktober 2010 de staat van landsbesluit, houdende algemene maatregelen, van Curaçao verkregen.</w:t>
      </w:r>
    </w:p>
  </w:footnote>
  <w:footnote w:id="2">
    <w:p w:rsidR="00DB1390" w:rsidRPr="00DB1390" w:rsidRDefault="00DB1390" w:rsidP="00DB1390">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DB1390">
        <w:rPr>
          <w:rFonts w:ascii="Palatino Linotype" w:hAnsi="Palatino Linotype"/>
          <w:sz w:val="18"/>
          <w:szCs w:val="18"/>
          <w:lang w:val="es-ES"/>
        </w:rPr>
        <w:t xml:space="preserve"> </w:t>
      </w:r>
      <w:r w:rsidRPr="00DB1390">
        <w:rPr>
          <w:rFonts w:ascii="Palatino Linotype" w:hAnsi="Palatino Linotype"/>
          <w:sz w:val="18"/>
          <w:szCs w:val="18"/>
          <w:lang w:val="es-ES"/>
        </w:rPr>
        <w:tab/>
        <w:t xml:space="preserve">A.B. 2010, no. 87, </w:t>
      </w:r>
      <w:proofErr w:type="spellStart"/>
      <w:r w:rsidRPr="00DB1390">
        <w:rPr>
          <w:rFonts w:ascii="Palatino Linotype" w:hAnsi="Palatino Linotype"/>
          <w:sz w:val="18"/>
          <w:szCs w:val="18"/>
          <w:lang w:val="es-ES"/>
        </w:rPr>
        <w:t>bijlage</w:t>
      </w:r>
      <w:proofErr w:type="spellEnd"/>
      <w:r w:rsidRPr="00DB1390">
        <w:rPr>
          <w:rFonts w:ascii="Palatino Linotype" w:hAnsi="Palatino Linotype"/>
          <w:sz w:val="18"/>
          <w:szCs w:val="18"/>
          <w:lang w:val="es-ES"/>
        </w:rPr>
        <w:t xml:space="preserve"> a.</w:t>
      </w:r>
    </w:p>
  </w:footnote>
  <w:footnote w:id="3">
    <w:p w:rsidR="00DB1390" w:rsidRPr="00DB1390" w:rsidRDefault="00DB1390" w:rsidP="00DB1390">
      <w:pPr>
        <w:pStyle w:val="FootnoteText"/>
        <w:rPr>
          <w:rFonts w:ascii="Palatino Linotype" w:hAnsi="Palatino Linotype"/>
          <w:sz w:val="18"/>
          <w:szCs w:val="18"/>
          <w:lang w:val="es-ES"/>
        </w:rPr>
      </w:pPr>
      <w:r w:rsidRPr="008F1907">
        <w:rPr>
          <w:rStyle w:val="FootnoteReference"/>
          <w:rFonts w:ascii="Palatino Linotype" w:hAnsi="Palatino Linotype"/>
          <w:sz w:val="18"/>
          <w:szCs w:val="18"/>
        </w:rPr>
        <w:footnoteRef/>
      </w:r>
      <w:r w:rsidRPr="00DB1390">
        <w:rPr>
          <w:rFonts w:ascii="Palatino Linotype" w:hAnsi="Palatino Linotype"/>
          <w:sz w:val="18"/>
          <w:szCs w:val="18"/>
          <w:lang w:val="es-ES"/>
        </w:rPr>
        <w:t xml:space="preserve"> A.B. 1971, no. 3.</w:t>
      </w:r>
    </w:p>
  </w:footnote>
  <w:footnote w:id="4">
    <w:p w:rsidR="00DB1390" w:rsidRPr="00DB1390" w:rsidRDefault="00DB1390" w:rsidP="00DB1390">
      <w:pPr>
        <w:pStyle w:val="FootnoteText"/>
        <w:rPr>
          <w:rFonts w:ascii="Palatino Linotype" w:hAnsi="Palatino Linotype"/>
          <w:sz w:val="18"/>
          <w:szCs w:val="18"/>
          <w:lang w:val="es-ES"/>
        </w:rPr>
      </w:pPr>
      <w:r w:rsidRPr="00F610BD">
        <w:rPr>
          <w:rStyle w:val="FootnoteReference"/>
          <w:rFonts w:ascii="Palatino Linotype" w:hAnsi="Palatino Linotype"/>
          <w:sz w:val="18"/>
          <w:szCs w:val="18"/>
        </w:rPr>
        <w:footnoteRef/>
      </w:r>
      <w:r w:rsidRPr="00DB1390">
        <w:rPr>
          <w:rFonts w:ascii="Palatino Linotype" w:hAnsi="Palatino Linotype"/>
          <w:sz w:val="18"/>
          <w:szCs w:val="18"/>
          <w:lang w:val="es-ES"/>
        </w:rPr>
        <w:t xml:space="preserve"> P.B. 2020, no. 99 (GT).</w:t>
      </w:r>
    </w:p>
  </w:footnote>
  <w:footnote w:id="5">
    <w:p w:rsidR="00DB1390" w:rsidRPr="00DB1390" w:rsidRDefault="00DB1390" w:rsidP="00DB1390">
      <w:pPr>
        <w:pStyle w:val="FootnoteText"/>
        <w:rPr>
          <w:rFonts w:ascii="Palatino Linotype" w:hAnsi="Palatino Linotype"/>
          <w:sz w:val="18"/>
          <w:szCs w:val="18"/>
          <w:lang w:val="es-ES"/>
        </w:rPr>
      </w:pPr>
      <w:r w:rsidRPr="001A7BE7">
        <w:rPr>
          <w:rStyle w:val="FootnoteReference"/>
          <w:rFonts w:ascii="Palatino Linotype" w:hAnsi="Palatino Linotype"/>
          <w:sz w:val="18"/>
          <w:szCs w:val="18"/>
        </w:rPr>
        <w:footnoteRef/>
      </w:r>
      <w:r w:rsidRPr="00DB1390">
        <w:rPr>
          <w:rFonts w:ascii="Palatino Linotype" w:hAnsi="Palatino Linotype"/>
          <w:sz w:val="18"/>
          <w:szCs w:val="18"/>
          <w:lang w:val="es-ES"/>
        </w:rPr>
        <w:t xml:space="preserve"> P.B. 1946 no. 109.</w:t>
      </w:r>
    </w:p>
  </w:footnote>
  <w:footnote w:id="6">
    <w:p w:rsidR="00DB1390" w:rsidRPr="00DB1390" w:rsidRDefault="00DB1390" w:rsidP="00DB1390">
      <w:pPr>
        <w:pStyle w:val="FootnoteText"/>
        <w:rPr>
          <w:rFonts w:ascii="Palatino Linotype" w:hAnsi="Palatino Linotype"/>
          <w:sz w:val="18"/>
          <w:szCs w:val="18"/>
          <w:lang w:val="nl-NL"/>
        </w:rPr>
      </w:pPr>
      <w:r w:rsidRPr="004845F9">
        <w:rPr>
          <w:rStyle w:val="FootnoteReference"/>
          <w:rFonts w:ascii="Palatino Linotype" w:hAnsi="Palatino Linotype"/>
          <w:sz w:val="18"/>
          <w:szCs w:val="18"/>
        </w:rPr>
        <w:footnoteRef/>
      </w:r>
      <w:r w:rsidRPr="00DB1390">
        <w:rPr>
          <w:rFonts w:ascii="Palatino Linotype" w:hAnsi="Palatino Linotype"/>
          <w:sz w:val="18"/>
          <w:szCs w:val="18"/>
          <w:lang w:val="nl-NL"/>
        </w:rPr>
        <w:t xml:space="preserve"> P.B. 1966 no. 14.</w:t>
      </w:r>
    </w:p>
  </w:footnote>
  <w:footnote w:id="7">
    <w:p w:rsidR="00DB1390" w:rsidRPr="00DB1390" w:rsidRDefault="00DB1390" w:rsidP="00DB1390">
      <w:pPr>
        <w:pStyle w:val="FootnoteText"/>
        <w:jc w:val="both"/>
        <w:rPr>
          <w:rFonts w:ascii="Palatino Linotype" w:hAnsi="Palatino Linotype"/>
          <w:sz w:val="18"/>
          <w:szCs w:val="18"/>
          <w:lang w:val="nl-NL"/>
        </w:rPr>
      </w:pPr>
      <w:r w:rsidRPr="00DD22B7">
        <w:rPr>
          <w:rStyle w:val="FootnoteReference"/>
          <w:rFonts w:ascii="Palatino Linotype" w:hAnsi="Palatino Linotype"/>
          <w:sz w:val="18"/>
          <w:szCs w:val="18"/>
        </w:rPr>
        <w:footnoteRef/>
      </w:r>
      <w:r w:rsidRPr="00DB1390">
        <w:rPr>
          <w:rFonts w:ascii="Palatino Linotype" w:hAnsi="Palatino Linotype"/>
          <w:sz w:val="18"/>
          <w:szCs w:val="18"/>
          <w:lang w:val="nl-NL"/>
        </w:rPr>
        <w:t xml:space="preserve"> Voor 10 oktober 2010 bekend als: </w:t>
      </w:r>
      <w:proofErr w:type="spellStart"/>
      <w:r w:rsidRPr="00DB1390">
        <w:rPr>
          <w:rFonts w:ascii="Palatino Linotype" w:hAnsi="Palatino Linotype"/>
          <w:sz w:val="18"/>
          <w:szCs w:val="18"/>
          <w:lang w:val="nl-NL"/>
        </w:rPr>
        <w:t>Eilandsbesluit</w:t>
      </w:r>
      <w:proofErr w:type="spellEnd"/>
      <w:r w:rsidRPr="00DB1390">
        <w:rPr>
          <w:rFonts w:ascii="Palatino Linotype" w:hAnsi="Palatino Linotype"/>
          <w:sz w:val="18"/>
          <w:szCs w:val="18"/>
          <w:lang w:val="nl-NL"/>
        </w:rPr>
        <w:t xml:space="preserve"> Regeling Hulpverlening Arbeidszorg Curaçao (A.B. 1971, no.3).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DB1390" w:rsidRDefault="00DB1390">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681587" w:rsidRPr="00022D76" w:rsidRDefault="00831ED2" w:rsidP="00681587">
    <w:pPr>
      <w:pStyle w:val="Heading2"/>
      <w:tabs>
        <w:tab w:val="right" w:pos="9356"/>
      </w:tabs>
      <w:rPr>
        <w:sz w:val="36"/>
        <w:szCs w:val="36"/>
        <w:lang w:val="nl-NL"/>
      </w:rPr>
    </w:pPr>
    <w:r>
      <w:rPr>
        <w:b/>
        <w:sz w:val="36"/>
        <w:szCs w:val="36"/>
      </w:rPr>
      <w:t>9</w:t>
    </w:r>
    <w:r w:rsidR="00681587">
      <w:rPr>
        <w:b/>
        <w:sz w:val="36"/>
        <w:szCs w:val="36"/>
      </w:rPr>
      <w:t xml:space="preserve"> (GT)</w:t>
    </w:r>
  </w:p>
  <w:p w:rsidR="00DB1390" w:rsidRDefault="00DB1390">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390" w:rsidRDefault="00DB1390">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1BC25584" wp14:editId="0957656D">
              <wp:simplePos x="0" y="0"/>
              <wp:positionH relativeFrom="page">
                <wp:posOffset>822960</wp:posOffset>
              </wp:positionH>
              <wp:positionV relativeFrom="paragraph">
                <wp:posOffset>0</wp:posOffset>
              </wp:positionV>
              <wp:extent cx="5914390" cy="15240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B1390" w:rsidRDefault="00DB139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18</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25584"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lK3wIAAF4GAAAOAAAAZHJzL2Uyb0RvYy54bWysVduO0zAQfUfiHyy/Z5O06SXRpqs2F4S0&#10;wIqFD3ATp7FI7GC7my6If2fs9L48IJY+RGN7PD5nzsz09m7XNuiJSsUEj7F/42FEeSFKxjcx/vol&#10;d+YYKU14SRrBaYyfqcJ3i7dvbvsuoiNRi6akEkEQrqK+i3GtdRe5ripq2hJ1IzrK4bASsiUalnLj&#10;lpL0EL1t3JHnTd1eyLKToqBKwW46HOKFjV9VtNCfqkpRjZoYAzZtv9J+1+brLm5JtJGkq1mxh0H+&#10;AUVLGIdHj6FSognaSvYiVMsKKZSo9E0hWldUFSuo5QBsfO+KzWNNOmq5QHJUd0yT+n9hi49PDxKx&#10;MsYgFCctSPQZkkb4pqFoZNLTdyoCr8fuQRqCqrsXxTeFuEhq8KJLKUVfU1ICKN/4uxcXzELBVbTu&#10;P4gSopOtFjZTu0q2JiDkAO2sIM9HQehOowI2J6EfjEPQrYAzfzIKPKuYS6LD7U4q/Y6KFhkjxhKw&#10;2+jk6V5pg4ZEBxfzGBc5axoresMvNsBx2KG2aobbJAIkYBpPg8kq+jP0wmyezQMnGE0zJ/DS1Fnm&#10;SeBMc382ScdpkqT+L4PCD6KalSXl5tFDdfnB36m3r/OhLo71pUTDShPOQFJys04aiZ4IVHduf1YB&#10;ODm5uZcwbEqAyxUlH3K7GoVOPp3PnCAPJk448+aO54ercOoFYZDml5TuGaevp4R6o7nlckJ8Rcyz&#10;v5fESNQyDcOjYS1U79GJRKYaM15alTVhzWCf5cFg/3MelvnEmwXjuTObTcZOMM48ZzXPE2eZ+NPp&#10;LFslq+xK2syWi3p9KqwgZ7V3hnf/xgkyFOuhMG27mQ4bOlXv1jsgbtpuLcpnaDwpoC+ghWBIg1EL&#10;+QOjHgZejNX3LZEUo+Y9h+Y10/FgyIOxPhiEF3A1xhqjwUz0MEW3nWSbGiL7VkYultDgFbO9d0IB&#10;0M0ChpglsR+4Zkqer63X6W9h8Rs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CZKrlK3wIAAF4GAAAOAAAAAAAAAAAAAAAAAC4C&#10;AABkcnMvZTJvRG9jLnhtbFBLAQItABQABgAIAAAAIQBlSZnM2wAAAAgBAAAPAAAAAAAAAAAAAAAA&#10;ADkFAABkcnMvZG93bnJldi54bWxQSwUGAAAAAAQABADzAAAAQQYAAAAA&#10;" o:allowincell="f" filled="f" stroked="f" strokeweight="0">
              <v:textbox inset="0,0,0,0">
                <w:txbxContent>
                  <w:p w:rsidR="00DB1390" w:rsidRDefault="00DB139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18</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DB1390" w:rsidRDefault="00DB1390">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831ED2">
      <w:rPr>
        <w:rFonts w:ascii="Times New Roman" w:hAnsi="Times New Roman"/>
        <w:b/>
        <w:spacing w:val="-4"/>
        <w:sz w:val="36"/>
      </w:rPr>
      <w:t>9</w:t>
    </w:r>
    <w:r w:rsidR="00F75C72">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bookmarkStart w:id="0" w:name="_Hlk216349859"/>
    <w:r w:rsidR="00831ED2">
      <w:rPr>
        <w:rFonts w:ascii="Times New Roman" w:hAnsi="Times New Roman"/>
        <w:b/>
        <w:spacing w:val="-4"/>
        <w:sz w:val="36"/>
      </w:rPr>
      <w:t>9</w:t>
    </w:r>
    <w:r w:rsidR="00F75C72">
      <w:rPr>
        <w:rFonts w:ascii="Times New Roman" w:hAnsi="Times New Roman"/>
        <w:b/>
        <w:spacing w:val="-4"/>
        <w:sz w:val="36"/>
      </w:rPr>
      <w:t xml:space="preserve"> (GT)</w:t>
    </w:r>
    <w:bookmarkEnd w:id="0"/>
  </w:p>
  <w:p w:rsidR="00022D76" w:rsidRDefault="00022D76" w:rsidP="00A85380">
    <w:pPr>
      <w:tabs>
        <w:tab w:val="right" w:pos="9313"/>
      </w:tabs>
      <w:suppressAutoHyphens/>
      <w:spacing w:line="140" w:lineRule="exact"/>
      <w:jc w:val="both"/>
      <w:rPr>
        <w:rFonts w:ascii="Times New Roman" w:hAnsi="Times New Roman"/>
        <w:spacing w:val="-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C72" w:rsidRDefault="00831ED2">
    <w:pPr>
      <w:pStyle w:val="Header"/>
    </w:pPr>
    <w:r>
      <w:rPr>
        <w:b/>
        <w:spacing w:val="-4"/>
        <w:sz w:val="36"/>
      </w:rPr>
      <w:t>9</w:t>
    </w:r>
    <w:r w:rsidR="00F75C72">
      <w:rPr>
        <w:b/>
        <w:spacing w:val="-4"/>
        <w:sz w:val="36"/>
      </w:rPr>
      <w:t xml:space="preserve"> (GT)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C72" w:rsidRDefault="00F75C72" w:rsidP="00F75C72">
    <w:pPr>
      <w:pStyle w:val="Header"/>
      <w:tabs>
        <w:tab w:val="clear" w:pos="4320"/>
        <w:tab w:val="clear" w:pos="8640"/>
      </w:tabs>
      <w:jc w:val="right"/>
    </w:pPr>
    <w:r>
      <w:tab/>
    </w:r>
    <w:r w:rsidR="00831ED2">
      <w:rPr>
        <w:b/>
        <w:spacing w:val="-4"/>
        <w:sz w:val="36"/>
      </w:rPr>
      <w:t>9</w:t>
    </w:r>
    <w:r>
      <w:rPr>
        <w:b/>
        <w:spacing w:val="-4"/>
        <w:sz w:val="36"/>
      </w:rPr>
      <w:t xml:space="preserve"> (GT)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C72" w:rsidRDefault="00831ED2" w:rsidP="00F75C72">
    <w:pPr>
      <w:pStyle w:val="Header"/>
      <w:tabs>
        <w:tab w:val="clear" w:pos="8640"/>
      </w:tabs>
      <w:jc w:val="right"/>
    </w:pPr>
    <w:r>
      <w:rPr>
        <w:b/>
        <w:spacing w:val="-4"/>
        <w:sz w:val="36"/>
      </w:rPr>
      <w:t>9</w:t>
    </w:r>
    <w:r w:rsidR="00F75C72">
      <w:rPr>
        <w:b/>
        <w:spacing w:val="-4"/>
        <w:sz w:val="36"/>
      </w:rPr>
      <w:t xml:space="preserve"> (GT)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3BF"/>
    <w:multiLevelType w:val="hybridMultilevel"/>
    <w:tmpl w:val="1410EC4A"/>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00CF3"/>
    <w:multiLevelType w:val="hybridMultilevel"/>
    <w:tmpl w:val="571ADE10"/>
    <w:lvl w:ilvl="0" w:tplc="5748F2B0">
      <w:start w:val="1"/>
      <w:numFmt w:val="decimal"/>
      <w:lvlText w:val="%1o."/>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F33749"/>
    <w:multiLevelType w:val="hybridMultilevel"/>
    <w:tmpl w:val="FE5226E4"/>
    <w:lvl w:ilvl="0" w:tplc="6ECE750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A1C746D"/>
    <w:multiLevelType w:val="hybridMultilevel"/>
    <w:tmpl w:val="F6A6D4C6"/>
    <w:lvl w:ilvl="0" w:tplc="4BF8BF3E">
      <w:start w:val="9"/>
      <w:numFmt w:val="decimal"/>
      <w:lvlText w:val="%1.  a."/>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E6685"/>
    <w:multiLevelType w:val="hybridMultilevel"/>
    <w:tmpl w:val="A04274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DD03CF"/>
    <w:multiLevelType w:val="hybridMultilevel"/>
    <w:tmpl w:val="7E38ADB4"/>
    <w:lvl w:ilvl="0" w:tplc="5748F2B0">
      <w:start w:val="1"/>
      <w:numFmt w:val="decimal"/>
      <w:lvlText w:val="%1o."/>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095522C"/>
    <w:multiLevelType w:val="hybridMultilevel"/>
    <w:tmpl w:val="0E0C2CE0"/>
    <w:lvl w:ilvl="0" w:tplc="C7405A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56772"/>
    <w:multiLevelType w:val="hybridMultilevel"/>
    <w:tmpl w:val="9B2C7034"/>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63068"/>
    <w:multiLevelType w:val="hybridMultilevel"/>
    <w:tmpl w:val="076062DE"/>
    <w:lvl w:ilvl="0" w:tplc="C7405AD4">
      <w:start w:val="1"/>
      <w:numFmt w:val="lowerLetter"/>
      <w:lvlText w:val="%1."/>
      <w:lvlJc w:val="left"/>
      <w:pPr>
        <w:tabs>
          <w:tab w:val="num" w:pos="3600"/>
        </w:tabs>
        <w:ind w:left="360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715FCE"/>
    <w:multiLevelType w:val="hybridMultilevel"/>
    <w:tmpl w:val="2C503E58"/>
    <w:lvl w:ilvl="0" w:tplc="C7405AD4">
      <w:start w:val="1"/>
      <w:numFmt w:val="lowerLetter"/>
      <w:lvlText w:val="%1."/>
      <w:lvlJc w:val="left"/>
      <w:pPr>
        <w:tabs>
          <w:tab w:val="num" w:pos="360"/>
        </w:tabs>
        <w:ind w:left="360"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722A15"/>
    <w:multiLevelType w:val="hybridMultilevel"/>
    <w:tmpl w:val="D4E039F4"/>
    <w:lvl w:ilvl="0" w:tplc="DCB258A6">
      <w:start w:val="2"/>
      <w:numFmt w:val="lowerLetter"/>
      <w:lvlText w:val="%1."/>
      <w:lvlJc w:val="left"/>
      <w:pPr>
        <w:ind w:left="333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1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0B363D"/>
    <w:multiLevelType w:val="hybridMultilevel"/>
    <w:tmpl w:val="05644850"/>
    <w:lvl w:ilvl="0" w:tplc="719A79D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E5896"/>
    <w:multiLevelType w:val="hybridMultilevel"/>
    <w:tmpl w:val="5276F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DF55D6"/>
    <w:multiLevelType w:val="hybridMultilevel"/>
    <w:tmpl w:val="5F6E6120"/>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B5559F"/>
    <w:multiLevelType w:val="hybridMultilevel"/>
    <w:tmpl w:val="E63E6480"/>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734FB9"/>
    <w:multiLevelType w:val="hybridMultilevel"/>
    <w:tmpl w:val="8020DE68"/>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0411F1"/>
    <w:multiLevelType w:val="hybridMultilevel"/>
    <w:tmpl w:val="E048D4B0"/>
    <w:lvl w:ilvl="0" w:tplc="5748F2B0">
      <w:start w:val="1"/>
      <w:numFmt w:val="decimal"/>
      <w:lvlText w:val="%1o."/>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F23568"/>
    <w:multiLevelType w:val="hybridMultilevel"/>
    <w:tmpl w:val="354C172C"/>
    <w:lvl w:ilvl="0" w:tplc="A9A825AA">
      <w:start w:val="2"/>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2A0A02"/>
    <w:multiLevelType w:val="hybridMultilevel"/>
    <w:tmpl w:val="0742C4DE"/>
    <w:lvl w:ilvl="0" w:tplc="0409000F">
      <w:start w:val="1"/>
      <w:numFmt w:val="decimal"/>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2" w15:restartNumberingAfterBreak="0">
    <w:nsid w:val="37DB0B64"/>
    <w:multiLevelType w:val="hybridMultilevel"/>
    <w:tmpl w:val="3350F658"/>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E665C9"/>
    <w:multiLevelType w:val="hybridMultilevel"/>
    <w:tmpl w:val="BA0E4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F92AF6"/>
    <w:multiLevelType w:val="hybridMultilevel"/>
    <w:tmpl w:val="BAFCD94E"/>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5" w15:restartNumberingAfterBreak="0">
    <w:nsid w:val="4D8A5D9A"/>
    <w:multiLevelType w:val="hybridMultilevel"/>
    <w:tmpl w:val="5308D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F45841"/>
    <w:multiLevelType w:val="hybridMultilevel"/>
    <w:tmpl w:val="FA5C4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3B48FE"/>
    <w:multiLevelType w:val="hybridMultilevel"/>
    <w:tmpl w:val="D2C6B7DC"/>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651703"/>
    <w:multiLevelType w:val="hybridMultilevel"/>
    <w:tmpl w:val="F33C0E38"/>
    <w:lvl w:ilvl="0" w:tplc="B61A903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313E0E"/>
    <w:multiLevelType w:val="hybridMultilevel"/>
    <w:tmpl w:val="A7CCDE20"/>
    <w:lvl w:ilvl="0" w:tplc="5748F2B0">
      <w:start w:val="1"/>
      <w:numFmt w:val="decimal"/>
      <w:lvlText w:val="%1o."/>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0395127"/>
    <w:multiLevelType w:val="hybridMultilevel"/>
    <w:tmpl w:val="F996AF74"/>
    <w:lvl w:ilvl="0" w:tplc="6288900C">
      <w:start w:val="7"/>
      <w:numFmt w:val="decimal"/>
      <w:lvlText w:val="%1.  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BE2F0B"/>
    <w:multiLevelType w:val="hybridMultilevel"/>
    <w:tmpl w:val="F046718C"/>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777798"/>
    <w:multiLevelType w:val="hybridMultilevel"/>
    <w:tmpl w:val="C8003AC8"/>
    <w:lvl w:ilvl="0" w:tplc="7538828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4474B7"/>
    <w:multiLevelType w:val="hybridMultilevel"/>
    <w:tmpl w:val="B8B444C2"/>
    <w:lvl w:ilvl="0" w:tplc="8C82F392">
      <w:start w:val="2"/>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7AD42F4"/>
    <w:multiLevelType w:val="hybridMultilevel"/>
    <w:tmpl w:val="84D8F616"/>
    <w:lvl w:ilvl="0" w:tplc="0BD6595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1C5600"/>
    <w:multiLevelType w:val="hybridMultilevel"/>
    <w:tmpl w:val="1332E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C54863"/>
    <w:multiLevelType w:val="hybridMultilevel"/>
    <w:tmpl w:val="1902A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354B77"/>
    <w:multiLevelType w:val="hybridMultilevel"/>
    <w:tmpl w:val="A32A3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81C0E16"/>
    <w:multiLevelType w:val="hybridMultilevel"/>
    <w:tmpl w:val="2F3A0FB4"/>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6032CC"/>
    <w:multiLevelType w:val="hybridMultilevel"/>
    <w:tmpl w:val="CF5441DE"/>
    <w:lvl w:ilvl="0" w:tplc="CA2A4C84">
      <w:start w:val="4"/>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41"/>
  </w:num>
  <w:num w:numId="4">
    <w:abstractNumId w:val="39"/>
  </w:num>
  <w:num w:numId="5">
    <w:abstractNumId w:val="6"/>
  </w:num>
  <w:num w:numId="6">
    <w:abstractNumId w:val="35"/>
  </w:num>
  <w:num w:numId="7">
    <w:abstractNumId w:val="10"/>
  </w:num>
  <w:num w:numId="8">
    <w:abstractNumId w:val="31"/>
  </w:num>
  <w:num w:numId="9">
    <w:abstractNumId w:val="24"/>
  </w:num>
  <w:num w:numId="10">
    <w:abstractNumId w:val="22"/>
  </w:num>
  <w:num w:numId="11">
    <w:abstractNumId w:val="32"/>
  </w:num>
  <w:num w:numId="12">
    <w:abstractNumId w:val="15"/>
  </w:num>
  <w:num w:numId="13">
    <w:abstractNumId w:val="42"/>
  </w:num>
  <w:num w:numId="14">
    <w:abstractNumId w:val="17"/>
  </w:num>
  <w:num w:numId="15">
    <w:abstractNumId w:val="16"/>
  </w:num>
  <w:num w:numId="16">
    <w:abstractNumId w:val="9"/>
  </w:num>
  <w:num w:numId="17">
    <w:abstractNumId w:val="18"/>
  </w:num>
  <w:num w:numId="18">
    <w:abstractNumId w:val="27"/>
  </w:num>
  <w:num w:numId="19">
    <w:abstractNumId w:val="2"/>
  </w:num>
  <w:num w:numId="20">
    <w:abstractNumId w:val="8"/>
  </w:num>
  <w:num w:numId="21">
    <w:abstractNumId w:val="11"/>
  </w:num>
  <w:num w:numId="22">
    <w:abstractNumId w:val="0"/>
  </w:num>
  <w:num w:numId="23">
    <w:abstractNumId w:val="40"/>
  </w:num>
  <w:num w:numId="24">
    <w:abstractNumId w:val="23"/>
  </w:num>
  <w:num w:numId="25">
    <w:abstractNumId w:val="37"/>
  </w:num>
  <w:num w:numId="26">
    <w:abstractNumId w:val="26"/>
  </w:num>
  <w:num w:numId="27">
    <w:abstractNumId w:val="25"/>
  </w:num>
  <w:num w:numId="28">
    <w:abstractNumId w:val="30"/>
  </w:num>
  <w:num w:numId="29">
    <w:abstractNumId w:val="36"/>
  </w:num>
  <w:num w:numId="30">
    <w:abstractNumId w:val="4"/>
  </w:num>
  <w:num w:numId="31">
    <w:abstractNumId w:val="34"/>
  </w:num>
  <w:num w:numId="32">
    <w:abstractNumId w:val="20"/>
  </w:num>
  <w:num w:numId="33">
    <w:abstractNumId w:val="1"/>
  </w:num>
  <w:num w:numId="34">
    <w:abstractNumId w:val="14"/>
  </w:num>
  <w:num w:numId="35">
    <w:abstractNumId w:val="29"/>
  </w:num>
  <w:num w:numId="36">
    <w:abstractNumId w:val="43"/>
  </w:num>
  <w:num w:numId="37">
    <w:abstractNumId w:val="21"/>
  </w:num>
  <w:num w:numId="38">
    <w:abstractNumId w:val="38"/>
  </w:num>
  <w:num w:numId="39">
    <w:abstractNumId w:val="3"/>
  </w:num>
  <w:num w:numId="40">
    <w:abstractNumId w:val="19"/>
  </w:num>
  <w:num w:numId="41">
    <w:abstractNumId w:val="28"/>
  </w:num>
  <w:num w:numId="42">
    <w:abstractNumId w:val="5"/>
  </w:num>
  <w:num w:numId="43">
    <w:abstractNumId w:val="33"/>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36B04"/>
    <w:rsid w:val="00064039"/>
    <w:rsid w:val="000829F9"/>
    <w:rsid w:val="000A0DBD"/>
    <w:rsid w:val="00136386"/>
    <w:rsid w:val="0014186C"/>
    <w:rsid w:val="00163B50"/>
    <w:rsid w:val="00173FBA"/>
    <w:rsid w:val="001A7D22"/>
    <w:rsid w:val="001B5DAC"/>
    <w:rsid w:val="001C27B0"/>
    <w:rsid w:val="001C384D"/>
    <w:rsid w:val="001C4DF2"/>
    <w:rsid w:val="00213227"/>
    <w:rsid w:val="00282C3F"/>
    <w:rsid w:val="002B27B9"/>
    <w:rsid w:val="002B767A"/>
    <w:rsid w:val="002C052D"/>
    <w:rsid w:val="002F0CFE"/>
    <w:rsid w:val="00331A7B"/>
    <w:rsid w:val="00334EF0"/>
    <w:rsid w:val="00390EC1"/>
    <w:rsid w:val="003A145F"/>
    <w:rsid w:val="003B5658"/>
    <w:rsid w:val="003B694F"/>
    <w:rsid w:val="003C30EB"/>
    <w:rsid w:val="003D1497"/>
    <w:rsid w:val="003D25AC"/>
    <w:rsid w:val="003E6FF3"/>
    <w:rsid w:val="003F32A0"/>
    <w:rsid w:val="0043209F"/>
    <w:rsid w:val="00471AF3"/>
    <w:rsid w:val="004E29EE"/>
    <w:rsid w:val="004E2C9C"/>
    <w:rsid w:val="004E799B"/>
    <w:rsid w:val="004F5274"/>
    <w:rsid w:val="00505553"/>
    <w:rsid w:val="00573A17"/>
    <w:rsid w:val="00593143"/>
    <w:rsid w:val="005B7EA9"/>
    <w:rsid w:val="005D0989"/>
    <w:rsid w:val="005D39A3"/>
    <w:rsid w:val="005E7D87"/>
    <w:rsid w:val="006147F1"/>
    <w:rsid w:val="006169E6"/>
    <w:rsid w:val="006351E1"/>
    <w:rsid w:val="006725E6"/>
    <w:rsid w:val="00681587"/>
    <w:rsid w:val="006C19FE"/>
    <w:rsid w:val="006C55A0"/>
    <w:rsid w:val="006E7DA9"/>
    <w:rsid w:val="006F659E"/>
    <w:rsid w:val="00781AD6"/>
    <w:rsid w:val="007A32C0"/>
    <w:rsid w:val="007A6572"/>
    <w:rsid w:val="007B0587"/>
    <w:rsid w:val="007C7D7D"/>
    <w:rsid w:val="007D4D73"/>
    <w:rsid w:val="007F37E8"/>
    <w:rsid w:val="00803F56"/>
    <w:rsid w:val="00831996"/>
    <w:rsid w:val="00831ED2"/>
    <w:rsid w:val="00853D6F"/>
    <w:rsid w:val="00862E7C"/>
    <w:rsid w:val="00864BBA"/>
    <w:rsid w:val="00870E7E"/>
    <w:rsid w:val="00876FF6"/>
    <w:rsid w:val="008A1329"/>
    <w:rsid w:val="008B0FBF"/>
    <w:rsid w:val="008C60C3"/>
    <w:rsid w:val="008D4589"/>
    <w:rsid w:val="008D5E2E"/>
    <w:rsid w:val="008D67E9"/>
    <w:rsid w:val="008F676F"/>
    <w:rsid w:val="00910EBB"/>
    <w:rsid w:val="00957572"/>
    <w:rsid w:val="009E45FD"/>
    <w:rsid w:val="00A0173D"/>
    <w:rsid w:val="00A85380"/>
    <w:rsid w:val="00AA53B3"/>
    <w:rsid w:val="00AA66D9"/>
    <w:rsid w:val="00AC5F65"/>
    <w:rsid w:val="00B14BB9"/>
    <w:rsid w:val="00B34BEA"/>
    <w:rsid w:val="00B41F4D"/>
    <w:rsid w:val="00B42035"/>
    <w:rsid w:val="00B73573"/>
    <w:rsid w:val="00B747D5"/>
    <w:rsid w:val="00B84E49"/>
    <w:rsid w:val="00B920FE"/>
    <w:rsid w:val="00BD4824"/>
    <w:rsid w:val="00BE36FD"/>
    <w:rsid w:val="00BF3E97"/>
    <w:rsid w:val="00C00533"/>
    <w:rsid w:val="00C06F82"/>
    <w:rsid w:val="00C40427"/>
    <w:rsid w:val="00C7150F"/>
    <w:rsid w:val="00CC6CA3"/>
    <w:rsid w:val="00CE18CE"/>
    <w:rsid w:val="00CE5C4F"/>
    <w:rsid w:val="00D03575"/>
    <w:rsid w:val="00D03A15"/>
    <w:rsid w:val="00D15CE7"/>
    <w:rsid w:val="00D33B57"/>
    <w:rsid w:val="00D4358D"/>
    <w:rsid w:val="00D50DA5"/>
    <w:rsid w:val="00D67282"/>
    <w:rsid w:val="00D95F17"/>
    <w:rsid w:val="00DB1390"/>
    <w:rsid w:val="00DC4B4C"/>
    <w:rsid w:val="00DE38D2"/>
    <w:rsid w:val="00E42D6B"/>
    <w:rsid w:val="00E65550"/>
    <w:rsid w:val="00E65751"/>
    <w:rsid w:val="00EB1834"/>
    <w:rsid w:val="00ED69A7"/>
    <w:rsid w:val="00EE4FD2"/>
    <w:rsid w:val="00F1716A"/>
    <w:rsid w:val="00F75C7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FC82C3D"/>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BCA43-C321-43FB-A7E2-1F0ECBFB7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18</Pages>
  <Words>5519</Words>
  <Characters>31791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Eurydice Wit</cp:lastModifiedBy>
  <cp:revision>18</cp:revision>
  <cp:lastPrinted>2011-07-22T21:19:00Z</cp:lastPrinted>
  <dcterms:created xsi:type="dcterms:W3CDTF">2025-12-11T17:13:00Z</dcterms:created>
  <dcterms:modified xsi:type="dcterms:W3CDTF">2026-01-27T14:20:00Z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20260127090442281</vt:lpwstr>
  </property>
</Properties>
</file>