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2A7345" w:rsidRPr="002A7345">
        <w:rPr>
          <w:b/>
          <w:sz w:val="36"/>
          <w:szCs w:val="36"/>
          <w:lang w:val="nl-NL"/>
        </w:rPr>
        <w:t>66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2A7345" w:rsidRPr="002A7345" w:rsidRDefault="002A7345" w:rsidP="002A7345">
      <w:pPr>
        <w:pStyle w:val="Title"/>
        <w:jc w:val="both"/>
        <w:rPr>
          <w:rFonts w:ascii="Palatino Linotype" w:hAnsi="Palatino Linotype"/>
          <w:sz w:val="22"/>
          <w:szCs w:val="22"/>
          <w:lang w:val="nl-NL"/>
        </w:rPr>
      </w:pPr>
      <w:r w:rsidRPr="002A7345">
        <w:rPr>
          <w:rFonts w:ascii="Palatino Linotype" w:hAnsi="Palatino Linotype"/>
          <w:sz w:val="22"/>
          <w:szCs w:val="22"/>
          <w:lang w:val="nl-NL"/>
        </w:rPr>
        <w:t>LANDSBESLUIT</w:t>
      </w:r>
      <w:r w:rsidRPr="002A7345">
        <w:rPr>
          <w:rFonts w:ascii="Palatino Linotype" w:hAnsi="Palatino Linotype"/>
          <w:spacing w:val="46"/>
          <w:sz w:val="22"/>
          <w:szCs w:val="22"/>
          <w:lang w:val="nl-NL"/>
        </w:rPr>
        <w:t xml:space="preserve"> </w:t>
      </w:r>
      <w:r w:rsidRPr="002A7345">
        <w:rPr>
          <w:rFonts w:ascii="Palatino Linotype" w:hAnsi="Palatino Linotype"/>
          <w:sz w:val="22"/>
          <w:szCs w:val="22"/>
          <w:lang w:val="nl-NL"/>
        </w:rPr>
        <w:t>van de 13</w:t>
      </w:r>
      <w:r w:rsidRPr="002A7345">
        <w:rPr>
          <w:rFonts w:ascii="Palatino Linotype" w:hAnsi="Palatino Linotype"/>
          <w:sz w:val="22"/>
          <w:szCs w:val="22"/>
          <w:vertAlign w:val="superscript"/>
          <w:lang w:val="nl-NL"/>
        </w:rPr>
        <w:t>de</w:t>
      </w:r>
      <w:r w:rsidRPr="002A7345">
        <w:rPr>
          <w:rFonts w:ascii="Palatino Linotype" w:hAnsi="Palatino Linotype"/>
          <w:sz w:val="22"/>
          <w:szCs w:val="22"/>
          <w:lang w:val="nl-NL"/>
        </w:rPr>
        <w:t xml:space="preserve"> november 2025, no. 25/2790, houdende vaststelling van de geconsolideerde tekst van de Advocatenlandsverordening 1959</w:t>
      </w:r>
      <w:r w:rsidRPr="002A7345">
        <w:rPr>
          <w:rStyle w:val="FootnoteReference"/>
          <w:rFonts w:ascii="Palatino Linotype" w:hAnsi="Palatino Linotype"/>
          <w:sz w:val="22"/>
          <w:szCs w:val="22"/>
          <w:lang w:val="nl-NL"/>
        </w:rPr>
        <w:footnoteReference w:id="1"/>
      </w:r>
    </w:p>
    <w:p w:rsidR="002A7345" w:rsidRPr="00355CA4" w:rsidRDefault="002A7345" w:rsidP="002A7345">
      <w:pPr>
        <w:pStyle w:val="Title"/>
        <w:spacing w:line="200" w:lineRule="exact"/>
        <w:jc w:val="left"/>
        <w:rPr>
          <w:rFonts w:ascii="Palatino Linotype" w:hAnsi="Palatino Linotype"/>
          <w:b w:val="0"/>
          <w:sz w:val="22"/>
          <w:szCs w:val="22"/>
          <w:lang w:val="nl-NL"/>
        </w:rPr>
      </w:pPr>
    </w:p>
    <w:p w:rsidR="002A7345" w:rsidRPr="00355CA4" w:rsidRDefault="002A7345" w:rsidP="002A7345">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rsidR="002A7345" w:rsidRPr="00355CA4" w:rsidRDefault="002A7345" w:rsidP="002A7345">
      <w:pPr>
        <w:pStyle w:val="Title"/>
        <w:rPr>
          <w:rFonts w:ascii="Palatino Linotype" w:hAnsi="Palatino Linotype"/>
          <w:b w:val="0"/>
          <w:sz w:val="22"/>
          <w:szCs w:val="22"/>
          <w:lang w:val="nl-NL"/>
        </w:rPr>
      </w:pPr>
    </w:p>
    <w:p w:rsidR="002A7345" w:rsidRPr="003B48D2" w:rsidRDefault="002A7345" w:rsidP="002A7345">
      <w:pPr>
        <w:pStyle w:val="Title"/>
        <w:rPr>
          <w:rFonts w:ascii="Palatino Linotype" w:hAnsi="Palatino Linotype"/>
          <w:b w:val="0"/>
          <w:sz w:val="22"/>
          <w:szCs w:val="22"/>
          <w:lang w:val="nl-NL"/>
        </w:rPr>
      </w:pPr>
      <w:r w:rsidRPr="003B48D2">
        <w:rPr>
          <w:rFonts w:ascii="Palatino Linotype" w:hAnsi="Palatino Linotype"/>
          <w:b w:val="0"/>
          <w:sz w:val="22"/>
          <w:szCs w:val="22"/>
          <w:lang w:val="nl-NL"/>
        </w:rPr>
        <w:t>De Gouverneur van Curaçao,</w:t>
      </w:r>
    </w:p>
    <w:p w:rsidR="002A7345" w:rsidRPr="003B48D2" w:rsidRDefault="002A7345" w:rsidP="002A7345">
      <w:pPr>
        <w:pStyle w:val="Title"/>
        <w:spacing w:line="200" w:lineRule="exact"/>
        <w:jc w:val="left"/>
        <w:rPr>
          <w:rFonts w:ascii="Palatino Linotype" w:hAnsi="Palatino Linotype"/>
          <w:b w:val="0"/>
          <w:sz w:val="22"/>
          <w:szCs w:val="22"/>
          <w:lang w:val="nl-NL"/>
        </w:rPr>
      </w:pPr>
    </w:p>
    <w:p w:rsidR="002A7345" w:rsidRPr="00355CA4" w:rsidRDefault="002A7345" w:rsidP="002A7345">
      <w:pPr>
        <w:pStyle w:val="BodyTextIndent"/>
        <w:spacing w:line="200" w:lineRule="exact"/>
        <w:ind w:left="0"/>
        <w:rPr>
          <w:rFonts w:ascii="Palatino Linotype" w:hAnsi="Palatino Linotype"/>
          <w:sz w:val="22"/>
          <w:szCs w:val="22"/>
        </w:rPr>
      </w:pPr>
    </w:p>
    <w:p w:rsidR="002A7345" w:rsidRPr="00355CA4" w:rsidRDefault="002A7345" w:rsidP="002A7345">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2A7345" w:rsidRPr="00355CA4" w:rsidRDefault="002A7345" w:rsidP="002A7345">
      <w:pPr>
        <w:pStyle w:val="BodyTextIndent"/>
        <w:spacing w:line="200" w:lineRule="exact"/>
        <w:ind w:left="0" w:firstLine="0"/>
        <w:rPr>
          <w:rFonts w:ascii="Palatino Linotype" w:hAnsi="Palatino Linotype"/>
          <w:sz w:val="22"/>
          <w:szCs w:val="22"/>
        </w:rPr>
      </w:pPr>
    </w:p>
    <w:p w:rsidR="002A7345" w:rsidRPr="00355CA4" w:rsidRDefault="002A7345" w:rsidP="002A7345">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2A7345" w:rsidRPr="00355CA4" w:rsidRDefault="002A7345" w:rsidP="002A7345">
      <w:pPr>
        <w:pStyle w:val="BodyTextIndent"/>
        <w:spacing w:line="200" w:lineRule="exact"/>
        <w:ind w:left="0" w:firstLine="0"/>
        <w:rPr>
          <w:rFonts w:ascii="Palatino Linotype" w:hAnsi="Palatino Linotype"/>
          <w:sz w:val="22"/>
          <w:szCs w:val="22"/>
        </w:rPr>
      </w:pPr>
    </w:p>
    <w:p w:rsidR="002A7345" w:rsidRPr="00355CA4" w:rsidRDefault="002A7345" w:rsidP="002A7345">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2A7345" w:rsidRPr="00355CA4" w:rsidRDefault="002A7345" w:rsidP="002A7345">
      <w:pPr>
        <w:pStyle w:val="BodyTextIndent"/>
        <w:spacing w:line="200" w:lineRule="exact"/>
        <w:ind w:left="0" w:firstLine="0"/>
        <w:rPr>
          <w:rFonts w:ascii="Palatino Linotype" w:hAnsi="Palatino Linotype"/>
          <w:sz w:val="22"/>
          <w:szCs w:val="22"/>
        </w:rPr>
      </w:pPr>
    </w:p>
    <w:p w:rsidR="002A7345" w:rsidRPr="00355CA4" w:rsidRDefault="002A7345" w:rsidP="002A7345">
      <w:pPr>
        <w:pStyle w:val="BodyTextIndent"/>
        <w:spacing w:line="200" w:lineRule="exact"/>
        <w:ind w:left="0" w:right="-46" w:firstLine="0"/>
        <w:rPr>
          <w:rFonts w:ascii="Palatino Linotype" w:hAnsi="Palatino Linotype"/>
          <w:sz w:val="22"/>
          <w:szCs w:val="22"/>
        </w:rPr>
      </w:pPr>
    </w:p>
    <w:p w:rsidR="002A7345" w:rsidRPr="00355CA4" w:rsidRDefault="002A7345" w:rsidP="002A7345">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2A7345" w:rsidRPr="00355CA4" w:rsidRDefault="002A7345" w:rsidP="002A7345">
      <w:pPr>
        <w:spacing w:line="200" w:lineRule="exact"/>
        <w:rPr>
          <w:rFonts w:ascii="Palatino Linotype" w:hAnsi="Palatino Linotype"/>
          <w:sz w:val="22"/>
          <w:szCs w:val="22"/>
          <w:lang w:val="nl-NL"/>
        </w:rPr>
      </w:pPr>
    </w:p>
    <w:p w:rsidR="002A7345" w:rsidRPr="00355CA4" w:rsidRDefault="002A7345" w:rsidP="002A7345">
      <w:pPr>
        <w:spacing w:line="200" w:lineRule="exact"/>
        <w:jc w:val="both"/>
        <w:rPr>
          <w:rFonts w:ascii="Palatino Linotype" w:hAnsi="Palatino Linotype"/>
          <w:sz w:val="22"/>
          <w:szCs w:val="22"/>
          <w:lang w:val="nl-NL"/>
        </w:rPr>
      </w:pPr>
    </w:p>
    <w:p w:rsidR="002A7345" w:rsidRPr="00355CA4" w:rsidRDefault="002A7345" w:rsidP="002A7345">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2A7345" w:rsidRPr="00355CA4" w:rsidRDefault="002A7345" w:rsidP="002A7345">
      <w:pPr>
        <w:jc w:val="center"/>
        <w:rPr>
          <w:rFonts w:ascii="Palatino Linotype" w:hAnsi="Palatino Linotype"/>
          <w:sz w:val="22"/>
          <w:szCs w:val="22"/>
          <w:lang w:val="nl-NL"/>
        </w:rPr>
      </w:pPr>
    </w:p>
    <w:p w:rsidR="002A7345" w:rsidRPr="00355CA4" w:rsidRDefault="002A7345" w:rsidP="002A7345">
      <w:pPr>
        <w:jc w:val="both"/>
        <w:rPr>
          <w:rFonts w:ascii="Palatino Linotype" w:hAnsi="Palatino Linotype"/>
          <w:sz w:val="22"/>
          <w:szCs w:val="22"/>
          <w:lang w:val="nl-NL"/>
        </w:rPr>
      </w:pPr>
      <w:r w:rsidRPr="00355CA4">
        <w:rPr>
          <w:rFonts w:ascii="Palatino Linotype" w:hAnsi="Palatino Linotype"/>
          <w:sz w:val="22"/>
          <w:szCs w:val="22"/>
          <w:lang w:val="nl-NL"/>
        </w:rPr>
        <w:t xml:space="preserve">De geconsolideerde tekst van </w:t>
      </w:r>
      <w:r w:rsidRPr="00F644A1">
        <w:rPr>
          <w:rFonts w:ascii="Palatino Linotype" w:hAnsi="Palatino Linotype"/>
          <w:sz w:val="22"/>
          <w:szCs w:val="22"/>
          <w:lang w:val="nl-NL"/>
        </w:rPr>
        <w:t>de</w:t>
      </w:r>
      <w:r>
        <w:rPr>
          <w:rFonts w:ascii="Palatino Linotype" w:hAnsi="Palatino Linotype"/>
          <w:sz w:val="22"/>
          <w:szCs w:val="22"/>
          <w:lang w:val="nl-NL"/>
        </w:rPr>
        <w:t xml:space="preserve"> </w:t>
      </w:r>
      <w:r w:rsidRPr="00B46CED">
        <w:rPr>
          <w:rFonts w:ascii="Palatino Linotype" w:hAnsi="Palatino Linotype"/>
          <w:sz w:val="22"/>
          <w:szCs w:val="22"/>
          <w:lang w:val="nl-NL"/>
        </w:rPr>
        <w:t>Advocatenlandsveror</w:t>
      </w:r>
      <w:r>
        <w:rPr>
          <w:rFonts w:ascii="Palatino Linotype" w:hAnsi="Palatino Linotype"/>
          <w:sz w:val="22"/>
          <w:szCs w:val="22"/>
          <w:lang w:val="nl-NL"/>
        </w:rPr>
        <w:t>dening 1959 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2A7345" w:rsidRPr="00355CA4" w:rsidRDefault="002A7345" w:rsidP="002A7345">
      <w:pPr>
        <w:jc w:val="both"/>
        <w:rPr>
          <w:rFonts w:ascii="Palatino Linotype" w:hAnsi="Palatino Linotype"/>
          <w:sz w:val="22"/>
          <w:szCs w:val="22"/>
          <w:lang w:val="nl-NL"/>
        </w:rPr>
      </w:pPr>
    </w:p>
    <w:p w:rsidR="002A7345" w:rsidRPr="00355CA4" w:rsidRDefault="002A7345" w:rsidP="002A7345">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2A7345" w:rsidRPr="00355CA4" w:rsidRDefault="002A7345" w:rsidP="002A7345">
      <w:pPr>
        <w:jc w:val="center"/>
        <w:rPr>
          <w:rFonts w:ascii="Palatino Linotype" w:hAnsi="Palatino Linotype"/>
          <w:sz w:val="22"/>
          <w:szCs w:val="22"/>
          <w:lang w:val="nl-NL"/>
        </w:rPr>
      </w:pPr>
    </w:p>
    <w:p w:rsidR="002A7345" w:rsidRPr="00355CA4" w:rsidRDefault="002A7345" w:rsidP="002A7345">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2A7345" w:rsidRPr="00355CA4" w:rsidRDefault="002A7345" w:rsidP="002A7345">
      <w:pPr>
        <w:jc w:val="both"/>
        <w:rPr>
          <w:rFonts w:ascii="Palatino Linotype" w:hAnsi="Palatino Linotype"/>
          <w:sz w:val="22"/>
          <w:szCs w:val="22"/>
          <w:lang w:val="nl-NL"/>
        </w:rPr>
      </w:pPr>
    </w:p>
    <w:p w:rsidR="002A7345" w:rsidRPr="00355CA4" w:rsidRDefault="002A7345" w:rsidP="002A7345">
      <w:pPr>
        <w:tabs>
          <w:tab w:val="left" w:pos="5387"/>
        </w:tabs>
        <w:rPr>
          <w:rFonts w:ascii="Palatino Linotype" w:hAnsi="Palatino Linotype"/>
          <w:sz w:val="22"/>
          <w:szCs w:val="22"/>
          <w:lang w:val="nl-NL"/>
        </w:rPr>
      </w:pPr>
    </w:p>
    <w:p w:rsidR="002A7345" w:rsidRPr="00355CA4" w:rsidRDefault="002A7345" w:rsidP="002A7345">
      <w:pPr>
        <w:ind w:left="5130"/>
        <w:rPr>
          <w:rFonts w:ascii="Palatino Linotype" w:hAnsi="Palatino Linotype"/>
          <w:sz w:val="22"/>
          <w:szCs w:val="22"/>
          <w:lang w:val="nl-NL"/>
        </w:rPr>
      </w:pPr>
      <w:r>
        <w:rPr>
          <w:rFonts w:ascii="Palatino Linotype" w:hAnsi="Palatino Linotype"/>
          <w:sz w:val="22"/>
          <w:szCs w:val="22"/>
          <w:lang w:val="nl-NL"/>
        </w:rPr>
        <w:t xml:space="preserve">Gegeven te </w:t>
      </w:r>
      <w:r w:rsidRPr="00355CA4">
        <w:rPr>
          <w:rFonts w:ascii="Palatino Linotype" w:hAnsi="Palatino Linotype"/>
          <w:sz w:val="22"/>
          <w:szCs w:val="22"/>
          <w:lang w:val="nl-NL"/>
        </w:rPr>
        <w:t xml:space="preserve">Willemstad, </w:t>
      </w:r>
      <w:r>
        <w:rPr>
          <w:rFonts w:ascii="Palatino Linotype" w:hAnsi="Palatino Linotype"/>
          <w:sz w:val="22"/>
          <w:szCs w:val="22"/>
          <w:lang w:val="nl-NL"/>
        </w:rPr>
        <w:t>13 november 2025</w:t>
      </w:r>
    </w:p>
    <w:p w:rsidR="00FE55B7" w:rsidRPr="00FE55B7" w:rsidRDefault="00FE55B7" w:rsidP="00FE55B7">
      <w:pPr>
        <w:widowControl/>
        <w:ind w:left="5220" w:right="-46"/>
        <w:jc w:val="center"/>
        <w:rPr>
          <w:rFonts w:ascii="Palatino Linotype" w:eastAsia="Calibri" w:hAnsi="Palatino Linotype"/>
          <w:sz w:val="22"/>
          <w:szCs w:val="22"/>
          <w:lang w:val="nl-NL"/>
        </w:rPr>
      </w:pPr>
      <w:r w:rsidRPr="00FE55B7">
        <w:rPr>
          <w:rFonts w:ascii="Palatino Linotype" w:eastAsia="Calibri" w:hAnsi="Palatino Linotype"/>
          <w:sz w:val="22"/>
          <w:szCs w:val="22"/>
          <w:lang w:val="nl-NL"/>
        </w:rPr>
        <w:t>M.J. DE KORT</w:t>
      </w:r>
    </w:p>
    <w:p w:rsidR="002A7345" w:rsidRPr="00355CA4" w:rsidRDefault="002A7345" w:rsidP="00FE55B7">
      <w:pPr>
        <w:spacing w:line="200" w:lineRule="exact"/>
        <w:ind w:left="5220"/>
        <w:jc w:val="both"/>
        <w:rPr>
          <w:rFonts w:ascii="Palatino Linotype" w:hAnsi="Palatino Linotype"/>
          <w:sz w:val="22"/>
          <w:szCs w:val="22"/>
          <w:lang w:val="nl-NL"/>
        </w:rPr>
      </w:pPr>
    </w:p>
    <w:p w:rsidR="002A7345" w:rsidRPr="00355CA4" w:rsidRDefault="002A7345" w:rsidP="002A7345">
      <w:pPr>
        <w:spacing w:line="200" w:lineRule="exact"/>
        <w:jc w:val="both"/>
        <w:rPr>
          <w:rFonts w:ascii="Palatino Linotype" w:hAnsi="Palatino Linotype"/>
          <w:sz w:val="22"/>
          <w:szCs w:val="22"/>
          <w:lang w:val="nl-NL"/>
        </w:rPr>
      </w:pPr>
    </w:p>
    <w:p w:rsidR="002A7345" w:rsidRPr="00355CA4" w:rsidRDefault="002A7345" w:rsidP="002A7345">
      <w:pPr>
        <w:spacing w:line="200" w:lineRule="exact"/>
        <w:jc w:val="both"/>
        <w:rPr>
          <w:rFonts w:ascii="Palatino Linotype" w:hAnsi="Palatino Linotype"/>
          <w:sz w:val="22"/>
          <w:szCs w:val="22"/>
          <w:lang w:val="nl-NL"/>
        </w:rPr>
      </w:pPr>
    </w:p>
    <w:p w:rsidR="00FE55B7" w:rsidRPr="00355CA4" w:rsidRDefault="002A7345" w:rsidP="002A7345">
      <w:pPr>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rsidR="002A7345" w:rsidRPr="00FE55B7" w:rsidRDefault="00FE55B7" w:rsidP="00FE55B7">
      <w:pPr>
        <w:ind w:right="6974"/>
        <w:jc w:val="center"/>
        <w:rPr>
          <w:rFonts w:ascii="Palatino Linotype" w:hAnsi="Palatino Linotype"/>
          <w:sz w:val="22"/>
          <w:szCs w:val="22"/>
          <w:lang w:val="nl-NL"/>
        </w:rPr>
      </w:pPr>
      <w:r w:rsidRPr="00FE55B7">
        <w:rPr>
          <w:rFonts w:ascii="Palatino Linotype" w:hAnsi="Palatino Linotype"/>
          <w:sz w:val="22"/>
          <w:szCs w:val="22"/>
          <w:lang w:val="nl-NL"/>
        </w:rPr>
        <w:t>S.X.T. HATO</w:t>
      </w:r>
    </w:p>
    <w:p w:rsidR="002A7345" w:rsidRPr="00355CA4" w:rsidRDefault="002A7345" w:rsidP="002A7345">
      <w:pPr>
        <w:jc w:val="both"/>
        <w:rPr>
          <w:rFonts w:ascii="Palatino Linotype" w:hAnsi="Palatino Linotype"/>
          <w:sz w:val="22"/>
          <w:szCs w:val="22"/>
          <w:lang w:val="nl-NL"/>
        </w:rPr>
      </w:pPr>
    </w:p>
    <w:p w:rsidR="002A7345" w:rsidRPr="00355CA4" w:rsidRDefault="002A7345" w:rsidP="00FE55B7">
      <w:pPr>
        <w:tabs>
          <w:tab w:val="left" w:pos="5387"/>
        </w:tabs>
        <w:ind w:left="5130"/>
        <w:jc w:val="both"/>
        <w:rPr>
          <w:rFonts w:ascii="Palatino Linotype" w:hAnsi="Palatino Linotype"/>
          <w:sz w:val="22"/>
          <w:szCs w:val="22"/>
          <w:lang w:val="nl-NL"/>
        </w:rPr>
      </w:pPr>
      <w:r w:rsidRPr="00355CA4">
        <w:rPr>
          <w:rFonts w:ascii="Palatino Linotype" w:hAnsi="Palatino Linotype"/>
          <w:sz w:val="22"/>
          <w:szCs w:val="22"/>
          <w:lang w:val="nl-NL"/>
        </w:rPr>
        <w:t xml:space="preserve">Uitgegeven de </w:t>
      </w:r>
      <w:r w:rsidR="00D706FB">
        <w:rPr>
          <w:rFonts w:ascii="Palatino Linotype" w:hAnsi="Palatino Linotype"/>
          <w:sz w:val="22"/>
          <w:szCs w:val="22"/>
          <w:lang w:val="nl-NL"/>
        </w:rPr>
        <w:t>9</w:t>
      </w:r>
      <w:r w:rsidR="009A3A9B">
        <w:rPr>
          <w:rFonts w:ascii="Palatino Linotype" w:hAnsi="Palatino Linotype"/>
          <w:sz w:val="22"/>
          <w:szCs w:val="22"/>
          <w:vertAlign w:val="superscript"/>
          <w:lang w:val="nl-NL"/>
        </w:rPr>
        <w:t>de</w:t>
      </w:r>
      <w:r w:rsidR="00212811">
        <w:rPr>
          <w:rFonts w:ascii="Palatino Linotype" w:hAnsi="Palatino Linotype"/>
          <w:sz w:val="22"/>
          <w:szCs w:val="22"/>
          <w:lang w:val="nl-NL"/>
        </w:rPr>
        <w:t xml:space="preserve"> april 2026</w:t>
      </w:r>
    </w:p>
    <w:p w:rsidR="002A7345" w:rsidRPr="00355CA4" w:rsidRDefault="002A7345" w:rsidP="00FE55B7">
      <w:pPr>
        <w:tabs>
          <w:tab w:val="left" w:pos="5387"/>
        </w:tabs>
        <w:ind w:left="5130"/>
        <w:jc w:val="both"/>
        <w:rPr>
          <w:rFonts w:ascii="Palatino Linotype" w:hAnsi="Palatino Linotype"/>
          <w:sz w:val="22"/>
          <w:szCs w:val="22"/>
          <w:lang w:val="nl-NL"/>
        </w:rPr>
      </w:pPr>
      <w:r w:rsidRPr="00355CA4">
        <w:rPr>
          <w:rFonts w:ascii="Palatino Linotype" w:hAnsi="Palatino Linotype"/>
          <w:sz w:val="22"/>
          <w:szCs w:val="22"/>
          <w:lang w:val="nl-NL"/>
        </w:rPr>
        <w:t>De Minister van Algemene Zaken,</w:t>
      </w:r>
    </w:p>
    <w:p w:rsidR="00FE55B7" w:rsidRPr="00FE55B7" w:rsidRDefault="00FE55B7" w:rsidP="00FE55B7">
      <w:pPr>
        <w:pStyle w:val="BodyText"/>
        <w:ind w:left="5130" w:right="854"/>
        <w:jc w:val="center"/>
        <w:rPr>
          <w:rFonts w:ascii="Palatino Linotype" w:hAnsi="Palatino Linotype"/>
          <w:sz w:val="22"/>
          <w:szCs w:val="22"/>
          <w:lang w:val="nl-NL"/>
        </w:rPr>
      </w:pPr>
      <w:r w:rsidRPr="00FE55B7">
        <w:rPr>
          <w:rFonts w:ascii="Palatino Linotype" w:hAnsi="Palatino Linotype"/>
          <w:sz w:val="22"/>
          <w:szCs w:val="22"/>
          <w:lang w:val="nl-NL"/>
        </w:rPr>
        <w:t>G.S. PISAS</w:t>
      </w:r>
    </w:p>
    <w:p w:rsidR="002A7345" w:rsidRDefault="002A7345" w:rsidP="002A7345">
      <w:pPr>
        <w:ind w:right="-29"/>
        <w:jc w:val="both"/>
        <w:rPr>
          <w:rFonts w:ascii="Palatino Linotype" w:hAnsi="Palatino Linotype"/>
          <w:sz w:val="22"/>
          <w:szCs w:val="22"/>
          <w:lang w:val="nl-NL"/>
        </w:rPr>
        <w:sectPr w:rsidR="002A7345" w:rsidSect="002A7345">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FE55B7" w:rsidRDefault="00FE55B7">
      <w:pPr>
        <w:widowControl/>
        <w:rPr>
          <w:rFonts w:ascii="Palatino Linotype" w:hAnsi="Palatino Linotype"/>
          <w:sz w:val="22"/>
          <w:szCs w:val="22"/>
          <w:lang w:val="nl-NL"/>
        </w:rPr>
      </w:pPr>
      <w:r>
        <w:rPr>
          <w:rFonts w:ascii="Palatino Linotype" w:hAnsi="Palatino Linotype"/>
          <w:sz w:val="22"/>
          <w:szCs w:val="22"/>
          <w:lang w:val="nl-NL"/>
        </w:rPr>
        <w:br w:type="page"/>
      </w:r>
    </w:p>
    <w:p w:rsidR="002A7345" w:rsidRPr="00355CA4" w:rsidRDefault="002A7345" w:rsidP="002A7345">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 xml:space="preserve">BIJLAGE behorende bij het Landsbesluit van de </w:t>
      </w:r>
      <w:r>
        <w:rPr>
          <w:rFonts w:ascii="Palatino Linotype" w:hAnsi="Palatino Linotype"/>
          <w:sz w:val="22"/>
          <w:szCs w:val="22"/>
          <w:lang w:val="nl-NL"/>
        </w:rPr>
        <w:t>13</w:t>
      </w:r>
      <w:r w:rsidRPr="002A7345">
        <w:rPr>
          <w:rFonts w:ascii="Palatino Linotype" w:hAnsi="Palatino Linotype"/>
          <w:sz w:val="22"/>
          <w:szCs w:val="22"/>
          <w:vertAlign w:val="superscript"/>
          <w:lang w:val="nl-NL"/>
        </w:rPr>
        <w:t>de</w:t>
      </w:r>
      <w:r>
        <w:rPr>
          <w:rFonts w:ascii="Palatino Linotype" w:hAnsi="Palatino Linotype"/>
          <w:sz w:val="22"/>
          <w:szCs w:val="22"/>
          <w:lang w:val="nl-NL"/>
        </w:rPr>
        <w:t xml:space="preserve"> november 2025</w:t>
      </w:r>
      <w:r w:rsidRPr="00355CA4">
        <w:rPr>
          <w:rFonts w:ascii="Palatino Linotype" w:hAnsi="Palatino Linotype"/>
          <w:sz w:val="22"/>
          <w:szCs w:val="22"/>
          <w:lang w:val="nl-NL"/>
        </w:rPr>
        <w:t>, no.</w:t>
      </w:r>
      <w:r>
        <w:rPr>
          <w:rFonts w:ascii="Palatino Linotype" w:hAnsi="Palatino Linotype"/>
          <w:sz w:val="22"/>
          <w:szCs w:val="22"/>
          <w:lang w:val="nl-NL"/>
        </w:rPr>
        <w:t xml:space="preserve"> 25/2790</w:t>
      </w:r>
      <w:r w:rsidRPr="00355CA4">
        <w:rPr>
          <w:rFonts w:ascii="Palatino Linotype" w:hAnsi="Palatino Linotype"/>
          <w:sz w:val="22"/>
          <w:szCs w:val="22"/>
          <w:lang w:val="nl-NL"/>
        </w:rPr>
        <w:t xml:space="preserve">, houdende vaststelling van de geconsolideerde tekst van </w:t>
      </w:r>
      <w:r w:rsidRPr="00F644A1">
        <w:rPr>
          <w:rFonts w:ascii="Palatino Linotype" w:hAnsi="Palatino Linotype"/>
          <w:sz w:val="22"/>
          <w:szCs w:val="22"/>
          <w:lang w:val="nl-NL"/>
        </w:rPr>
        <w:t>de</w:t>
      </w:r>
      <w:r>
        <w:rPr>
          <w:rFonts w:ascii="Palatino Linotype" w:hAnsi="Palatino Linotype"/>
          <w:sz w:val="22"/>
          <w:szCs w:val="22"/>
          <w:lang w:val="nl-NL"/>
        </w:rPr>
        <w:t xml:space="preserve"> </w:t>
      </w:r>
      <w:r w:rsidRPr="00B46CED">
        <w:rPr>
          <w:rFonts w:ascii="Palatino Linotype" w:hAnsi="Palatino Linotype"/>
          <w:sz w:val="22"/>
          <w:szCs w:val="22"/>
          <w:lang w:val="nl-NL"/>
        </w:rPr>
        <w:t>Advocatenlandsveror</w:t>
      </w:r>
      <w:r>
        <w:rPr>
          <w:rFonts w:ascii="Palatino Linotype" w:hAnsi="Palatino Linotype"/>
          <w:sz w:val="22"/>
          <w:szCs w:val="22"/>
          <w:lang w:val="nl-NL"/>
        </w:rPr>
        <w:t>dening 1959</w:t>
      </w:r>
      <w:r w:rsidRPr="002776E3">
        <w:rPr>
          <w:rStyle w:val="FootnoteReference"/>
          <w:rFonts w:ascii="Palatino Linotype" w:hAnsi="Palatino Linotype"/>
          <w:sz w:val="22"/>
          <w:szCs w:val="22"/>
          <w:lang w:val="nl-NL"/>
        </w:rPr>
        <w:footnoteReference w:id="3"/>
      </w:r>
    </w:p>
    <w:p w:rsidR="002A7345" w:rsidRPr="00355CA4" w:rsidRDefault="002A7345" w:rsidP="002A7345">
      <w:pPr>
        <w:pBdr>
          <w:bottom w:val="single" w:sz="6" w:space="1" w:color="auto"/>
        </w:pBdr>
        <w:ind w:right="-29"/>
        <w:jc w:val="both"/>
        <w:rPr>
          <w:rFonts w:ascii="Palatino Linotype" w:hAnsi="Palatino Linotype"/>
          <w:sz w:val="22"/>
          <w:szCs w:val="22"/>
          <w:lang w:val="nl-NL"/>
        </w:rPr>
      </w:pPr>
    </w:p>
    <w:p w:rsidR="002A7345" w:rsidRPr="00355CA4" w:rsidRDefault="002A7345" w:rsidP="002A7345">
      <w:pPr>
        <w:ind w:right="-29"/>
        <w:jc w:val="center"/>
        <w:rPr>
          <w:rFonts w:ascii="Palatino Linotype" w:hAnsi="Palatino Linotype"/>
          <w:sz w:val="22"/>
          <w:szCs w:val="22"/>
          <w:lang w:val="nl-NL"/>
        </w:rPr>
      </w:pPr>
    </w:p>
    <w:p w:rsidR="002A7345" w:rsidRDefault="002A7345" w:rsidP="002A7345">
      <w:pPr>
        <w:ind w:right="-29"/>
        <w:jc w:val="both"/>
        <w:rPr>
          <w:rFonts w:ascii="Palatino Linotype" w:hAnsi="Palatino Linotype"/>
          <w:sz w:val="22"/>
          <w:szCs w:val="22"/>
          <w:lang w:val="nl-NL"/>
        </w:rPr>
      </w:pPr>
      <w:r w:rsidRPr="00355CA4">
        <w:rPr>
          <w:rFonts w:ascii="Palatino Linotype" w:hAnsi="Palatino Linotype"/>
          <w:sz w:val="22"/>
          <w:szCs w:val="22"/>
          <w:lang w:val="nl-NL"/>
        </w:rPr>
        <w:t xml:space="preserve">Geconsolideerde tekst van </w:t>
      </w:r>
      <w:r>
        <w:rPr>
          <w:rFonts w:ascii="Palatino Linotype" w:hAnsi="Palatino Linotype"/>
          <w:sz w:val="22"/>
          <w:szCs w:val="22"/>
          <w:lang w:val="nl-NL"/>
        </w:rPr>
        <w:t xml:space="preserve">de </w:t>
      </w:r>
      <w:r w:rsidRPr="00B46CED">
        <w:rPr>
          <w:rFonts w:ascii="Palatino Linotype" w:hAnsi="Palatino Linotype"/>
          <w:sz w:val="22"/>
          <w:szCs w:val="22"/>
          <w:lang w:val="nl-NL"/>
        </w:rPr>
        <w:t>Advocatenlandsverordening 1959 (P.B. 1985, no. 142)</w:t>
      </w:r>
      <w:r w:rsidRPr="002776E3">
        <w:rPr>
          <w:rFonts w:ascii="Palatino Linotype" w:hAnsi="Palatino Linotype"/>
          <w:sz w:val="22"/>
          <w:szCs w:val="22"/>
          <w:lang w:val="nl-NL"/>
        </w:rPr>
        <w:t>,</w:t>
      </w:r>
      <w:r w:rsidRPr="002776E3">
        <w:rPr>
          <w:rFonts w:ascii="Palatino Linotype" w:hAnsi="Palatino Linotype"/>
          <w:b/>
          <w:sz w:val="22"/>
          <w:szCs w:val="22"/>
          <w:lang w:val="nl-NL"/>
        </w:rPr>
        <w:t xml:space="preserve"> </w:t>
      </w:r>
      <w:r w:rsidRPr="00355CA4">
        <w:rPr>
          <w:rFonts w:ascii="Palatino Linotype" w:hAnsi="Palatino Linotype"/>
          <w:sz w:val="22"/>
          <w:szCs w:val="22"/>
          <w:lang w:val="nl-NL"/>
        </w:rPr>
        <w:t xml:space="preserve">zoals deze luidt: </w:t>
      </w:r>
    </w:p>
    <w:p w:rsidR="002A7345" w:rsidRPr="00B46CED" w:rsidRDefault="002A7345" w:rsidP="002A7345">
      <w:pPr>
        <w:ind w:right="-29"/>
        <w:jc w:val="both"/>
        <w:rPr>
          <w:rFonts w:ascii="Palatino Linotype" w:hAnsi="Palatino Linotype"/>
          <w:sz w:val="22"/>
          <w:szCs w:val="22"/>
          <w:lang w:val="nl-NL"/>
        </w:rPr>
      </w:pPr>
    </w:p>
    <w:p w:rsidR="002A7345" w:rsidRDefault="002A7345" w:rsidP="00FE55B7">
      <w:pPr>
        <w:pStyle w:val="ListParagraph"/>
        <w:widowControl w:val="0"/>
        <w:numPr>
          <w:ilvl w:val="0"/>
          <w:numId w:val="1"/>
        </w:numPr>
        <w:tabs>
          <w:tab w:val="clear" w:pos="720"/>
        </w:tabs>
        <w:ind w:left="360" w:right="-29"/>
        <w:jc w:val="both"/>
        <w:rPr>
          <w:rFonts w:ascii="Palatino Linotype" w:hAnsi="Palatino Linotype"/>
          <w:sz w:val="22"/>
          <w:szCs w:val="22"/>
        </w:rPr>
      </w:pPr>
      <w:r>
        <w:rPr>
          <w:rFonts w:ascii="Palatino Linotype" w:hAnsi="Palatino Linotype"/>
          <w:sz w:val="22"/>
          <w:szCs w:val="22"/>
        </w:rPr>
        <w:t xml:space="preserve"> </w:t>
      </w:r>
      <w:r w:rsidRPr="00093865">
        <w:rPr>
          <w:rFonts w:ascii="Palatino Linotype" w:hAnsi="Palatino Linotype"/>
          <w:sz w:val="22"/>
          <w:szCs w:val="22"/>
        </w:rPr>
        <w:t>na wijziging tot stand gebracht door het Land Curaçao bij:</w:t>
      </w:r>
    </w:p>
    <w:p w:rsidR="002A7345" w:rsidRPr="00093865" w:rsidRDefault="002A7345" w:rsidP="00FE55B7">
      <w:pPr>
        <w:pStyle w:val="ListParagraph"/>
        <w:widowControl w:val="0"/>
        <w:numPr>
          <w:ilvl w:val="0"/>
          <w:numId w:val="2"/>
        </w:numPr>
        <w:ind w:right="-29"/>
        <w:jc w:val="both"/>
        <w:rPr>
          <w:rFonts w:ascii="Palatino Linotype" w:hAnsi="Palatino Linotype"/>
          <w:sz w:val="22"/>
          <w:szCs w:val="22"/>
        </w:rPr>
      </w:pPr>
      <w:r>
        <w:rPr>
          <w:rFonts w:ascii="Palatino Linotype" w:hAnsi="Palatino Linotype"/>
          <w:sz w:val="22"/>
          <w:szCs w:val="22"/>
        </w:rPr>
        <w:t>Landsverordening van de 1</w:t>
      </w:r>
      <w:r w:rsidRPr="00766981">
        <w:rPr>
          <w:rFonts w:ascii="Palatino Linotype" w:hAnsi="Palatino Linotype"/>
          <w:sz w:val="22"/>
          <w:szCs w:val="22"/>
          <w:vertAlign w:val="superscript"/>
        </w:rPr>
        <w:t>ste</w:t>
      </w:r>
      <w:r>
        <w:rPr>
          <w:rFonts w:ascii="Palatino Linotype" w:hAnsi="Palatino Linotype"/>
          <w:sz w:val="22"/>
          <w:szCs w:val="22"/>
        </w:rPr>
        <w:t xml:space="preserve"> november 2013 tot wijziging van de Landsverordening Universiteit Nederlandse Antillen (P.B. 2013, no. 96);</w:t>
      </w:r>
    </w:p>
    <w:p w:rsidR="002A7345" w:rsidRDefault="002A7345" w:rsidP="00FE55B7">
      <w:pPr>
        <w:pStyle w:val="Title"/>
        <w:numPr>
          <w:ilvl w:val="0"/>
          <w:numId w:val="2"/>
        </w:numPr>
        <w:tabs>
          <w:tab w:val="clear" w:pos="720"/>
        </w:tabs>
        <w:jc w:val="both"/>
        <w:rPr>
          <w:rFonts w:ascii="Palatino Linotype" w:hAnsi="Palatino Linotype"/>
          <w:b w:val="0"/>
          <w:sz w:val="22"/>
          <w:szCs w:val="22"/>
          <w:lang w:val="nl-NL"/>
        </w:rPr>
      </w:pPr>
      <w:r w:rsidRPr="00B46CED">
        <w:rPr>
          <w:rFonts w:ascii="Palatino Linotype" w:hAnsi="Palatino Linotype"/>
          <w:b w:val="0"/>
          <w:sz w:val="22"/>
          <w:szCs w:val="22"/>
          <w:lang w:val="nl-NL"/>
        </w:rPr>
        <w:t>Landsverordening troonopvolging (P.B. 2014, no. 87);</w:t>
      </w:r>
    </w:p>
    <w:p w:rsidR="002A7345" w:rsidRPr="00B46CED" w:rsidRDefault="002A7345" w:rsidP="00FE55B7">
      <w:pPr>
        <w:pStyle w:val="Title"/>
        <w:numPr>
          <w:ilvl w:val="0"/>
          <w:numId w:val="2"/>
        </w:numPr>
        <w:tabs>
          <w:tab w:val="clear" w:pos="720"/>
        </w:tabs>
        <w:jc w:val="both"/>
        <w:rPr>
          <w:rFonts w:ascii="Palatino Linotype" w:hAnsi="Palatino Linotype"/>
          <w:b w:val="0"/>
          <w:sz w:val="22"/>
          <w:szCs w:val="22"/>
          <w:lang w:val="nl-NL"/>
        </w:rPr>
      </w:pPr>
      <w:r>
        <w:rPr>
          <w:rFonts w:ascii="Palatino Linotype" w:hAnsi="Palatino Linotype"/>
          <w:b w:val="0"/>
          <w:sz w:val="22"/>
          <w:szCs w:val="22"/>
          <w:lang w:val="nl-NL"/>
        </w:rPr>
        <w:t>Landsverordening van de 18</w:t>
      </w:r>
      <w:r w:rsidRPr="00766981">
        <w:rPr>
          <w:rFonts w:ascii="Palatino Linotype" w:hAnsi="Palatino Linotype"/>
          <w:b w:val="0"/>
          <w:sz w:val="22"/>
          <w:szCs w:val="22"/>
          <w:vertAlign w:val="superscript"/>
          <w:lang w:val="nl-NL"/>
        </w:rPr>
        <w:t>de</w:t>
      </w:r>
      <w:r>
        <w:rPr>
          <w:rFonts w:ascii="Palatino Linotype" w:hAnsi="Palatino Linotype"/>
          <w:b w:val="0"/>
          <w:sz w:val="22"/>
          <w:szCs w:val="22"/>
          <w:lang w:val="nl-NL"/>
        </w:rPr>
        <w:t xml:space="preserve"> december 2015, houdende wijziging van de Landsverordening op het beroep in belastingzaken, de Landsverordening administratieve rechtspraak, de Algemene landsverordening Landsbelastingen en de Landsverordening internationale bijstandsverlening bij heffing van belastingen (P.B. 2015, no. 80);</w:t>
      </w:r>
    </w:p>
    <w:p w:rsidR="002A7345" w:rsidRDefault="002A7345" w:rsidP="002A7345">
      <w:pPr>
        <w:ind w:left="360" w:right="-29" w:hanging="360"/>
        <w:jc w:val="both"/>
        <w:rPr>
          <w:rFonts w:ascii="Palatino Linotype" w:hAnsi="Palatino Linotype"/>
          <w:sz w:val="22"/>
          <w:szCs w:val="22"/>
          <w:lang w:val="nl-NL"/>
        </w:rPr>
      </w:pPr>
    </w:p>
    <w:p w:rsidR="002A7345" w:rsidRDefault="002A7345" w:rsidP="002A7345">
      <w:pPr>
        <w:ind w:left="360" w:right="-29" w:hanging="360"/>
        <w:jc w:val="both"/>
        <w:rPr>
          <w:rFonts w:ascii="Palatino Linotype" w:hAnsi="Palatino Linotype"/>
          <w:sz w:val="22"/>
          <w:szCs w:val="22"/>
          <w:lang w:val="nl-NL"/>
        </w:rPr>
      </w:pPr>
      <w:r>
        <w:rPr>
          <w:rFonts w:ascii="Palatino Linotype" w:hAnsi="Palatino Linotype"/>
          <w:sz w:val="22"/>
          <w:szCs w:val="22"/>
          <w:lang w:val="nl-NL"/>
        </w:rPr>
        <w:t>en</w:t>
      </w:r>
    </w:p>
    <w:p w:rsidR="002A7345" w:rsidRPr="00355CA4" w:rsidRDefault="002A7345" w:rsidP="002A7345">
      <w:pPr>
        <w:ind w:left="360" w:right="-29" w:hanging="360"/>
        <w:jc w:val="both"/>
        <w:rPr>
          <w:rFonts w:ascii="Palatino Linotype" w:hAnsi="Palatino Linotype"/>
          <w:sz w:val="22"/>
          <w:szCs w:val="22"/>
          <w:lang w:val="nl-NL"/>
        </w:rPr>
      </w:pPr>
    </w:p>
    <w:p w:rsidR="002A7345" w:rsidRPr="00355CA4" w:rsidRDefault="002A7345" w:rsidP="00FE55B7">
      <w:pPr>
        <w:numPr>
          <w:ilvl w:val="0"/>
          <w:numId w:val="1"/>
        </w:numPr>
        <w:tabs>
          <w:tab w:val="clear" w:pos="720"/>
        </w:tabs>
        <w:ind w:left="360" w:right="-29"/>
        <w:jc w:val="both"/>
        <w:rPr>
          <w:rFonts w:ascii="Palatino Linotype" w:hAnsi="Palatino Linotype"/>
          <w:sz w:val="22"/>
          <w:szCs w:val="22"/>
          <w:lang w:val="nl-NL"/>
        </w:rPr>
      </w:pPr>
      <w:r w:rsidRPr="00355CA4">
        <w:rPr>
          <w:rFonts w:ascii="Palatino Linotype" w:hAnsi="Palatino Linotype"/>
          <w:sz w:val="22"/>
          <w:szCs w:val="22"/>
          <w:lang w:val="nl-NL"/>
        </w:rPr>
        <w:t>in overeenstemming gebracht met de aanwijzingen van de Algemene overgangsregeling wetgeving en bestuur Land Curaçao (A.B. 2010, no. 87, bijlage a).</w:t>
      </w:r>
    </w:p>
    <w:p w:rsidR="002A7345" w:rsidRPr="00355CA4" w:rsidRDefault="002A7345" w:rsidP="002A7345">
      <w:pPr>
        <w:jc w:val="both"/>
        <w:rPr>
          <w:rFonts w:ascii="Palatino Linotype" w:hAnsi="Palatino Linotype"/>
          <w:sz w:val="22"/>
          <w:szCs w:val="22"/>
          <w:lang w:val="nl-NL"/>
        </w:rPr>
      </w:pPr>
    </w:p>
    <w:p w:rsidR="002A7345" w:rsidRPr="00355CA4" w:rsidRDefault="002A7345" w:rsidP="002A7345">
      <w:pPr>
        <w:jc w:val="center"/>
        <w:rPr>
          <w:rFonts w:ascii="Palatino Linotype" w:hAnsi="Palatino Linotype"/>
          <w:sz w:val="22"/>
          <w:szCs w:val="22"/>
          <w:lang w:val="nl-NL"/>
        </w:rPr>
      </w:pPr>
      <w:r w:rsidRPr="00355CA4">
        <w:rPr>
          <w:rFonts w:ascii="Palatino Linotype" w:hAnsi="Palatino Linotype"/>
          <w:sz w:val="22"/>
          <w:szCs w:val="22"/>
          <w:lang w:val="nl-NL"/>
        </w:rPr>
        <w:t>-----</w:t>
      </w:r>
    </w:p>
    <w:p w:rsidR="002A7345" w:rsidRDefault="002A7345" w:rsidP="00FE55B7">
      <w:pPr>
        <w:widowControl/>
        <w:rPr>
          <w:rFonts w:ascii="Palatino Linotype" w:hAnsi="Palatino Linotype"/>
          <w:sz w:val="22"/>
          <w:szCs w:val="22"/>
          <w:lang w:val="nl-NL"/>
        </w:rPr>
      </w:pPr>
    </w:p>
    <w:p w:rsidR="002A7345" w:rsidRDefault="002A7345" w:rsidP="002A7345">
      <w:pPr>
        <w:suppressAutoHyphens/>
        <w:jc w:val="center"/>
        <w:rPr>
          <w:rFonts w:ascii="Palatino Linotype" w:hAnsi="Palatino Linotype"/>
          <w:sz w:val="22"/>
          <w:szCs w:val="22"/>
          <w:lang w:val="nl-NL"/>
        </w:rPr>
      </w:pPr>
      <w:r>
        <w:rPr>
          <w:rFonts w:ascii="Palatino Linotype" w:hAnsi="Palatino Linotype"/>
          <w:sz w:val="22"/>
          <w:szCs w:val="22"/>
          <w:lang w:val="nl-NL"/>
        </w:rPr>
        <w:t xml:space="preserve">§ 1. </w:t>
      </w:r>
      <w:r w:rsidRPr="00B46CED">
        <w:rPr>
          <w:rFonts w:ascii="Palatino Linotype" w:hAnsi="Palatino Linotype"/>
          <w:sz w:val="22"/>
          <w:szCs w:val="22"/>
          <w:lang w:val="nl-NL"/>
        </w:rPr>
        <w:t>De inschrijving en de beëdiging van de advocaten</w:t>
      </w:r>
    </w:p>
    <w:p w:rsidR="002A7345" w:rsidRPr="00355CA4" w:rsidRDefault="002A7345" w:rsidP="002A7345">
      <w:pPr>
        <w:suppressAutoHyphens/>
        <w:jc w:val="center"/>
        <w:rPr>
          <w:rFonts w:ascii="Palatino Linotype" w:hAnsi="Palatino Linotype"/>
          <w:sz w:val="22"/>
          <w:szCs w:val="22"/>
          <w:lang w:val="nl-NL"/>
        </w:rPr>
      </w:pPr>
    </w:p>
    <w:p w:rsidR="002A7345" w:rsidRDefault="002A7345" w:rsidP="002A7345">
      <w:pPr>
        <w:suppressAutoHyphens/>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2A7345" w:rsidRPr="00355CA4" w:rsidRDefault="002A7345" w:rsidP="002A7345">
      <w:pPr>
        <w:suppressAutoHyphens/>
        <w:jc w:val="center"/>
        <w:rPr>
          <w:rFonts w:ascii="Palatino Linotype" w:hAnsi="Palatino Linotype"/>
          <w:sz w:val="22"/>
          <w:szCs w:val="22"/>
          <w:lang w:val="nl-NL"/>
        </w:rPr>
      </w:pPr>
    </w:p>
    <w:p w:rsidR="002A7345" w:rsidRDefault="002A7345" w:rsidP="00FE55B7">
      <w:pPr>
        <w:pStyle w:val="ListParagraph"/>
        <w:widowControl w:val="0"/>
        <w:numPr>
          <w:ilvl w:val="0"/>
          <w:numId w:val="3"/>
        </w:numPr>
        <w:suppressAutoHyphens/>
        <w:ind w:left="360"/>
        <w:jc w:val="both"/>
        <w:rPr>
          <w:rFonts w:ascii="Palatino Linotype" w:hAnsi="Palatino Linotype"/>
          <w:sz w:val="22"/>
          <w:szCs w:val="22"/>
        </w:rPr>
      </w:pPr>
      <w:r w:rsidRPr="00574556">
        <w:rPr>
          <w:rFonts w:ascii="Palatino Linotype" w:hAnsi="Palatino Linotype"/>
          <w:sz w:val="22"/>
          <w:szCs w:val="22"/>
        </w:rPr>
        <w:t xml:space="preserve">Iedere Nederlander, die het in artikel 36 van de Landsverordening University of Curaçao Dr. </w:t>
      </w:r>
      <w:proofErr w:type="spellStart"/>
      <w:r w:rsidRPr="00574556">
        <w:rPr>
          <w:rFonts w:ascii="Palatino Linotype" w:hAnsi="Palatino Linotype"/>
          <w:sz w:val="22"/>
          <w:szCs w:val="22"/>
        </w:rPr>
        <w:t>Moises</w:t>
      </w:r>
      <w:proofErr w:type="spellEnd"/>
      <w:r w:rsidRPr="00574556">
        <w:rPr>
          <w:rFonts w:ascii="Palatino Linotype" w:hAnsi="Palatino Linotype"/>
          <w:sz w:val="22"/>
          <w:szCs w:val="22"/>
        </w:rPr>
        <w:t xml:space="preserve"> da Costa Gomez</w:t>
      </w:r>
      <w:r w:rsidRPr="00574556">
        <w:rPr>
          <w:rStyle w:val="FootnoteReference"/>
          <w:rFonts w:ascii="Palatino Linotype" w:hAnsi="Palatino Linotype"/>
          <w:sz w:val="22"/>
          <w:szCs w:val="22"/>
        </w:rPr>
        <w:footnoteReference w:id="4"/>
      </w:r>
      <w:r w:rsidRPr="00574556">
        <w:rPr>
          <w:rFonts w:ascii="Palatino Linotype" w:hAnsi="Palatino Linotype"/>
          <w:sz w:val="22"/>
          <w:szCs w:val="22"/>
        </w:rPr>
        <w:t xml:space="preserve"> bedoelde doctoraat in de rechtsgeleerdheid of de in artikel 26 van die landsverordening </w:t>
      </w:r>
      <w:r>
        <w:rPr>
          <w:rFonts w:ascii="Palatino Linotype" w:hAnsi="Palatino Linotype"/>
          <w:sz w:val="22"/>
          <w:szCs w:val="22"/>
        </w:rPr>
        <w:t>bedoelde hoedanig</w:t>
      </w:r>
      <w:r w:rsidRPr="00B46CED">
        <w:rPr>
          <w:rFonts w:ascii="Palatino Linotype" w:hAnsi="Palatino Linotype"/>
          <w:sz w:val="22"/>
          <w:szCs w:val="22"/>
        </w:rPr>
        <w:t xml:space="preserve">heid van meester in de rechten verworven heeft, is bevoegd om aan </w:t>
      </w:r>
      <w:r>
        <w:rPr>
          <w:rFonts w:ascii="Palatino Linotype" w:hAnsi="Palatino Linotype"/>
          <w:sz w:val="22"/>
          <w:szCs w:val="22"/>
        </w:rPr>
        <w:t>het Gemeenschappelijk Hof van Justitie van Aruba, Curaçao, Sint Maarten en van Bonaire, Sint Eustatius en Saba</w:t>
      </w:r>
      <w:r w:rsidRPr="00B46CED">
        <w:rPr>
          <w:rFonts w:ascii="Palatino Linotype" w:hAnsi="Palatino Linotype"/>
          <w:sz w:val="22"/>
          <w:szCs w:val="22"/>
        </w:rPr>
        <w:t xml:space="preserve"> sch</w:t>
      </w:r>
      <w:r>
        <w:rPr>
          <w:rFonts w:ascii="Palatino Linotype" w:hAnsi="Palatino Linotype"/>
          <w:sz w:val="22"/>
          <w:szCs w:val="22"/>
        </w:rPr>
        <w:t>riftelijk inschrijving als advo</w:t>
      </w:r>
      <w:r w:rsidRPr="00B46CED">
        <w:rPr>
          <w:rFonts w:ascii="Palatino Linotype" w:hAnsi="Palatino Linotype"/>
          <w:sz w:val="22"/>
          <w:szCs w:val="22"/>
        </w:rPr>
        <w:t xml:space="preserve">caat te verzoeken. Aan de verwerving van het doctoraat dient te zijn voorafgegaan het afleggen van een doctoraal examen dat ten minste het </w:t>
      </w:r>
      <w:r w:rsidRPr="00574556">
        <w:rPr>
          <w:rFonts w:ascii="Palatino Linotype" w:hAnsi="Palatino Linotype"/>
          <w:sz w:val="22"/>
          <w:szCs w:val="22"/>
        </w:rPr>
        <w:t>Curaçaos b</w:t>
      </w:r>
      <w:r w:rsidRPr="00B46CED">
        <w:rPr>
          <w:rFonts w:ascii="Palatino Linotype" w:hAnsi="Palatino Linotype"/>
          <w:sz w:val="22"/>
          <w:szCs w:val="22"/>
        </w:rPr>
        <w:t>urgerlijk en handelsrecht, staatsrecht en strafrecht heeft</w:t>
      </w:r>
      <w:r>
        <w:rPr>
          <w:rFonts w:ascii="Palatino Linotype" w:hAnsi="Palatino Linotype"/>
          <w:sz w:val="22"/>
          <w:szCs w:val="22"/>
        </w:rPr>
        <w:t xml:space="preserve"> omvat, of van een doctoraal ex</w:t>
      </w:r>
      <w:r w:rsidRPr="00B46CED">
        <w:rPr>
          <w:rFonts w:ascii="Palatino Linotype" w:hAnsi="Palatino Linotype"/>
          <w:sz w:val="22"/>
          <w:szCs w:val="22"/>
        </w:rPr>
        <w:t>amen als bedoeld in het tweed</w:t>
      </w:r>
      <w:r>
        <w:rPr>
          <w:rFonts w:ascii="Palatino Linotype" w:hAnsi="Palatino Linotype"/>
          <w:sz w:val="22"/>
          <w:szCs w:val="22"/>
        </w:rPr>
        <w:t>e lid van dit artikel; de hoeda</w:t>
      </w:r>
      <w:r w:rsidRPr="00B46CED">
        <w:rPr>
          <w:rFonts w:ascii="Palatino Linotype" w:hAnsi="Palatino Linotype"/>
          <w:sz w:val="22"/>
          <w:szCs w:val="22"/>
        </w:rPr>
        <w:t xml:space="preserve">nigheid van meester in de rechten dient verworven te zijn op grond van het afleggen van </w:t>
      </w:r>
      <w:r>
        <w:rPr>
          <w:rFonts w:ascii="Palatino Linotype" w:hAnsi="Palatino Linotype"/>
          <w:sz w:val="22"/>
          <w:szCs w:val="22"/>
        </w:rPr>
        <w:t>een doctoraal examen dat ten min</w:t>
      </w:r>
      <w:r w:rsidRPr="00B46CED">
        <w:rPr>
          <w:rFonts w:ascii="Palatino Linotype" w:hAnsi="Palatino Linotype"/>
          <w:sz w:val="22"/>
          <w:szCs w:val="22"/>
        </w:rPr>
        <w:t xml:space="preserve">ste </w:t>
      </w:r>
      <w:r w:rsidRPr="00574556">
        <w:rPr>
          <w:rFonts w:ascii="Palatino Linotype" w:hAnsi="Palatino Linotype"/>
          <w:sz w:val="22"/>
          <w:szCs w:val="22"/>
        </w:rPr>
        <w:t>het Curaçaos</w:t>
      </w:r>
      <w:r>
        <w:rPr>
          <w:rFonts w:ascii="Palatino Linotype" w:hAnsi="Palatino Linotype"/>
          <w:sz w:val="22"/>
          <w:szCs w:val="22"/>
        </w:rPr>
        <w:t xml:space="preserve"> </w:t>
      </w:r>
      <w:r w:rsidRPr="00B46CED">
        <w:rPr>
          <w:rFonts w:ascii="Palatino Linotype" w:hAnsi="Palatino Linotype"/>
          <w:sz w:val="22"/>
          <w:szCs w:val="22"/>
        </w:rPr>
        <w:t>burgerlijk en handelsrecht, staatsrecht en strafrecht heeft omvat.</w:t>
      </w:r>
    </w:p>
    <w:p w:rsidR="002A7345" w:rsidRDefault="002A7345" w:rsidP="00FE55B7">
      <w:pPr>
        <w:pStyle w:val="ListParagraph"/>
        <w:widowControl w:val="0"/>
        <w:numPr>
          <w:ilvl w:val="0"/>
          <w:numId w:val="3"/>
        </w:numPr>
        <w:suppressAutoHyphens/>
        <w:ind w:left="360"/>
        <w:jc w:val="both"/>
        <w:rPr>
          <w:rFonts w:ascii="Palatino Linotype" w:hAnsi="Palatino Linotype"/>
          <w:sz w:val="22"/>
          <w:szCs w:val="22"/>
        </w:rPr>
      </w:pPr>
      <w:r w:rsidRPr="00B46CED">
        <w:rPr>
          <w:rFonts w:ascii="Palatino Linotype" w:hAnsi="Palatino Linotype"/>
          <w:sz w:val="22"/>
          <w:szCs w:val="22"/>
        </w:rPr>
        <w:t>Een gelijke bevoegdheid heeft iedere Nederlander, die aan een Nederlandse rijks- of daarmee gelijkgestel</w:t>
      </w:r>
      <w:r>
        <w:rPr>
          <w:rFonts w:ascii="Palatino Linotype" w:hAnsi="Palatino Linotype"/>
          <w:sz w:val="22"/>
          <w:szCs w:val="22"/>
        </w:rPr>
        <w:t>de uni</w:t>
      </w:r>
      <w:r w:rsidRPr="00B46CED">
        <w:rPr>
          <w:rFonts w:ascii="Palatino Linotype" w:hAnsi="Palatino Linotype"/>
          <w:sz w:val="22"/>
          <w:szCs w:val="22"/>
        </w:rPr>
        <w:t>versiteit of hogeschool hetzij d</w:t>
      </w:r>
      <w:r>
        <w:rPr>
          <w:rFonts w:ascii="Palatino Linotype" w:hAnsi="Palatino Linotype"/>
          <w:sz w:val="22"/>
          <w:szCs w:val="22"/>
        </w:rPr>
        <w:t>e graad van doctor in de rechts</w:t>
      </w:r>
      <w:r w:rsidRPr="00B46CED">
        <w:rPr>
          <w:rFonts w:ascii="Palatino Linotype" w:hAnsi="Palatino Linotype"/>
          <w:sz w:val="22"/>
          <w:szCs w:val="22"/>
        </w:rPr>
        <w:t>geleerdheid, hetzij de hoedanigheid van meester in de rechten heeft verworven. Aan de verwerving van de graad van doctor dient te zijn voorafgegaan het</w:t>
      </w:r>
      <w:r>
        <w:rPr>
          <w:rFonts w:ascii="Palatino Linotype" w:hAnsi="Palatino Linotype"/>
          <w:sz w:val="22"/>
          <w:szCs w:val="22"/>
        </w:rPr>
        <w:t xml:space="preserve"> afleggen van een doctoraal exa</w:t>
      </w:r>
      <w:r w:rsidRPr="00B46CED">
        <w:rPr>
          <w:rFonts w:ascii="Palatino Linotype" w:hAnsi="Palatino Linotype"/>
          <w:sz w:val="22"/>
          <w:szCs w:val="22"/>
        </w:rPr>
        <w:t xml:space="preserve">men </w:t>
      </w:r>
      <w:r w:rsidRPr="00D41C36">
        <w:rPr>
          <w:rFonts w:ascii="Palatino Linotype" w:hAnsi="Palatino Linotype"/>
          <w:sz w:val="22"/>
          <w:szCs w:val="22"/>
        </w:rPr>
        <w:t xml:space="preserve">dat </w:t>
      </w:r>
      <w:r w:rsidRPr="00D41C36">
        <w:rPr>
          <w:rFonts w:ascii="Palatino Linotype" w:hAnsi="Palatino Linotype"/>
          <w:sz w:val="22"/>
          <w:szCs w:val="22"/>
        </w:rPr>
        <w:lastRenderedPageBreak/>
        <w:t xml:space="preserve">ten </w:t>
      </w:r>
      <w:r w:rsidRPr="00B46CED">
        <w:rPr>
          <w:rFonts w:ascii="Palatino Linotype" w:hAnsi="Palatino Linotype"/>
          <w:sz w:val="22"/>
          <w:szCs w:val="22"/>
        </w:rPr>
        <w:t>minste het Ne</w:t>
      </w:r>
      <w:r>
        <w:rPr>
          <w:rFonts w:ascii="Palatino Linotype" w:hAnsi="Palatino Linotype"/>
          <w:sz w:val="22"/>
          <w:szCs w:val="22"/>
        </w:rPr>
        <w:t>derlandse burgerlijk en handels</w:t>
      </w:r>
      <w:r w:rsidRPr="00B46CED">
        <w:rPr>
          <w:rFonts w:ascii="Palatino Linotype" w:hAnsi="Palatino Linotype"/>
          <w:sz w:val="22"/>
          <w:szCs w:val="22"/>
        </w:rPr>
        <w:t>recht, staatsrecht en strafrech</w:t>
      </w:r>
      <w:r>
        <w:rPr>
          <w:rFonts w:ascii="Palatino Linotype" w:hAnsi="Palatino Linotype"/>
          <w:sz w:val="22"/>
          <w:szCs w:val="22"/>
        </w:rPr>
        <w:t>t heeft omvat, of van een docto</w:t>
      </w:r>
      <w:r w:rsidRPr="00B46CED">
        <w:rPr>
          <w:rFonts w:ascii="Palatino Linotype" w:hAnsi="Palatino Linotype"/>
          <w:sz w:val="22"/>
          <w:szCs w:val="22"/>
        </w:rPr>
        <w:t xml:space="preserve">raal examen als bedoeld in </w:t>
      </w:r>
      <w:r>
        <w:rPr>
          <w:rFonts w:ascii="Palatino Linotype" w:hAnsi="Palatino Linotype"/>
          <w:sz w:val="22"/>
          <w:szCs w:val="22"/>
        </w:rPr>
        <w:t>het voorgaande lid; de hoedanig</w:t>
      </w:r>
      <w:r w:rsidRPr="00B46CED">
        <w:rPr>
          <w:rFonts w:ascii="Palatino Linotype" w:hAnsi="Palatino Linotype"/>
          <w:sz w:val="22"/>
          <w:szCs w:val="22"/>
        </w:rPr>
        <w:t>heid van meester in de rechten dient verworven te zijn op</w:t>
      </w:r>
      <w:r>
        <w:rPr>
          <w:rFonts w:ascii="Palatino Linotype" w:hAnsi="Palatino Linotype"/>
          <w:sz w:val="22"/>
          <w:szCs w:val="22"/>
        </w:rPr>
        <w:t xml:space="preserve"> </w:t>
      </w:r>
      <w:r w:rsidRPr="00B46CED">
        <w:rPr>
          <w:rFonts w:ascii="Palatino Linotype" w:hAnsi="Palatino Linotype"/>
          <w:sz w:val="22"/>
          <w:szCs w:val="22"/>
        </w:rPr>
        <w:t>grond van het afleggen van e</w:t>
      </w:r>
      <w:r>
        <w:rPr>
          <w:rFonts w:ascii="Palatino Linotype" w:hAnsi="Palatino Linotype"/>
          <w:sz w:val="22"/>
          <w:szCs w:val="22"/>
        </w:rPr>
        <w:t>en doctoraal examen dat ten min</w:t>
      </w:r>
      <w:r w:rsidRPr="00B46CED">
        <w:rPr>
          <w:rFonts w:ascii="Palatino Linotype" w:hAnsi="Palatino Linotype"/>
          <w:sz w:val="22"/>
          <w:szCs w:val="22"/>
        </w:rPr>
        <w:t>ste het Nederlandse burgerlijk en handelsrecht, staatsrecht en strafrecht heeft omvat. In de pl</w:t>
      </w:r>
      <w:r>
        <w:rPr>
          <w:rFonts w:ascii="Palatino Linotype" w:hAnsi="Palatino Linotype"/>
          <w:sz w:val="22"/>
          <w:szCs w:val="22"/>
        </w:rPr>
        <w:t>aats van een in dit lid omschre</w:t>
      </w:r>
      <w:r w:rsidRPr="00B46CED">
        <w:rPr>
          <w:rFonts w:ascii="Palatino Linotype" w:hAnsi="Palatino Linotype"/>
          <w:sz w:val="22"/>
          <w:szCs w:val="22"/>
        </w:rPr>
        <w:t xml:space="preserve">ven doctoraal examen kan </w:t>
      </w:r>
      <w:r>
        <w:rPr>
          <w:rFonts w:ascii="Palatino Linotype" w:hAnsi="Palatino Linotype"/>
          <w:sz w:val="22"/>
          <w:szCs w:val="22"/>
        </w:rPr>
        <w:t>treden het doctoraal examen, be</w:t>
      </w:r>
      <w:r w:rsidRPr="00B46CED">
        <w:rPr>
          <w:rFonts w:ascii="Palatino Linotype" w:hAnsi="Palatino Linotype"/>
          <w:sz w:val="22"/>
          <w:szCs w:val="22"/>
        </w:rPr>
        <w:t>doeld in artikel 52</w:t>
      </w:r>
      <w:r>
        <w:rPr>
          <w:rFonts w:ascii="Palatino Linotype" w:hAnsi="Palatino Linotype"/>
          <w:sz w:val="22"/>
          <w:szCs w:val="22"/>
        </w:rPr>
        <w:t>,</w:t>
      </w:r>
      <w:r w:rsidRPr="00B46CED">
        <w:rPr>
          <w:rFonts w:ascii="Palatino Linotype" w:hAnsi="Palatino Linotype"/>
          <w:sz w:val="22"/>
          <w:szCs w:val="22"/>
        </w:rPr>
        <w:t xml:space="preserve"> sub b</w:t>
      </w:r>
      <w:r>
        <w:rPr>
          <w:rFonts w:ascii="Palatino Linotype" w:hAnsi="Palatino Linotype"/>
          <w:sz w:val="22"/>
          <w:szCs w:val="22"/>
        </w:rPr>
        <w:t>,</w:t>
      </w:r>
      <w:r w:rsidRPr="00B46CED">
        <w:rPr>
          <w:rFonts w:ascii="Palatino Linotype" w:hAnsi="Palatino Linotype"/>
          <w:sz w:val="22"/>
          <w:szCs w:val="22"/>
        </w:rPr>
        <w:t xml:space="preserve"> van de </w:t>
      </w:r>
      <w:r>
        <w:rPr>
          <w:rFonts w:ascii="Palatino Linotype" w:hAnsi="Palatino Linotype"/>
          <w:sz w:val="22"/>
          <w:szCs w:val="22"/>
        </w:rPr>
        <w:t xml:space="preserve">Landsverordening University of Curaçao Dr. </w:t>
      </w:r>
      <w:proofErr w:type="spellStart"/>
      <w:r>
        <w:rPr>
          <w:rFonts w:ascii="Palatino Linotype" w:hAnsi="Palatino Linotype"/>
          <w:sz w:val="22"/>
          <w:szCs w:val="22"/>
        </w:rPr>
        <w:t>Moises</w:t>
      </w:r>
      <w:proofErr w:type="spellEnd"/>
      <w:r>
        <w:rPr>
          <w:rFonts w:ascii="Palatino Linotype" w:hAnsi="Palatino Linotype"/>
          <w:sz w:val="22"/>
          <w:szCs w:val="22"/>
        </w:rPr>
        <w:t xml:space="preserve"> da Costa Gomez</w:t>
      </w:r>
      <w:r w:rsidRPr="00B46CED">
        <w:rPr>
          <w:rFonts w:ascii="Palatino Linotype" w:hAnsi="Palatino Linotype"/>
          <w:sz w:val="22"/>
          <w:szCs w:val="22"/>
        </w:rPr>
        <w:t>.</w:t>
      </w:r>
    </w:p>
    <w:p w:rsidR="002A7345" w:rsidRPr="00B46CED" w:rsidRDefault="002A7345" w:rsidP="00FE55B7">
      <w:pPr>
        <w:pStyle w:val="ListParagraph"/>
        <w:widowControl w:val="0"/>
        <w:numPr>
          <w:ilvl w:val="0"/>
          <w:numId w:val="3"/>
        </w:numPr>
        <w:suppressAutoHyphens/>
        <w:ind w:left="360"/>
        <w:jc w:val="both"/>
        <w:rPr>
          <w:rFonts w:ascii="Palatino Linotype" w:hAnsi="Palatino Linotype"/>
          <w:sz w:val="22"/>
          <w:szCs w:val="22"/>
        </w:rPr>
      </w:pPr>
      <w:r w:rsidRPr="00B80688">
        <w:rPr>
          <w:rFonts w:ascii="Palatino Linotype" w:hAnsi="Palatino Linotype"/>
          <w:sz w:val="22"/>
          <w:szCs w:val="22"/>
        </w:rPr>
        <w:t>Bij het verzoek w</w:t>
      </w:r>
      <w:r>
        <w:rPr>
          <w:rFonts w:ascii="Palatino Linotype" w:hAnsi="Palatino Linotype"/>
          <w:sz w:val="22"/>
          <w:szCs w:val="22"/>
        </w:rPr>
        <w:t>orden overgelegd de nodige stuk</w:t>
      </w:r>
      <w:r w:rsidRPr="00B80688">
        <w:rPr>
          <w:rFonts w:ascii="Palatino Linotype" w:hAnsi="Palatino Linotype"/>
          <w:sz w:val="22"/>
          <w:szCs w:val="22"/>
        </w:rPr>
        <w:t xml:space="preserve">ken ten bewijze dat de verzoeker </w:t>
      </w:r>
      <w:r>
        <w:rPr>
          <w:rFonts w:ascii="Palatino Linotype" w:hAnsi="Palatino Linotype"/>
          <w:sz w:val="22"/>
          <w:szCs w:val="22"/>
        </w:rPr>
        <w:t>aan de in het eerste of twee</w:t>
      </w:r>
      <w:r w:rsidRPr="00B80688">
        <w:rPr>
          <w:rFonts w:ascii="Palatino Linotype" w:hAnsi="Palatino Linotype"/>
          <w:sz w:val="22"/>
          <w:szCs w:val="22"/>
        </w:rPr>
        <w:t xml:space="preserve">de lid gestelde vereisten voldoet, </w:t>
      </w:r>
      <w:r w:rsidRPr="001837EA">
        <w:rPr>
          <w:rFonts w:ascii="Palatino Linotype" w:hAnsi="Palatino Linotype"/>
          <w:sz w:val="22"/>
          <w:szCs w:val="22"/>
        </w:rPr>
        <w:t xml:space="preserve">alsmede </w:t>
      </w:r>
      <w:r>
        <w:rPr>
          <w:rFonts w:ascii="Palatino Linotype" w:hAnsi="Palatino Linotype"/>
          <w:sz w:val="22"/>
          <w:szCs w:val="22"/>
        </w:rPr>
        <w:t xml:space="preserve">dezulke </w:t>
      </w:r>
      <w:r w:rsidRPr="001837EA">
        <w:rPr>
          <w:rFonts w:ascii="Palatino Linotype" w:hAnsi="Palatino Linotype"/>
          <w:sz w:val="22"/>
          <w:szCs w:val="22"/>
        </w:rPr>
        <w:t>ter</w:t>
      </w:r>
      <w:r w:rsidRPr="00B80688">
        <w:rPr>
          <w:rFonts w:ascii="Palatino Linotype" w:hAnsi="Palatino Linotype"/>
          <w:sz w:val="22"/>
          <w:szCs w:val="22"/>
        </w:rPr>
        <w:t xml:space="preserve"> staving van zijn Nederlandse nationaliteit.</w:t>
      </w:r>
    </w:p>
    <w:p w:rsidR="002A7345" w:rsidRDefault="002A7345" w:rsidP="002A7345">
      <w:pPr>
        <w:suppressAutoHyphens/>
        <w:jc w:val="both"/>
        <w:rPr>
          <w:rFonts w:ascii="Palatino Linotype" w:hAnsi="Palatino Linotype"/>
          <w:sz w:val="22"/>
          <w:szCs w:val="22"/>
          <w:lang w:val="nl-NL"/>
        </w:rPr>
      </w:pPr>
    </w:p>
    <w:p w:rsidR="002A7345" w:rsidRDefault="002A7345" w:rsidP="002A7345">
      <w:pPr>
        <w:suppressAutoHyphens/>
        <w:jc w:val="center"/>
        <w:rPr>
          <w:rFonts w:ascii="Palatino Linotype" w:hAnsi="Palatino Linotype"/>
          <w:sz w:val="22"/>
          <w:szCs w:val="22"/>
          <w:lang w:val="nl-NL"/>
        </w:rPr>
      </w:pPr>
      <w:r w:rsidRPr="00B80688">
        <w:rPr>
          <w:rFonts w:ascii="Palatino Linotype" w:hAnsi="Palatino Linotype"/>
          <w:sz w:val="22"/>
          <w:szCs w:val="22"/>
          <w:lang w:val="nl-NL"/>
        </w:rPr>
        <w:t>Artikel 2</w:t>
      </w:r>
    </w:p>
    <w:p w:rsidR="002A7345" w:rsidRDefault="002A7345" w:rsidP="002A7345">
      <w:pPr>
        <w:suppressAutoHyphens/>
        <w:jc w:val="both"/>
        <w:rPr>
          <w:rFonts w:ascii="Palatino Linotype" w:hAnsi="Palatino Linotype"/>
          <w:sz w:val="22"/>
          <w:szCs w:val="22"/>
          <w:lang w:val="nl-NL"/>
        </w:rPr>
      </w:pPr>
    </w:p>
    <w:p w:rsidR="002A7345" w:rsidRDefault="002A7345" w:rsidP="00FE55B7">
      <w:pPr>
        <w:pStyle w:val="ListParagraph"/>
        <w:widowControl w:val="0"/>
        <w:numPr>
          <w:ilvl w:val="0"/>
          <w:numId w:val="4"/>
        </w:numPr>
        <w:suppressAutoHyphens/>
        <w:ind w:left="360"/>
        <w:jc w:val="both"/>
        <w:rPr>
          <w:rFonts w:ascii="Palatino Linotype" w:hAnsi="Palatino Linotype"/>
          <w:sz w:val="22"/>
          <w:szCs w:val="22"/>
        </w:rPr>
      </w:pPr>
      <w:r w:rsidRPr="00B80688">
        <w:rPr>
          <w:rFonts w:ascii="Palatino Linotype" w:hAnsi="Palatino Linotype"/>
          <w:sz w:val="22"/>
          <w:szCs w:val="22"/>
        </w:rPr>
        <w:t xml:space="preserve">Alvorens op een verzoek als in artikel 1 bedoeld te beslissen, wint </w:t>
      </w:r>
      <w:r>
        <w:rPr>
          <w:rFonts w:ascii="Palatino Linotype" w:hAnsi="Palatino Linotype"/>
          <w:sz w:val="22"/>
          <w:szCs w:val="22"/>
        </w:rPr>
        <w:t>het Gemeenschappelijk Hof van Justitie van Aruba, Curaçao, Sint Maarten en van Bonaire, Sint Eustatius en Saba, gehoord de procureur-ge</w:t>
      </w:r>
      <w:r w:rsidRPr="00B80688">
        <w:rPr>
          <w:rFonts w:ascii="Palatino Linotype" w:hAnsi="Palatino Linotype"/>
          <w:sz w:val="22"/>
          <w:szCs w:val="22"/>
        </w:rPr>
        <w:t>neraal, advies in van de raad van toezicht.</w:t>
      </w:r>
    </w:p>
    <w:p w:rsidR="002A7345" w:rsidRDefault="002A7345" w:rsidP="00FE55B7">
      <w:pPr>
        <w:pStyle w:val="ListParagraph"/>
        <w:widowControl w:val="0"/>
        <w:numPr>
          <w:ilvl w:val="0"/>
          <w:numId w:val="4"/>
        </w:numPr>
        <w:suppressAutoHyphens/>
        <w:ind w:left="360"/>
        <w:jc w:val="both"/>
        <w:rPr>
          <w:rFonts w:ascii="Palatino Linotype" w:hAnsi="Palatino Linotype"/>
          <w:sz w:val="22"/>
          <w:szCs w:val="22"/>
        </w:rPr>
      </w:pPr>
      <w:r>
        <w:rPr>
          <w:rFonts w:ascii="Palatino Linotype" w:hAnsi="Palatino Linotype"/>
          <w:sz w:val="22"/>
          <w:szCs w:val="22"/>
        </w:rPr>
        <w:t>Het Gemeenschappelijk Hof van Justitie van Aruba, Curaçao, Sint Maarten en van Bonaire, Sint Eustatius en Saba</w:t>
      </w:r>
      <w:r w:rsidRPr="00B80688">
        <w:rPr>
          <w:rFonts w:ascii="Palatino Linotype" w:hAnsi="Palatino Linotype"/>
          <w:sz w:val="22"/>
          <w:szCs w:val="22"/>
        </w:rPr>
        <w:t xml:space="preserve"> kan de inschrijving bij een met redenen omklede beschikking</w:t>
      </w:r>
      <w:r>
        <w:rPr>
          <w:rFonts w:ascii="Palatino Linotype" w:hAnsi="Palatino Linotype"/>
          <w:sz w:val="22"/>
          <w:szCs w:val="22"/>
        </w:rPr>
        <w:t xml:space="preserve"> weigeren, doch niet dan na ver</w:t>
      </w:r>
      <w:r w:rsidRPr="00B80688">
        <w:rPr>
          <w:rFonts w:ascii="Palatino Linotype" w:hAnsi="Palatino Linotype"/>
          <w:sz w:val="22"/>
          <w:szCs w:val="22"/>
        </w:rPr>
        <w:t>hoor of behoorlijke oproeping van de verzoeker.</w:t>
      </w:r>
    </w:p>
    <w:p w:rsidR="002A7345" w:rsidRDefault="002A7345" w:rsidP="00FE55B7">
      <w:pPr>
        <w:pStyle w:val="ListParagraph"/>
        <w:widowControl w:val="0"/>
        <w:numPr>
          <w:ilvl w:val="0"/>
          <w:numId w:val="4"/>
        </w:numPr>
        <w:suppressAutoHyphens/>
        <w:ind w:left="360"/>
        <w:jc w:val="both"/>
        <w:rPr>
          <w:rFonts w:ascii="Palatino Linotype" w:hAnsi="Palatino Linotype"/>
          <w:sz w:val="22"/>
          <w:szCs w:val="22"/>
        </w:rPr>
      </w:pPr>
      <w:r w:rsidRPr="00B80688">
        <w:rPr>
          <w:rFonts w:ascii="Palatino Linotype" w:hAnsi="Palatino Linotype"/>
          <w:sz w:val="22"/>
          <w:szCs w:val="22"/>
        </w:rPr>
        <w:t>Het is tot die weigering verplicht indien:</w:t>
      </w:r>
    </w:p>
    <w:p w:rsidR="002A7345" w:rsidRPr="00B80688" w:rsidRDefault="002A7345" w:rsidP="00FE55B7">
      <w:pPr>
        <w:pStyle w:val="ListParagraph"/>
        <w:widowControl w:val="0"/>
        <w:numPr>
          <w:ilvl w:val="0"/>
          <w:numId w:val="5"/>
        </w:numPr>
        <w:tabs>
          <w:tab w:val="clear" w:pos="720"/>
        </w:tabs>
        <w:suppressAutoHyphens/>
        <w:jc w:val="both"/>
        <w:rPr>
          <w:rFonts w:ascii="Palatino Linotype" w:hAnsi="Palatino Linotype"/>
          <w:sz w:val="22"/>
          <w:szCs w:val="22"/>
        </w:rPr>
      </w:pPr>
      <w:r w:rsidRPr="00B80688">
        <w:rPr>
          <w:rFonts w:ascii="Palatino Linotype" w:hAnsi="Palatino Linotype"/>
          <w:sz w:val="22"/>
          <w:szCs w:val="22"/>
        </w:rPr>
        <w:t>de verzoeker niet voldoet a</w:t>
      </w:r>
      <w:r>
        <w:rPr>
          <w:rFonts w:ascii="Palatino Linotype" w:hAnsi="Palatino Linotype"/>
          <w:sz w:val="22"/>
          <w:szCs w:val="22"/>
        </w:rPr>
        <w:t>an de in artikel 1 gestelde ver</w:t>
      </w:r>
      <w:r w:rsidRPr="00B80688">
        <w:rPr>
          <w:rFonts w:ascii="Palatino Linotype" w:hAnsi="Palatino Linotype"/>
          <w:sz w:val="22"/>
          <w:szCs w:val="22"/>
        </w:rPr>
        <w:t>eisten voor inschrijving;</w:t>
      </w:r>
    </w:p>
    <w:p w:rsidR="002A7345" w:rsidRPr="00B80688" w:rsidRDefault="002A7345" w:rsidP="00FE55B7">
      <w:pPr>
        <w:pStyle w:val="ListParagraph"/>
        <w:widowControl w:val="0"/>
        <w:numPr>
          <w:ilvl w:val="0"/>
          <w:numId w:val="5"/>
        </w:numPr>
        <w:tabs>
          <w:tab w:val="clear" w:pos="720"/>
        </w:tabs>
        <w:suppressAutoHyphens/>
        <w:jc w:val="both"/>
        <w:rPr>
          <w:rFonts w:ascii="Palatino Linotype" w:hAnsi="Palatino Linotype"/>
          <w:sz w:val="22"/>
          <w:szCs w:val="22"/>
        </w:rPr>
      </w:pPr>
      <w:r w:rsidRPr="00B80688">
        <w:rPr>
          <w:rFonts w:ascii="Palatino Linotype" w:hAnsi="Palatino Linotype"/>
          <w:sz w:val="22"/>
          <w:szCs w:val="22"/>
        </w:rPr>
        <w:t>de verzoeker niet zijn w</w:t>
      </w:r>
      <w:r>
        <w:rPr>
          <w:rFonts w:ascii="Palatino Linotype" w:hAnsi="Palatino Linotype"/>
          <w:sz w:val="22"/>
          <w:szCs w:val="22"/>
        </w:rPr>
        <w:t>oonplaats heeft in Curaçao;</w:t>
      </w:r>
    </w:p>
    <w:p w:rsidR="002A7345" w:rsidRDefault="002A7345" w:rsidP="00FE55B7">
      <w:pPr>
        <w:pStyle w:val="ListParagraph"/>
        <w:widowControl w:val="0"/>
        <w:numPr>
          <w:ilvl w:val="0"/>
          <w:numId w:val="5"/>
        </w:numPr>
        <w:tabs>
          <w:tab w:val="clear" w:pos="720"/>
        </w:tabs>
        <w:suppressAutoHyphens/>
        <w:jc w:val="both"/>
        <w:rPr>
          <w:rFonts w:ascii="Palatino Linotype" w:hAnsi="Palatino Linotype"/>
          <w:sz w:val="22"/>
          <w:szCs w:val="22"/>
        </w:rPr>
      </w:pPr>
      <w:r w:rsidRPr="00B80688">
        <w:rPr>
          <w:rFonts w:ascii="Palatino Linotype" w:hAnsi="Palatino Linotype"/>
          <w:sz w:val="22"/>
          <w:szCs w:val="22"/>
        </w:rPr>
        <w:t>gegronde vrees bestaat, d</w:t>
      </w:r>
      <w:r>
        <w:rPr>
          <w:rFonts w:ascii="Palatino Linotype" w:hAnsi="Palatino Linotype"/>
          <w:sz w:val="22"/>
          <w:szCs w:val="22"/>
        </w:rPr>
        <w:t>at de verzoeker als advocaat in</w:t>
      </w:r>
      <w:r w:rsidRPr="00B80688">
        <w:rPr>
          <w:rFonts w:ascii="Palatino Linotype" w:hAnsi="Palatino Linotype"/>
          <w:sz w:val="22"/>
          <w:szCs w:val="22"/>
        </w:rPr>
        <w:t>breuk zal maken op vo</w:t>
      </w:r>
      <w:r>
        <w:rPr>
          <w:rFonts w:ascii="Palatino Linotype" w:hAnsi="Palatino Linotype"/>
          <w:sz w:val="22"/>
          <w:szCs w:val="22"/>
        </w:rPr>
        <w:t>or de advocaten geldende wettelijke regelingen</w:t>
      </w:r>
      <w:r w:rsidRPr="00B80688">
        <w:rPr>
          <w:rFonts w:ascii="Palatino Linotype" w:hAnsi="Palatino Linotype"/>
          <w:sz w:val="22"/>
          <w:szCs w:val="22"/>
        </w:rPr>
        <w:t xml:space="preserve"> en besluiten of dat zijn inschrijving uit</w:t>
      </w:r>
      <w:r>
        <w:rPr>
          <w:rFonts w:ascii="Palatino Linotype" w:hAnsi="Palatino Linotype"/>
          <w:sz w:val="22"/>
          <w:szCs w:val="22"/>
        </w:rPr>
        <w:t xml:space="preserve"> </w:t>
      </w:r>
      <w:r w:rsidRPr="00B80688">
        <w:rPr>
          <w:rFonts w:ascii="Palatino Linotype" w:hAnsi="Palatino Linotype"/>
          <w:sz w:val="22"/>
          <w:szCs w:val="22"/>
        </w:rPr>
        <w:t xml:space="preserve">anderen hoofde de eer </w:t>
      </w:r>
      <w:r>
        <w:rPr>
          <w:rFonts w:ascii="Palatino Linotype" w:hAnsi="Palatino Linotype"/>
          <w:sz w:val="22"/>
          <w:szCs w:val="22"/>
        </w:rPr>
        <w:t>van de stand van de advocaten scha</w:t>
      </w:r>
      <w:r w:rsidRPr="00B80688">
        <w:rPr>
          <w:rFonts w:ascii="Palatino Linotype" w:hAnsi="Palatino Linotype"/>
          <w:sz w:val="22"/>
          <w:szCs w:val="22"/>
        </w:rPr>
        <w:t>den zal.</w:t>
      </w:r>
    </w:p>
    <w:p w:rsidR="002A7345" w:rsidRDefault="002A7345" w:rsidP="00FE55B7">
      <w:pPr>
        <w:pStyle w:val="ListParagraph"/>
        <w:widowControl w:val="0"/>
        <w:numPr>
          <w:ilvl w:val="0"/>
          <w:numId w:val="4"/>
        </w:numPr>
        <w:suppressAutoHyphens/>
        <w:ind w:left="360"/>
        <w:jc w:val="both"/>
        <w:rPr>
          <w:rFonts w:ascii="Palatino Linotype" w:hAnsi="Palatino Linotype"/>
          <w:sz w:val="22"/>
          <w:szCs w:val="22"/>
        </w:rPr>
      </w:pPr>
      <w:r w:rsidRPr="00B80688">
        <w:rPr>
          <w:rFonts w:ascii="Palatino Linotype" w:hAnsi="Palatino Linotype"/>
          <w:sz w:val="22"/>
          <w:szCs w:val="22"/>
        </w:rPr>
        <w:t xml:space="preserve">Indien bij </w:t>
      </w:r>
      <w:r>
        <w:rPr>
          <w:rFonts w:ascii="Palatino Linotype" w:hAnsi="Palatino Linotype"/>
          <w:sz w:val="22"/>
          <w:szCs w:val="22"/>
        </w:rPr>
        <w:t>het Gemeenschappelijk Hof van Justitie van Aruba, Curaçao, Sint Maarten en van Bonaire, Sint Eustatius en Saba</w:t>
      </w:r>
      <w:r w:rsidRPr="00B80688">
        <w:rPr>
          <w:rFonts w:ascii="Palatino Linotype" w:hAnsi="Palatino Linotype"/>
          <w:sz w:val="22"/>
          <w:szCs w:val="22"/>
        </w:rPr>
        <w:t xml:space="preserve"> geen bezwaar tegen de inschrijving bestaat, wordt ve</w:t>
      </w:r>
      <w:r>
        <w:rPr>
          <w:rFonts w:ascii="Palatino Linotype" w:hAnsi="Palatino Linotype"/>
          <w:sz w:val="22"/>
          <w:szCs w:val="22"/>
        </w:rPr>
        <w:t>rzoeker, na de in artikel 4 ver</w:t>
      </w:r>
      <w:r w:rsidRPr="00B80688">
        <w:rPr>
          <w:rFonts w:ascii="Palatino Linotype" w:hAnsi="Palatino Linotype"/>
          <w:sz w:val="22"/>
          <w:szCs w:val="22"/>
        </w:rPr>
        <w:t>melde eed of belofte te hebben afgelegd, op een daartoe door de griffier van</w:t>
      </w:r>
      <w:r>
        <w:rPr>
          <w:rFonts w:ascii="Palatino Linotype" w:hAnsi="Palatino Linotype"/>
          <w:sz w:val="22"/>
          <w:szCs w:val="22"/>
        </w:rPr>
        <w:t xml:space="preserve"> het Gemeenschappelijk Hof van Justitie van Aruba, Curaçao, Sint Maarten en van Bonaire, Sint Eustatius en Saba bijgehouden lijst als advo</w:t>
      </w:r>
      <w:r w:rsidRPr="00B80688">
        <w:rPr>
          <w:rFonts w:ascii="Palatino Linotype" w:hAnsi="Palatino Linotype"/>
          <w:sz w:val="22"/>
          <w:szCs w:val="22"/>
        </w:rPr>
        <w:t xml:space="preserve">caat ingeschreven en wordt hem op zijn verzoek een bewijs </w:t>
      </w:r>
      <w:r>
        <w:rPr>
          <w:rFonts w:ascii="Palatino Linotype" w:hAnsi="Palatino Linotype"/>
          <w:sz w:val="22"/>
          <w:szCs w:val="22"/>
        </w:rPr>
        <w:t>van de</w:t>
      </w:r>
      <w:r w:rsidRPr="00B80688">
        <w:rPr>
          <w:rFonts w:ascii="Palatino Linotype" w:hAnsi="Palatino Linotype"/>
          <w:sz w:val="22"/>
          <w:szCs w:val="22"/>
        </w:rPr>
        <w:t xml:space="preserve"> inschrijving uitgereikt.</w:t>
      </w:r>
    </w:p>
    <w:p w:rsidR="002A7345" w:rsidRPr="00B80688" w:rsidRDefault="002A7345" w:rsidP="00FE55B7">
      <w:pPr>
        <w:pStyle w:val="ListParagraph"/>
        <w:widowControl w:val="0"/>
        <w:numPr>
          <w:ilvl w:val="0"/>
          <w:numId w:val="4"/>
        </w:numPr>
        <w:suppressAutoHyphens/>
        <w:ind w:left="360"/>
        <w:jc w:val="both"/>
        <w:rPr>
          <w:rFonts w:ascii="Palatino Linotype" w:hAnsi="Palatino Linotype"/>
          <w:sz w:val="22"/>
          <w:szCs w:val="22"/>
        </w:rPr>
      </w:pPr>
      <w:r w:rsidRPr="00B80688">
        <w:rPr>
          <w:rFonts w:ascii="Palatino Linotype" w:hAnsi="Palatino Linotype"/>
          <w:sz w:val="22"/>
          <w:szCs w:val="22"/>
        </w:rPr>
        <w:t xml:space="preserve">Door een inschrijving als in het vorige lid bedoeld wordt de bevoegdheid verkregen om </w:t>
      </w:r>
      <w:r w:rsidRPr="001837EA">
        <w:rPr>
          <w:rFonts w:ascii="Palatino Linotype" w:hAnsi="Palatino Linotype"/>
          <w:sz w:val="22"/>
          <w:szCs w:val="22"/>
        </w:rPr>
        <w:t xml:space="preserve">in </w:t>
      </w:r>
      <w:r w:rsidRPr="00EF00F6">
        <w:rPr>
          <w:rFonts w:ascii="Palatino Linotype" w:hAnsi="Palatino Linotype"/>
          <w:sz w:val="22"/>
          <w:szCs w:val="22"/>
        </w:rPr>
        <w:t xml:space="preserve">Curaçao </w:t>
      </w:r>
      <w:r w:rsidRPr="00B80688">
        <w:rPr>
          <w:rFonts w:ascii="Palatino Linotype" w:hAnsi="Palatino Linotype"/>
          <w:sz w:val="22"/>
          <w:szCs w:val="22"/>
        </w:rPr>
        <w:t>het beroep van advocaat uit te oefenen, onverminderd het bepaalde in paragraaf 3 van deze landsverordening.</w:t>
      </w:r>
    </w:p>
    <w:p w:rsidR="002A7345" w:rsidRDefault="002A7345" w:rsidP="002A7345">
      <w:pPr>
        <w:suppressAutoHyphens/>
        <w:jc w:val="both"/>
        <w:rPr>
          <w:rFonts w:ascii="Palatino Linotype" w:hAnsi="Palatino Linotype"/>
          <w:sz w:val="22"/>
          <w:szCs w:val="22"/>
          <w:lang w:val="nl-NL"/>
        </w:rPr>
      </w:pPr>
    </w:p>
    <w:p w:rsidR="002A7345" w:rsidRPr="00355CA4" w:rsidRDefault="002A7345" w:rsidP="002A7345">
      <w:pPr>
        <w:suppressAutoHyphens/>
        <w:jc w:val="center"/>
        <w:rPr>
          <w:rFonts w:ascii="Palatino Linotype" w:hAnsi="Palatino Linotype"/>
          <w:sz w:val="22"/>
          <w:szCs w:val="22"/>
          <w:lang w:val="nl-NL"/>
        </w:rPr>
      </w:pPr>
      <w:r w:rsidRPr="00B80688">
        <w:rPr>
          <w:rFonts w:ascii="Palatino Linotype" w:hAnsi="Palatino Linotype"/>
          <w:sz w:val="22"/>
          <w:szCs w:val="22"/>
          <w:lang w:val="nl-NL"/>
        </w:rPr>
        <w:t>Artikel 3</w:t>
      </w:r>
    </w:p>
    <w:p w:rsidR="002A7345" w:rsidRDefault="002A7345" w:rsidP="002A7345">
      <w:pPr>
        <w:jc w:val="both"/>
        <w:rPr>
          <w:rFonts w:ascii="Palatino Linotype" w:hAnsi="Palatino Linotype"/>
          <w:sz w:val="22"/>
          <w:szCs w:val="22"/>
          <w:lang w:val="nl-NL"/>
        </w:rPr>
      </w:pPr>
    </w:p>
    <w:p w:rsidR="002A7345" w:rsidRDefault="002A7345" w:rsidP="00FE55B7">
      <w:pPr>
        <w:pStyle w:val="ListParagraph"/>
        <w:widowControl w:val="0"/>
        <w:numPr>
          <w:ilvl w:val="0"/>
          <w:numId w:val="6"/>
        </w:numPr>
        <w:ind w:left="360"/>
        <w:jc w:val="both"/>
        <w:rPr>
          <w:rFonts w:ascii="Palatino Linotype" w:hAnsi="Palatino Linotype"/>
          <w:sz w:val="22"/>
          <w:szCs w:val="22"/>
        </w:rPr>
      </w:pPr>
      <w:r w:rsidRPr="00B80688">
        <w:rPr>
          <w:rFonts w:ascii="Palatino Linotype" w:hAnsi="Palatino Linotype"/>
          <w:sz w:val="22"/>
          <w:szCs w:val="22"/>
        </w:rPr>
        <w:t xml:space="preserve">De advocaten worden in een openbare zitting van </w:t>
      </w:r>
      <w:r>
        <w:rPr>
          <w:rFonts w:ascii="Palatino Linotype" w:hAnsi="Palatino Linotype"/>
          <w:sz w:val="22"/>
          <w:szCs w:val="22"/>
        </w:rPr>
        <w:t>het Gemeenschappelijk Hof van Justitie van Aruba, Curaçao, Sint Maarten en van Bonaire, Sint Eustatius en Saba</w:t>
      </w:r>
      <w:r w:rsidRPr="00B80688">
        <w:rPr>
          <w:rFonts w:ascii="Palatino Linotype" w:hAnsi="Palatino Linotype"/>
          <w:sz w:val="22"/>
          <w:szCs w:val="22"/>
        </w:rPr>
        <w:t xml:space="preserve"> op requisitoir van het openbaar ministerie beëdigd.</w:t>
      </w:r>
    </w:p>
    <w:p w:rsidR="002A7345" w:rsidRPr="00140818" w:rsidRDefault="002A7345" w:rsidP="00FE55B7">
      <w:pPr>
        <w:pStyle w:val="ListParagraph"/>
        <w:widowControl w:val="0"/>
        <w:numPr>
          <w:ilvl w:val="0"/>
          <w:numId w:val="6"/>
        </w:numPr>
        <w:ind w:left="360"/>
        <w:jc w:val="both"/>
        <w:rPr>
          <w:rFonts w:ascii="Palatino Linotype" w:hAnsi="Palatino Linotype"/>
          <w:sz w:val="22"/>
          <w:szCs w:val="22"/>
        </w:rPr>
      </w:pPr>
      <w:r w:rsidRPr="00140818">
        <w:rPr>
          <w:rFonts w:ascii="Palatino Linotype" w:hAnsi="Palatino Linotype"/>
          <w:sz w:val="22"/>
          <w:szCs w:val="22"/>
        </w:rPr>
        <w:t>Zij leggen de navolgende eed of belofte af:</w:t>
      </w:r>
    </w:p>
    <w:p w:rsidR="002A7345" w:rsidRDefault="002A7345" w:rsidP="002A7345">
      <w:pPr>
        <w:pStyle w:val="ListParagraph"/>
        <w:ind w:left="360"/>
        <w:jc w:val="both"/>
        <w:rPr>
          <w:rFonts w:ascii="Palatino Linotype" w:hAnsi="Palatino Linotype"/>
          <w:sz w:val="22"/>
          <w:szCs w:val="22"/>
        </w:rPr>
      </w:pPr>
      <w:r w:rsidRPr="00140818">
        <w:rPr>
          <w:rFonts w:ascii="Palatino Linotype" w:hAnsi="Palatino Linotype"/>
          <w:sz w:val="22"/>
          <w:szCs w:val="22"/>
        </w:rPr>
        <w:t>"Ik zweer (beloof) getrou</w:t>
      </w:r>
      <w:r>
        <w:rPr>
          <w:rFonts w:ascii="Palatino Linotype" w:hAnsi="Palatino Linotype"/>
          <w:sz w:val="22"/>
          <w:szCs w:val="22"/>
        </w:rPr>
        <w:t>wheid aan de Koning, gehoorzaam</w:t>
      </w:r>
      <w:r w:rsidRPr="00140818">
        <w:rPr>
          <w:rFonts w:ascii="Palatino Linotype" w:hAnsi="Palatino Linotype"/>
          <w:sz w:val="22"/>
          <w:szCs w:val="22"/>
        </w:rPr>
        <w:t xml:space="preserve">heid aan het Statuut en de Staatsregeling, eerbied voor de rechterlijke autoriteiten, en dat ik geen zaak zal aanraden of verdedigen, die ik in gemoede </w:t>
      </w:r>
      <w:r w:rsidRPr="001837EA">
        <w:rPr>
          <w:rFonts w:ascii="Palatino Linotype" w:hAnsi="Palatino Linotype"/>
          <w:sz w:val="22"/>
          <w:szCs w:val="22"/>
        </w:rPr>
        <w:t xml:space="preserve">niet </w:t>
      </w:r>
      <w:proofErr w:type="spellStart"/>
      <w:r w:rsidRPr="001837EA">
        <w:rPr>
          <w:rFonts w:ascii="Palatino Linotype" w:hAnsi="Palatino Linotype"/>
          <w:sz w:val="22"/>
          <w:szCs w:val="22"/>
        </w:rPr>
        <w:t>gelove</w:t>
      </w:r>
      <w:proofErr w:type="spellEnd"/>
      <w:r w:rsidRPr="001837EA">
        <w:rPr>
          <w:rFonts w:ascii="Palatino Linotype" w:hAnsi="Palatino Linotype"/>
          <w:sz w:val="22"/>
          <w:szCs w:val="22"/>
        </w:rPr>
        <w:t xml:space="preserve"> rechtvaardig</w:t>
      </w:r>
      <w:r w:rsidRPr="00140818">
        <w:rPr>
          <w:rFonts w:ascii="Palatino Linotype" w:hAnsi="Palatino Linotype"/>
          <w:sz w:val="22"/>
          <w:szCs w:val="22"/>
        </w:rPr>
        <w:t xml:space="preserve"> te zijn.".</w:t>
      </w:r>
    </w:p>
    <w:p w:rsidR="002A7345" w:rsidRDefault="002A7345">
      <w:pPr>
        <w:widowControl/>
        <w:rPr>
          <w:rFonts w:ascii="Palatino Linotype" w:hAnsi="Palatino Linotype"/>
          <w:sz w:val="22"/>
          <w:szCs w:val="22"/>
          <w:lang w:val="nl-NL"/>
        </w:rPr>
      </w:pPr>
      <w:r>
        <w:rPr>
          <w:rFonts w:ascii="Palatino Linotype" w:hAnsi="Palatino Linotype"/>
          <w:sz w:val="22"/>
          <w:szCs w:val="22"/>
          <w:lang w:val="nl-NL"/>
        </w:rPr>
        <w:br w:type="page"/>
      </w:r>
    </w:p>
    <w:p w:rsidR="002A7345" w:rsidRDefault="002A7345" w:rsidP="002A7345">
      <w:pPr>
        <w:jc w:val="center"/>
        <w:rPr>
          <w:rFonts w:ascii="Palatino Linotype" w:hAnsi="Palatino Linotype"/>
          <w:sz w:val="22"/>
          <w:szCs w:val="22"/>
          <w:lang w:val="nl-NL"/>
        </w:rPr>
      </w:pPr>
      <w:r w:rsidRPr="00140818">
        <w:rPr>
          <w:rFonts w:ascii="Palatino Linotype" w:hAnsi="Palatino Linotype"/>
          <w:sz w:val="22"/>
          <w:szCs w:val="22"/>
          <w:lang w:val="nl-NL"/>
        </w:rPr>
        <w:lastRenderedPageBreak/>
        <w:t>Artikel 4</w:t>
      </w:r>
    </w:p>
    <w:p w:rsidR="002A7345" w:rsidRDefault="002A7345" w:rsidP="002A7345">
      <w:pPr>
        <w:jc w:val="center"/>
        <w:rPr>
          <w:rFonts w:ascii="Palatino Linotype" w:hAnsi="Palatino Linotype"/>
          <w:sz w:val="22"/>
          <w:szCs w:val="22"/>
          <w:lang w:val="nl-NL"/>
        </w:rPr>
      </w:pPr>
    </w:p>
    <w:p w:rsidR="002A7345" w:rsidRDefault="002A7345" w:rsidP="00FE55B7">
      <w:pPr>
        <w:pStyle w:val="ListParagraph"/>
        <w:widowControl w:val="0"/>
        <w:numPr>
          <w:ilvl w:val="0"/>
          <w:numId w:val="7"/>
        </w:numPr>
        <w:ind w:left="360"/>
        <w:jc w:val="both"/>
        <w:rPr>
          <w:rFonts w:ascii="Palatino Linotype" w:hAnsi="Palatino Linotype"/>
          <w:sz w:val="22"/>
          <w:szCs w:val="22"/>
        </w:rPr>
      </w:pPr>
      <w:r w:rsidRPr="00140818">
        <w:rPr>
          <w:rFonts w:ascii="Palatino Linotype" w:hAnsi="Palatino Linotype"/>
          <w:sz w:val="22"/>
          <w:szCs w:val="22"/>
        </w:rPr>
        <w:t xml:space="preserve">Krachtens beslissing van </w:t>
      </w:r>
      <w:r>
        <w:rPr>
          <w:rFonts w:ascii="Palatino Linotype" w:hAnsi="Palatino Linotype"/>
          <w:sz w:val="22"/>
          <w:szCs w:val="22"/>
        </w:rPr>
        <w:t>het Gemeenschappelijk Hof van Justitie van Aruba, Curaçao, Sint Maarten en van Bonaire, Sint Eustatius en Saba</w:t>
      </w:r>
      <w:r w:rsidRPr="00140818">
        <w:rPr>
          <w:rFonts w:ascii="Palatino Linotype" w:hAnsi="Palatino Linotype"/>
          <w:sz w:val="22"/>
          <w:szCs w:val="22"/>
        </w:rPr>
        <w:t xml:space="preserve"> wordt een advocaat van de in artikel 2 bedoelde lijst van inschrijving afgevoerd, hetzij op eigen verzoek, hetzij ambtshalve dan wel op vordering van de procureur-generaal.</w:t>
      </w:r>
    </w:p>
    <w:p w:rsidR="002A7345" w:rsidRDefault="002A7345" w:rsidP="00FE55B7">
      <w:pPr>
        <w:pStyle w:val="ListParagraph"/>
        <w:widowControl w:val="0"/>
        <w:numPr>
          <w:ilvl w:val="0"/>
          <w:numId w:val="7"/>
        </w:numPr>
        <w:ind w:left="360"/>
        <w:jc w:val="both"/>
        <w:rPr>
          <w:rFonts w:ascii="Palatino Linotype" w:hAnsi="Palatino Linotype"/>
          <w:sz w:val="22"/>
          <w:szCs w:val="22"/>
        </w:rPr>
      </w:pPr>
      <w:r w:rsidRPr="00140818">
        <w:rPr>
          <w:rFonts w:ascii="Palatino Linotype" w:hAnsi="Palatino Linotype"/>
          <w:sz w:val="22"/>
          <w:szCs w:val="22"/>
        </w:rPr>
        <w:t>De afvoering van de lijst geschiedt ambtshalve, dan wel op vordering van de procureur-generaal:</w:t>
      </w:r>
    </w:p>
    <w:p w:rsidR="002A7345" w:rsidRDefault="002A7345" w:rsidP="00FE55B7">
      <w:pPr>
        <w:pStyle w:val="ListParagraph"/>
        <w:widowControl w:val="0"/>
        <w:numPr>
          <w:ilvl w:val="0"/>
          <w:numId w:val="8"/>
        </w:numPr>
        <w:ind w:left="720"/>
        <w:jc w:val="both"/>
        <w:rPr>
          <w:rFonts w:ascii="Palatino Linotype" w:hAnsi="Palatino Linotype"/>
          <w:sz w:val="22"/>
          <w:szCs w:val="22"/>
        </w:rPr>
      </w:pPr>
      <w:r w:rsidRPr="00140818">
        <w:rPr>
          <w:rFonts w:ascii="Palatino Linotype" w:hAnsi="Palatino Linotype"/>
          <w:sz w:val="22"/>
          <w:szCs w:val="22"/>
        </w:rPr>
        <w:t>bij overlijden van de advocaat;</w:t>
      </w:r>
    </w:p>
    <w:p w:rsidR="002A7345" w:rsidRDefault="002A7345" w:rsidP="00FE55B7">
      <w:pPr>
        <w:pStyle w:val="ListParagraph"/>
        <w:widowControl w:val="0"/>
        <w:numPr>
          <w:ilvl w:val="0"/>
          <w:numId w:val="8"/>
        </w:numPr>
        <w:ind w:left="720"/>
        <w:jc w:val="both"/>
        <w:rPr>
          <w:rFonts w:ascii="Palatino Linotype" w:hAnsi="Palatino Linotype"/>
          <w:sz w:val="22"/>
          <w:szCs w:val="22"/>
        </w:rPr>
      </w:pPr>
      <w:r w:rsidRPr="00140818">
        <w:rPr>
          <w:rFonts w:ascii="Palatino Linotype" w:hAnsi="Palatino Linotype"/>
          <w:sz w:val="22"/>
          <w:szCs w:val="22"/>
        </w:rPr>
        <w:t>indien de advocaat geen Nederlander meer is;</w:t>
      </w:r>
    </w:p>
    <w:p w:rsidR="002A7345" w:rsidRDefault="002A7345" w:rsidP="00FE55B7">
      <w:pPr>
        <w:pStyle w:val="ListParagraph"/>
        <w:widowControl w:val="0"/>
        <w:numPr>
          <w:ilvl w:val="0"/>
          <w:numId w:val="8"/>
        </w:numPr>
        <w:ind w:left="720"/>
        <w:jc w:val="both"/>
        <w:rPr>
          <w:rFonts w:ascii="Palatino Linotype" w:hAnsi="Palatino Linotype"/>
          <w:sz w:val="22"/>
          <w:szCs w:val="22"/>
        </w:rPr>
      </w:pPr>
      <w:r w:rsidRPr="006F2CB9">
        <w:rPr>
          <w:rFonts w:ascii="Palatino Linotype" w:hAnsi="Palatino Linotype"/>
          <w:sz w:val="22"/>
          <w:szCs w:val="22"/>
        </w:rPr>
        <w:t>indien de advocaat geen woonp</w:t>
      </w:r>
      <w:r>
        <w:rPr>
          <w:rFonts w:ascii="Palatino Linotype" w:hAnsi="Palatino Linotype"/>
          <w:sz w:val="22"/>
          <w:szCs w:val="22"/>
        </w:rPr>
        <w:t xml:space="preserve">laats meer </w:t>
      </w:r>
      <w:r w:rsidRPr="001837EA">
        <w:rPr>
          <w:rFonts w:ascii="Palatino Linotype" w:hAnsi="Palatino Linotype"/>
          <w:sz w:val="22"/>
          <w:szCs w:val="22"/>
        </w:rPr>
        <w:t xml:space="preserve">in </w:t>
      </w:r>
      <w:r w:rsidRPr="00EF00F6">
        <w:rPr>
          <w:rFonts w:ascii="Palatino Linotype" w:hAnsi="Palatino Linotype"/>
          <w:sz w:val="22"/>
          <w:szCs w:val="22"/>
        </w:rPr>
        <w:t xml:space="preserve">Curaçao </w:t>
      </w:r>
      <w:r w:rsidRPr="001837EA">
        <w:rPr>
          <w:rFonts w:ascii="Palatino Linotype" w:hAnsi="Palatino Linotype"/>
          <w:sz w:val="22"/>
          <w:szCs w:val="22"/>
        </w:rPr>
        <w:t>heeft</w:t>
      </w:r>
      <w:r>
        <w:rPr>
          <w:rFonts w:ascii="Palatino Linotype" w:hAnsi="Palatino Linotype"/>
          <w:sz w:val="22"/>
          <w:szCs w:val="22"/>
        </w:rPr>
        <w:t>;</w:t>
      </w:r>
    </w:p>
    <w:p w:rsidR="002A7345" w:rsidRDefault="002A7345" w:rsidP="00FE55B7">
      <w:pPr>
        <w:pStyle w:val="ListParagraph"/>
        <w:widowControl w:val="0"/>
        <w:numPr>
          <w:ilvl w:val="0"/>
          <w:numId w:val="8"/>
        </w:numPr>
        <w:ind w:left="720"/>
        <w:jc w:val="both"/>
        <w:rPr>
          <w:rFonts w:ascii="Palatino Linotype" w:hAnsi="Palatino Linotype"/>
          <w:sz w:val="22"/>
          <w:szCs w:val="22"/>
        </w:rPr>
      </w:pPr>
      <w:r w:rsidRPr="006F2CB9">
        <w:rPr>
          <w:rFonts w:ascii="Palatino Linotype" w:hAnsi="Palatino Linotype"/>
          <w:sz w:val="22"/>
          <w:szCs w:val="22"/>
        </w:rPr>
        <w:t>indien de advocaat e</w:t>
      </w:r>
      <w:r>
        <w:rPr>
          <w:rFonts w:ascii="Palatino Linotype" w:hAnsi="Palatino Linotype"/>
          <w:sz w:val="22"/>
          <w:szCs w:val="22"/>
        </w:rPr>
        <w:t>en ambt of betrekking heeft aan</w:t>
      </w:r>
      <w:r w:rsidRPr="006F2CB9">
        <w:rPr>
          <w:rFonts w:ascii="Palatino Linotype" w:hAnsi="Palatino Linotype"/>
          <w:sz w:val="22"/>
          <w:szCs w:val="22"/>
        </w:rPr>
        <w:t>vaard, waarmee de be</w:t>
      </w:r>
      <w:r>
        <w:rPr>
          <w:rFonts w:ascii="Palatino Linotype" w:hAnsi="Palatino Linotype"/>
          <w:sz w:val="22"/>
          <w:szCs w:val="22"/>
        </w:rPr>
        <w:t>trekking van advocaat onverenig</w:t>
      </w:r>
      <w:r w:rsidRPr="006F2CB9">
        <w:rPr>
          <w:rFonts w:ascii="Palatino Linotype" w:hAnsi="Palatino Linotype"/>
          <w:sz w:val="22"/>
          <w:szCs w:val="22"/>
        </w:rPr>
        <w:t>baar is;</w:t>
      </w:r>
    </w:p>
    <w:p w:rsidR="002A7345" w:rsidRDefault="002A7345" w:rsidP="00FE55B7">
      <w:pPr>
        <w:pStyle w:val="ListParagraph"/>
        <w:widowControl w:val="0"/>
        <w:numPr>
          <w:ilvl w:val="0"/>
          <w:numId w:val="8"/>
        </w:numPr>
        <w:ind w:left="720"/>
        <w:jc w:val="both"/>
        <w:rPr>
          <w:rFonts w:ascii="Palatino Linotype" w:hAnsi="Palatino Linotype"/>
          <w:sz w:val="22"/>
          <w:szCs w:val="22"/>
        </w:rPr>
      </w:pPr>
      <w:r w:rsidRPr="006F2CB9">
        <w:rPr>
          <w:rFonts w:ascii="Palatino Linotype" w:hAnsi="Palatino Linotype"/>
          <w:sz w:val="22"/>
          <w:szCs w:val="22"/>
        </w:rPr>
        <w:t>indien blijkt, dat een advocaat is ingeschreven terwijl hij</w:t>
      </w:r>
      <w:r>
        <w:rPr>
          <w:rFonts w:ascii="Palatino Linotype" w:hAnsi="Palatino Linotype"/>
          <w:sz w:val="22"/>
          <w:szCs w:val="22"/>
        </w:rPr>
        <w:t xml:space="preserve"> </w:t>
      </w:r>
      <w:r w:rsidRPr="006F2CB9">
        <w:rPr>
          <w:rFonts w:ascii="Palatino Linotype" w:hAnsi="Palatino Linotype"/>
          <w:sz w:val="22"/>
          <w:szCs w:val="22"/>
        </w:rPr>
        <w:t>niet voldeed aan de wettelijke vereisten;</w:t>
      </w:r>
    </w:p>
    <w:p w:rsidR="002A7345" w:rsidRDefault="002A7345" w:rsidP="00FE55B7">
      <w:pPr>
        <w:pStyle w:val="ListParagraph"/>
        <w:widowControl w:val="0"/>
        <w:numPr>
          <w:ilvl w:val="0"/>
          <w:numId w:val="8"/>
        </w:numPr>
        <w:ind w:left="720"/>
        <w:jc w:val="both"/>
        <w:rPr>
          <w:rFonts w:ascii="Palatino Linotype" w:hAnsi="Palatino Linotype"/>
          <w:sz w:val="22"/>
          <w:szCs w:val="22"/>
        </w:rPr>
      </w:pPr>
      <w:r w:rsidRPr="006F2CB9">
        <w:rPr>
          <w:rFonts w:ascii="Palatino Linotype" w:hAnsi="Palatino Linotype"/>
          <w:sz w:val="22"/>
          <w:szCs w:val="22"/>
        </w:rPr>
        <w:t>wanneer de advocaat bij o</w:t>
      </w:r>
      <w:r>
        <w:rPr>
          <w:rFonts w:ascii="Palatino Linotype" w:hAnsi="Palatino Linotype"/>
          <w:sz w:val="22"/>
          <w:szCs w:val="22"/>
        </w:rPr>
        <w:t>nherroepelijke uitspraak als zo</w:t>
      </w:r>
      <w:r w:rsidRPr="006F2CB9">
        <w:rPr>
          <w:rFonts w:ascii="Palatino Linotype" w:hAnsi="Palatino Linotype"/>
          <w:sz w:val="22"/>
          <w:szCs w:val="22"/>
        </w:rPr>
        <w:t>danig van de in artikel 2 bedoelde lijst geschrapt is.</w:t>
      </w:r>
    </w:p>
    <w:p w:rsidR="002A7345" w:rsidRDefault="002A7345" w:rsidP="00FE55B7">
      <w:pPr>
        <w:pStyle w:val="ListParagraph"/>
        <w:widowControl w:val="0"/>
        <w:numPr>
          <w:ilvl w:val="0"/>
          <w:numId w:val="7"/>
        </w:numPr>
        <w:ind w:left="360"/>
        <w:jc w:val="both"/>
        <w:rPr>
          <w:rFonts w:ascii="Palatino Linotype" w:hAnsi="Palatino Linotype"/>
          <w:sz w:val="22"/>
          <w:szCs w:val="22"/>
        </w:rPr>
      </w:pPr>
      <w:r w:rsidRPr="006F2CB9">
        <w:rPr>
          <w:rFonts w:ascii="Palatino Linotype" w:hAnsi="Palatino Linotype"/>
          <w:sz w:val="22"/>
          <w:szCs w:val="22"/>
        </w:rPr>
        <w:t xml:space="preserve">In de gevallen, bedoeld in </w:t>
      </w:r>
      <w:r>
        <w:rPr>
          <w:rFonts w:ascii="Palatino Linotype" w:hAnsi="Palatino Linotype"/>
          <w:sz w:val="22"/>
          <w:szCs w:val="22"/>
        </w:rPr>
        <w:t>het tweede lid,</w:t>
      </w:r>
      <w:r w:rsidRPr="006F2CB9">
        <w:rPr>
          <w:rFonts w:ascii="Palatino Linotype" w:hAnsi="Palatino Linotype"/>
          <w:sz w:val="22"/>
          <w:szCs w:val="22"/>
        </w:rPr>
        <w:t xml:space="preserve"> onder b, c, d en e,</w:t>
      </w:r>
      <w:r>
        <w:rPr>
          <w:rFonts w:ascii="Palatino Linotype" w:hAnsi="Palatino Linotype"/>
          <w:sz w:val="22"/>
          <w:szCs w:val="22"/>
        </w:rPr>
        <w:t xml:space="preserve"> </w:t>
      </w:r>
      <w:r w:rsidRPr="006F2CB9">
        <w:rPr>
          <w:rFonts w:ascii="Palatino Linotype" w:hAnsi="Palatino Linotype"/>
          <w:sz w:val="22"/>
          <w:szCs w:val="22"/>
        </w:rPr>
        <w:t xml:space="preserve">hoort </w:t>
      </w:r>
      <w:r>
        <w:rPr>
          <w:rFonts w:ascii="Palatino Linotype" w:hAnsi="Palatino Linotype"/>
          <w:sz w:val="22"/>
          <w:szCs w:val="22"/>
        </w:rPr>
        <w:t>het Gemeenschappelijk Hof van Justitie van Aruba, Curaçao, Sint Maarten en van Bonaire, Sint Eustatius en Saba</w:t>
      </w:r>
      <w:r w:rsidRPr="006F2CB9">
        <w:rPr>
          <w:rFonts w:ascii="Palatino Linotype" w:hAnsi="Palatino Linotype"/>
          <w:sz w:val="22"/>
          <w:szCs w:val="22"/>
        </w:rPr>
        <w:t>, alvorens een beslissing te nemen,</w:t>
      </w:r>
      <w:r>
        <w:rPr>
          <w:rFonts w:ascii="Palatino Linotype" w:hAnsi="Palatino Linotype"/>
          <w:sz w:val="22"/>
          <w:szCs w:val="22"/>
        </w:rPr>
        <w:t xml:space="preserve"> </w:t>
      </w:r>
      <w:r w:rsidRPr="006F2CB9">
        <w:rPr>
          <w:rFonts w:ascii="Palatino Linotype" w:hAnsi="Palatino Linotype"/>
          <w:sz w:val="22"/>
          <w:szCs w:val="22"/>
        </w:rPr>
        <w:t>de procureur-generaal.</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Pr>
          <w:rFonts w:ascii="Palatino Linotype" w:hAnsi="Palatino Linotype"/>
          <w:sz w:val="22"/>
          <w:szCs w:val="22"/>
          <w:lang w:val="nl-NL"/>
        </w:rPr>
        <w:t>§ 2.</w:t>
      </w:r>
      <w:r w:rsidRPr="006F2CB9">
        <w:rPr>
          <w:rFonts w:ascii="Palatino Linotype" w:hAnsi="Palatino Linotype"/>
          <w:sz w:val="22"/>
          <w:szCs w:val="22"/>
          <w:lang w:val="nl-NL"/>
        </w:rPr>
        <w:t xml:space="preserve"> De</w:t>
      </w:r>
      <w:r>
        <w:rPr>
          <w:rFonts w:ascii="Palatino Linotype" w:hAnsi="Palatino Linotype"/>
          <w:sz w:val="22"/>
          <w:szCs w:val="22"/>
          <w:lang w:val="nl-NL"/>
        </w:rPr>
        <w:t xml:space="preserve"> </w:t>
      </w:r>
      <w:r w:rsidRPr="006F2CB9">
        <w:rPr>
          <w:rFonts w:ascii="Palatino Linotype" w:hAnsi="Palatino Linotype"/>
          <w:sz w:val="22"/>
          <w:szCs w:val="22"/>
          <w:lang w:val="nl-NL"/>
        </w:rPr>
        <w:t xml:space="preserve">bevoegdheden en verplichtingen </w:t>
      </w:r>
      <w:r>
        <w:rPr>
          <w:rFonts w:ascii="Palatino Linotype" w:hAnsi="Palatino Linotype"/>
          <w:sz w:val="22"/>
          <w:szCs w:val="22"/>
          <w:lang w:val="nl-NL"/>
        </w:rPr>
        <w:t>van de</w:t>
      </w:r>
      <w:r w:rsidRPr="006F2CB9">
        <w:rPr>
          <w:rFonts w:ascii="Palatino Linotype" w:hAnsi="Palatino Linotype"/>
          <w:sz w:val="22"/>
          <w:szCs w:val="22"/>
          <w:lang w:val="nl-NL"/>
        </w:rPr>
        <w:t xml:space="preserve"> advocaten</w:t>
      </w:r>
    </w:p>
    <w:p w:rsidR="002A7345" w:rsidRDefault="002A7345" w:rsidP="002A7345">
      <w:pPr>
        <w:jc w:val="center"/>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6F2CB9">
        <w:rPr>
          <w:rFonts w:ascii="Palatino Linotype" w:hAnsi="Palatino Linotype"/>
          <w:sz w:val="22"/>
          <w:szCs w:val="22"/>
          <w:lang w:val="nl-NL"/>
        </w:rPr>
        <w:t>Artikel 5</w:t>
      </w:r>
    </w:p>
    <w:p w:rsidR="002A7345" w:rsidRDefault="002A7345" w:rsidP="002A7345">
      <w:pPr>
        <w:jc w:val="center"/>
        <w:rPr>
          <w:rFonts w:ascii="Palatino Linotype" w:hAnsi="Palatino Linotype"/>
          <w:sz w:val="22"/>
          <w:szCs w:val="22"/>
          <w:lang w:val="nl-NL"/>
        </w:rPr>
      </w:pPr>
    </w:p>
    <w:p w:rsidR="002A7345" w:rsidRDefault="002A7345" w:rsidP="002A7345">
      <w:pPr>
        <w:jc w:val="both"/>
        <w:rPr>
          <w:rFonts w:ascii="Palatino Linotype" w:hAnsi="Palatino Linotype"/>
          <w:sz w:val="22"/>
          <w:szCs w:val="22"/>
          <w:lang w:val="nl-NL"/>
        </w:rPr>
      </w:pPr>
      <w:r w:rsidRPr="006F2CB9">
        <w:rPr>
          <w:rFonts w:ascii="Palatino Linotype" w:hAnsi="Palatino Linotype"/>
          <w:sz w:val="22"/>
          <w:szCs w:val="22"/>
          <w:lang w:val="nl-NL"/>
        </w:rPr>
        <w:t xml:space="preserve">De advocaten zijn bevoegd, in alle zaken en voor alle autoriteiten </w:t>
      </w:r>
      <w:r w:rsidRPr="001837EA">
        <w:rPr>
          <w:rFonts w:ascii="Palatino Linotype" w:hAnsi="Palatino Linotype"/>
          <w:sz w:val="22"/>
          <w:szCs w:val="22"/>
          <w:lang w:val="nl-NL"/>
        </w:rPr>
        <w:t>in Curaçao</w:t>
      </w:r>
      <w:r w:rsidRPr="006F2CB9">
        <w:rPr>
          <w:rFonts w:ascii="Palatino Linotype" w:hAnsi="Palatino Linotype"/>
          <w:sz w:val="22"/>
          <w:szCs w:val="22"/>
          <w:lang w:val="nl-NL"/>
        </w:rPr>
        <w:t xml:space="preserve"> de belangen van</w:t>
      </w:r>
      <w:r>
        <w:rPr>
          <w:rFonts w:ascii="Palatino Linotype" w:hAnsi="Palatino Linotype"/>
          <w:sz w:val="22"/>
          <w:szCs w:val="22"/>
          <w:lang w:val="nl-NL"/>
        </w:rPr>
        <w:t xml:space="preserve"> </w:t>
      </w:r>
      <w:r w:rsidRPr="006F2CB9">
        <w:rPr>
          <w:rFonts w:ascii="Palatino Linotype" w:hAnsi="Palatino Linotype"/>
          <w:sz w:val="22"/>
          <w:szCs w:val="22"/>
          <w:lang w:val="nl-NL"/>
        </w:rPr>
        <w:t xml:space="preserve">hun lastgevers te behartigen, alsmede hun lastgevers overal te vertegenwoordigen, waar zulks niet bij </w:t>
      </w:r>
      <w:r>
        <w:rPr>
          <w:rFonts w:ascii="Palatino Linotype" w:hAnsi="Palatino Linotype"/>
          <w:sz w:val="22"/>
          <w:szCs w:val="22"/>
          <w:lang w:val="nl-NL"/>
        </w:rPr>
        <w:t>wettelijke regelingen</w:t>
      </w:r>
      <w:r w:rsidRPr="006F2CB9">
        <w:rPr>
          <w:rFonts w:ascii="Palatino Linotype" w:hAnsi="Palatino Linotype"/>
          <w:sz w:val="22"/>
          <w:szCs w:val="22"/>
          <w:lang w:val="nl-NL"/>
        </w:rPr>
        <w:t xml:space="preserve"> is verboden.</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6F2CB9">
        <w:rPr>
          <w:rFonts w:ascii="Palatino Linotype" w:hAnsi="Palatino Linotype"/>
          <w:sz w:val="22"/>
          <w:szCs w:val="22"/>
          <w:lang w:val="nl-NL"/>
        </w:rPr>
        <w:t>Artikel 6</w:t>
      </w:r>
    </w:p>
    <w:p w:rsidR="002A7345" w:rsidRDefault="002A7345" w:rsidP="002A7345">
      <w:pPr>
        <w:jc w:val="center"/>
        <w:rPr>
          <w:rFonts w:ascii="Palatino Linotype" w:hAnsi="Palatino Linotype"/>
          <w:sz w:val="22"/>
          <w:szCs w:val="22"/>
          <w:lang w:val="nl-NL"/>
        </w:rPr>
      </w:pPr>
    </w:p>
    <w:p w:rsidR="002A7345" w:rsidRPr="006F2CB9" w:rsidRDefault="002A7345" w:rsidP="00FE55B7">
      <w:pPr>
        <w:pStyle w:val="ListParagraph"/>
        <w:widowControl w:val="0"/>
        <w:numPr>
          <w:ilvl w:val="0"/>
          <w:numId w:val="9"/>
        </w:numPr>
        <w:ind w:left="360"/>
        <w:jc w:val="both"/>
        <w:rPr>
          <w:rFonts w:ascii="Palatino Linotype" w:hAnsi="Palatino Linotype"/>
          <w:sz w:val="22"/>
          <w:szCs w:val="22"/>
        </w:rPr>
      </w:pPr>
      <w:r w:rsidRPr="006F2CB9">
        <w:rPr>
          <w:rFonts w:ascii="Palatino Linotype" w:hAnsi="Palatino Linotype"/>
          <w:sz w:val="22"/>
          <w:szCs w:val="22"/>
        </w:rPr>
        <w:t xml:space="preserve">De advocaat moet </w:t>
      </w:r>
      <w:r>
        <w:rPr>
          <w:rFonts w:ascii="Palatino Linotype" w:hAnsi="Palatino Linotype"/>
          <w:sz w:val="22"/>
          <w:szCs w:val="22"/>
        </w:rPr>
        <w:t xml:space="preserve">zijn kantoor </w:t>
      </w:r>
      <w:r w:rsidRPr="001837EA">
        <w:rPr>
          <w:rFonts w:ascii="Palatino Linotype" w:hAnsi="Palatino Linotype"/>
          <w:sz w:val="22"/>
          <w:szCs w:val="22"/>
        </w:rPr>
        <w:t>hebben in Curaçao</w:t>
      </w:r>
      <w:r w:rsidRPr="002B5F61">
        <w:rPr>
          <w:rFonts w:ascii="Palatino Linotype" w:hAnsi="Palatino Linotype"/>
          <w:sz w:val="22"/>
          <w:szCs w:val="22"/>
        </w:rPr>
        <w:t xml:space="preserve"> en</w:t>
      </w:r>
      <w:r w:rsidRPr="006F2CB9">
        <w:rPr>
          <w:rFonts w:ascii="Palatino Linotype" w:hAnsi="Palatino Linotype"/>
          <w:sz w:val="22"/>
          <w:szCs w:val="22"/>
        </w:rPr>
        <w:t xml:space="preserve"> dit schriftelijk bekend stellen ter griffie van </w:t>
      </w:r>
      <w:r>
        <w:rPr>
          <w:rFonts w:ascii="Palatino Linotype" w:hAnsi="Palatino Linotype"/>
          <w:sz w:val="22"/>
          <w:szCs w:val="22"/>
        </w:rPr>
        <w:t>het Gemeenschappelijk Hof van Justitie van Aruba, Curaçao, Sint Maarten en van Bonaire, Sint Eustatius en Saba</w:t>
      </w:r>
      <w:r w:rsidRPr="006F2CB9">
        <w:rPr>
          <w:rFonts w:ascii="Palatino Linotype" w:hAnsi="Palatino Linotype"/>
          <w:sz w:val="22"/>
          <w:szCs w:val="22"/>
        </w:rPr>
        <w:t>.</w:t>
      </w:r>
    </w:p>
    <w:p w:rsidR="002A7345" w:rsidRPr="006F2CB9" w:rsidRDefault="002A7345" w:rsidP="00FE55B7">
      <w:pPr>
        <w:pStyle w:val="ListParagraph"/>
        <w:widowControl w:val="0"/>
        <w:numPr>
          <w:ilvl w:val="0"/>
          <w:numId w:val="9"/>
        </w:numPr>
        <w:ind w:left="360"/>
        <w:jc w:val="both"/>
        <w:rPr>
          <w:rFonts w:ascii="Palatino Linotype" w:hAnsi="Palatino Linotype"/>
          <w:sz w:val="22"/>
          <w:szCs w:val="22"/>
        </w:rPr>
      </w:pPr>
      <w:r w:rsidRPr="006F2CB9">
        <w:rPr>
          <w:rFonts w:ascii="Palatino Linotype" w:hAnsi="Palatino Linotype"/>
          <w:sz w:val="22"/>
          <w:szCs w:val="22"/>
        </w:rPr>
        <w:t>Hij is verplicht e</w:t>
      </w:r>
      <w:r>
        <w:rPr>
          <w:rFonts w:ascii="Palatino Linotype" w:hAnsi="Palatino Linotype"/>
          <w:sz w:val="22"/>
          <w:szCs w:val="22"/>
        </w:rPr>
        <w:t>en dusdanige boekhouding te voe</w:t>
      </w:r>
      <w:r w:rsidRPr="006F2CB9">
        <w:rPr>
          <w:rFonts w:ascii="Palatino Linotype" w:hAnsi="Palatino Linotype"/>
          <w:sz w:val="22"/>
          <w:szCs w:val="22"/>
        </w:rPr>
        <w:t>ren, dat daaruit te allen tijde kan blijken, welke gelden van derden hij, daaronder mede</w:t>
      </w:r>
      <w:r>
        <w:rPr>
          <w:rFonts w:ascii="Palatino Linotype" w:hAnsi="Palatino Linotype"/>
          <w:sz w:val="22"/>
          <w:szCs w:val="22"/>
        </w:rPr>
        <w:t xml:space="preserve"> begrepen als curator en als be</w:t>
      </w:r>
      <w:r w:rsidRPr="006F2CB9">
        <w:rPr>
          <w:rFonts w:ascii="Palatino Linotype" w:hAnsi="Palatino Linotype"/>
          <w:sz w:val="22"/>
          <w:szCs w:val="22"/>
        </w:rPr>
        <w:t>windvoerder, onder zich heeft.</w:t>
      </w:r>
    </w:p>
    <w:p w:rsidR="002A7345" w:rsidRPr="006F2CB9" w:rsidRDefault="002A7345" w:rsidP="00FE55B7">
      <w:pPr>
        <w:pStyle w:val="ListParagraph"/>
        <w:widowControl w:val="0"/>
        <w:numPr>
          <w:ilvl w:val="0"/>
          <w:numId w:val="9"/>
        </w:numPr>
        <w:ind w:left="360"/>
        <w:jc w:val="both"/>
        <w:rPr>
          <w:rFonts w:ascii="Palatino Linotype" w:hAnsi="Palatino Linotype"/>
          <w:sz w:val="22"/>
          <w:szCs w:val="22"/>
        </w:rPr>
      </w:pPr>
      <w:r w:rsidRPr="006F2CB9">
        <w:rPr>
          <w:rFonts w:ascii="Palatino Linotype" w:hAnsi="Palatino Linotype"/>
          <w:sz w:val="22"/>
          <w:szCs w:val="22"/>
        </w:rPr>
        <w:t>Deze gelden dienen op een afzonderlijke rekening te worden gestort en geplaatst gehouden.</w:t>
      </w:r>
    </w:p>
    <w:p w:rsidR="002A7345" w:rsidRDefault="002A7345" w:rsidP="00FE55B7">
      <w:pPr>
        <w:pStyle w:val="ListParagraph"/>
        <w:widowControl w:val="0"/>
        <w:numPr>
          <w:ilvl w:val="0"/>
          <w:numId w:val="9"/>
        </w:numPr>
        <w:ind w:left="360"/>
        <w:jc w:val="both"/>
        <w:rPr>
          <w:rFonts w:ascii="Palatino Linotype" w:hAnsi="Palatino Linotype"/>
          <w:sz w:val="22"/>
          <w:szCs w:val="22"/>
        </w:rPr>
      </w:pPr>
      <w:r w:rsidRPr="006F2CB9">
        <w:rPr>
          <w:rFonts w:ascii="Palatino Linotype" w:hAnsi="Palatino Linotype"/>
          <w:sz w:val="22"/>
          <w:szCs w:val="22"/>
        </w:rPr>
        <w:t xml:space="preserve">De controle op de </w:t>
      </w:r>
      <w:r>
        <w:rPr>
          <w:rFonts w:ascii="Palatino Linotype" w:hAnsi="Palatino Linotype"/>
          <w:sz w:val="22"/>
          <w:szCs w:val="22"/>
        </w:rPr>
        <w:t>naleving van de voorafgaande le</w:t>
      </w:r>
      <w:r w:rsidRPr="006F2CB9">
        <w:rPr>
          <w:rFonts w:ascii="Palatino Linotype" w:hAnsi="Palatino Linotype"/>
          <w:sz w:val="22"/>
          <w:szCs w:val="22"/>
        </w:rPr>
        <w:t>den van dit artikel berust bij de raad van toezicht, die, indien aanwijzingen bestaan da</w:t>
      </w:r>
      <w:r>
        <w:rPr>
          <w:rFonts w:ascii="Palatino Linotype" w:hAnsi="Palatino Linotype"/>
          <w:sz w:val="22"/>
          <w:szCs w:val="22"/>
        </w:rPr>
        <w:t>t de advocaat aan voormelde ver</w:t>
      </w:r>
      <w:r w:rsidRPr="006F2CB9">
        <w:rPr>
          <w:rFonts w:ascii="Palatino Linotype" w:hAnsi="Palatino Linotype"/>
          <w:sz w:val="22"/>
          <w:szCs w:val="22"/>
        </w:rPr>
        <w:t xml:space="preserve">plichtingen niet voldoet, bevoegd is een onderzoek door </w:t>
      </w:r>
      <w:r>
        <w:rPr>
          <w:rFonts w:ascii="Palatino Linotype" w:hAnsi="Palatino Linotype"/>
          <w:sz w:val="22"/>
          <w:szCs w:val="22"/>
        </w:rPr>
        <w:t xml:space="preserve">de Stichting Overheidsaccountantsbureau </w:t>
      </w:r>
      <w:r w:rsidRPr="006F2CB9">
        <w:rPr>
          <w:rFonts w:ascii="Palatino Linotype" w:hAnsi="Palatino Linotype"/>
          <w:sz w:val="22"/>
          <w:szCs w:val="22"/>
        </w:rPr>
        <w:t>uit te</w:t>
      </w:r>
      <w:r>
        <w:rPr>
          <w:rFonts w:ascii="Palatino Linotype" w:hAnsi="Palatino Linotype"/>
          <w:sz w:val="22"/>
          <w:szCs w:val="22"/>
        </w:rPr>
        <w:t xml:space="preserve"> lokken, tenzij de betrokken ad</w:t>
      </w:r>
      <w:r w:rsidRPr="006F2CB9">
        <w:rPr>
          <w:rFonts w:ascii="Palatino Linotype" w:hAnsi="Palatino Linotype"/>
          <w:sz w:val="22"/>
          <w:szCs w:val="22"/>
        </w:rPr>
        <w:t>vocaat er de voorkeur aan geeft, dat dit onderzoek op zijn kosten door een accountant zal plaats hebben. De raad wijst dan, na overleg met de advocaat, een accountant aan.</w:t>
      </w:r>
    </w:p>
    <w:p w:rsidR="002A7345" w:rsidRDefault="002A7345" w:rsidP="002A7345">
      <w:pPr>
        <w:jc w:val="both"/>
        <w:rPr>
          <w:rFonts w:ascii="Palatino Linotype" w:hAnsi="Palatino Linotype"/>
          <w:sz w:val="22"/>
          <w:szCs w:val="22"/>
          <w:lang w:val="nl-NL"/>
        </w:rPr>
      </w:pPr>
    </w:p>
    <w:p w:rsidR="00212811" w:rsidRDefault="00212811">
      <w:pPr>
        <w:widowControl/>
        <w:rPr>
          <w:rFonts w:ascii="Palatino Linotype" w:hAnsi="Palatino Linotype"/>
          <w:sz w:val="22"/>
          <w:szCs w:val="22"/>
          <w:lang w:val="nl-NL"/>
        </w:rPr>
      </w:pPr>
      <w:r>
        <w:rPr>
          <w:rFonts w:ascii="Palatino Linotype" w:hAnsi="Palatino Linotype"/>
          <w:sz w:val="22"/>
          <w:szCs w:val="22"/>
          <w:lang w:val="nl-NL"/>
        </w:rPr>
        <w:br w:type="page"/>
      </w:r>
    </w:p>
    <w:p w:rsidR="002A7345" w:rsidRDefault="002A7345" w:rsidP="002A7345">
      <w:pPr>
        <w:jc w:val="center"/>
        <w:rPr>
          <w:rFonts w:ascii="Palatino Linotype" w:hAnsi="Palatino Linotype"/>
          <w:sz w:val="22"/>
          <w:szCs w:val="22"/>
          <w:lang w:val="nl-NL"/>
        </w:rPr>
      </w:pPr>
      <w:r w:rsidRPr="00E1702F">
        <w:rPr>
          <w:rFonts w:ascii="Palatino Linotype" w:hAnsi="Palatino Linotype"/>
          <w:sz w:val="22"/>
          <w:szCs w:val="22"/>
          <w:lang w:val="nl-NL"/>
        </w:rPr>
        <w:lastRenderedPageBreak/>
        <w:t>Artikel 7</w:t>
      </w:r>
    </w:p>
    <w:p w:rsidR="002A7345" w:rsidRDefault="002A7345" w:rsidP="002A7345">
      <w:pPr>
        <w:jc w:val="center"/>
        <w:rPr>
          <w:rFonts w:ascii="Palatino Linotype" w:hAnsi="Palatino Linotype"/>
          <w:sz w:val="22"/>
          <w:szCs w:val="22"/>
          <w:lang w:val="nl-NL"/>
        </w:rPr>
      </w:pPr>
    </w:p>
    <w:p w:rsidR="002A7345" w:rsidRDefault="002A7345" w:rsidP="002A7345">
      <w:pPr>
        <w:jc w:val="both"/>
        <w:rPr>
          <w:rFonts w:ascii="Palatino Linotype" w:hAnsi="Palatino Linotype"/>
          <w:sz w:val="22"/>
          <w:szCs w:val="22"/>
          <w:lang w:val="nl-NL"/>
        </w:rPr>
      </w:pPr>
      <w:r w:rsidRPr="00E1702F">
        <w:rPr>
          <w:rFonts w:ascii="Palatino Linotype" w:hAnsi="Palatino Linotype"/>
          <w:sz w:val="22"/>
          <w:szCs w:val="22"/>
          <w:lang w:val="nl-NL"/>
        </w:rPr>
        <w:t>De advocaat moet, indi</w:t>
      </w:r>
      <w:r>
        <w:rPr>
          <w:rFonts w:ascii="Palatino Linotype" w:hAnsi="Palatino Linotype"/>
          <w:sz w:val="22"/>
          <w:szCs w:val="22"/>
          <w:lang w:val="nl-NL"/>
        </w:rPr>
        <w:t>en hij in zijn bediening een te</w:t>
      </w:r>
      <w:r w:rsidRPr="00E1702F">
        <w:rPr>
          <w:rFonts w:ascii="Palatino Linotype" w:hAnsi="Palatino Linotype"/>
          <w:sz w:val="22"/>
          <w:szCs w:val="22"/>
          <w:lang w:val="nl-NL"/>
        </w:rPr>
        <w:t xml:space="preserve">rechtzitting van </w:t>
      </w:r>
      <w:r>
        <w:rPr>
          <w:rFonts w:ascii="Palatino Linotype" w:hAnsi="Palatino Linotype"/>
          <w:sz w:val="22"/>
          <w:szCs w:val="22"/>
          <w:lang w:val="nl-NL"/>
        </w:rPr>
        <w:t>het Gemeenschappelijk Hof van Justitie van Aruba, Curaçao, Sint Maarten en van Bonaire, Sint Eustatius en Saba of van het Gerecht in eer</w:t>
      </w:r>
      <w:r w:rsidRPr="00E1702F">
        <w:rPr>
          <w:rFonts w:ascii="Palatino Linotype" w:hAnsi="Palatino Linotype"/>
          <w:sz w:val="22"/>
          <w:szCs w:val="22"/>
          <w:lang w:val="nl-NL"/>
        </w:rPr>
        <w:t>ste aanleg bijwoont, gekleed te zijn in een gesloten toga van zwarte stof met wijde mouwen; hij draagt bovendien een neerhangende bef van wit bati</w:t>
      </w:r>
      <w:r>
        <w:rPr>
          <w:rFonts w:ascii="Palatino Linotype" w:hAnsi="Palatino Linotype"/>
          <w:sz w:val="22"/>
          <w:szCs w:val="22"/>
          <w:lang w:val="nl-NL"/>
        </w:rPr>
        <w:t>st; hij mag desverkiezende plei</w:t>
      </w:r>
      <w:r w:rsidRPr="00E1702F">
        <w:rPr>
          <w:rFonts w:ascii="Palatino Linotype" w:hAnsi="Palatino Linotype"/>
          <w:sz w:val="22"/>
          <w:szCs w:val="22"/>
          <w:lang w:val="nl-NL"/>
        </w:rPr>
        <w:t>ten het hoofd gedekt met een baret.</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E1702F">
        <w:rPr>
          <w:rFonts w:ascii="Palatino Linotype" w:hAnsi="Palatino Linotype"/>
          <w:sz w:val="22"/>
          <w:szCs w:val="22"/>
          <w:lang w:val="nl-NL"/>
        </w:rPr>
        <w:t>Artikel 8</w:t>
      </w:r>
    </w:p>
    <w:p w:rsidR="002A7345" w:rsidRDefault="002A7345" w:rsidP="002A7345">
      <w:pPr>
        <w:jc w:val="center"/>
        <w:rPr>
          <w:rFonts w:ascii="Palatino Linotype" w:hAnsi="Palatino Linotype"/>
          <w:sz w:val="22"/>
          <w:szCs w:val="22"/>
          <w:lang w:val="nl-NL"/>
        </w:rPr>
      </w:pPr>
    </w:p>
    <w:p w:rsidR="002A7345" w:rsidRDefault="002A7345" w:rsidP="00FE55B7">
      <w:pPr>
        <w:pStyle w:val="ListParagraph"/>
        <w:widowControl w:val="0"/>
        <w:numPr>
          <w:ilvl w:val="0"/>
          <w:numId w:val="10"/>
        </w:numPr>
        <w:ind w:left="360"/>
        <w:jc w:val="both"/>
        <w:rPr>
          <w:rFonts w:ascii="Palatino Linotype" w:hAnsi="Palatino Linotype"/>
          <w:sz w:val="22"/>
          <w:szCs w:val="22"/>
        </w:rPr>
      </w:pPr>
      <w:r w:rsidRPr="00E1702F">
        <w:rPr>
          <w:rFonts w:ascii="Palatino Linotype" w:hAnsi="Palatino Linotype"/>
          <w:sz w:val="22"/>
          <w:szCs w:val="22"/>
        </w:rPr>
        <w:t>Advocaten, die in sta</w:t>
      </w:r>
      <w:r>
        <w:rPr>
          <w:rFonts w:ascii="Palatino Linotype" w:hAnsi="Palatino Linotype"/>
          <w:sz w:val="22"/>
          <w:szCs w:val="22"/>
        </w:rPr>
        <w:t>at van faillissement worden ver</w:t>
      </w:r>
      <w:r w:rsidRPr="00E1702F">
        <w:rPr>
          <w:rFonts w:ascii="Palatino Linotype" w:hAnsi="Palatino Linotype"/>
          <w:sz w:val="22"/>
          <w:szCs w:val="22"/>
        </w:rPr>
        <w:t>klaard of die wegens schuld</w:t>
      </w:r>
      <w:r>
        <w:rPr>
          <w:rFonts w:ascii="Palatino Linotype" w:hAnsi="Palatino Linotype"/>
          <w:sz w:val="22"/>
          <w:szCs w:val="22"/>
        </w:rPr>
        <w:t>en worden gegijzeld of onder cu</w:t>
      </w:r>
      <w:r w:rsidRPr="00E1702F">
        <w:rPr>
          <w:rFonts w:ascii="Palatino Linotype" w:hAnsi="Palatino Linotype"/>
          <w:sz w:val="22"/>
          <w:szCs w:val="22"/>
        </w:rPr>
        <w:t>ratele gesteld, zijn gedurende de duur van het faillissement, de gijzeling of de curatele van rechtswege in de uitoefening van de praktijk geschorst.</w:t>
      </w:r>
    </w:p>
    <w:p w:rsidR="002A7345" w:rsidRDefault="002A7345" w:rsidP="00FE55B7">
      <w:pPr>
        <w:pStyle w:val="ListParagraph"/>
        <w:widowControl w:val="0"/>
        <w:numPr>
          <w:ilvl w:val="0"/>
          <w:numId w:val="10"/>
        </w:numPr>
        <w:ind w:left="360"/>
        <w:jc w:val="both"/>
        <w:rPr>
          <w:rFonts w:ascii="Palatino Linotype" w:hAnsi="Palatino Linotype"/>
          <w:sz w:val="22"/>
          <w:szCs w:val="22"/>
        </w:rPr>
      </w:pPr>
      <w:r w:rsidRPr="00E1702F">
        <w:rPr>
          <w:rFonts w:ascii="Palatino Linotype" w:hAnsi="Palatino Linotype"/>
          <w:sz w:val="22"/>
          <w:szCs w:val="22"/>
        </w:rPr>
        <w:t>Zij mogen gedurend</w:t>
      </w:r>
      <w:r>
        <w:rPr>
          <w:rFonts w:ascii="Palatino Linotype" w:hAnsi="Palatino Linotype"/>
          <w:sz w:val="22"/>
          <w:szCs w:val="22"/>
        </w:rPr>
        <w:t>e de schorsing de titel van advo</w:t>
      </w:r>
      <w:r w:rsidRPr="00E1702F">
        <w:rPr>
          <w:rFonts w:ascii="Palatino Linotype" w:hAnsi="Palatino Linotype"/>
          <w:sz w:val="22"/>
          <w:szCs w:val="22"/>
        </w:rPr>
        <w:t>caat niet voeren.</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E1702F">
        <w:rPr>
          <w:rFonts w:ascii="Palatino Linotype" w:hAnsi="Palatino Linotype"/>
          <w:sz w:val="22"/>
          <w:szCs w:val="22"/>
          <w:lang w:val="nl-NL"/>
        </w:rPr>
        <w:t>Artikel 9</w:t>
      </w:r>
    </w:p>
    <w:p w:rsidR="002A7345" w:rsidRDefault="002A7345" w:rsidP="002A7345">
      <w:pPr>
        <w:jc w:val="center"/>
        <w:rPr>
          <w:rFonts w:ascii="Palatino Linotype" w:hAnsi="Palatino Linotype"/>
          <w:sz w:val="22"/>
          <w:szCs w:val="22"/>
          <w:lang w:val="nl-NL"/>
        </w:rPr>
      </w:pPr>
    </w:p>
    <w:p w:rsidR="002A7345" w:rsidRDefault="002A7345" w:rsidP="002A7345">
      <w:pPr>
        <w:jc w:val="both"/>
        <w:rPr>
          <w:rFonts w:ascii="Palatino Linotype" w:hAnsi="Palatino Linotype"/>
          <w:sz w:val="22"/>
          <w:szCs w:val="22"/>
          <w:lang w:val="nl-NL"/>
        </w:rPr>
      </w:pPr>
      <w:r w:rsidRPr="00E1702F">
        <w:rPr>
          <w:rFonts w:ascii="Palatino Linotype" w:hAnsi="Palatino Linotype"/>
          <w:sz w:val="22"/>
          <w:szCs w:val="22"/>
          <w:lang w:val="nl-NL"/>
        </w:rPr>
        <w:t xml:space="preserve">Iedere advocaat is verplicht naar vermogen mee te werken aan de opleiding van </w:t>
      </w:r>
      <w:r>
        <w:rPr>
          <w:rFonts w:ascii="Palatino Linotype" w:hAnsi="Palatino Linotype"/>
          <w:sz w:val="22"/>
          <w:szCs w:val="22"/>
          <w:lang w:val="nl-NL"/>
        </w:rPr>
        <w:t>de advocaten, zoals die in para</w:t>
      </w:r>
      <w:r w:rsidRPr="00E1702F">
        <w:rPr>
          <w:rFonts w:ascii="Palatino Linotype" w:hAnsi="Palatino Linotype"/>
          <w:sz w:val="22"/>
          <w:szCs w:val="22"/>
          <w:lang w:val="nl-NL"/>
        </w:rPr>
        <w:t>graaf 3 van deze landsverordening is geregeld.</w:t>
      </w:r>
    </w:p>
    <w:p w:rsidR="002A7345" w:rsidRDefault="002A7345" w:rsidP="002A7345">
      <w:pPr>
        <w:jc w:val="both"/>
        <w:rPr>
          <w:rFonts w:ascii="Palatino Linotype" w:hAnsi="Palatino Linotype"/>
          <w:sz w:val="22"/>
          <w:szCs w:val="22"/>
          <w:lang w:val="nl-NL"/>
        </w:rPr>
      </w:pPr>
    </w:p>
    <w:p w:rsidR="002A7345" w:rsidRPr="00346203" w:rsidRDefault="002A7345" w:rsidP="002A7345">
      <w:pPr>
        <w:jc w:val="center"/>
        <w:rPr>
          <w:rFonts w:ascii="Palatino Linotype" w:hAnsi="Palatino Linotype"/>
          <w:sz w:val="22"/>
          <w:szCs w:val="22"/>
          <w:lang w:val="nl-NL"/>
        </w:rPr>
      </w:pPr>
      <w:r w:rsidRPr="002D07D5">
        <w:rPr>
          <w:rFonts w:ascii="Palatino Linotype" w:hAnsi="Palatino Linotype"/>
          <w:sz w:val="22"/>
          <w:szCs w:val="22"/>
          <w:lang w:val="nl-NL"/>
        </w:rPr>
        <w:t xml:space="preserve">§ 3. De </w:t>
      </w:r>
      <w:r w:rsidRPr="00AD7049">
        <w:rPr>
          <w:rFonts w:ascii="Palatino Linotype" w:hAnsi="Palatino Linotype"/>
          <w:sz w:val="22"/>
          <w:szCs w:val="22"/>
          <w:lang w:val="nl-NL"/>
        </w:rPr>
        <w:t>stage</w:t>
      </w:r>
    </w:p>
    <w:p w:rsidR="002A7345" w:rsidRDefault="002A7345" w:rsidP="002A7345">
      <w:pPr>
        <w:jc w:val="center"/>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E1702F">
        <w:rPr>
          <w:rFonts w:ascii="Palatino Linotype" w:hAnsi="Palatino Linotype"/>
          <w:sz w:val="22"/>
          <w:szCs w:val="22"/>
          <w:lang w:val="nl-NL"/>
        </w:rPr>
        <w:t>Artikel 10</w:t>
      </w:r>
    </w:p>
    <w:p w:rsidR="002A7345" w:rsidRDefault="002A7345" w:rsidP="002A7345">
      <w:pPr>
        <w:jc w:val="center"/>
        <w:rPr>
          <w:rFonts w:ascii="Palatino Linotype" w:hAnsi="Palatino Linotype"/>
          <w:sz w:val="22"/>
          <w:szCs w:val="22"/>
          <w:lang w:val="nl-NL"/>
        </w:rPr>
      </w:pPr>
    </w:p>
    <w:p w:rsidR="002A7345" w:rsidRDefault="002A7345" w:rsidP="00FE55B7">
      <w:pPr>
        <w:pStyle w:val="ListParagraph"/>
        <w:widowControl w:val="0"/>
        <w:numPr>
          <w:ilvl w:val="0"/>
          <w:numId w:val="11"/>
        </w:numPr>
        <w:ind w:left="360"/>
        <w:jc w:val="both"/>
        <w:rPr>
          <w:rFonts w:ascii="Palatino Linotype" w:hAnsi="Palatino Linotype"/>
          <w:sz w:val="22"/>
          <w:szCs w:val="22"/>
        </w:rPr>
      </w:pPr>
      <w:r w:rsidRPr="00E1702F">
        <w:rPr>
          <w:rFonts w:ascii="Palatino Linotype" w:hAnsi="Palatino Linotype"/>
          <w:sz w:val="22"/>
          <w:szCs w:val="22"/>
        </w:rPr>
        <w:t xml:space="preserve">De advocaat die niet in het bezit is van de verklaring, bedoeld in artikel 16, hierna </w:t>
      </w:r>
      <w:r>
        <w:rPr>
          <w:rFonts w:ascii="Palatino Linotype" w:hAnsi="Palatino Linotype"/>
          <w:sz w:val="22"/>
          <w:szCs w:val="22"/>
        </w:rPr>
        <w:t>te noemen: de stagiaire, is ver</w:t>
      </w:r>
      <w:r w:rsidRPr="00E1702F">
        <w:rPr>
          <w:rFonts w:ascii="Palatino Linotype" w:hAnsi="Palatino Linotype"/>
          <w:sz w:val="22"/>
          <w:szCs w:val="22"/>
        </w:rPr>
        <w:t>plicht de praktijk uit te oe</w:t>
      </w:r>
      <w:r>
        <w:rPr>
          <w:rFonts w:ascii="Palatino Linotype" w:hAnsi="Palatino Linotype"/>
          <w:sz w:val="22"/>
          <w:szCs w:val="22"/>
        </w:rPr>
        <w:t>fenen onder toezicht van een pa</w:t>
      </w:r>
      <w:r w:rsidRPr="00E1702F">
        <w:rPr>
          <w:rFonts w:ascii="Palatino Linotype" w:hAnsi="Palatino Linotype"/>
          <w:sz w:val="22"/>
          <w:szCs w:val="22"/>
        </w:rPr>
        <w:t>troon en bij deze kantoor te houden, tenzij hij elders binnen het Koninkrijk der Nederlanden zijn stage heeft voltooid en ter zake een stageverklaring heeft verkregen.</w:t>
      </w:r>
    </w:p>
    <w:p w:rsidR="002A7345" w:rsidRPr="00E1702F" w:rsidRDefault="002A7345" w:rsidP="00FE55B7">
      <w:pPr>
        <w:pStyle w:val="ListParagraph"/>
        <w:widowControl w:val="0"/>
        <w:numPr>
          <w:ilvl w:val="0"/>
          <w:numId w:val="11"/>
        </w:numPr>
        <w:ind w:left="360"/>
        <w:jc w:val="both"/>
        <w:rPr>
          <w:rFonts w:ascii="Palatino Linotype" w:hAnsi="Palatino Linotype"/>
          <w:sz w:val="22"/>
          <w:szCs w:val="22"/>
        </w:rPr>
      </w:pPr>
      <w:r w:rsidRPr="00E1702F">
        <w:rPr>
          <w:rFonts w:ascii="Palatino Linotype" w:hAnsi="Palatino Linotype"/>
          <w:sz w:val="22"/>
          <w:szCs w:val="22"/>
        </w:rPr>
        <w:t>De raad van toezicht kan de stagiaire vrijstell</w:t>
      </w:r>
      <w:r>
        <w:rPr>
          <w:rFonts w:ascii="Palatino Linotype" w:hAnsi="Palatino Linotype"/>
          <w:sz w:val="22"/>
          <w:szCs w:val="22"/>
        </w:rPr>
        <w:t>ing ver</w:t>
      </w:r>
      <w:r w:rsidRPr="00E1702F">
        <w:rPr>
          <w:rFonts w:ascii="Palatino Linotype" w:hAnsi="Palatino Linotype"/>
          <w:sz w:val="22"/>
          <w:szCs w:val="22"/>
        </w:rPr>
        <w:t xml:space="preserve">lenen van de verplichting om </w:t>
      </w:r>
      <w:r>
        <w:rPr>
          <w:rFonts w:ascii="Palatino Linotype" w:hAnsi="Palatino Linotype"/>
          <w:sz w:val="22"/>
          <w:szCs w:val="22"/>
        </w:rPr>
        <w:t>bij zijn patroon kantoor te hou</w:t>
      </w:r>
      <w:r w:rsidRPr="00E1702F">
        <w:rPr>
          <w:rFonts w:ascii="Palatino Linotype" w:hAnsi="Palatino Linotype"/>
          <w:sz w:val="22"/>
          <w:szCs w:val="22"/>
        </w:rPr>
        <w:t>den. Een patroon bij wie ni</w:t>
      </w:r>
      <w:r>
        <w:rPr>
          <w:rFonts w:ascii="Palatino Linotype" w:hAnsi="Palatino Linotype"/>
          <w:sz w:val="22"/>
          <w:szCs w:val="22"/>
        </w:rPr>
        <w:t>et door de stagiaire kantoor ge</w:t>
      </w:r>
      <w:r w:rsidRPr="00E1702F">
        <w:rPr>
          <w:rFonts w:ascii="Palatino Linotype" w:hAnsi="Palatino Linotype"/>
          <w:sz w:val="22"/>
          <w:szCs w:val="22"/>
        </w:rPr>
        <w:t>houden wordt, wordt aangeduid als buiten-patroon.</w:t>
      </w:r>
    </w:p>
    <w:p w:rsidR="002A7345" w:rsidRPr="00E1702F" w:rsidRDefault="002A7345" w:rsidP="00FE55B7">
      <w:pPr>
        <w:pStyle w:val="ListParagraph"/>
        <w:widowControl w:val="0"/>
        <w:numPr>
          <w:ilvl w:val="0"/>
          <w:numId w:val="11"/>
        </w:numPr>
        <w:ind w:left="360"/>
        <w:jc w:val="both"/>
        <w:rPr>
          <w:rFonts w:ascii="Palatino Linotype" w:hAnsi="Palatino Linotype"/>
          <w:sz w:val="22"/>
          <w:szCs w:val="22"/>
        </w:rPr>
      </w:pPr>
      <w:r w:rsidRPr="00E1702F">
        <w:rPr>
          <w:rFonts w:ascii="Palatino Linotype" w:hAnsi="Palatino Linotype"/>
          <w:sz w:val="22"/>
          <w:szCs w:val="22"/>
        </w:rPr>
        <w:t>De raad van toezicht kan vrijstelling verlenen van de verplichting tot uitoefening van de praktijk onder toezicht van een patroon.</w:t>
      </w:r>
    </w:p>
    <w:p w:rsidR="002A7345" w:rsidRDefault="002A7345" w:rsidP="00FE55B7">
      <w:pPr>
        <w:pStyle w:val="ListParagraph"/>
        <w:widowControl w:val="0"/>
        <w:numPr>
          <w:ilvl w:val="0"/>
          <w:numId w:val="11"/>
        </w:numPr>
        <w:ind w:left="360"/>
        <w:jc w:val="both"/>
        <w:rPr>
          <w:rFonts w:ascii="Palatino Linotype" w:hAnsi="Palatino Linotype"/>
          <w:sz w:val="22"/>
          <w:szCs w:val="22"/>
        </w:rPr>
      </w:pPr>
      <w:r w:rsidRPr="00E1702F">
        <w:rPr>
          <w:rFonts w:ascii="Palatino Linotype" w:hAnsi="Palatino Linotype"/>
          <w:sz w:val="22"/>
          <w:szCs w:val="22"/>
        </w:rPr>
        <w:t>Indien de in het der</w:t>
      </w:r>
      <w:r>
        <w:rPr>
          <w:rFonts w:ascii="Palatino Linotype" w:hAnsi="Palatino Linotype"/>
          <w:sz w:val="22"/>
          <w:szCs w:val="22"/>
        </w:rPr>
        <w:t>de lid bedoelde vrijstelling on</w:t>
      </w:r>
      <w:r w:rsidRPr="00E1702F">
        <w:rPr>
          <w:rFonts w:ascii="Palatino Linotype" w:hAnsi="Palatino Linotype"/>
          <w:sz w:val="22"/>
          <w:szCs w:val="22"/>
        </w:rPr>
        <w:t>voorwaardelijk is verleend, wordt de verkrijger daarvan geacht in het bezit te zijn van</w:t>
      </w:r>
      <w:r>
        <w:rPr>
          <w:rFonts w:ascii="Palatino Linotype" w:hAnsi="Palatino Linotype"/>
          <w:sz w:val="22"/>
          <w:szCs w:val="22"/>
        </w:rPr>
        <w:t xml:space="preserve"> de verklaring, bedoeld in arti</w:t>
      </w:r>
      <w:r w:rsidRPr="00E1702F">
        <w:rPr>
          <w:rFonts w:ascii="Palatino Linotype" w:hAnsi="Palatino Linotype"/>
          <w:sz w:val="22"/>
          <w:szCs w:val="22"/>
        </w:rPr>
        <w:t>kel 16.</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D1093F">
        <w:rPr>
          <w:rFonts w:ascii="Palatino Linotype" w:hAnsi="Palatino Linotype"/>
          <w:sz w:val="22"/>
          <w:szCs w:val="22"/>
          <w:lang w:val="nl-NL"/>
        </w:rPr>
        <w:t>Artikel 11</w:t>
      </w:r>
    </w:p>
    <w:p w:rsidR="002A7345" w:rsidRDefault="002A7345" w:rsidP="002A7345">
      <w:pPr>
        <w:jc w:val="center"/>
        <w:rPr>
          <w:rFonts w:ascii="Palatino Linotype" w:hAnsi="Palatino Linotype"/>
          <w:sz w:val="22"/>
          <w:szCs w:val="22"/>
          <w:lang w:val="nl-NL"/>
        </w:rPr>
      </w:pPr>
    </w:p>
    <w:p w:rsidR="002A7345" w:rsidRPr="00D1093F" w:rsidRDefault="002A7345" w:rsidP="00FE55B7">
      <w:pPr>
        <w:pStyle w:val="ListParagraph"/>
        <w:widowControl w:val="0"/>
        <w:numPr>
          <w:ilvl w:val="0"/>
          <w:numId w:val="12"/>
        </w:numPr>
        <w:ind w:left="360"/>
        <w:jc w:val="both"/>
        <w:rPr>
          <w:rFonts w:ascii="Palatino Linotype" w:hAnsi="Palatino Linotype"/>
          <w:sz w:val="22"/>
          <w:szCs w:val="22"/>
        </w:rPr>
      </w:pPr>
      <w:r w:rsidRPr="00D1093F">
        <w:rPr>
          <w:rFonts w:ascii="Palatino Linotype" w:hAnsi="Palatino Linotype"/>
          <w:sz w:val="22"/>
          <w:szCs w:val="22"/>
        </w:rPr>
        <w:t>De Orde van advocaten</w:t>
      </w:r>
      <w:r>
        <w:rPr>
          <w:rFonts w:ascii="Palatino Linotype" w:hAnsi="Palatino Linotype"/>
          <w:sz w:val="22"/>
          <w:szCs w:val="22"/>
        </w:rPr>
        <w:t xml:space="preserve"> en de raad van toe</w:t>
      </w:r>
      <w:r w:rsidRPr="00D1093F">
        <w:rPr>
          <w:rFonts w:ascii="Palatino Linotype" w:hAnsi="Palatino Linotype"/>
          <w:sz w:val="22"/>
          <w:szCs w:val="22"/>
        </w:rPr>
        <w:t>zicht verlenen hun bemidd</w:t>
      </w:r>
      <w:r>
        <w:rPr>
          <w:rFonts w:ascii="Palatino Linotype" w:hAnsi="Palatino Linotype"/>
          <w:sz w:val="22"/>
          <w:szCs w:val="22"/>
        </w:rPr>
        <w:t>eling bij het zoeken van een pa</w:t>
      </w:r>
      <w:r w:rsidRPr="00D1093F">
        <w:rPr>
          <w:rFonts w:ascii="Palatino Linotype" w:hAnsi="Palatino Linotype"/>
          <w:sz w:val="22"/>
          <w:szCs w:val="22"/>
        </w:rPr>
        <w:t>troon.</w:t>
      </w:r>
    </w:p>
    <w:p w:rsidR="002A7345" w:rsidRDefault="002A7345" w:rsidP="00FE55B7">
      <w:pPr>
        <w:pStyle w:val="ListParagraph"/>
        <w:widowControl w:val="0"/>
        <w:numPr>
          <w:ilvl w:val="0"/>
          <w:numId w:val="12"/>
        </w:numPr>
        <w:ind w:left="360"/>
        <w:jc w:val="both"/>
        <w:rPr>
          <w:rFonts w:ascii="Palatino Linotype" w:hAnsi="Palatino Linotype"/>
          <w:sz w:val="22"/>
          <w:szCs w:val="22"/>
        </w:rPr>
      </w:pPr>
      <w:r w:rsidRPr="00D1093F">
        <w:rPr>
          <w:rFonts w:ascii="Palatino Linotype" w:hAnsi="Palatino Linotype"/>
          <w:sz w:val="22"/>
          <w:szCs w:val="22"/>
        </w:rPr>
        <w:t>Indien geen patroon</w:t>
      </w:r>
      <w:r>
        <w:rPr>
          <w:rFonts w:ascii="Palatino Linotype" w:hAnsi="Palatino Linotype"/>
          <w:sz w:val="22"/>
          <w:szCs w:val="22"/>
        </w:rPr>
        <w:t xml:space="preserve"> voor een stagiaire wordt gevon</w:t>
      </w:r>
      <w:r w:rsidRPr="00D1093F">
        <w:rPr>
          <w:rFonts w:ascii="Palatino Linotype" w:hAnsi="Palatino Linotype"/>
          <w:sz w:val="22"/>
          <w:szCs w:val="22"/>
        </w:rPr>
        <w:t>den, kan de raad van toezicht een patroon aanwijzen, in welk geval tegelijkertijd vrijstelling van de verplichting om bij de patroon kantoor te houden wordt verleend.</w:t>
      </w:r>
    </w:p>
    <w:p w:rsidR="002A7345" w:rsidRDefault="002A7345" w:rsidP="00FE55B7">
      <w:pPr>
        <w:pStyle w:val="ListParagraph"/>
        <w:widowControl w:val="0"/>
        <w:numPr>
          <w:ilvl w:val="0"/>
          <w:numId w:val="12"/>
        </w:numPr>
        <w:ind w:left="360"/>
        <w:jc w:val="both"/>
        <w:rPr>
          <w:rFonts w:ascii="Palatino Linotype" w:hAnsi="Palatino Linotype"/>
          <w:sz w:val="22"/>
          <w:szCs w:val="22"/>
        </w:rPr>
      </w:pPr>
      <w:r w:rsidRPr="00D1093F">
        <w:rPr>
          <w:rFonts w:ascii="Palatino Linotype" w:hAnsi="Palatino Linotype"/>
          <w:sz w:val="22"/>
          <w:szCs w:val="22"/>
        </w:rPr>
        <w:t>Wanneer de raad van</w:t>
      </w:r>
      <w:r>
        <w:rPr>
          <w:rFonts w:ascii="Palatino Linotype" w:hAnsi="Palatino Linotype"/>
          <w:sz w:val="22"/>
          <w:szCs w:val="22"/>
        </w:rPr>
        <w:t xml:space="preserve"> toezicht weigert een buiten-pa</w:t>
      </w:r>
      <w:r w:rsidRPr="00D1093F">
        <w:rPr>
          <w:rFonts w:ascii="Palatino Linotype" w:hAnsi="Palatino Linotype"/>
          <w:sz w:val="22"/>
          <w:szCs w:val="22"/>
        </w:rPr>
        <w:t xml:space="preserve">troon aan te wijzen staat daartegen beroep open op de raad van </w:t>
      </w:r>
      <w:proofErr w:type="spellStart"/>
      <w:r w:rsidRPr="00D1093F">
        <w:rPr>
          <w:rFonts w:ascii="Palatino Linotype" w:hAnsi="Palatino Linotype"/>
          <w:sz w:val="22"/>
          <w:szCs w:val="22"/>
        </w:rPr>
        <w:t>appèl</w:t>
      </w:r>
      <w:proofErr w:type="spellEnd"/>
      <w:r w:rsidRPr="00D1093F">
        <w:rPr>
          <w:rFonts w:ascii="Palatino Linotype" w:hAnsi="Palatino Linotype"/>
          <w:sz w:val="22"/>
          <w:szCs w:val="22"/>
        </w:rPr>
        <w:t>.</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1621A3">
        <w:rPr>
          <w:rFonts w:ascii="Palatino Linotype" w:hAnsi="Palatino Linotype"/>
          <w:sz w:val="22"/>
          <w:szCs w:val="22"/>
          <w:lang w:val="nl-NL"/>
        </w:rPr>
        <w:lastRenderedPageBreak/>
        <w:t>Artikel 12</w:t>
      </w:r>
    </w:p>
    <w:p w:rsidR="002A7345" w:rsidRDefault="002A7345" w:rsidP="002A7345">
      <w:pPr>
        <w:jc w:val="center"/>
        <w:rPr>
          <w:rFonts w:ascii="Palatino Linotype" w:hAnsi="Palatino Linotype"/>
          <w:sz w:val="22"/>
          <w:szCs w:val="22"/>
          <w:lang w:val="nl-NL"/>
        </w:rPr>
      </w:pPr>
    </w:p>
    <w:p w:rsidR="002A7345" w:rsidRPr="00D1093F" w:rsidRDefault="002A7345" w:rsidP="00FE55B7">
      <w:pPr>
        <w:pStyle w:val="ListParagraph"/>
        <w:widowControl w:val="0"/>
        <w:numPr>
          <w:ilvl w:val="0"/>
          <w:numId w:val="13"/>
        </w:numPr>
        <w:ind w:left="360"/>
        <w:jc w:val="both"/>
        <w:rPr>
          <w:rFonts w:ascii="Palatino Linotype" w:hAnsi="Palatino Linotype"/>
          <w:sz w:val="22"/>
          <w:szCs w:val="22"/>
        </w:rPr>
      </w:pPr>
      <w:r w:rsidRPr="00D1093F">
        <w:rPr>
          <w:rFonts w:ascii="Palatino Linotype" w:hAnsi="Palatino Linotype"/>
          <w:sz w:val="22"/>
          <w:szCs w:val="22"/>
        </w:rPr>
        <w:t>Patroon kan slechts zijn een advocaat die gedurende ten minste zeven jaren in het Koninkrijk der Nederlanden de advocatuur daadwerkelijk heeft uitgeoefend.</w:t>
      </w:r>
    </w:p>
    <w:p w:rsidR="002A7345" w:rsidRDefault="002A7345" w:rsidP="00FE55B7">
      <w:pPr>
        <w:pStyle w:val="ListParagraph"/>
        <w:widowControl w:val="0"/>
        <w:numPr>
          <w:ilvl w:val="0"/>
          <w:numId w:val="13"/>
        </w:numPr>
        <w:ind w:left="360"/>
        <w:jc w:val="both"/>
        <w:rPr>
          <w:rFonts w:ascii="Palatino Linotype" w:hAnsi="Palatino Linotype"/>
          <w:sz w:val="22"/>
          <w:szCs w:val="22"/>
        </w:rPr>
      </w:pPr>
      <w:r w:rsidRPr="00D1093F">
        <w:rPr>
          <w:rFonts w:ascii="Palatino Linotype" w:hAnsi="Palatino Linotype"/>
          <w:sz w:val="22"/>
          <w:szCs w:val="22"/>
        </w:rPr>
        <w:t>De raad van toezicht</w:t>
      </w:r>
      <w:r>
        <w:rPr>
          <w:rFonts w:ascii="Palatino Linotype" w:hAnsi="Palatino Linotype"/>
          <w:sz w:val="22"/>
          <w:szCs w:val="22"/>
        </w:rPr>
        <w:t xml:space="preserve"> is bevoegd in bijzondere geval</w:t>
      </w:r>
      <w:r w:rsidRPr="00D1093F">
        <w:rPr>
          <w:rFonts w:ascii="Palatino Linotype" w:hAnsi="Palatino Linotype"/>
          <w:sz w:val="22"/>
          <w:szCs w:val="22"/>
        </w:rPr>
        <w:t>len de in het eerste lid bedoelde termijn te verkorten, doch niet tot minder dan vijf</w:t>
      </w:r>
      <w:r>
        <w:rPr>
          <w:rFonts w:ascii="Palatino Linotype" w:hAnsi="Palatino Linotype"/>
          <w:sz w:val="22"/>
          <w:szCs w:val="22"/>
        </w:rPr>
        <w:t xml:space="preserve"> </w:t>
      </w:r>
      <w:r w:rsidRPr="00D1093F">
        <w:rPr>
          <w:rFonts w:ascii="Palatino Linotype" w:hAnsi="Palatino Linotype"/>
          <w:sz w:val="22"/>
          <w:szCs w:val="22"/>
        </w:rPr>
        <w:t>jaren.</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D1093F">
        <w:rPr>
          <w:rFonts w:ascii="Palatino Linotype" w:hAnsi="Palatino Linotype"/>
          <w:sz w:val="22"/>
          <w:szCs w:val="22"/>
          <w:lang w:val="nl-NL"/>
        </w:rPr>
        <w:t>Artikel 13</w:t>
      </w:r>
    </w:p>
    <w:p w:rsidR="002A7345" w:rsidRDefault="002A7345" w:rsidP="002A7345">
      <w:pPr>
        <w:jc w:val="center"/>
        <w:rPr>
          <w:rFonts w:ascii="Palatino Linotype" w:hAnsi="Palatino Linotype"/>
          <w:sz w:val="22"/>
          <w:szCs w:val="22"/>
          <w:lang w:val="nl-NL"/>
        </w:rPr>
      </w:pPr>
    </w:p>
    <w:p w:rsidR="002A7345" w:rsidRPr="00D1093F" w:rsidRDefault="002A7345" w:rsidP="00FE55B7">
      <w:pPr>
        <w:pStyle w:val="ListParagraph"/>
        <w:widowControl w:val="0"/>
        <w:numPr>
          <w:ilvl w:val="0"/>
          <w:numId w:val="14"/>
        </w:numPr>
        <w:ind w:left="360"/>
        <w:jc w:val="both"/>
        <w:rPr>
          <w:rFonts w:ascii="Palatino Linotype" w:hAnsi="Palatino Linotype"/>
          <w:sz w:val="22"/>
          <w:szCs w:val="22"/>
        </w:rPr>
      </w:pPr>
      <w:r w:rsidRPr="00D1093F">
        <w:rPr>
          <w:rFonts w:ascii="Palatino Linotype" w:hAnsi="Palatino Linotype"/>
          <w:sz w:val="22"/>
          <w:szCs w:val="22"/>
        </w:rPr>
        <w:t>Elk patronaat behoe</w:t>
      </w:r>
      <w:r>
        <w:rPr>
          <w:rFonts w:ascii="Palatino Linotype" w:hAnsi="Palatino Linotype"/>
          <w:sz w:val="22"/>
          <w:szCs w:val="22"/>
        </w:rPr>
        <w:t>ft vooraf de schriftelijke goed</w:t>
      </w:r>
      <w:r w:rsidRPr="00D1093F">
        <w:rPr>
          <w:rFonts w:ascii="Palatino Linotype" w:hAnsi="Palatino Linotype"/>
          <w:sz w:val="22"/>
          <w:szCs w:val="22"/>
        </w:rPr>
        <w:t>keuring van de raad van toezicht.</w:t>
      </w:r>
    </w:p>
    <w:p w:rsidR="002A7345" w:rsidRDefault="002A7345" w:rsidP="00FE55B7">
      <w:pPr>
        <w:pStyle w:val="ListParagraph"/>
        <w:widowControl w:val="0"/>
        <w:numPr>
          <w:ilvl w:val="0"/>
          <w:numId w:val="14"/>
        </w:numPr>
        <w:ind w:left="360"/>
        <w:jc w:val="both"/>
        <w:rPr>
          <w:rFonts w:ascii="Palatino Linotype" w:hAnsi="Palatino Linotype"/>
          <w:sz w:val="22"/>
          <w:szCs w:val="22"/>
        </w:rPr>
      </w:pPr>
      <w:r w:rsidRPr="00D1093F">
        <w:rPr>
          <w:rFonts w:ascii="Palatino Linotype" w:hAnsi="Palatino Linotype"/>
          <w:sz w:val="22"/>
          <w:szCs w:val="22"/>
        </w:rPr>
        <w:t xml:space="preserve">Tegen weigering van de goedkeuring kan zowel de stagiaire als de patroon bij de raad van </w:t>
      </w:r>
      <w:proofErr w:type="spellStart"/>
      <w:r w:rsidRPr="00D1093F">
        <w:rPr>
          <w:rFonts w:ascii="Palatino Linotype" w:hAnsi="Palatino Linotype"/>
          <w:sz w:val="22"/>
          <w:szCs w:val="22"/>
        </w:rPr>
        <w:t>appèl</w:t>
      </w:r>
      <w:proofErr w:type="spellEnd"/>
      <w:r w:rsidRPr="00D1093F">
        <w:rPr>
          <w:rFonts w:ascii="Palatino Linotype" w:hAnsi="Palatino Linotype"/>
          <w:sz w:val="22"/>
          <w:szCs w:val="22"/>
        </w:rPr>
        <w:t xml:space="preserve"> in beroep gaan.</w:t>
      </w:r>
    </w:p>
    <w:p w:rsidR="002A7345" w:rsidRDefault="002A7345" w:rsidP="002A7345">
      <w:pPr>
        <w:jc w:val="both"/>
        <w:rPr>
          <w:rFonts w:ascii="Palatino Linotype" w:hAnsi="Palatino Linotype"/>
          <w:sz w:val="22"/>
          <w:szCs w:val="22"/>
          <w:lang w:val="nl-NL"/>
        </w:rPr>
      </w:pPr>
    </w:p>
    <w:p w:rsidR="002A7345" w:rsidRPr="00D1093F" w:rsidRDefault="002A7345" w:rsidP="002A7345">
      <w:pPr>
        <w:jc w:val="center"/>
        <w:rPr>
          <w:rFonts w:ascii="Palatino Linotype" w:hAnsi="Palatino Linotype"/>
          <w:sz w:val="22"/>
          <w:szCs w:val="22"/>
          <w:lang w:val="nl-NL"/>
        </w:rPr>
      </w:pPr>
      <w:r w:rsidRPr="00D1093F">
        <w:rPr>
          <w:rFonts w:ascii="Palatino Linotype" w:hAnsi="Palatino Linotype"/>
          <w:sz w:val="22"/>
          <w:szCs w:val="22"/>
          <w:lang w:val="nl-NL"/>
        </w:rPr>
        <w:t>Artikel 14</w:t>
      </w:r>
    </w:p>
    <w:p w:rsidR="002A7345" w:rsidRDefault="002A7345" w:rsidP="002A7345">
      <w:pPr>
        <w:jc w:val="both"/>
        <w:rPr>
          <w:rFonts w:ascii="Palatino Linotype" w:hAnsi="Palatino Linotype"/>
          <w:sz w:val="22"/>
          <w:szCs w:val="22"/>
          <w:lang w:val="nl-NL"/>
        </w:rPr>
      </w:pPr>
    </w:p>
    <w:p w:rsidR="002A7345" w:rsidRDefault="002A7345" w:rsidP="00FE55B7">
      <w:pPr>
        <w:pStyle w:val="ListParagraph"/>
        <w:widowControl w:val="0"/>
        <w:numPr>
          <w:ilvl w:val="0"/>
          <w:numId w:val="15"/>
        </w:numPr>
        <w:ind w:left="360"/>
        <w:jc w:val="both"/>
        <w:rPr>
          <w:rFonts w:ascii="Palatino Linotype" w:hAnsi="Palatino Linotype"/>
          <w:sz w:val="22"/>
          <w:szCs w:val="22"/>
        </w:rPr>
      </w:pPr>
      <w:r w:rsidRPr="003931C1">
        <w:rPr>
          <w:rFonts w:ascii="Palatino Linotype" w:hAnsi="Palatino Linotype"/>
          <w:sz w:val="22"/>
          <w:szCs w:val="22"/>
        </w:rPr>
        <w:t>De stage begint op de</w:t>
      </w:r>
      <w:r>
        <w:rPr>
          <w:rFonts w:ascii="Palatino Linotype" w:hAnsi="Palatino Linotype"/>
          <w:sz w:val="22"/>
          <w:szCs w:val="22"/>
        </w:rPr>
        <w:t xml:space="preserve"> dag waarop de stagiaire de uit</w:t>
      </w:r>
      <w:r w:rsidRPr="003931C1">
        <w:rPr>
          <w:rFonts w:ascii="Palatino Linotype" w:hAnsi="Palatino Linotype"/>
          <w:sz w:val="22"/>
          <w:szCs w:val="22"/>
        </w:rPr>
        <w:t>oefening van de praktijk on</w:t>
      </w:r>
      <w:r>
        <w:rPr>
          <w:rFonts w:ascii="Palatino Linotype" w:hAnsi="Palatino Linotype"/>
          <w:sz w:val="22"/>
          <w:szCs w:val="22"/>
        </w:rPr>
        <w:t>der toezicht van de patroon aan</w:t>
      </w:r>
      <w:r w:rsidRPr="003931C1">
        <w:rPr>
          <w:rFonts w:ascii="Palatino Linotype" w:hAnsi="Palatino Linotype"/>
          <w:sz w:val="22"/>
          <w:szCs w:val="22"/>
        </w:rPr>
        <w:t xml:space="preserve">vangt, doch niet vóór de </w:t>
      </w:r>
      <w:r>
        <w:rPr>
          <w:rFonts w:ascii="Palatino Linotype" w:hAnsi="Palatino Linotype"/>
          <w:sz w:val="22"/>
          <w:szCs w:val="22"/>
        </w:rPr>
        <w:t>dag waarop de stagiaire overeen</w:t>
      </w:r>
      <w:r w:rsidRPr="003931C1">
        <w:rPr>
          <w:rFonts w:ascii="Palatino Linotype" w:hAnsi="Palatino Linotype"/>
          <w:sz w:val="22"/>
          <w:szCs w:val="22"/>
        </w:rPr>
        <w:t>komstig het bepaalde in artikel 3 beëdigd is. De patroon brengt het tijdstip van de aanvang van de stage onverwijld ter kennis van de raad van toezicht.</w:t>
      </w:r>
    </w:p>
    <w:p w:rsidR="002A7345" w:rsidRDefault="002A7345" w:rsidP="00FE55B7">
      <w:pPr>
        <w:pStyle w:val="ListParagraph"/>
        <w:widowControl w:val="0"/>
        <w:numPr>
          <w:ilvl w:val="0"/>
          <w:numId w:val="15"/>
        </w:numPr>
        <w:ind w:left="360"/>
        <w:jc w:val="both"/>
        <w:rPr>
          <w:rFonts w:ascii="Palatino Linotype" w:hAnsi="Palatino Linotype"/>
          <w:sz w:val="22"/>
          <w:szCs w:val="22"/>
        </w:rPr>
      </w:pPr>
      <w:r w:rsidRPr="003931C1">
        <w:rPr>
          <w:rFonts w:ascii="Palatino Linotype" w:hAnsi="Palatino Linotype"/>
          <w:sz w:val="22"/>
          <w:szCs w:val="22"/>
        </w:rPr>
        <w:t>De stage eindigt tussentijds:</w:t>
      </w:r>
    </w:p>
    <w:p w:rsidR="002A7345" w:rsidRPr="003931C1" w:rsidRDefault="002A7345" w:rsidP="00FE55B7">
      <w:pPr>
        <w:pStyle w:val="ListParagraph"/>
        <w:widowControl w:val="0"/>
        <w:numPr>
          <w:ilvl w:val="0"/>
          <w:numId w:val="16"/>
        </w:numPr>
        <w:ind w:left="720"/>
        <w:jc w:val="both"/>
        <w:rPr>
          <w:rFonts w:ascii="Palatino Linotype" w:hAnsi="Palatino Linotype"/>
          <w:sz w:val="22"/>
          <w:szCs w:val="22"/>
        </w:rPr>
      </w:pPr>
      <w:r w:rsidRPr="003931C1">
        <w:rPr>
          <w:rFonts w:ascii="Palatino Linotype" w:hAnsi="Palatino Linotype"/>
          <w:sz w:val="22"/>
          <w:szCs w:val="22"/>
        </w:rPr>
        <w:t>ambtshalve door een beslissing van de raad van toezicht;</w:t>
      </w:r>
    </w:p>
    <w:p w:rsidR="002A7345" w:rsidRPr="003931C1" w:rsidRDefault="002A7345" w:rsidP="00FE55B7">
      <w:pPr>
        <w:pStyle w:val="ListParagraph"/>
        <w:widowControl w:val="0"/>
        <w:numPr>
          <w:ilvl w:val="0"/>
          <w:numId w:val="16"/>
        </w:numPr>
        <w:ind w:left="720"/>
        <w:jc w:val="both"/>
        <w:rPr>
          <w:rFonts w:ascii="Palatino Linotype" w:hAnsi="Palatino Linotype"/>
          <w:sz w:val="22"/>
          <w:szCs w:val="22"/>
        </w:rPr>
      </w:pPr>
      <w:r w:rsidRPr="003931C1">
        <w:rPr>
          <w:rFonts w:ascii="Palatino Linotype" w:hAnsi="Palatino Linotype"/>
          <w:sz w:val="22"/>
          <w:szCs w:val="22"/>
        </w:rPr>
        <w:t>na opzegging door de stagiaire, van welke opzegging de patroon onverwijld schriftelijk kennis geeft aan de raad van toezicht;</w:t>
      </w:r>
    </w:p>
    <w:p w:rsidR="002A7345" w:rsidRPr="003931C1" w:rsidRDefault="002A7345" w:rsidP="00FE55B7">
      <w:pPr>
        <w:pStyle w:val="ListParagraph"/>
        <w:widowControl w:val="0"/>
        <w:numPr>
          <w:ilvl w:val="0"/>
          <w:numId w:val="16"/>
        </w:numPr>
        <w:ind w:left="720"/>
        <w:jc w:val="both"/>
        <w:rPr>
          <w:rFonts w:ascii="Palatino Linotype" w:hAnsi="Palatino Linotype"/>
          <w:sz w:val="22"/>
          <w:szCs w:val="22"/>
        </w:rPr>
      </w:pPr>
      <w:r w:rsidRPr="003931C1">
        <w:rPr>
          <w:rFonts w:ascii="Palatino Linotype" w:hAnsi="Palatino Linotype"/>
          <w:sz w:val="22"/>
          <w:szCs w:val="22"/>
        </w:rPr>
        <w:t>krachtens onderling goedv</w:t>
      </w:r>
      <w:r>
        <w:rPr>
          <w:rFonts w:ascii="Palatino Linotype" w:hAnsi="Palatino Linotype"/>
          <w:sz w:val="22"/>
          <w:szCs w:val="22"/>
        </w:rPr>
        <w:t>inden van de patroon en de sta</w:t>
      </w:r>
      <w:r w:rsidRPr="003931C1">
        <w:rPr>
          <w:rFonts w:ascii="Palatino Linotype" w:hAnsi="Palatino Linotype"/>
          <w:sz w:val="22"/>
          <w:szCs w:val="22"/>
        </w:rPr>
        <w:t xml:space="preserve">giaire, van welke wijze van beëindiging van de stage de patroon </w:t>
      </w:r>
      <w:r w:rsidRPr="00FB5481">
        <w:rPr>
          <w:rFonts w:ascii="Palatino Linotype" w:hAnsi="Palatino Linotype"/>
          <w:sz w:val="22"/>
          <w:szCs w:val="22"/>
        </w:rPr>
        <w:t>onverwijld</w:t>
      </w:r>
      <w:r w:rsidRPr="00170E18">
        <w:rPr>
          <w:rFonts w:ascii="Palatino Linotype" w:hAnsi="Palatino Linotype"/>
          <w:sz w:val="22"/>
          <w:szCs w:val="22"/>
        </w:rPr>
        <w:t xml:space="preserve"> </w:t>
      </w:r>
      <w:r w:rsidRPr="003931C1">
        <w:rPr>
          <w:rFonts w:ascii="Palatino Linotype" w:hAnsi="Palatino Linotype"/>
          <w:sz w:val="22"/>
          <w:szCs w:val="22"/>
        </w:rPr>
        <w:t>schriftelijk kennis geeft aan de raad van toezicht;</w:t>
      </w:r>
    </w:p>
    <w:p w:rsidR="002A7345" w:rsidRDefault="002A7345" w:rsidP="00FE55B7">
      <w:pPr>
        <w:pStyle w:val="ListParagraph"/>
        <w:widowControl w:val="0"/>
        <w:numPr>
          <w:ilvl w:val="0"/>
          <w:numId w:val="16"/>
        </w:numPr>
        <w:ind w:left="720"/>
        <w:jc w:val="both"/>
        <w:rPr>
          <w:rFonts w:ascii="Palatino Linotype" w:hAnsi="Palatino Linotype"/>
          <w:sz w:val="22"/>
          <w:szCs w:val="22"/>
        </w:rPr>
      </w:pPr>
      <w:r w:rsidRPr="003931C1">
        <w:rPr>
          <w:rFonts w:ascii="Palatino Linotype" w:hAnsi="Palatino Linotype"/>
          <w:sz w:val="22"/>
          <w:szCs w:val="22"/>
        </w:rPr>
        <w:t>na goedkeuring door de r</w:t>
      </w:r>
      <w:r>
        <w:rPr>
          <w:rFonts w:ascii="Palatino Linotype" w:hAnsi="Palatino Linotype"/>
          <w:sz w:val="22"/>
          <w:szCs w:val="22"/>
        </w:rPr>
        <w:t>aad van toezicht van een opzeg</w:t>
      </w:r>
      <w:r w:rsidRPr="003931C1">
        <w:rPr>
          <w:rFonts w:ascii="Palatino Linotype" w:hAnsi="Palatino Linotype"/>
          <w:sz w:val="22"/>
          <w:szCs w:val="22"/>
        </w:rPr>
        <w:t>ging door de patroon.</w:t>
      </w:r>
    </w:p>
    <w:p w:rsidR="002A7345" w:rsidRPr="003931C1" w:rsidRDefault="002A7345" w:rsidP="00FE55B7">
      <w:pPr>
        <w:pStyle w:val="ListParagraph"/>
        <w:widowControl w:val="0"/>
        <w:numPr>
          <w:ilvl w:val="0"/>
          <w:numId w:val="15"/>
        </w:numPr>
        <w:ind w:left="360"/>
        <w:jc w:val="both"/>
        <w:rPr>
          <w:rFonts w:ascii="Palatino Linotype" w:hAnsi="Palatino Linotype"/>
          <w:sz w:val="22"/>
          <w:szCs w:val="22"/>
        </w:rPr>
      </w:pPr>
      <w:r w:rsidRPr="003931C1">
        <w:rPr>
          <w:rFonts w:ascii="Palatino Linotype" w:hAnsi="Palatino Linotype"/>
          <w:sz w:val="22"/>
          <w:szCs w:val="22"/>
        </w:rPr>
        <w:t>Van de in het vorige li</w:t>
      </w:r>
      <w:r>
        <w:rPr>
          <w:rFonts w:ascii="Palatino Linotype" w:hAnsi="Palatino Linotype"/>
          <w:sz w:val="22"/>
          <w:szCs w:val="22"/>
        </w:rPr>
        <w:t>d onder a en d bedoelde beslis</w:t>
      </w:r>
      <w:r w:rsidRPr="003931C1">
        <w:rPr>
          <w:rFonts w:ascii="Palatino Linotype" w:hAnsi="Palatino Linotype"/>
          <w:sz w:val="22"/>
          <w:szCs w:val="22"/>
        </w:rPr>
        <w:t>sing en de weigering door de raad van toezicht de opzegging</w:t>
      </w:r>
      <w:r>
        <w:rPr>
          <w:rFonts w:ascii="Palatino Linotype" w:hAnsi="Palatino Linotype"/>
          <w:sz w:val="22"/>
          <w:szCs w:val="22"/>
        </w:rPr>
        <w:t xml:space="preserve"> </w:t>
      </w:r>
      <w:r w:rsidRPr="003931C1">
        <w:rPr>
          <w:rFonts w:ascii="Palatino Linotype" w:hAnsi="Palatino Linotype"/>
          <w:sz w:val="22"/>
          <w:szCs w:val="22"/>
        </w:rPr>
        <w:t xml:space="preserve">door de patroon goed te keuren staat beroep open op de raad van </w:t>
      </w:r>
      <w:proofErr w:type="spellStart"/>
      <w:r w:rsidRPr="003931C1">
        <w:rPr>
          <w:rFonts w:ascii="Palatino Linotype" w:hAnsi="Palatino Linotype"/>
          <w:sz w:val="22"/>
          <w:szCs w:val="22"/>
        </w:rPr>
        <w:t>appèl</w:t>
      </w:r>
      <w:proofErr w:type="spellEnd"/>
      <w:r w:rsidRPr="003931C1">
        <w:rPr>
          <w:rFonts w:ascii="Palatino Linotype" w:hAnsi="Palatino Linotype"/>
          <w:sz w:val="22"/>
          <w:szCs w:val="22"/>
        </w:rPr>
        <w:t>.</w:t>
      </w:r>
    </w:p>
    <w:p w:rsidR="002A7345" w:rsidRPr="003931C1" w:rsidRDefault="002A7345" w:rsidP="00FE55B7">
      <w:pPr>
        <w:pStyle w:val="ListParagraph"/>
        <w:widowControl w:val="0"/>
        <w:numPr>
          <w:ilvl w:val="0"/>
          <w:numId w:val="15"/>
        </w:numPr>
        <w:ind w:left="360"/>
        <w:jc w:val="both"/>
        <w:rPr>
          <w:rFonts w:ascii="Palatino Linotype" w:hAnsi="Palatino Linotype"/>
          <w:sz w:val="22"/>
          <w:szCs w:val="22"/>
        </w:rPr>
      </w:pPr>
      <w:r w:rsidRPr="003931C1">
        <w:rPr>
          <w:rFonts w:ascii="Palatino Linotype" w:hAnsi="Palatino Linotype"/>
          <w:sz w:val="22"/>
          <w:szCs w:val="22"/>
        </w:rPr>
        <w:t>De in het tweede lid onder d bedoelde goedkeuring wordt alleen geweigerd, in</w:t>
      </w:r>
      <w:r>
        <w:rPr>
          <w:rFonts w:ascii="Palatino Linotype" w:hAnsi="Palatino Linotype"/>
          <w:sz w:val="22"/>
          <w:szCs w:val="22"/>
        </w:rPr>
        <w:t>dien de opzegging jegens de sta</w:t>
      </w:r>
      <w:r w:rsidRPr="003931C1">
        <w:rPr>
          <w:rFonts w:ascii="Palatino Linotype" w:hAnsi="Palatino Linotype"/>
          <w:sz w:val="22"/>
          <w:szCs w:val="22"/>
        </w:rPr>
        <w:t>giaire onredelijk is.</w:t>
      </w:r>
    </w:p>
    <w:p w:rsidR="002A7345" w:rsidRDefault="002A7345" w:rsidP="00FE55B7">
      <w:pPr>
        <w:pStyle w:val="ListParagraph"/>
        <w:widowControl w:val="0"/>
        <w:numPr>
          <w:ilvl w:val="0"/>
          <w:numId w:val="15"/>
        </w:numPr>
        <w:ind w:left="360"/>
        <w:jc w:val="both"/>
        <w:rPr>
          <w:rFonts w:ascii="Palatino Linotype" w:hAnsi="Palatino Linotype"/>
          <w:sz w:val="22"/>
          <w:szCs w:val="22"/>
        </w:rPr>
      </w:pPr>
      <w:r w:rsidRPr="003931C1">
        <w:rPr>
          <w:rFonts w:ascii="Palatino Linotype" w:hAnsi="Palatino Linotype"/>
          <w:sz w:val="22"/>
          <w:szCs w:val="22"/>
        </w:rPr>
        <w:t>De Landsverorde</w:t>
      </w:r>
      <w:r>
        <w:rPr>
          <w:rFonts w:ascii="Palatino Linotype" w:hAnsi="Palatino Linotype"/>
          <w:sz w:val="22"/>
          <w:szCs w:val="22"/>
        </w:rPr>
        <w:t>ning beëindiging arbeidsovereenkomsten</w:t>
      </w:r>
      <w:r>
        <w:rPr>
          <w:rStyle w:val="FootnoteReference"/>
          <w:rFonts w:ascii="Palatino Linotype" w:hAnsi="Palatino Linotype"/>
          <w:sz w:val="22"/>
          <w:szCs w:val="22"/>
        </w:rPr>
        <w:footnoteReference w:id="5"/>
      </w:r>
      <w:r w:rsidRPr="003931C1">
        <w:rPr>
          <w:rFonts w:ascii="Palatino Linotype" w:hAnsi="Palatino Linotype"/>
          <w:sz w:val="22"/>
          <w:szCs w:val="22"/>
        </w:rPr>
        <w:t xml:space="preserve"> is niet van toepassing op een met de stagiaire bestaande arbeidsovereenkomst.</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C528A0">
        <w:rPr>
          <w:rFonts w:ascii="Palatino Linotype" w:hAnsi="Palatino Linotype"/>
          <w:sz w:val="22"/>
          <w:szCs w:val="22"/>
          <w:lang w:val="nl-NL"/>
        </w:rPr>
        <w:t>Artikel 15</w:t>
      </w:r>
    </w:p>
    <w:p w:rsidR="002A7345" w:rsidRDefault="002A7345" w:rsidP="002A7345">
      <w:pPr>
        <w:jc w:val="center"/>
        <w:rPr>
          <w:rFonts w:ascii="Palatino Linotype" w:hAnsi="Palatino Linotype"/>
          <w:sz w:val="22"/>
          <w:szCs w:val="22"/>
          <w:lang w:val="nl-NL"/>
        </w:rPr>
      </w:pPr>
    </w:p>
    <w:p w:rsidR="002A7345" w:rsidRPr="00C528A0" w:rsidRDefault="002A7345" w:rsidP="00FE55B7">
      <w:pPr>
        <w:pStyle w:val="ListParagraph"/>
        <w:widowControl w:val="0"/>
        <w:numPr>
          <w:ilvl w:val="0"/>
          <w:numId w:val="17"/>
        </w:numPr>
        <w:ind w:left="360"/>
        <w:jc w:val="both"/>
        <w:rPr>
          <w:rFonts w:ascii="Palatino Linotype" w:hAnsi="Palatino Linotype"/>
          <w:sz w:val="22"/>
          <w:szCs w:val="22"/>
        </w:rPr>
      </w:pPr>
      <w:r w:rsidRPr="00C528A0">
        <w:rPr>
          <w:rFonts w:ascii="Palatino Linotype" w:hAnsi="Palatino Linotype"/>
          <w:sz w:val="22"/>
          <w:szCs w:val="22"/>
        </w:rPr>
        <w:t>De stagiaire die kanto</w:t>
      </w:r>
      <w:r>
        <w:rPr>
          <w:rFonts w:ascii="Palatino Linotype" w:hAnsi="Palatino Linotype"/>
          <w:sz w:val="22"/>
          <w:szCs w:val="22"/>
        </w:rPr>
        <w:t>or houdt bij zijn patroon is ge</w:t>
      </w:r>
      <w:r w:rsidRPr="00C528A0">
        <w:rPr>
          <w:rFonts w:ascii="Palatino Linotype" w:hAnsi="Palatino Linotype"/>
          <w:sz w:val="22"/>
          <w:szCs w:val="22"/>
        </w:rPr>
        <w:t>houden de hem door de patroon opgedragen werkzaamheden te verrichten.</w:t>
      </w:r>
    </w:p>
    <w:p w:rsidR="002A7345" w:rsidRPr="00C528A0" w:rsidRDefault="002A7345" w:rsidP="00FE55B7">
      <w:pPr>
        <w:pStyle w:val="ListParagraph"/>
        <w:widowControl w:val="0"/>
        <w:numPr>
          <w:ilvl w:val="0"/>
          <w:numId w:val="17"/>
        </w:numPr>
        <w:ind w:left="360"/>
        <w:jc w:val="both"/>
        <w:rPr>
          <w:rFonts w:ascii="Palatino Linotype" w:hAnsi="Palatino Linotype"/>
          <w:sz w:val="22"/>
          <w:szCs w:val="22"/>
        </w:rPr>
      </w:pPr>
      <w:r w:rsidRPr="00C528A0">
        <w:rPr>
          <w:rFonts w:ascii="Palatino Linotype" w:hAnsi="Palatino Linotype"/>
          <w:sz w:val="22"/>
          <w:szCs w:val="22"/>
        </w:rPr>
        <w:t xml:space="preserve">De patroon is gehouden de stagiaire passende arbeid te verschaffen en de stage </w:t>
      </w:r>
      <w:r>
        <w:rPr>
          <w:rFonts w:ascii="Palatino Linotype" w:hAnsi="Palatino Linotype"/>
          <w:sz w:val="22"/>
          <w:szCs w:val="22"/>
        </w:rPr>
        <w:t>mede aan diens opleiding dienst</w:t>
      </w:r>
      <w:r w:rsidRPr="00C528A0">
        <w:rPr>
          <w:rFonts w:ascii="Palatino Linotype" w:hAnsi="Palatino Linotype"/>
          <w:sz w:val="22"/>
          <w:szCs w:val="22"/>
        </w:rPr>
        <w:t>baar te maken.</w:t>
      </w:r>
    </w:p>
    <w:p w:rsidR="002A7345" w:rsidRDefault="002A7345" w:rsidP="00FE55B7">
      <w:pPr>
        <w:pStyle w:val="ListParagraph"/>
        <w:widowControl w:val="0"/>
        <w:numPr>
          <w:ilvl w:val="0"/>
          <w:numId w:val="17"/>
        </w:numPr>
        <w:ind w:left="360"/>
        <w:jc w:val="both"/>
        <w:rPr>
          <w:rFonts w:ascii="Palatino Linotype" w:hAnsi="Palatino Linotype"/>
          <w:sz w:val="22"/>
          <w:szCs w:val="22"/>
        </w:rPr>
      </w:pPr>
      <w:r w:rsidRPr="00C528A0">
        <w:rPr>
          <w:rFonts w:ascii="Palatino Linotype" w:hAnsi="Palatino Linotype"/>
          <w:sz w:val="22"/>
          <w:szCs w:val="22"/>
        </w:rPr>
        <w:t xml:space="preserve">Na voorafgaande </w:t>
      </w:r>
      <w:r>
        <w:rPr>
          <w:rFonts w:ascii="Palatino Linotype" w:hAnsi="Palatino Linotype"/>
          <w:sz w:val="22"/>
          <w:szCs w:val="22"/>
        </w:rPr>
        <w:t>toestemming van de raad van toe</w:t>
      </w:r>
      <w:r w:rsidRPr="00C528A0">
        <w:rPr>
          <w:rFonts w:ascii="Palatino Linotype" w:hAnsi="Palatino Linotype"/>
          <w:sz w:val="22"/>
          <w:szCs w:val="22"/>
        </w:rPr>
        <w:t xml:space="preserve">zicht kan de patroon aan de </w:t>
      </w:r>
      <w:r>
        <w:rPr>
          <w:rFonts w:ascii="Palatino Linotype" w:hAnsi="Palatino Linotype"/>
          <w:sz w:val="22"/>
          <w:szCs w:val="22"/>
        </w:rPr>
        <w:t>stagiaire de verplichting opleg</w:t>
      </w:r>
      <w:r w:rsidRPr="00C528A0">
        <w:rPr>
          <w:rFonts w:ascii="Palatino Linotype" w:hAnsi="Palatino Linotype"/>
          <w:sz w:val="22"/>
          <w:szCs w:val="22"/>
        </w:rPr>
        <w:t>gen tot het volgen van rech</w:t>
      </w:r>
      <w:r>
        <w:rPr>
          <w:rFonts w:ascii="Palatino Linotype" w:hAnsi="Palatino Linotype"/>
          <w:sz w:val="22"/>
          <w:szCs w:val="22"/>
        </w:rPr>
        <w:t>tstheoretische en/of praktijkge</w:t>
      </w:r>
      <w:r w:rsidRPr="00C528A0">
        <w:rPr>
          <w:rFonts w:ascii="Palatino Linotype" w:hAnsi="Palatino Linotype"/>
          <w:sz w:val="22"/>
          <w:szCs w:val="22"/>
        </w:rPr>
        <w:t>richte cursussen.</w:t>
      </w:r>
    </w:p>
    <w:p w:rsidR="002A7345" w:rsidRDefault="002A7345" w:rsidP="002A7345">
      <w:pPr>
        <w:jc w:val="both"/>
        <w:rPr>
          <w:rFonts w:ascii="Palatino Linotype" w:hAnsi="Palatino Linotype"/>
          <w:sz w:val="22"/>
          <w:szCs w:val="22"/>
          <w:lang w:val="nl-NL"/>
        </w:rPr>
      </w:pPr>
    </w:p>
    <w:p w:rsidR="00FE55B7" w:rsidRDefault="00FE55B7">
      <w:pPr>
        <w:widowControl/>
        <w:rPr>
          <w:rFonts w:ascii="Palatino Linotype" w:hAnsi="Palatino Linotype"/>
          <w:sz w:val="22"/>
          <w:szCs w:val="22"/>
          <w:lang w:val="nl-NL"/>
        </w:rPr>
      </w:pPr>
      <w:r>
        <w:rPr>
          <w:rFonts w:ascii="Palatino Linotype" w:hAnsi="Palatino Linotype"/>
          <w:sz w:val="22"/>
          <w:szCs w:val="22"/>
          <w:lang w:val="nl-NL"/>
        </w:rPr>
        <w:br w:type="page"/>
      </w:r>
    </w:p>
    <w:p w:rsidR="002A7345" w:rsidRDefault="002A7345" w:rsidP="002A7345">
      <w:pPr>
        <w:jc w:val="center"/>
        <w:rPr>
          <w:rFonts w:ascii="Palatino Linotype" w:hAnsi="Palatino Linotype"/>
          <w:sz w:val="22"/>
          <w:szCs w:val="22"/>
          <w:lang w:val="nl-NL"/>
        </w:rPr>
      </w:pPr>
      <w:r w:rsidRPr="00C528A0">
        <w:rPr>
          <w:rFonts w:ascii="Palatino Linotype" w:hAnsi="Palatino Linotype"/>
          <w:sz w:val="22"/>
          <w:szCs w:val="22"/>
          <w:lang w:val="nl-NL"/>
        </w:rPr>
        <w:lastRenderedPageBreak/>
        <w:t>Artikel 16</w:t>
      </w:r>
    </w:p>
    <w:p w:rsidR="002A7345" w:rsidRDefault="002A7345" w:rsidP="002A7345">
      <w:pPr>
        <w:jc w:val="center"/>
        <w:rPr>
          <w:rFonts w:ascii="Palatino Linotype" w:hAnsi="Palatino Linotype"/>
          <w:sz w:val="22"/>
          <w:szCs w:val="22"/>
          <w:lang w:val="nl-NL"/>
        </w:rPr>
      </w:pPr>
    </w:p>
    <w:p w:rsidR="002A7345" w:rsidRPr="00C528A0" w:rsidRDefault="002A7345" w:rsidP="00FE55B7">
      <w:pPr>
        <w:pStyle w:val="ListParagraph"/>
        <w:widowControl w:val="0"/>
        <w:numPr>
          <w:ilvl w:val="0"/>
          <w:numId w:val="18"/>
        </w:numPr>
        <w:ind w:left="360"/>
        <w:jc w:val="both"/>
        <w:rPr>
          <w:rFonts w:ascii="Palatino Linotype" w:hAnsi="Palatino Linotype"/>
          <w:sz w:val="22"/>
          <w:szCs w:val="22"/>
        </w:rPr>
      </w:pPr>
      <w:r w:rsidRPr="00C528A0">
        <w:rPr>
          <w:rFonts w:ascii="Palatino Linotype" w:hAnsi="Palatino Linotype"/>
          <w:sz w:val="22"/>
          <w:szCs w:val="22"/>
        </w:rPr>
        <w:t xml:space="preserve">De raad van toezicht </w:t>
      </w:r>
      <w:r>
        <w:rPr>
          <w:rFonts w:ascii="Palatino Linotype" w:hAnsi="Palatino Linotype"/>
          <w:sz w:val="22"/>
          <w:szCs w:val="22"/>
        </w:rPr>
        <w:t>geeft, de patroon en de stagiai</w:t>
      </w:r>
      <w:r w:rsidRPr="00C528A0">
        <w:rPr>
          <w:rFonts w:ascii="Palatino Linotype" w:hAnsi="Palatino Linotype"/>
          <w:sz w:val="22"/>
          <w:szCs w:val="22"/>
        </w:rPr>
        <w:t>re gehoord, aan de stagiaire wiens stage naar het oordeel van de raad van toezicht naar behoren is geweest en drie jaren heeft geduurd, een verklaring dat de stage is voltooid.</w:t>
      </w:r>
    </w:p>
    <w:p w:rsidR="002A7345" w:rsidRPr="00C528A0" w:rsidRDefault="002A7345" w:rsidP="00FE55B7">
      <w:pPr>
        <w:pStyle w:val="ListParagraph"/>
        <w:widowControl w:val="0"/>
        <w:numPr>
          <w:ilvl w:val="0"/>
          <w:numId w:val="18"/>
        </w:numPr>
        <w:ind w:left="360"/>
        <w:jc w:val="both"/>
        <w:rPr>
          <w:rFonts w:ascii="Palatino Linotype" w:hAnsi="Palatino Linotype"/>
          <w:sz w:val="22"/>
          <w:szCs w:val="22"/>
        </w:rPr>
      </w:pPr>
      <w:r w:rsidRPr="00C528A0">
        <w:rPr>
          <w:rFonts w:ascii="Palatino Linotype" w:hAnsi="Palatino Linotype"/>
          <w:sz w:val="22"/>
          <w:szCs w:val="22"/>
        </w:rPr>
        <w:t>De raad van toezicht kan de termijn van drie jaren verkorten of in bijzondere gevallen verlengen.</w:t>
      </w:r>
    </w:p>
    <w:p w:rsidR="002A7345" w:rsidRDefault="002A7345" w:rsidP="00FE55B7">
      <w:pPr>
        <w:pStyle w:val="ListParagraph"/>
        <w:widowControl w:val="0"/>
        <w:numPr>
          <w:ilvl w:val="0"/>
          <w:numId w:val="18"/>
        </w:numPr>
        <w:ind w:left="360"/>
        <w:jc w:val="both"/>
        <w:rPr>
          <w:rFonts w:ascii="Palatino Linotype" w:hAnsi="Palatino Linotype"/>
          <w:sz w:val="22"/>
          <w:szCs w:val="22"/>
        </w:rPr>
      </w:pPr>
      <w:r w:rsidRPr="00C528A0">
        <w:rPr>
          <w:rFonts w:ascii="Palatino Linotype" w:hAnsi="Palatino Linotype"/>
          <w:sz w:val="22"/>
          <w:szCs w:val="22"/>
        </w:rPr>
        <w:t xml:space="preserve">Tegen weigering van afgifte van de in het eerste lid bedoelde verklaring en verlenging van de stageperiode staat aan de stagiaire beroep op de raad van </w:t>
      </w:r>
      <w:proofErr w:type="spellStart"/>
      <w:r w:rsidRPr="00C528A0">
        <w:rPr>
          <w:rFonts w:ascii="Palatino Linotype" w:hAnsi="Palatino Linotype"/>
          <w:sz w:val="22"/>
          <w:szCs w:val="22"/>
        </w:rPr>
        <w:t>appèl</w:t>
      </w:r>
      <w:proofErr w:type="spellEnd"/>
      <w:r w:rsidRPr="00C528A0">
        <w:rPr>
          <w:rFonts w:ascii="Palatino Linotype" w:hAnsi="Palatino Linotype"/>
          <w:sz w:val="22"/>
          <w:szCs w:val="22"/>
        </w:rPr>
        <w:t xml:space="preserve"> open.</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EE7AE7">
        <w:rPr>
          <w:rFonts w:ascii="Palatino Linotype" w:hAnsi="Palatino Linotype"/>
          <w:sz w:val="22"/>
          <w:szCs w:val="22"/>
          <w:lang w:val="nl-NL"/>
        </w:rPr>
        <w:t>Artikel 17</w:t>
      </w:r>
    </w:p>
    <w:p w:rsidR="002A7345" w:rsidRDefault="002A7345" w:rsidP="002A7345">
      <w:pPr>
        <w:jc w:val="center"/>
        <w:rPr>
          <w:rFonts w:ascii="Palatino Linotype" w:hAnsi="Palatino Linotype"/>
          <w:sz w:val="22"/>
          <w:szCs w:val="22"/>
          <w:lang w:val="nl-NL"/>
        </w:rPr>
      </w:pPr>
    </w:p>
    <w:p w:rsidR="002A7345" w:rsidRDefault="002A7345" w:rsidP="002A7345">
      <w:pPr>
        <w:jc w:val="both"/>
        <w:rPr>
          <w:rFonts w:ascii="Palatino Linotype" w:hAnsi="Palatino Linotype"/>
          <w:sz w:val="22"/>
          <w:szCs w:val="22"/>
          <w:lang w:val="nl-NL"/>
        </w:rPr>
      </w:pPr>
      <w:r w:rsidRPr="00EE7AE7">
        <w:rPr>
          <w:rFonts w:ascii="Palatino Linotype" w:hAnsi="Palatino Linotype"/>
          <w:sz w:val="22"/>
          <w:szCs w:val="22"/>
          <w:lang w:val="nl-NL"/>
        </w:rPr>
        <w:t>De raad van toezicht is bevoegd aan zijn op grond van de artikelen 10, tweede en derde lid, 12, tweede lid, 14, tweede lid</w:t>
      </w:r>
      <w:r>
        <w:rPr>
          <w:rFonts w:ascii="Palatino Linotype" w:hAnsi="Palatino Linotype"/>
          <w:sz w:val="22"/>
          <w:szCs w:val="22"/>
          <w:lang w:val="nl-NL"/>
        </w:rPr>
        <w:t>,</w:t>
      </w:r>
      <w:r w:rsidRPr="00EE7AE7">
        <w:rPr>
          <w:rFonts w:ascii="Palatino Linotype" w:hAnsi="Palatino Linotype"/>
          <w:sz w:val="22"/>
          <w:szCs w:val="22"/>
          <w:lang w:val="nl-NL"/>
        </w:rPr>
        <w:t xml:space="preserve"> onder d en 16, tweede li</w:t>
      </w:r>
      <w:r>
        <w:rPr>
          <w:rFonts w:ascii="Palatino Linotype" w:hAnsi="Palatino Linotype"/>
          <w:sz w:val="22"/>
          <w:szCs w:val="22"/>
          <w:lang w:val="nl-NL"/>
        </w:rPr>
        <w:t>d, genomen beslissingen voorwaar</w:t>
      </w:r>
      <w:r w:rsidRPr="00EE7AE7">
        <w:rPr>
          <w:rFonts w:ascii="Palatino Linotype" w:hAnsi="Palatino Linotype"/>
          <w:sz w:val="22"/>
          <w:szCs w:val="22"/>
          <w:lang w:val="nl-NL"/>
        </w:rPr>
        <w:t>den te verbinden, welke niet de verplichting tot het volgen</w:t>
      </w:r>
      <w:r>
        <w:rPr>
          <w:rFonts w:ascii="Palatino Linotype" w:hAnsi="Palatino Linotype"/>
          <w:sz w:val="22"/>
          <w:szCs w:val="22"/>
          <w:lang w:val="nl-NL"/>
        </w:rPr>
        <w:t xml:space="preserve"> </w:t>
      </w:r>
      <w:r w:rsidRPr="00EE7AE7">
        <w:rPr>
          <w:rFonts w:ascii="Palatino Linotype" w:hAnsi="Palatino Linotype"/>
          <w:sz w:val="22"/>
          <w:szCs w:val="22"/>
          <w:lang w:val="nl-NL"/>
        </w:rPr>
        <w:t>van enige cursus of tot het</w:t>
      </w:r>
      <w:r>
        <w:rPr>
          <w:rFonts w:ascii="Palatino Linotype" w:hAnsi="Palatino Linotype"/>
          <w:sz w:val="22"/>
          <w:szCs w:val="22"/>
          <w:lang w:val="nl-NL"/>
        </w:rPr>
        <w:t xml:space="preserve"> afleggen van een proeve van be</w:t>
      </w:r>
      <w:r w:rsidRPr="00EE7AE7">
        <w:rPr>
          <w:rFonts w:ascii="Palatino Linotype" w:hAnsi="Palatino Linotype"/>
          <w:sz w:val="22"/>
          <w:szCs w:val="22"/>
          <w:lang w:val="nl-NL"/>
        </w:rPr>
        <w:t>kwaamheid mogen inhouden.</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D57367">
        <w:rPr>
          <w:rFonts w:ascii="Palatino Linotype" w:hAnsi="Palatino Linotype"/>
          <w:sz w:val="22"/>
          <w:szCs w:val="22"/>
          <w:lang w:val="nl-NL"/>
        </w:rPr>
        <w:t>Artikel 18</w:t>
      </w:r>
    </w:p>
    <w:p w:rsidR="002A7345" w:rsidRDefault="002A7345" w:rsidP="002A7345">
      <w:pPr>
        <w:jc w:val="center"/>
        <w:rPr>
          <w:rFonts w:ascii="Palatino Linotype" w:hAnsi="Palatino Linotype"/>
          <w:sz w:val="22"/>
          <w:szCs w:val="22"/>
          <w:lang w:val="nl-NL"/>
        </w:rPr>
      </w:pPr>
    </w:p>
    <w:p w:rsidR="002A7345" w:rsidRPr="00D57367" w:rsidRDefault="002A7345" w:rsidP="00FE55B7">
      <w:pPr>
        <w:pStyle w:val="ListParagraph"/>
        <w:widowControl w:val="0"/>
        <w:numPr>
          <w:ilvl w:val="0"/>
          <w:numId w:val="19"/>
        </w:numPr>
        <w:ind w:left="360"/>
        <w:jc w:val="both"/>
        <w:rPr>
          <w:rFonts w:ascii="Palatino Linotype" w:hAnsi="Palatino Linotype"/>
          <w:sz w:val="22"/>
          <w:szCs w:val="22"/>
        </w:rPr>
      </w:pPr>
      <w:r w:rsidRPr="00D57367">
        <w:rPr>
          <w:rFonts w:ascii="Palatino Linotype" w:hAnsi="Palatino Linotype"/>
          <w:sz w:val="22"/>
          <w:szCs w:val="22"/>
        </w:rPr>
        <w:t>Beroep tegen een beslissing van de raad van toezicht wordt ingesteld binnen drie weken na de dag van verzending van een afschrift van de bestreden beslissing, bij</w:t>
      </w:r>
      <w:r>
        <w:rPr>
          <w:rFonts w:ascii="Palatino Linotype" w:hAnsi="Palatino Linotype"/>
          <w:sz w:val="22"/>
          <w:szCs w:val="22"/>
        </w:rPr>
        <w:t xml:space="preserve"> een met re</w:t>
      </w:r>
      <w:r w:rsidRPr="00D57367">
        <w:rPr>
          <w:rFonts w:ascii="Palatino Linotype" w:hAnsi="Palatino Linotype"/>
          <w:sz w:val="22"/>
          <w:szCs w:val="22"/>
        </w:rPr>
        <w:t xml:space="preserve">denen omkleed verzoekschrift, in tweevoud in te dienen bij de secretaris van de raad van </w:t>
      </w:r>
      <w:proofErr w:type="spellStart"/>
      <w:r w:rsidRPr="00D57367">
        <w:rPr>
          <w:rFonts w:ascii="Palatino Linotype" w:hAnsi="Palatino Linotype"/>
          <w:sz w:val="22"/>
          <w:szCs w:val="22"/>
        </w:rPr>
        <w:t>appèl</w:t>
      </w:r>
      <w:proofErr w:type="spellEnd"/>
      <w:r w:rsidRPr="00D57367">
        <w:rPr>
          <w:rFonts w:ascii="Palatino Linotype" w:hAnsi="Palatino Linotype"/>
          <w:sz w:val="22"/>
          <w:szCs w:val="22"/>
        </w:rPr>
        <w:t>. De secretaris geeft van de instelling van het beroep onverwijld kennis aan de raad van toezicht, aan - indien de patroon in beroep komt - de stagiaire, en aan - indien de stagiaire in beroep komt - de patroon.</w:t>
      </w:r>
    </w:p>
    <w:p w:rsidR="002A7345" w:rsidRPr="00D57367" w:rsidRDefault="002A7345" w:rsidP="00FE55B7">
      <w:pPr>
        <w:pStyle w:val="ListParagraph"/>
        <w:widowControl w:val="0"/>
        <w:numPr>
          <w:ilvl w:val="0"/>
          <w:numId w:val="19"/>
        </w:numPr>
        <w:ind w:left="360"/>
        <w:jc w:val="both"/>
        <w:rPr>
          <w:rFonts w:ascii="Palatino Linotype" w:hAnsi="Palatino Linotype"/>
          <w:sz w:val="22"/>
          <w:szCs w:val="22"/>
        </w:rPr>
      </w:pPr>
      <w:r w:rsidRPr="00D57367">
        <w:rPr>
          <w:rFonts w:ascii="Palatino Linotype" w:hAnsi="Palatino Linotype"/>
          <w:sz w:val="22"/>
          <w:szCs w:val="22"/>
        </w:rPr>
        <w:t xml:space="preserve">De raad van </w:t>
      </w:r>
      <w:proofErr w:type="spellStart"/>
      <w:r w:rsidRPr="00D57367">
        <w:rPr>
          <w:rFonts w:ascii="Palatino Linotype" w:hAnsi="Palatino Linotype"/>
          <w:sz w:val="22"/>
          <w:szCs w:val="22"/>
        </w:rPr>
        <w:t>appèl</w:t>
      </w:r>
      <w:proofErr w:type="spellEnd"/>
      <w:r w:rsidRPr="00D57367">
        <w:rPr>
          <w:rFonts w:ascii="Palatino Linotype" w:hAnsi="Palatino Linotype"/>
          <w:sz w:val="22"/>
          <w:szCs w:val="22"/>
        </w:rPr>
        <w:t xml:space="preserve"> be</w:t>
      </w:r>
      <w:r>
        <w:rPr>
          <w:rFonts w:ascii="Palatino Linotype" w:hAnsi="Palatino Linotype"/>
          <w:sz w:val="22"/>
          <w:szCs w:val="22"/>
        </w:rPr>
        <w:t>slist niet dan na verhoor of be</w:t>
      </w:r>
      <w:r w:rsidRPr="00D57367">
        <w:rPr>
          <w:rFonts w:ascii="Palatino Linotype" w:hAnsi="Palatino Linotype"/>
          <w:sz w:val="22"/>
          <w:szCs w:val="22"/>
        </w:rPr>
        <w:t>hoorlijke oproeping van de patroon en de stagiaire.</w:t>
      </w:r>
    </w:p>
    <w:p w:rsidR="002A7345" w:rsidRPr="00D57367" w:rsidRDefault="002A7345" w:rsidP="00FE55B7">
      <w:pPr>
        <w:pStyle w:val="ListParagraph"/>
        <w:widowControl w:val="0"/>
        <w:numPr>
          <w:ilvl w:val="0"/>
          <w:numId w:val="19"/>
        </w:numPr>
        <w:ind w:left="360"/>
        <w:jc w:val="both"/>
        <w:rPr>
          <w:rFonts w:ascii="Palatino Linotype" w:hAnsi="Palatino Linotype"/>
          <w:sz w:val="22"/>
          <w:szCs w:val="22"/>
        </w:rPr>
      </w:pPr>
      <w:r w:rsidRPr="00D57367">
        <w:rPr>
          <w:rFonts w:ascii="Palatino Linotype" w:hAnsi="Palatino Linotype"/>
          <w:sz w:val="22"/>
          <w:szCs w:val="22"/>
        </w:rPr>
        <w:t xml:space="preserve">De raad van </w:t>
      </w:r>
      <w:proofErr w:type="spellStart"/>
      <w:r w:rsidRPr="00D57367">
        <w:rPr>
          <w:rFonts w:ascii="Palatino Linotype" w:hAnsi="Palatino Linotype"/>
          <w:sz w:val="22"/>
          <w:szCs w:val="22"/>
        </w:rPr>
        <w:t>appèl</w:t>
      </w:r>
      <w:proofErr w:type="spellEnd"/>
      <w:r w:rsidRPr="00D57367">
        <w:rPr>
          <w:rFonts w:ascii="Palatino Linotype" w:hAnsi="Palatino Linotype"/>
          <w:sz w:val="22"/>
          <w:szCs w:val="22"/>
        </w:rPr>
        <w:t xml:space="preserve"> k</w:t>
      </w:r>
      <w:r>
        <w:rPr>
          <w:rFonts w:ascii="Palatino Linotype" w:hAnsi="Palatino Linotype"/>
          <w:sz w:val="22"/>
          <w:szCs w:val="22"/>
        </w:rPr>
        <w:t>an de raad van toezicht uitnodi</w:t>
      </w:r>
      <w:r w:rsidRPr="00D57367">
        <w:rPr>
          <w:rFonts w:ascii="Palatino Linotype" w:hAnsi="Palatino Linotype"/>
          <w:sz w:val="22"/>
          <w:szCs w:val="22"/>
        </w:rPr>
        <w:t>gen nadere inlichtingen te verschaffen.</w:t>
      </w:r>
    </w:p>
    <w:p w:rsidR="002A7345" w:rsidRPr="00D57367" w:rsidRDefault="002A7345" w:rsidP="00FE55B7">
      <w:pPr>
        <w:pStyle w:val="ListParagraph"/>
        <w:widowControl w:val="0"/>
        <w:numPr>
          <w:ilvl w:val="0"/>
          <w:numId w:val="19"/>
        </w:numPr>
        <w:ind w:left="360"/>
        <w:jc w:val="both"/>
        <w:rPr>
          <w:rFonts w:ascii="Palatino Linotype" w:hAnsi="Palatino Linotype"/>
          <w:sz w:val="22"/>
          <w:szCs w:val="22"/>
        </w:rPr>
      </w:pPr>
      <w:r w:rsidRPr="00D57367">
        <w:rPr>
          <w:rFonts w:ascii="Palatino Linotype" w:hAnsi="Palatino Linotype"/>
          <w:sz w:val="22"/>
          <w:szCs w:val="22"/>
        </w:rPr>
        <w:t xml:space="preserve">De beslissing van de raad van </w:t>
      </w:r>
      <w:proofErr w:type="spellStart"/>
      <w:r w:rsidRPr="00D57367">
        <w:rPr>
          <w:rFonts w:ascii="Palatino Linotype" w:hAnsi="Palatino Linotype"/>
          <w:sz w:val="22"/>
          <w:szCs w:val="22"/>
        </w:rPr>
        <w:t>appèl</w:t>
      </w:r>
      <w:proofErr w:type="spellEnd"/>
      <w:r w:rsidRPr="00D57367">
        <w:rPr>
          <w:rFonts w:ascii="Palatino Linotype" w:hAnsi="Palatino Linotype"/>
          <w:sz w:val="22"/>
          <w:szCs w:val="22"/>
        </w:rPr>
        <w:t xml:space="preserve"> is met redenen omkleed.</w:t>
      </w:r>
    </w:p>
    <w:p w:rsidR="002A7345" w:rsidRDefault="002A7345" w:rsidP="00FE55B7">
      <w:pPr>
        <w:pStyle w:val="ListParagraph"/>
        <w:widowControl w:val="0"/>
        <w:numPr>
          <w:ilvl w:val="0"/>
          <w:numId w:val="19"/>
        </w:numPr>
        <w:ind w:left="360"/>
        <w:jc w:val="both"/>
        <w:rPr>
          <w:rFonts w:ascii="Palatino Linotype" w:hAnsi="Palatino Linotype"/>
          <w:sz w:val="22"/>
          <w:szCs w:val="22"/>
        </w:rPr>
      </w:pPr>
      <w:r w:rsidRPr="00D57367">
        <w:rPr>
          <w:rFonts w:ascii="Palatino Linotype" w:hAnsi="Palatino Linotype"/>
          <w:sz w:val="22"/>
          <w:szCs w:val="22"/>
        </w:rPr>
        <w:t>De secretaris van de</w:t>
      </w:r>
      <w:r>
        <w:rPr>
          <w:rFonts w:ascii="Palatino Linotype" w:hAnsi="Palatino Linotype"/>
          <w:sz w:val="22"/>
          <w:szCs w:val="22"/>
        </w:rPr>
        <w:t xml:space="preserve"> raad van </w:t>
      </w:r>
      <w:proofErr w:type="spellStart"/>
      <w:r>
        <w:rPr>
          <w:rFonts w:ascii="Palatino Linotype" w:hAnsi="Palatino Linotype"/>
          <w:sz w:val="22"/>
          <w:szCs w:val="22"/>
        </w:rPr>
        <w:t>appèl</w:t>
      </w:r>
      <w:proofErr w:type="spellEnd"/>
      <w:r>
        <w:rPr>
          <w:rFonts w:ascii="Palatino Linotype" w:hAnsi="Palatino Linotype"/>
          <w:sz w:val="22"/>
          <w:szCs w:val="22"/>
        </w:rPr>
        <w:t xml:space="preserve"> zendt van de be</w:t>
      </w:r>
      <w:r w:rsidRPr="00D57367">
        <w:rPr>
          <w:rFonts w:ascii="Palatino Linotype" w:hAnsi="Palatino Linotype"/>
          <w:sz w:val="22"/>
          <w:szCs w:val="22"/>
        </w:rPr>
        <w:t xml:space="preserve">slissing onverwijld afschrift aan de raad van toezicht, aan de patroon en de stagiaire, en aan de </w:t>
      </w:r>
      <w:r w:rsidRPr="00A60C21">
        <w:rPr>
          <w:rFonts w:ascii="Palatino Linotype" w:hAnsi="Palatino Linotype"/>
          <w:sz w:val="22"/>
          <w:szCs w:val="22"/>
        </w:rPr>
        <w:t>in artikel 11 bedoelde Orde van advocaten</w:t>
      </w:r>
      <w:r w:rsidRPr="00D57367">
        <w:rPr>
          <w:rFonts w:ascii="Palatino Linotype" w:hAnsi="Palatino Linotype"/>
          <w:sz w:val="22"/>
          <w:szCs w:val="22"/>
        </w:rPr>
        <w:t>.</w:t>
      </w:r>
    </w:p>
    <w:p w:rsidR="002A7345" w:rsidRDefault="002A7345" w:rsidP="002A7345">
      <w:pPr>
        <w:spacing w:line="200" w:lineRule="exact"/>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D57367">
        <w:rPr>
          <w:rFonts w:ascii="Palatino Linotype" w:hAnsi="Palatino Linotype"/>
          <w:sz w:val="22"/>
          <w:szCs w:val="22"/>
          <w:lang w:val="nl-NL"/>
        </w:rPr>
        <w:t>Artikel 19</w:t>
      </w:r>
    </w:p>
    <w:p w:rsidR="002A7345" w:rsidRDefault="002A7345" w:rsidP="002A7345">
      <w:pPr>
        <w:jc w:val="center"/>
        <w:rPr>
          <w:rFonts w:ascii="Palatino Linotype" w:hAnsi="Palatino Linotype"/>
          <w:sz w:val="22"/>
          <w:szCs w:val="22"/>
          <w:lang w:val="nl-NL"/>
        </w:rPr>
      </w:pPr>
    </w:p>
    <w:p w:rsidR="002A7345" w:rsidRDefault="002A7345" w:rsidP="002A7345">
      <w:pPr>
        <w:jc w:val="both"/>
        <w:rPr>
          <w:rFonts w:ascii="Palatino Linotype" w:hAnsi="Palatino Linotype"/>
          <w:sz w:val="22"/>
          <w:szCs w:val="22"/>
          <w:lang w:val="nl-NL"/>
        </w:rPr>
      </w:pPr>
      <w:r w:rsidRPr="00D57367">
        <w:rPr>
          <w:rFonts w:ascii="Palatino Linotype" w:hAnsi="Palatino Linotype"/>
          <w:sz w:val="22"/>
          <w:szCs w:val="22"/>
          <w:lang w:val="nl-NL"/>
        </w:rPr>
        <w:t>Bij landsbesluit</w:t>
      </w:r>
      <w:r>
        <w:rPr>
          <w:rFonts w:ascii="Palatino Linotype" w:hAnsi="Palatino Linotype"/>
          <w:sz w:val="22"/>
          <w:szCs w:val="22"/>
          <w:lang w:val="nl-NL"/>
        </w:rPr>
        <w:t>,</w:t>
      </w:r>
      <w:r w:rsidRPr="00D57367">
        <w:rPr>
          <w:rFonts w:ascii="Palatino Linotype" w:hAnsi="Palatino Linotype"/>
          <w:sz w:val="22"/>
          <w:szCs w:val="22"/>
          <w:lang w:val="nl-NL"/>
        </w:rPr>
        <w:t xml:space="preserve"> houdende algemene maatregelen</w:t>
      </w:r>
      <w:r>
        <w:rPr>
          <w:rFonts w:ascii="Palatino Linotype" w:hAnsi="Palatino Linotype"/>
          <w:sz w:val="22"/>
          <w:szCs w:val="22"/>
          <w:lang w:val="nl-NL"/>
        </w:rPr>
        <w:t>,</w:t>
      </w:r>
      <w:r w:rsidRPr="00D57367">
        <w:rPr>
          <w:rFonts w:ascii="Palatino Linotype" w:hAnsi="Palatino Linotype"/>
          <w:sz w:val="22"/>
          <w:szCs w:val="22"/>
          <w:lang w:val="nl-NL"/>
        </w:rPr>
        <w:t xml:space="preserve"> kunnen ter uitvoering van deze parag</w:t>
      </w:r>
      <w:r>
        <w:rPr>
          <w:rFonts w:ascii="Palatino Linotype" w:hAnsi="Palatino Linotype"/>
          <w:sz w:val="22"/>
          <w:szCs w:val="22"/>
          <w:lang w:val="nl-NL"/>
        </w:rPr>
        <w:t>raaf nadere regels worden vast</w:t>
      </w:r>
      <w:r w:rsidRPr="00D57367">
        <w:rPr>
          <w:rFonts w:ascii="Palatino Linotype" w:hAnsi="Palatino Linotype"/>
          <w:sz w:val="22"/>
          <w:szCs w:val="22"/>
          <w:lang w:val="nl-NL"/>
        </w:rPr>
        <w:t>gesteld. Bij zulk een landsbesluit kan de termijn, genoemd in artikel 16, worden verkort tot ten minste een jaar.</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Pr>
          <w:rFonts w:ascii="Palatino Linotype" w:hAnsi="Palatino Linotype"/>
          <w:sz w:val="22"/>
          <w:szCs w:val="22"/>
          <w:lang w:val="nl-NL"/>
        </w:rPr>
        <w:t xml:space="preserve">§4. </w:t>
      </w:r>
      <w:r w:rsidRPr="00D57367">
        <w:rPr>
          <w:rFonts w:ascii="Palatino Linotype" w:hAnsi="Palatino Linotype"/>
          <w:sz w:val="22"/>
          <w:szCs w:val="22"/>
          <w:lang w:val="nl-NL"/>
        </w:rPr>
        <w:t>De</w:t>
      </w:r>
      <w:r>
        <w:rPr>
          <w:rFonts w:ascii="Palatino Linotype" w:hAnsi="Palatino Linotype"/>
          <w:sz w:val="22"/>
          <w:szCs w:val="22"/>
          <w:lang w:val="nl-NL"/>
        </w:rPr>
        <w:t xml:space="preserve"> </w:t>
      </w:r>
      <w:r w:rsidRPr="00D57367">
        <w:rPr>
          <w:rFonts w:ascii="Palatino Linotype" w:hAnsi="Palatino Linotype"/>
          <w:sz w:val="22"/>
          <w:szCs w:val="22"/>
          <w:lang w:val="nl-NL"/>
        </w:rPr>
        <w:t>tuchtrechtspraak</w:t>
      </w:r>
    </w:p>
    <w:p w:rsidR="002A7345" w:rsidRDefault="002A7345" w:rsidP="00FE55B7">
      <w:pPr>
        <w:spacing w:line="180" w:lineRule="exact"/>
        <w:jc w:val="center"/>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D57367">
        <w:rPr>
          <w:rFonts w:ascii="Palatino Linotype" w:hAnsi="Palatino Linotype"/>
          <w:sz w:val="22"/>
          <w:szCs w:val="22"/>
          <w:lang w:val="nl-NL"/>
        </w:rPr>
        <w:t>Artikel 20</w:t>
      </w:r>
    </w:p>
    <w:p w:rsidR="002A7345" w:rsidRDefault="002A7345" w:rsidP="002A7345">
      <w:pPr>
        <w:jc w:val="center"/>
        <w:rPr>
          <w:rFonts w:ascii="Palatino Linotype" w:hAnsi="Palatino Linotype"/>
          <w:sz w:val="22"/>
          <w:szCs w:val="22"/>
          <w:lang w:val="nl-NL"/>
        </w:rPr>
      </w:pPr>
    </w:p>
    <w:p w:rsidR="002A7345" w:rsidRDefault="002A7345" w:rsidP="002A7345">
      <w:pPr>
        <w:jc w:val="both"/>
        <w:rPr>
          <w:rFonts w:ascii="Palatino Linotype" w:hAnsi="Palatino Linotype"/>
          <w:sz w:val="22"/>
          <w:szCs w:val="22"/>
          <w:lang w:val="nl-NL"/>
        </w:rPr>
      </w:pPr>
      <w:r w:rsidRPr="00D57367">
        <w:rPr>
          <w:rFonts w:ascii="Palatino Linotype" w:hAnsi="Palatino Linotype"/>
          <w:sz w:val="22"/>
          <w:szCs w:val="22"/>
          <w:lang w:val="nl-NL"/>
        </w:rPr>
        <w:t>De tuchtrechtspraak he</w:t>
      </w:r>
      <w:r>
        <w:rPr>
          <w:rFonts w:ascii="Palatino Linotype" w:hAnsi="Palatino Linotype"/>
          <w:sz w:val="22"/>
          <w:szCs w:val="22"/>
          <w:lang w:val="nl-NL"/>
        </w:rPr>
        <w:t>eft ten doel het weren en beteu</w:t>
      </w:r>
      <w:r w:rsidRPr="00D57367">
        <w:rPr>
          <w:rFonts w:ascii="Palatino Linotype" w:hAnsi="Palatino Linotype"/>
          <w:sz w:val="22"/>
          <w:szCs w:val="22"/>
          <w:lang w:val="nl-NL"/>
        </w:rPr>
        <w:t xml:space="preserve">gelen van misslagen, door advocaten in de uitoefening </w:t>
      </w:r>
      <w:r>
        <w:rPr>
          <w:rFonts w:ascii="Palatino Linotype" w:hAnsi="Palatino Linotype"/>
          <w:sz w:val="22"/>
          <w:szCs w:val="22"/>
          <w:lang w:val="nl-NL"/>
        </w:rPr>
        <w:t>van de</w:t>
      </w:r>
      <w:r w:rsidRPr="00D57367">
        <w:rPr>
          <w:rFonts w:ascii="Palatino Linotype" w:hAnsi="Palatino Linotype"/>
          <w:sz w:val="22"/>
          <w:szCs w:val="22"/>
          <w:lang w:val="nl-NL"/>
        </w:rPr>
        <w:t xml:space="preserve"> praktijk begaan, en van inbreuken op de eer van de stand </w:t>
      </w:r>
      <w:r>
        <w:rPr>
          <w:rFonts w:ascii="Palatino Linotype" w:hAnsi="Palatino Linotype"/>
          <w:sz w:val="22"/>
          <w:szCs w:val="22"/>
          <w:lang w:val="nl-NL"/>
        </w:rPr>
        <w:t>van de</w:t>
      </w:r>
      <w:r w:rsidRPr="00D57367">
        <w:rPr>
          <w:rFonts w:ascii="Palatino Linotype" w:hAnsi="Palatino Linotype"/>
          <w:sz w:val="22"/>
          <w:szCs w:val="22"/>
          <w:lang w:val="nl-NL"/>
        </w:rPr>
        <w:t xml:space="preserve"> advocaten. Zij wordt uitgeoefend in eerste aanleg door een raad van toezicht en in hoger beroep door een raad van </w:t>
      </w:r>
      <w:proofErr w:type="spellStart"/>
      <w:r w:rsidRPr="00D57367">
        <w:rPr>
          <w:rFonts w:ascii="Palatino Linotype" w:hAnsi="Palatino Linotype"/>
          <w:sz w:val="22"/>
          <w:szCs w:val="22"/>
          <w:lang w:val="nl-NL"/>
        </w:rPr>
        <w:t>appèl</w:t>
      </w:r>
      <w:proofErr w:type="spellEnd"/>
      <w:r w:rsidRPr="00D57367">
        <w:rPr>
          <w:rFonts w:ascii="Palatino Linotype" w:hAnsi="Palatino Linotype"/>
          <w:sz w:val="22"/>
          <w:szCs w:val="22"/>
          <w:lang w:val="nl-NL"/>
        </w:rPr>
        <w:t>.</w:t>
      </w:r>
    </w:p>
    <w:p w:rsidR="002A7345" w:rsidRDefault="002A7345" w:rsidP="002A7345">
      <w:pPr>
        <w:jc w:val="center"/>
        <w:rPr>
          <w:rFonts w:ascii="Palatino Linotype" w:hAnsi="Palatino Linotype"/>
          <w:sz w:val="22"/>
          <w:szCs w:val="22"/>
          <w:lang w:val="nl-NL"/>
        </w:rPr>
      </w:pPr>
      <w:r w:rsidRPr="00D57367">
        <w:rPr>
          <w:rFonts w:ascii="Palatino Linotype" w:hAnsi="Palatino Linotype"/>
          <w:sz w:val="22"/>
          <w:szCs w:val="22"/>
          <w:lang w:val="nl-NL"/>
        </w:rPr>
        <w:lastRenderedPageBreak/>
        <w:t>Artikel 21</w:t>
      </w:r>
    </w:p>
    <w:p w:rsidR="002A7345" w:rsidRDefault="002A7345" w:rsidP="002A7345">
      <w:pPr>
        <w:jc w:val="center"/>
        <w:rPr>
          <w:rFonts w:ascii="Palatino Linotype" w:hAnsi="Palatino Linotype"/>
          <w:sz w:val="22"/>
          <w:szCs w:val="22"/>
          <w:lang w:val="nl-NL"/>
        </w:rPr>
      </w:pPr>
    </w:p>
    <w:p w:rsidR="002A7345" w:rsidRPr="002B5F61" w:rsidRDefault="002A7345" w:rsidP="00FE55B7">
      <w:pPr>
        <w:pStyle w:val="ListParagraph"/>
        <w:widowControl w:val="0"/>
        <w:numPr>
          <w:ilvl w:val="0"/>
          <w:numId w:val="20"/>
        </w:numPr>
        <w:ind w:left="360"/>
        <w:jc w:val="both"/>
        <w:rPr>
          <w:rFonts w:ascii="Palatino Linotype" w:hAnsi="Palatino Linotype"/>
          <w:sz w:val="22"/>
          <w:szCs w:val="22"/>
        </w:rPr>
      </w:pPr>
      <w:r w:rsidRPr="00D57367">
        <w:rPr>
          <w:rFonts w:ascii="Palatino Linotype" w:hAnsi="Palatino Linotype"/>
          <w:sz w:val="22"/>
          <w:szCs w:val="22"/>
        </w:rPr>
        <w:t xml:space="preserve">De raad van toezicht </w:t>
      </w:r>
      <w:r>
        <w:rPr>
          <w:rFonts w:ascii="Palatino Linotype" w:hAnsi="Palatino Linotype"/>
          <w:sz w:val="22"/>
          <w:szCs w:val="22"/>
        </w:rPr>
        <w:t xml:space="preserve">en de raad van </w:t>
      </w:r>
      <w:proofErr w:type="spellStart"/>
      <w:r>
        <w:rPr>
          <w:rFonts w:ascii="Palatino Linotype" w:hAnsi="Palatino Linotype"/>
          <w:sz w:val="22"/>
          <w:szCs w:val="22"/>
        </w:rPr>
        <w:t>appèl</w:t>
      </w:r>
      <w:proofErr w:type="spellEnd"/>
      <w:r>
        <w:rPr>
          <w:rFonts w:ascii="Palatino Linotype" w:hAnsi="Palatino Linotype"/>
          <w:sz w:val="22"/>
          <w:szCs w:val="22"/>
        </w:rPr>
        <w:t xml:space="preserve"> zijn gevestigd op </w:t>
      </w:r>
      <w:r w:rsidRPr="002B5F61">
        <w:rPr>
          <w:rFonts w:ascii="Palatino Linotype" w:hAnsi="Palatino Linotype"/>
          <w:sz w:val="22"/>
          <w:szCs w:val="22"/>
        </w:rPr>
        <w:t>C</w:t>
      </w:r>
      <w:r>
        <w:rPr>
          <w:rFonts w:ascii="Palatino Linotype" w:hAnsi="Palatino Linotype"/>
          <w:sz w:val="22"/>
          <w:szCs w:val="22"/>
        </w:rPr>
        <w:t>uraç</w:t>
      </w:r>
      <w:r w:rsidRPr="00D57367">
        <w:rPr>
          <w:rFonts w:ascii="Palatino Linotype" w:hAnsi="Palatino Linotype"/>
          <w:sz w:val="22"/>
          <w:szCs w:val="22"/>
        </w:rPr>
        <w:t>ao.</w:t>
      </w:r>
      <w:r>
        <w:rPr>
          <w:rFonts w:ascii="Palatino Linotype" w:hAnsi="Palatino Linotype"/>
          <w:sz w:val="22"/>
          <w:szCs w:val="22"/>
        </w:rPr>
        <w:t xml:space="preserve"> </w:t>
      </w:r>
    </w:p>
    <w:p w:rsidR="002A7345" w:rsidRPr="00D57367" w:rsidRDefault="002A7345" w:rsidP="00FE55B7">
      <w:pPr>
        <w:pStyle w:val="ListParagraph"/>
        <w:widowControl w:val="0"/>
        <w:numPr>
          <w:ilvl w:val="0"/>
          <w:numId w:val="20"/>
        </w:numPr>
        <w:ind w:left="360"/>
        <w:jc w:val="both"/>
        <w:rPr>
          <w:rFonts w:ascii="Palatino Linotype" w:hAnsi="Palatino Linotype"/>
          <w:sz w:val="22"/>
          <w:szCs w:val="22"/>
        </w:rPr>
      </w:pPr>
      <w:r w:rsidRPr="00D57367">
        <w:rPr>
          <w:rFonts w:ascii="Palatino Linotype" w:hAnsi="Palatino Linotype"/>
          <w:sz w:val="22"/>
          <w:szCs w:val="22"/>
        </w:rPr>
        <w:t xml:space="preserve">De raad van toezicht bestaat uit een voorzitter en twee leden, allen benoemd </w:t>
      </w:r>
      <w:r>
        <w:rPr>
          <w:rFonts w:ascii="Palatino Linotype" w:hAnsi="Palatino Linotype"/>
          <w:sz w:val="22"/>
          <w:szCs w:val="22"/>
        </w:rPr>
        <w:t>door de Gouverneur. Tot voorzit</w:t>
      </w:r>
      <w:r w:rsidRPr="00D57367">
        <w:rPr>
          <w:rFonts w:ascii="Palatino Linotype" w:hAnsi="Palatino Linotype"/>
          <w:sz w:val="22"/>
          <w:szCs w:val="22"/>
        </w:rPr>
        <w:t xml:space="preserve">ter zal bij voorkeur een lid van </w:t>
      </w:r>
      <w:r>
        <w:rPr>
          <w:rFonts w:ascii="Palatino Linotype" w:hAnsi="Palatino Linotype"/>
          <w:sz w:val="22"/>
          <w:szCs w:val="22"/>
        </w:rPr>
        <w:t>het Gemeenschappelijk Hof van Justitie van Aruba, Curaçao, Sint Maarten en van Bonaire, Sint Eustatius en Saba</w:t>
      </w:r>
      <w:r w:rsidRPr="00D57367">
        <w:rPr>
          <w:rFonts w:ascii="Palatino Linotype" w:hAnsi="Palatino Linotype"/>
          <w:sz w:val="22"/>
          <w:szCs w:val="22"/>
        </w:rPr>
        <w:t xml:space="preserve"> worden benoemd.</w:t>
      </w:r>
    </w:p>
    <w:p w:rsidR="002A7345" w:rsidRPr="00D57367" w:rsidRDefault="002A7345" w:rsidP="00FE55B7">
      <w:pPr>
        <w:pStyle w:val="ListParagraph"/>
        <w:widowControl w:val="0"/>
        <w:numPr>
          <w:ilvl w:val="0"/>
          <w:numId w:val="20"/>
        </w:numPr>
        <w:ind w:left="360"/>
        <w:jc w:val="both"/>
        <w:rPr>
          <w:rFonts w:ascii="Palatino Linotype" w:hAnsi="Palatino Linotype"/>
          <w:sz w:val="22"/>
          <w:szCs w:val="22"/>
        </w:rPr>
      </w:pPr>
      <w:r w:rsidRPr="00D57367">
        <w:rPr>
          <w:rFonts w:ascii="Palatino Linotype" w:hAnsi="Palatino Linotype"/>
          <w:sz w:val="22"/>
          <w:szCs w:val="22"/>
        </w:rPr>
        <w:t xml:space="preserve">Als voorzitter van de raad van </w:t>
      </w:r>
      <w:proofErr w:type="spellStart"/>
      <w:r w:rsidRPr="00D57367">
        <w:rPr>
          <w:rFonts w:ascii="Palatino Linotype" w:hAnsi="Palatino Linotype"/>
          <w:sz w:val="22"/>
          <w:szCs w:val="22"/>
        </w:rPr>
        <w:t>appèl</w:t>
      </w:r>
      <w:proofErr w:type="spellEnd"/>
      <w:r w:rsidRPr="00D57367">
        <w:rPr>
          <w:rFonts w:ascii="Palatino Linotype" w:hAnsi="Palatino Linotype"/>
          <w:sz w:val="22"/>
          <w:szCs w:val="22"/>
        </w:rPr>
        <w:t xml:space="preserve"> treedt op de president van </w:t>
      </w:r>
      <w:r>
        <w:rPr>
          <w:rFonts w:ascii="Palatino Linotype" w:hAnsi="Palatino Linotype"/>
          <w:sz w:val="22"/>
          <w:szCs w:val="22"/>
        </w:rPr>
        <w:t>het Gemeenschappelijk Hof van Justitie van Aruba, Curaçao, Sint Maarten en van Bonaire, Sint Eustatius en Saba</w:t>
      </w:r>
      <w:r w:rsidRPr="00D57367">
        <w:rPr>
          <w:rFonts w:ascii="Palatino Linotype" w:hAnsi="Palatino Linotype"/>
          <w:sz w:val="22"/>
          <w:szCs w:val="22"/>
        </w:rPr>
        <w:t xml:space="preserve">. De raad van </w:t>
      </w:r>
      <w:proofErr w:type="spellStart"/>
      <w:r w:rsidRPr="00D57367">
        <w:rPr>
          <w:rFonts w:ascii="Palatino Linotype" w:hAnsi="Palatino Linotype"/>
          <w:sz w:val="22"/>
          <w:szCs w:val="22"/>
        </w:rPr>
        <w:t>appèl</w:t>
      </w:r>
      <w:proofErr w:type="spellEnd"/>
      <w:r w:rsidRPr="00D57367">
        <w:rPr>
          <w:rFonts w:ascii="Palatino Linotype" w:hAnsi="Palatino Linotype"/>
          <w:sz w:val="22"/>
          <w:szCs w:val="22"/>
        </w:rPr>
        <w:t xml:space="preserve"> bestaat voorts uit twee leden, benoemd door de Gouverneur.</w:t>
      </w:r>
    </w:p>
    <w:p w:rsidR="002A7345" w:rsidRPr="00D57367" w:rsidRDefault="002A7345" w:rsidP="00FE55B7">
      <w:pPr>
        <w:pStyle w:val="ListParagraph"/>
        <w:widowControl w:val="0"/>
        <w:numPr>
          <w:ilvl w:val="0"/>
          <w:numId w:val="20"/>
        </w:numPr>
        <w:ind w:left="360"/>
        <w:jc w:val="both"/>
        <w:rPr>
          <w:rFonts w:ascii="Palatino Linotype" w:hAnsi="Palatino Linotype"/>
          <w:sz w:val="22"/>
          <w:szCs w:val="22"/>
        </w:rPr>
      </w:pPr>
      <w:r w:rsidRPr="00D57367">
        <w:rPr>
          <w:rFonts w:ascii="Palatino Linotype" w:hAnsi="Palatino Linotype"/>
          <w:sz w:val="22"/>
          <w:szCs w:val="22"/>
        </w:rPr>
        <w:t xml:space="preserve">De voorzitter en de leden van de raad van toezicht en van de raad van </w:t>
      </w:r>
      <w:proofErr w:type="spellStart"/>
      <w:r w:rsidRPr="00D57367">
        <w:rPr>
          <w:rFonts w:ascii="Palatino Linotype" w:hAnsi="Palatino Linotype"/>
          <w:sz w:val="22"/>
          <w:szCs w:val="22"/>
        </w:rPr>
        <w:t>appèl</w:t>
      </w:r>
      <w:proofErr w:type="spellEnd"/>
      <w:r w:rsidRPr="00D57367">
        <w:rPr>
          <w:rFonts w:ascii="Palatino Linotype" w:hAnsi="Palatino Linotype"/>
          <w:sz w:val="22"/>
          <w:szCs w:val="22"/>
        </w:rPr>
        <w:t>, beh</w:t>
      </w:r>
      <w:r>
        <w:rPr>
          <w:rFonts w:ascii="Palatino Linotype" w:hAnsi="Palatino Linotype"/>
          <w:sz w:val="22"/>
          <w:szCs w:val="22"/>
        </w:rPr>
        <w:t>alve de voorzitter van laatstge</w:t>
      </w:r>
      <w:r w:rsidRPr="00D57367">
        <w:rPr>
          <w:rFonts w:ascii="Palatino Linotype" w:hAnsi="Palatino Linotype"/>
          <w:sz w:val="22"/>
          <w:szCs w:val="22"/>
        </w:rPr>
        <w:t>noemde raad, worden benoe</w:t>
      </w:r>
      <w:r>
        <w:rPr>
          <w:rFonts w:ascii="Palatino Linotype" w:hAnsi="Palatino Linotype"/>
          <w:sz w:val="22"/>
          <w:szCs w:val="22"/>
        </w:rPr>
        <w:t>md voor een tijdvak van drie ja</w:t>
      </w:r>
      <w:r w:rsidRPr="00D57367">
        <w:rPr>
          <w:rFonts w:ascii="Palatino Linotype" w:hAnsi="Palatino Linotype"/>
          <w:sz w:val="22"/>
          <w:szCs w:val="22"/>
        </w:rPr>
        <w:t>ren. De aftredende leden zijn terstond herbenoembaar.</w:t>
      </w:r>
    </w:p>
    <w:p w:rsidR="002A7345" w:rsidRPr="00D57367" w:rsidRDefault="002A7345" w:rsidP="00FE55B7">
      <w:pPr>
        <w:pStyle w:val="ListParagraph"/>
        <w:widowControl w:val="0"/>
        <w:numPr>
          <w:ilvl w:val="0"/>
          <w:numId w:val="20"/>
        </w:numPr>
        <w:ind w:left="360"/>
        <w:jc w:val="both"/>
        <w:rPr>
          <w:rFonts w:ascii="Palatino Linotype" w:hAnsi="Palatino Linotype"/>
          <w:sz w:val="22"/>
          <w:szCs w:val="22"/>
        </w:rPr>
      </w:pPr>
      <w:r w:rsidRPr="00D57367">
        <w:rPr>
          <w:rFonts w:ascii="Palatino Linotype" w:hAnsi="Palatino Linotype"/>
          <w:sz w:val="22"/>
          <w:szCs w:val="22"/>
        </w:rPr>
        <w:t xml:space="preserve">De Gouverneur benoemt een plaatsvervangend voorzitter van de raad van </w:t>
      </w:r>
      <w:r>
        <w:rPr>
          <w:rFonts w:ascii="Palatino Linotype" w:hAnsi="Palatino Linotype"/>
          <w:sz w:val="22"/>
          <w:szCs w:val="22"/>
        </w:rPr>
        <w:t>toezicht en voldoende plaatsver</w:t>
      </w:r>
      <w:r w:rsidRPr="00D57367">
        <w:rPr>
          <w:rFonts w:ascii="Palatino Linotype" w:hAnsi="Palatino Linotype"/>
          <w:sz w:val="22"/>
          <w:szCs w:val="22"/>
        </w:rPr>
        <w:t>vangende leden van de raad</w:t>
      </w:r>
      <w:r>
        <w:rPr>
          <w:rFonts w:ascii="Palatino Linotype" w:hAnsi="Palatino Linotype"/>
          <w:sz w:val="22"/>
          <w:szCs w:val="22"/>
        </w:rPr>
        <w:t xml:space="preserve"> van toezicht en de raad van </w:t>
      </w:r>
      <w:proofErr w:type="spellStart"/>
      <w:r>
        <w:rPr>
          <w:rFonts w:ascii="Palatino Linotype" w:hAnsi="Palatino Linotype"/>
          <w:sz w:val="22"/>
          <w:szCs w:val="22"/>
        </w:rPr>
        <w:t>ap</w:t>
      </w:r>
      <w:r w:rsidRPr="00D57367">
        <w:rPr>
          <w:rFonts w:ascii="Palatino Linotype" w:hAnsi="Palatino Linotype"/>
          <w:sz w:val="22"/>
          <w:szCs w:val="22"/>
        </w:rPr>
        <w:t>pèl</w:t>
      </w:r>
      <w:proofErr w:type="spellEnd"/>
      <w:r w:rsidRPr="00D57367">
        <w:rPr>
          <w:rFonts w:ascii="Palatino Linotype" w:hAnsi="Palatino Linotype"/>
          <w:sz w:val="22"/>
          <w:szCs w:val="22"/>
        </w:rPr>
        <w:t xml:space="preserve">. Als plaatsvervangend voorzitter van de raad van </w:t>
      </w:r>
      <w:proofErr w:type="spellStart"/>
      <w:r w:rsidRPr="00D57367">
        <w:rPr>
          <w:rFonts w:ascii="Palatino Linotype" w:hAnsi="Palatino Linotype"/>
          <w:sz w:val="22"/>
          <w:szCs w:val="22"/>
        </w:rPr>
        <w:t>appèl</w:t>
      </w:r>
      <w:proofErr w:type="spellEnd"/>
      <w:r w:rsidRPr="00D57367">
        <w:rPr>
          <w:rFonts w:ascii="Palatino Linotype" w:hAnsi="Palatino Linotype"/>
          <w:sz w:val="22"/>
          <w:szCs w:val="22"/>
        </w:rPr>
        <w:t xml:space="preserve"> zal optreden de wettelijke vervanger van de president van </w:t>
      </w:r>
      <w:r>
        <w:rPr>
          <w:rFonts w:ascii="Palatino Linotype" w:hAnsi="Palatino Linotype"/>
          <w:sz w:val="22"/>
          <w:szCs w:val="22"/>
        </w:rPr>
        <w:t>het Gemeenschappelijk Hof van Justitie van Aruba, Curaçao, Sint Maarten en van Bonaire, Sint Eustatius en Saba</w:t>
      </w:r>
      <w:r w:rsidRPr="00D57367">
        <w:rPr>
          <w:rFonts w:ascii="Palatino Linotype" w:hAnsi="Palatino Linotype"/>
          <w:sz w:val="22"/>
          <w:szCs w:val="22"/>
        </w:rPr>
        <w:t>.</w:t>
      </w:r>
    </w:p>
    <w:p w:rsidR="002A7345" w:rsidRPr="00D57367" w:rsidRDefault="002A7345" w:rsidP="00FE55B7">
      <w:pPr>
        <w:pStyle w:val="ListParagraph"/>
        <w:widowControl w:val="0"/>
        <w:numPr>
          <w:ilvl w:val="0"/>
          <w:numId w:val="20"/>
        </w:numPr>
        <w:ind w:left="360"/>
        <w:jc w:val="both"/>
        <w:rPr>
          <w:rFonts w:ascii="Palatino Linotype" w:hAnsi="Palatino Linotype"/>
          <w:sz w:val="22"/>
          <w:szCs w:val="22"/>
        </w:rPr>
      </w:pPr>
      <w:r w:rsidRPr="00D57367">
        <w:rPr>
          <w:rFonts w:ascii="Palatino Linotype" w:hAnsi="Palatino Linotype"/>
          <w:sz w:val="22"/>
          <w:szCs w:val="22"/>
        </w:rPr>
        <w:t xml:space="preserve">De leden van de raad van toezicht en ten minste één lid van de raad van </w:t>
      </w:r>
      <w:proofErr w:type="spellStart"/>
      <w:r w:rsidRPr="00D57367">
        <w:rPr>
          <w:rFonts w:ascii="Palatino Linotype" w:hAnsi="Palatino Linotype"/>
          <w:sz w:val="22"/>
          <w:szCs w:val="22"/>
        </w:rPr>
        <w:t>appèl</w:t>
      </w:r>
      <w:proofErr w:type="spellEnd"/>
      <w:r w:rsidRPr="00D57367">
        <w:rPr>
          <w:rFonts w:ascii="Palatino Linotype" w:hAnsi="Palatino Linotype"/>
          <w:sz w:val="22"/>
          <w:szCs w:val="22"/>
        </w:rPr>
        <w:t>, al</w:t>
      </w:r>
      <w:r>
        <w:rPr>
          <w:rFonts w:ascii="Palatino Linotype" w:hAnsi="Palatino Linotype"/>
          <w:sz w:val="22"/>
          <w:szCs w:val="22"/>
        </w:rPr>
        <w:t>smede hun plaatsvervangers, wor</w:t>
      </w:r>
      <w:r w:rsidRPr="00D57367">
        <w:rPr>
          <w:rFonts w:ascii="Palatino Linotype" w:hAnsi="Palatino Linotype"/>
          <w:sz w:val="22"/>
          <w:szCs w:val="22"/>
        </w:rPr>
        <w:t xml:space="preserve">den bij voorkeur benoemd uit bij </w:t>
      </w:r>
      <w:r>
        <w:rPr>
          <w:rFonts w:ascii="Palatino Linotype" w:hAnsi="Palatino Linotype"/>
          <w:sz w:val="22"/>
          <w:szCs w:val="22"/>
        </w:rPr>
        <w:t>het Gemeenschappelijk Hof van Justitie van Aruba, Curaçao, Sint Maarten en van Bonaire, Sint Eustatius en Saba</w:t>
      </w:r>
      <w:r w:rsidRPr="00D57367">
        <w:rPr>
          <w:rFonts w:ascii="Palatino Linotype" w:hAnsi="Palatino Linotype"/>
          <w:sz w:val="22"/>
          <w:szCs w:val="22"/>
        </w:rPr>
        <w:t xml:space="preserve"> ingeschreven of gewezen advocaten.</w:t>
      </w:r>
    </w:p>
    <w:p w:rsidR="002A7345" w:rsidRPr="00D57367" w:rsidRDefault="002A7345" w:rsidP="00FE55B7">
      <w:pPr>
        <w:pStyle w:val="ListParagraph"/>
        <w:widowControl w:val="0"/>
        <w:numPr>
          <w:ilvl w:val="0"/>
          <w:numId w:val="20"/>
        </w:numPr>
        <w:ind w:left="360"/>
        <w:jc w:val="both"/>
        <w:rPr>
          <w:rFonts w:ascii="Palatino Linotype" w:hAnsi="Palatino Linotype"/>
          <w:sz w:val="22"/>
          <w:szCs w:val="22"/>
        </w:rPr>
      </w:pPr>
      <w:r w:rsidRPr="00D57367">
        <w:rPr>
          <w:rFonts w:ascii="Palatino Linotype" w:hAnsi="Palatino Linotype"/>
          <w:sz w:val="22"/>
          <w:szCs w:val="22"/>
        </w:rPr>
        <w:t xml:space="preserve">De Gouverneur kan leden van de raad van toezicht en leden van de raad van </w:t>
      </w:r>
      <w:proofErr w:type="spellStart"/>
      <w:r w:rsidRPr="00D57367">
        <w:rPr>
          <w:rFonts w:ascii="Palatino Linotype" w:hAnsi="Palatino Linotype"/>
          <w:sz w:val="22"/>
          <w:szCs w:val="22"/>
        </w:rPr>
        <w:t>appèl</w:t>
      </w:r>
      <w:proofErr w:type="spellEnd"/>
      <w:r w:rsidRPr="00D57367">
        <w:rPr>
          <w:rFonts w:ascii="Palatino Linotype" w:hAnsi="Palatino Linotype"/>
          <w:sz w:val="22"/>
          <w:szCs w:val="22"/>
        </w:rPr>
        <w:t>, alsmede de plaatsvervangers, in de uitoefening van dat ambt schorsen of ontslaan.</w:t>
      </w:r>
    </w:p>
    <w:p w:rsidR="002A7345" w:rsidRDefault="002A7345" w:rsidP="00FE55B7">
      <w:pPr>
        <w:pStyle w:val="ListParagraph"/>
        <w:widowControl w:val="0"/>
        <w:numPr>
          <w:ilvl w:val="0"/>
          <w:numId w:val="20"/>
        </w:numPr>
        <w:ind w:left="360"/>
        <w:jc w:val="both"/>
        <w:rPr>
          <w:rFonts w:ascii="Palatino Linotype" w:hAnsi="Palatino Linotype"/>
          <w:sz w:val="22"/>
          <w:szCs w:val="22"/>
        </w:rPr>
      </w:pPr>
      <w:r w:rsidRPr="00D57367">
        <w:rPr>
          <w:rFonts w:ascii="Palatino Linotype" w:hAnsi="Palatino Linotype"/>
          <w:sz w:val="22"/>
          <w:szCs w:val="22"/>
        </w:rPr>
        <w:t xml:space="preserve">De Gouverneur benoemt een secretaris van de raad van toezicht en van de raad van </w:t>
      </w:r>
      <w:proofErr w:type="spellStart"/>
      <w:r w:rsidRPr="00D57367">
        <w:rPr>
          <w:rFonts w:ascii="Palatino Linotype" w:hAnsi="Palatino Linotype"/>
          <w:sz w:val="22"/>
          <w:szCs w:val="22"/>
        </w:rPr>
        <w:t>appèl</w:t>
      </w:r>
      <w:proofErr w:type="spellEnd"/>
      <w:r w:rsidRPr="00D57367">
        <w:rPr>
          <w:rFonts w:ascii="Palatino Linotype" w:hAnsi="Palatino Linotype"/>
          <w:sz w:val="22"/>
          <w:szCs w:val="22"/>
        </w:rPr>
        <w:t>.</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021DC0">
        <w:rPr>
          <w:rFonts w:ascii="Palatino Linotype" w:hAnsi="Palatino Linotype"/>
          <w:sz w:val="22"/>
          <w:szCs w:val="22"/>
          <w:lang w:val="nl-NL"/>
        </w:rPr>
        <w:t>Artikel 22</w:t>
      </w:r>
    </w:p>
    <w:p w:rsidR="002A7345" w:rsidRDefault="002A7345" w:rsidP="002A7345">
      <w:pPr>
        <w:jc w:val="center"/>
        <w:rPr>
          <w:rFonts w:ascii="Palatino Linotype" w:hAnsi="Palatino Linotype"/>
          <w:sz w:val="22"/>
          <w:szCs w:val="22"/>
          <w:lang w:val="nl-NL"/>
        </w:rPr>
      </w:pPr>
    </w:p>
    <w:p w:rsidR="002A7345" w:rsidRDefault="002A7345" w:rsidP="00FE55B7">
      <w:pPr>
        <w:pStyle w:val="ListParagraph"/>
        <w:widowControl w:val="0"/>
        <w:numPr>
          <w:ilvl w:val="0"/>
          <w:numId w:val="21"/>
        </w:numPr>
        <w:ind w:left="360"/>
        <w:jc w:val="both"/>
        <w:rPr>
          <w:rFonts w:ascii="Palatino Linotype" w:hAnsi="Palatino Linotype"/>
          <w:sz w:val="22"/>
          <w:szCs w:val="22"/>
        </w:rPr>
      </w:pPr>
      <w:r w:rsidRPr="00021DC0">
        <w:rPr>
          <w:rFonts w:ascii="Palatino Linotype" w:hAnsi="Palatino Linotype"/>
          <w:sz w:val="22"/>
          <w:szCs w:val="22"/>
        </w:rPr>
        <w:t>De raad van toezicht kan de navolgende</w:t>
      </w:r>
      <w:r>
        <w:rPr>
          <w:rFonts w:ascii="Palatino Linotype" w:hAnsi="Palatino Linotype"/>
          <w:sz w:val="22"/>
          <w:szCs w:val="22"/>
        </w:rPr>
        <w:t xml:space="preserve"> straffen op</w:t>
      </w:r>
      <w:r w:rsidRPr="00021DC0">
        <w:rPr>
          <w:rFonts w:ascii="Palatino Linotype" w:hAnsi="Palatino Linotype"/>
          <w:sz w:val="22"/>
          <w:szCs w:val="22"/>
        </w:rPr>
        <w:t>leggen:</w:t>
      </w:r>
    </w:p>
    <w:p w:rsidR="002A7345" w:rsidRPr="00021DC0" w:rsidRDefault="002A7345" w:rsidP="00FE55B7">
      <w:pPr>
        <w:pStyle w:val="ListParagraph"/>
        <w:widowControl w:val="0"/>
        <w:numPr>
          <w:ilvl w:val="0"/>
          <w:numId w:val="22"/>
        </w:numPr>
        <w:ind w:left="720"/>
        <w:jc w:val="both"/>
        <w:rPr>
          <w:rFonts w:ascii="Palatino Linotype" w:hAnsi="Palatino Linotype"/>
          <w:sz w:val="22"/>
          <w:szCs w:val="22"/>
        </w:rPr>
      </w:pPr>
      <w:r w:rsidRPr="00021DC0">
        <w:rPr>
          <w:rFonts w:ascii="Palatino Linotype" w:hAnsi="Palatino Linotype"/>
          <w:sz w:val="22"/>
          <w:szCs w:val="22"/>
        </w:rPr>
        <w:t>enkele waarschuwing;</w:t>
      </w:r>
    </w:p>
    <w:p w:rsidR="002A7345" w:rsidRPr="00021DC0" w:rsidRDefault="002A7345" w:rsidP="00FE55B7">
      <w:pPr>
        <w:pStyle w:val="ListParagraph"/>
        <w:widowControl w:val="0"/>
        <w:numPr>
          <w:ilvl w:val="0"/>
          <w:numId w:val="22"/>
        </w:numPr>
        <w:ind w:left="720"/>
        <w:jc w:val="both"/>
        <w:rPr>
          <w:rFonts w:ascii="Palatino Linotype" w:hAnsi="Palatino Linotype"/>
          <w:sz w:val="22"/>
          <w:szCs w:val="22"/>
        </w:rPr>
      </w:pPr>
      <w:r w:rsidRPr="00021DC0">
        <w:rPr>
          <w:rFonts w:ascii="Palatino Linotype" w:hAnsi="Palatino Linotype"/>
          <w:sz w:val="22"/>
          <w:szCs w:val="22"/>
        </w:rPr>
        <w:t>berisping;</w:t>
      </w:r>
    </w:p>
    <w:p w:rsidR="002A7345" w:rsidRDefault="002A7345" w:rsidP="00FE55B7">
      <w:pPr>
        <w:pStyle w:val="ListParagraph"/>
        <w:widowControl w:val="0"/>
        <w:numPr>
          <w:ilvl w:val="0"/>
          <w:numId w:val="22"/>
        </w:numPr>
        <w:ind w:left="720"/>
        <w:jc w:val="both"/>
        <w:rPr>
          <w:rFonts w:ascii="Palatino Linotype" w:hAnsi="Palatino Linotype"/>
          <w:sz w:val="22"/>
          <w:szCs w:val="22"/>
        </w:rPr>
      </w:pPr>
      <w:r w:rsidRPr="00021DC0">
        <w:rPr>
          <w:rFonts w:ascii="Palatino Linotype" w:hAnsi="Palatino Linotype"/>
          <w:sz w:val="22"/>
          <w:szCs w:val="22"/>
        </w:rPr>
        <w:t>schorsing in de uitoefening van de praktijk ten hoogste</w:t>
      </w:r>
      <w:r>
        <w:rPr>
          <w:rFonts w:ascii="Palatino Linotype" w:hAnsi="Palatino Linotype"/>
          <w:sz w:val="22"/>
          <w:szCs w:val="22"/>
        </w:rPr>
        <w:t xml:space="preserve"> </w:t>
      </w:r>
      <w:r w:rsidRPr="00021DC0">
        <w:rPr>
          <w:rFonts w:ascii="Palatino Linotype" w:hAnsi="Palatino Linotype"/>
          <w:sz w:val="22"/>
          <w:szCs w:val="22"/>
        </w:rPr>
        <w:t>gedurende een jaar;</w:t>
      </w:r>
    </w:p>
    <w:p w:rsidR="002A7345" w:rsidRDefault="002A7345" w:rsidP="00FE55B7">
      <w:pPr>
        <w:pStyle w:val="ListParagraph"/>
        <w:widowControl w:val="0"/>
        <w:numPr>
          <w:ilvl w:val="0"/>
          <w:numId w:val="22"/>
        </w:numPr>
        <w:ind w:left="720"/>
        <w:jc w:val="both"/>
        <w:rPr>
          <w:rFonts w:ascii="Palatino Linotype" w:hAnsi="Palatino Linotype"/>
          <w:sz w:val="22"/>
          <w:szCs w:val="22"/>
        </w:rPr>
      </w:pPr>
      <w:r w:rsidRPr="00021DC0">
        <w:rPr>
          <w:rFonts w:ascii="Palatino Linotype" w:hAnsi="Palatino Linotype"/>
          <w:sz w:val="22"/>
          <w:szCs w:val="22"/>
        </w:rPr>
        <w:t>schrapping van de in artike</w:t>
      </w:r>
      <w:r>
        <w:rPr>
          <w:rFonts w:ascii="Palatino Linotype" w:hAnsi="Palatino Linotype"/>
          <w:sz w:val="22"/>
          <w:szCs w:val="22"/>
        </w:rPr>
        <w:t>l 2 bedoelde lijst van inschrij</w:t>
      </w:r>
      <w:r w:rsidRPr="00021DC0">
        <w:rPr>
          <w:rFonts w:ascii="Palatino Linotype" w:hAnsi="Palatino Linotype"/>
          <w:sz w:val="22"/>
          <w:szCs w:val="22"/>
        </w:rPr>
        <w:t>ving.</w:t>
      </w:r>
    </w:p>
    <w:p w:rsidR="002A7345" w:rsidRPr="00021DC0" w:rsidRDefault="002A7345" w:rsidP="00FE55B7">
      <w:pPr>
        <w:pStyle w:val="ListParagraph"/>
        <w:widowControl w:val="0"/>
        <w:numPr>
          <w:ilvl w:val="0"/>
          <w:numId w:val="21"/>
        </w:numPr>
        <w:ind w:left="360"/>
        <w:jc w:val="both"/>
        <w:rPr>
          <w:rFonts w:ascii="Palatino Linotype" w:hAnsi="Palatino Linotype"/>
          <w:sz w:val="22"/>
          <w:szCs w:val="22"/>
        </w:rPr>
      </w:pPr>
      <w:r w:rsidRPr="00021DC0">
        <w:rPr>
          <w:rFonts w:ascii="Palatino Linotype" w:hAnsi="Palatino Linotype"/>
          <w:sz w:val="22"/>
          <w:szCs w:val="22"/>
        </w:rPr>
        <w:t xml:space="preserve">Bij de beslissing, houdende oplegging van een </w:t>
      </w:r>
      <w:r>
        <w:rPr>
          <w:rFonts w:ascii="Palatino Linotype" w:hAnsi="Palatino Linotype"/>
          <w:sz w:val="22"/>
          <w:szCs w:val="22"/>
        </w:rPr>
        <w:t>van de</w:t>
      </w:r>
      <w:r w:rsidRPr="00021DC0">
        <w:rPr>
          <w:rFonts w:ascii="Palatino Linotype" w:hAnsi="Palatino Linotype"/>
          <w:sz w:val="22"/>
          <w:szCs w:val="22"/>
        </w:rPr>
        <w:t xml:space="preserve"> laatstgenoemde drie straf</w:t>
      </w:r>
      <w:r>
        <w:rPr>
          <w:rFonts w:ascii="Palatino Linotype" w:hAnsi="Palatino Linotype"/>
          <w:sz w:val="22"/>
          <w:szCs w:val="22"/>
        </w:rPr>
        <w:t>fen, kan de raad tot openbaarma</w:t>
      </w:r>
      <w:r w:rsidRPr="00021DC0">
        <w:rPr>
          <w:rFonts w:ascii="Palatino Linotype" w:hAnsi="Palatino Linotype"/>
          <w:sz w:val="22"/>
          <w:szCs w:val="22"/>
        </w:rPr>
        <w:t>king van de straf, al dan niet</w:t>
      </w:r>
      <w:r>
        <w:rPr>
          <w:rFonts w:ascii="Palatino Linotype" w:hAnsi="Palatino Linotype"/>
          <w:sz w:val="22"/>
          <w:szCs w:val="22"/>
        </w:rPr>
        <w:t xml:space="preserve"> met de gronden op welke zij be</w:t>
      </w:r>
      <w:r w:rsidRPr="00021DC0">
        <w:rPr>
          <w:rFonts w:ascii="Palatino Linotype" w:hAnsi="Palatino Linotype"/>
          <w:sz w:val="22"/>
          <w:szCs w:val="22"/>
        </w:rPr>
        <w:t>rust, op de door hem te bepalen wijze besluiten. In geval van schorsing kan de raad tevens b</w:t>
      </w:r>
      <w:r>
        <w:rPr>
          <w:rFonts w:ascii="Palatino Linotype" w:hAnsi="Palatino Linotype"/>
          <w:sz w:val="22"/>
          <w:szCs w:val="22"/>
        </w:rPr>
        <w:t>epalen, dat de geschorste de ti</w:t>
      </w:r>
      <w:r w:rsidRPr="00021DC0">
        <w:rPr>
          <w:rFonts w:ascii="Palatino Linotype" w:hAnsi="Palatino Linotype"/>
          <w:sz w:val="22"/>
          <w:szCs w:val="22"/>
        </w:rPr>
        <w:t xml:space="preserve">tel van advocaat gedurende </w:t>
      </w:r>
      <w:r>
        <w:rPr>
          <w:rFonts w:ascii="Palatino Linotype" w:hAnsi="Palatino Linotype"/>
          <w:sz w:val="22"/>
          <w:szCs w:val="22"/>
        </w:rPr>
        <w:t>de schorsing niet zal mogen voe</w:t>
      </w:r>
      <w:r w:rsidRPr="00021DC0">
        <w:rPr>
          <w:rFonts w:ascii="Palatino Linotype" w:hAnsi="Palatino Linotype"/>
          <w:sz w:val="22"/>
          <w:szCs w:val="22"/>
        </w:rPr>
        <w:t>ren.</w:t>
      </w:r>
    </w:p>
    <w:p w:rsidR="002A7345" w:rsidRPr="00021DC0" w:rsidRDefault="002A7345" w:rsidP="00FE55B7">
      <w:pPr>
        <w:pStyle w:val="ListParagraph"/>
        <w:widowControl w:val="0"/>
        <w:numPr>
          <w:ilvl w:val="0"/>
          <w:numId w:val="21"/>
        </w:numPr>
        <w:ind w:left="360"/>
        <w:jc w:val="both"/>
        <w:rPr>
          <w:rFonts w:ascii="Palatino Linotype" w:hAnsi="Palatino Linotype"/>
          <w:sz w:val="22"/>
          <w:szCs w:val="22"/>
        </w:rPr>
      </w:pPr>
      <w:r w:rsidRPr="00021DC0">
        <w:rPr>
          <w:rFonts w:ascii="Palatino Linotype" w:hAnsi="Palatino Linotype"/>
          <w:sz w:val="22"/>
          <w:szCs w:val="22"/>
        </w:rPr>
        <w:t>Schorsing in de uitoefening van de praktijk brengt mede verlies van de betrekkingen, waarbij de hoedanigheid van advocaat vereiste voor benoembaarheid is.</w:t>
      </w:r>
    </w:p>
    <w:p w:rsidR="002A7345" w:rsidRPr="00021DC0" w:rsidRDefault="002A7345" w:rsidP="00FE55B7">
      <w:pPr>
        <w:pStyle w:val="ListParagraph"/>
        <w:widowControl w:val="0"/>
        <w:numPr>
          <w:ilvl w:val="0"/>
          <w:numId w:val="21"/>
        </w:numPr>
        <w:ind w:left="360"/>
        <w:jc w:val="both"/>
        <w:rPr>
          <w:rFonts w:ascii="Palatino Linotype" w:hAnsi="Palatino Linotype"/>
          <w:sz w:val="22"/>
          <w:szCs w:val="22"/>
        </w:rPr>
      </w:pPr>
      <w:r w:rsidRPr="00021DC0">
        <w:rPr>
          <w:rFonts w:ascii="Palatino Linotype" w:hAnsi="Palatino Linotype"/>
          <w:sz w:val="22"/>
          <w:szCs w:val="22"/>
        </w:rPr>
        <w:t>De beslissing van de raad, houdende strafoplegging, is met redenen omkleed.</w:t>
      </w:r>
    </w:p>
    <w:p w:rsidR="002A7345" w:rsidRPr="00021DC0" w:rsidRDefault="002A7345" w:rsidP="00FE55B7">
      <w:pPr>
        <w:pStyle w:val="ListParagraph"/>
        <w:widowControl w:val="0"/>
        <w:numPr>
          <w:ilvl w:val="0"/>
          <w:numId w:val="21"/>
        </w:numPr>
        <w:ind w:left="360"/>
        <w:jc w:val="both"/>
        <w:rPr>
          <w:rFonts w:ascii="Palatino Linotype" w:hAnsi="Palatino Linotype"/>
          <w:sz w:val="22"/>
          <w:szCs w:val="22"/>
        </w:rPr>
      </w:pPr>
      <w:r w:rsidRPr="00021DC0">
        <w:rPr>
          <w:rFonts w:ascii="Palatino Linotype" w:hAnsi="Palatino Linotype"/>
          <w:sz w:val="22"/>
          <w:szCs w:val="22"/>
        </w:rPr>
        <w:t xml:space="preserve">Indien de raad van </w:t>
      </w:r>
      <w:r>
        <w:rPr>
          <w:rFonts w:ascii="Palatino Linotype" w:hAnsi="Palatino Linotype"/>
          <w:sz w:val="22"/>
          <w:szCs w:val="22"/>
        </w:rPr>
        <w:t>toezicht besluit tot openbaarma</w:t>
      </w:r>
      <w:r w:rsidRPr="00021DC0">
        <w:rPr>
          <w:rFonts w:ascii="Palatino Linotype" w:hAnsi="Palatino Linotype"/>
          <w:sz w:val="22"/>
          <w:szCs w:val="22"/>
        </w:rPr>
        <w:t>king van de straf, geschiedt d</w:t>
      </w:r>
      <w:r>
        <w:rPr>
          <w:rFonts w:ascii="Palatino Linotype" w:hAnsi="Palatino Linotype"/>
          <w:sz w:val="22"/>
          <w:szCs w:val="22"/>
        </w:rPr>
        <w:t>eze door de zorg van de secreta</w:t>
      </w:r>
      <w:r w:rsidRPr="00021DC0">
        <w:rPr>
          <w:rFonts w:ascii="Palatino Linotype" w:hAnsi="Palatino Linotype"/>
          <w:sz w:val="22"/>
          <w:szCs w:val="22"/>
        </w:rPr>
        <w:t>ris.</w:t>
      </w:r>
    </w:p>
    <w:p w:rsidR="002A7345" w:rsidRPr="002B5F61" w:rsidRDefault="002A7345" w:rsidP="00FE55B7">
      <w:pPr>
        <w:pStyle w:val="ListParagraph"/>
        <w:widowControl w:val="0"/>
        <w:numPr>
          <w:ilvl w:val="0"/>
          <w:numId w:val="21"/>
        </w:numPr>
        <w:ind w:left="360"/>
        <w:jc w:val="both"/>
        <w:rPr>
          <w:rFonts w:ascii="Palatino Linotype" w:hAnsi="Palatino Linotype"/>
          <w:sz w:val="22"/>
          <w:szCs w:val="22"/>
        </w:rPr>
      </w:pPr>
      <w:r w:rsidRPr="00021DC0">
        <w:rPr>
          <w:rFonts w:ascii="Palatino Linotype" w:hAnsi="Palatino Linotype"/>
          <w:sz w:val="22"/>
          <w:szCs w:val="22"/>
        </w:rPr>
        <w:t xml:space="preserve">De kosten van de </w:t>
      </w:r>
      <w:r>
        <w:rPr>
          <w:rFonts w:ascii="Palatino Linotype" w:hAnsi="Palatino Linotype"/>
          <w:sz w:val="22"/>
          <w:szCs w:val="22"/>
        </w:rPr>
        <w:t>openbaarmaking van de straf wor</w:t>
      </w:r>
      <w:r w:rsidRPr="00021DC0">
        <w:rPr>
          <w:rFonts w:ascii="Palatino Linotype" w:hAnsi="Palatino Linotype"/>
          <w:sz w:val="22"/>
          <w:szCs w:val="22"/>
        </w:rPr>
        <w:t xml:space="preserve">den verhaald op de gestrafte advocaat; bij diens weigering deze kosten te voldoen, zal verhaal daarvan, na daartoe van de secretaris van de raad van toezicht ontvangen verzoek, </w:t>
      </w:r>
      <w:r>
        <w:rPr>
          <w:rFonts w:ascii="Palatino Linotype" w:hAnsi="Palatino Linotype"/>
          <w:sz w:val="22"/>
          <w:szCs w:val="22"/>
        </w:rPr>
        <w:t>plaatsvinden</w:t>
      </w:r>
      <w:r w:rsidRPr="00021DC0">
        <w:rPr>
          <w:rFonts w:ascii="Palatino Linotype" w:hAnsi="Palatino Linotype"/>
          <w:sz w:val="22"/>
          <w:szCs w:val="22"/>
        </w:rPr>
        <w:t xml:space="preserve"> </w:t>
      </w:r>
      <w:r w:rsidRPr="003E0BB5">
        <w:rPr>
          <w:rFonts w:ascii="Palatino Linotype" w:hAnsi="Palatino Linotype"/>
          <w:sz w:val="22"/>
          <w:szCs w:val="22"/>
        </w:rPr>
        <w:t xml:space="preserve">door de </w:t>
      </w:r>
      <w:r w:rsidRPr="00EF00F6">
        <w:rPr>
          <w:rFonts w:ascii="Palatino Linotype" w:hAnsi="Palatino Linotype"/>
          <w:sz w:val="22"/>
          <w:szCs w:val="22"/>
        </w:rPr>
        <w:t>O</w:t>
      </w:r>
      <w:r w:rsidRPr="00FB5481">
        <w:rPr>
          <w:rFonts w:ascii="Palatino Linotype" w:hAnsi="Palatino Linotype"/>
          <w:sz w:val="22"/>
          <w:szCs w:val="22"/>
        </w:rPr>
        <w:t>ntvanger.</w:t>
      </w:r>
    </w:p>
    <w:p w:rsidR="00212811" w:rsidRDefault="00212811" w:rsidP="002A7345">
      <w:pPr>
        <w:jc w:val="center"/>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EB3F92">
        <w:rPr>
          <w:rFonts w:ascii="Palatino Linotype" w:hAnsi="Palatino Linotype"/>
          <w:sz w:val="22"/>
          <w:szCs w:val="22"/>
          <w:lang w:val="nl-NL"/>
        </w:rPr>
        <w:lastRenderedPageBreak/>
        <w:t>Artikel 23</w:t>
      </w:r>
    </w:p>
    <w:p w:rsidR="002A7345" w:rsidRDefault="002A7345" w:rsidP="002A7345">
      <w:pPr>
        <w:jc w:val="center"/>
        <w:rPr>
          <w:rFonts w:ascii="Palatino Linotype" w:hAnsi="Palatino Linotype"/>
          <w:sz w:val="22"/>
          <w:szCs w:val="22"/>
          <w:lang w:val="nl-NL"/>
        </w:rPr>
      </w:pPr>
    </w:p>
    <w:p w:rsidR="002A7345" w:rsidRPr="00EB3F92" w:rsidRDefault="002A7345" w:rsidP="00FE55B7">
      <w:pPr>
        <w:pStyle w:val="ListParagraph"/>
        <w:widowControl w:val="0"/>
        <w:numPr>
          <w:ilvl w:val="0"/>
          <w:numId w:val="23"/>
        </w:numPr>
        <w:ind w:left="360"/>
        <w:jc w:val="both"/>
        <w:rPr>
          <w:rFonts w:ascii="Palatino Linotype" w:hAnsi="Palatino Linotype"/>
          <w:sz w:val="22"/>
          <w:szCs w:val="22"/>
        </w:rPr>
      </w:pPr>
      <w:r w:rsidRPr="00EB3F92">
        <w:rPr>
          <w:rFonts w:ascii="Palatino Linotype" w:hAnsi="Palatino Linotype"/>
          <w:sz w:val="22"/>
          <w:szCs w:val="22"/>
        </w:rPr>
        <w:t>De raad van toezicht neemt, indien de klager daartoe de wens te kennen heeft gege</w:t>
      </w:r>
      <w:r>
        <w:rPr>
          <w:rFonts w:ascii="Palatino Linotype" w:hAnsi="Palatino Linotype"/>
          <w:sz w:val="22"/>
          <w:szCs w:val="22"/>
        </w:rPr>
        <w:t>ven, geen beslissing dan na ver</w:t>
      </w:r>
      <w:r w:rsidRPr="00EB3F92">
        <w:rPr>
          <w:rFonts w:ascii="Palatino Linotype" w:hAnsi="Palatino Linotype"/>
          <w:sz w:val="22"/>
          <w:szCs w:val="22"/>
        </w:rPr>
        <w:t>hoor of behoorlijke oproeping van de klager.</w:t>
      </w:r>
    </w:p>
    <w:p w:rsidR="002A7345" w:rsidRPr="00EB3F92" w:rsidRDefault="002A7345" w:rsidP="00FE55B7">
      <w:pPr>
        <w:pStyle w:val="ListParagraph"/>
        <w:widowControl w:val="0"/>
        <w:numPr>
          <w:ilvl w:val="0"/>
          <w:numId w:val="23"/>
        </w:numPr>
        <w:ind w:left="360"/>
        <w:jc w:val="both"/>
        <w:rPr>
          <w:rFonts w:ascii="Palatino Linotype" w:hAnsi="Palatino Linotype"/>
          <w:sz w:val="22"/>
          <w:szCs w:val="22"/>
        </w:rPr>
      </w:pPr>
      <w:r w:rsidRPr="00EB3F92">
        <w:rPr>
          <w:rFonts w:ascii="Palatino Linotype" w:hAnsi="Palatino Linotype"/>
          <w:sz w:val="22"/>
          <w:szCs w:val="22"/>
        </w:rPr>
        <w:t>De raad legt geen straf op dan na verhoor of behoorlijke oproeping van de betrokken advocaat. Deze is bevoegd zich bij behandeling van een klacht door een advocaat te doen bijstaan. De betrokken advocaat en zijn raadsman worden in de gelegenheid gesteld tijdig van de processtukken kennis te nemen. Hun wordt door de sec</w:t>
      </w:r>
      <w:r>
        <w:rPr>
          <w:rFonts w:ascii="Palatino Linotype" w:hAnsi="Palatino Linotype"/>
          <w:sz w:val="22"/>
          <w:szCs w:val="22"/>
        </w:rPr>
        <w:t>retaris van de raad tijdig mede</w:t>
      </w:r>
      <w:r w:rsidRPr="00EB3F92">
        <w:rPr>
          <w:rFonts w:ascii="Palatino Linotype" w:hAnsi="Palatino Linotype"/>
          <w:sz w:val="22"/>
          <w:szCs w:val="22"/>
        </w:rPr>
        <w:t>gedeeld, waar en wanneer deze gelegenheid bestaat.</w:t>
      </w:r>
    </w:p>
    <w:p w:rsidR="002A7345" w:rsidRPr="00FB5481" w:rsidRDefault="002A7345" w:rsidP="00FE55B7">
      <w:pPr>
        <w:pStyle w:val="ListParagraph"/>
        <w:widowControl w:val="0"/>
        <w:numPr>
          <w:ilvl w:val="0"/>
          <w:numId w:val="23"/>
        </w:numPr>
        <w:ind w:left="360"/>
        <w:jc w:val="both"/>
        <w:rPr>
          <w:rFonts w:ascii="Palatino Linotype" w:hAnsi="Palatino Linotype"/>
          <w:sz w:val="22"/>
          <w:szCs w:val="22"/>
        </w:rPr>
      </w:pPr>
      <w:r w:rsidRPr="00FB5481">
        <w:rPr>
          <w:rFonts w:ascii="Palatino Linotype" w:hAnsi="Palatino Linotype"/>
          <w:sz w:val="22"/>
          <w:szCs w:val="22"/>
        </w:rPr>
        <w:t>De raad kan getuigen en deskundigen oproepen en horen.</w:t>
      </w:r>
    </w:p>
    <w:p w:rsidR="002A7345" w:rsidRPr="00EB3F92" w:rsidRDefault="002A7345" w:rsidP="00FE55B7">
      <w:pPr>
        <w:pStyle w:val="ListParagraph"/>
        <w:widowControl w:val="0"/>
        <w:numPr>
          <w:ilvl w:val="0"/>
          <w:numId w:val="23"/>
        </w:numPr>
        <w:ind w:left="360"/>
        <w:jc w:val="both"/>
        <w:rPr>
          <w:rFonts w:ascii="Palatino Linotype" w:hAnsi="Palatino Linotype"/>
          <w:sz w:val="22"/>
          <w:szCs w:val="22"/>
        </w:rPr>
      </w:pPr>
      <w:r w:rsidRPr="00C26C98">
        <w:rPr>
          <w:rFonts w:ascii="Palatino Linotype" w:hAnsi="Palatino Linotype"/>
          <w:sz w:val="22"/>
          <w:szCs w:val="22"/>
        </w:rPr>
        <w:t>Op verzoek van de raad doet de officier van justitie hen dagvaarden</w:t>
      </w:r>
      <w:r w:rsidRPr="00EB3F92">
        <w:rPr>
          <w:rFonts w:ascii="Palatino Linotype" w:hAnsi="Palatino Linotype"/>
          <w:sz w:val="22"/>
          <w:szCs w:val="22"/>
        </w:rPr>
        <w:t>. De getu</w:t>
      </w:r>
      <w:r>
        <w:rPr>
          <w:rFonts w:ascii="Palatino Linotype" w:hAnsi="Palatino Linotype"/>
          <w:sz w:val="22"/>
          <w:szCs w:val="22"/>
        </w:rPr>
        <w:t>igen en deskundigen zijn na dag</w:t>
      </w:r>
      <w:r w:rsidRPr="00EB3F92">
        <w:rPr>
          <w:rFonts w:ascii="Palatino Linotype" w:hAnsi="Palatino Linotype"/>
          <w:sz w:val="22"/>
          <w:szCs w:val="22"/>
        </w:rPr>
        <w:t>vaarding verplicht te verschijnen.</w:t>
      </w:r>
    </w:p>
    <w:p w:rsidR="002A7345" w:rsidRPr="00EB3F92" w:rsidRDefault="002A7345" w:rsidP="00FE55B7">
      <w:pPr>
        <w:pStyle w:val="ListParagraph"/>
        <w:widowControl w:val="0"/>
        <w:numPr>
          <w:ilvl w:val="0"/>
          <w:numId w:val="23"/>
        </w:numPr>
        <w:ind w:left="360"/>
        <w:jc w:val="both"/>
        <w:rPr>
          <w:rFonts w:ascii="Palatino Linotype" w:hAnsi="Palatino Linotype"/>
          <w:sz w:val="22"/>
          <w:szCs w:val="22"/>
        </w:rPr>
      </w:pPr>
      <w:r w:rsidRPr="00EB3F92">
        <w:rPr>
          <w:rFonts w:ascii="Palatino Linotype" w:hAnsi="Palatino Linotype"/>
          <w:sz w:val="22"/>
          <w:szCs w:val="22"/>
        </w:rPr>
        <w:t>De wettelijke bepalingen betreffende het oproepen, medebrengen en horen van</w:t>
      </w:r>
      <w:r>
        <w:rPr>
          <w:rFonts w:ascii="Palatino Linotype" w:hAnsi="Palatino Linotype"/>
          <w:sz w:val="22"/>
          <w:szCs w:val="22"/>
        </w:rPr>
        <w:t>, alsmede betreffende de schade</w:t>
      </w:r>
      <w:r w:rsidRPr="00EB3F92">
        <w:rPr>
          <w:rFonts w:ascii="Palatino Linotype" w:hAnsi="Palatino Linotype"/>
          <w:sz w:val="22"/>
          <w:szCs w:val="22"/>
        </w:rPr>
        <w:t>loosstelling en vacatiegelden aan getuigen en deskundigen in strafzaken zijn ten deze van overeenkomstige toepassing.</w:t>
      </w:r>
    </w:p>
    <w:p w:rsidR="002A7345" w:rsidRDefault="002A7345" w:rsidP="00FE55B7">
      <w:pPr>
        <w:pStyle w:val="ListParagraph"/>
        <w:widowControl w:val="0"/>
        <w:numPr>
          <w:ilvl w:val="0"/>
          <w:numId w:val="23"/>
        </w:numPr>
        <w:ind w:left="360"/>
        <w:jc w:val="both"/>
        <w:rPr>
          <w:rFonts w:ascii="Palatino Linotype" w:hAnsi="Palatino Linotype"/>
          <w:sz w:val="22"/>
          <w:szCs w:val="22"/>
        </w:rPr>
      </w:pPr>
      <w:r w:rsidRPr="00EB3F92">
        <w:rPr>
          <w:rFonts w:ascii="Palatino Linotype" w:hAnsi="Palatino Linotype"/>
          <w:sz w:val="22"/>
          <w:szCs w:val="22"/>
        </w:rPr>
        <w:t>De leden van de ra</w:t>
      </w:r>
      <w:r>
        <w:rPr>
          <w:rFonts w:ascii="Palatino Linotype" w:hAnsi="Palatino Linotype"/>
          <w:sz w:val="22"/>
          <w:szCs w:val="22"/>
        </w:rPr>
        <w:t>ad nemen, op straffe van nietig</w:t>
      </w:r>
      <w:r w:rsidRPr="00EB3F92">
        <w:rPr>
          <w:rFonts w:ascii="Palatino Linotype" w:hAnsi="Palatino Linotype"/>
          <w:sz w:val="22"/>
          <w:szCs w:val="22"/>
        </w:rPr>
        <w:t>heid, geen deel aan de behandeling van een zaak waarin zij zelf, hun echtgenoten, dan wel bloed- of aanverwanten tot de derde graad ingesloten als partij betrokken zijn.</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DA3EEF">
        <w:rPr>
          <w:rFonts w:ascii="Palatino Linotype" w:hAnsi="Palatino Linotype"/>
          <w:sz w:val="22"/>
          <w:szCs w:val="22"/>
          <w:lang w:val="nl-NL"/>
        </w:rPr>
        <w:t>Artikel 24</w:t>
      </w:r>
    </w:p>
    <w:p w:rsidR="002A7345" w:rsidRDefault="002A7345" w:rsidP="002A7345">
      <w:pPr>
        <w:jc w:val="center"/>
        <w:rPr>
          <w:rFonts w:ascii="Palatino Linotype" w:hAnsi="Palatino Linotype"/>
          <w:sz w:val="22"/>
          <w:szCs w:val="22"/>
          <w:lang w:val="nl-NL"/>
        </w:rPr>
      </w:pPr>
    </w:p>
    <w:p w:rsidR="002A7345" w:rsidRDefault="002A7345" w:rsidP="00FE55B7">
      <w:pPr>
        <w:pStyle w:val="ListParagraph"/>
        <w:widowControl w:val="0"/>
        <w:numPr>
          <w:ilvl w:val="0"/>
          <w:numId w:val="24"/>
        </w:numPr>
        <w:ind w:left="360"/>
        <w:jc w:val="both"/>
        <w:rPr>
          <w:rFonts w:ascii="Palatino Linotype" w:hAnsi="Palatino Linotype"/>
          <w:sz w:val="22"/>
          <w:szCs w:val="22"/>
        </w:rPr>
      </w:pPr>
      <w:r w:rsidRPr="00DA3EEF">
        <w:rPr>
          <w:rFonts w:ascii="Palatino Linotype" w:hAnsi="Palatino Linotype"/>
          <w:sz w:val="22"/>
          <w:szCs w:val="22"/>
        </w:rPr>
        <w:t>De secretaris van de raad van toezicht zendt van de beslissingen van de raad onverwijld afschrift:</w:t>
      </w:r>
    </w:p>
    <w:p w:rsidR="002A7345" w:rsidRPr="00DA3EEF" w:rsidRDefault="002A7345" w:rsidP="00FE55B7">
      <w:pPr>
        <w:pStyle w:val="ListParagraph"/>
        <w:widowControl w:val="0"/>
        <w:numPr>
          <w:ilvl w:val="0"/>
          <w:numId w:val="25"/>
        </w:numPr>
        <w:ind w:left="720"/>
        <w:jc w:val="both"/>
        <w:rPr>
          <w:rFonts w:ascii="Palatino Linotype" w:hAnsi="Palatino Linotype"/>
          <w:sz w:val="22"/>
          <w:szCs w:val="22"/>
        </w:rPr>
      </w:pPr>
      <w:r w:rsidRPr="00DA3EEF">
        <w:rPr>
          <w:rFonts w:ascii="Palatino Linotype" w:hAnsi="Palatino Linotype"/>
          <w:sz w:val="22"/>
          <w:szCs w:val="22"/>
        </w:rPr>
        <w:t>aan de betrokken advocaat;</w:t>
      </w:r>
    </w:p>
    <w:p w:rsidR="002A7345" w:rsidRPr="00DA3EEF" w:rsidRDefault="002A7345" w:rsidP="00FE55B7">
      <w:pPr>
        <w:pStyle w:val="ListParagraph"/>
        <w:widowControl w:val="0"/>
        <w:numPr>
          <w:ilvl w:val="0"/>
          <w:numId w:val="25"/>
        </w:numPr>
        <w:ind w:left="720"/>
        <w:jc w:val="both"/>
        <w:rPr>
          <w:rFonts w:ascii="Palatino Linotype" w:hAnsi="Palatino Linotype"/>
          <w:sz w:val="22"/>
          <w:szCs w:val="22"/>
        </w:rPr>
      </w:pPr>
      <w:r w:rsidRPr="00DA3EEF">
        <w:rPr>
          <w:rFonts w:ascii="Palatino Linotype" w:hAnsi="Palatino Linotype"/>
          <w:sz w:val="22"/>
          <w:szCs w:val="22"/>
        </w:rPr>
        <w:t xml:space="preserve">aan </w:t>
      </w:r>
      <w:r>
        <w:rPr>
          <w:rFonts w:ascii="Palatino Linotype" w:hAnsi="Palatino Linotype"/>
          <w:sz w:val="22"/>
          <w:szCs w:val="22"/>
        </w:rPr>
        <w:t>het Gemeenschappelijk Hof van Justitie van Aruba, Curaçao, Sint Maarten en van Bonaire, Sint Eustatius en Saba</w:t>
      </w:r>
      <w:r w:rsidRPr="00DA3EEF">
        <w:rPr>
          <w:rFonts w:ascii="Palatino Linotype" w:hAnsi="Palatino Linotype"/>
          <w:sz w:val="22"/>
          <w:szCs w:val="22"/>
        </w:rPr>
        <w:t>;</w:t>
      </w:r>
    </w:p>
    <w:p w:rsidR="002A7345" w:rsidRPr="00DA3EEF" w:rsidRDefault="002A7345" w:rsidP="00FE55B7">
      <w:pPr>
        <w:pStyle w:val="ListParagraph"/>
        <w:widowControl w:val="0"/>
        <w:numPr>
          <w:ilvl w:val="0"/>
          <w:numId w:val="25"/>
        </w:numPr>
        <w:ind w:left="720"/>
        <w:jc w:val="both"/>
        <w:rPr>
          <w:rFonts w:ascii="Palatino Linotype" w:hAnsi="Palatino Linotype"/>
          <w:sz w:val="22"/>
          <w:szCs w:val="22"/>
        </w:rPr>
      </w:pPr>
      <w:r w:rsidRPr="00DA3EEF">
        <w:rPr>
          <w:rFonts w:ascii="Palatino Linotype" w:hAnsi="Palatino Linotype"/>
          <w:sz w:val="22"/>
          <w:szCs w:val="22"/>
        </w:rPr>
        <w:t>aan de procureur-generaal;</w:t>
      </w:r>
    </w:p>
    <w:p w:rsidR="002A7345" w:rsidRPr="00DA3EEF" w:rsidRDefault="002A7345" w:rsidP="00FE55B7">
      <w:pPr>
        <w:pStyle w:val="ListParagraph"/>
        <w:widowControl w:val="0"/>
        <w:numPr>
          <w:ilvl w:val="0"/>
          <w:numId w:val="25"/>
        </w:numPr>
        <w:ind w:left="720"/>
        <w:jc w:val="both"/>
        <w:rPr>
          <w:rFonts w:ascii="Palatino Linotype" w:hAnsi="Palatino Linotype"/>
          <w:sz w:val="22"/>
          <w:szCs w:val="22"/>
        </w:rPr>
      </w:pPr>
      <w:r w:rsidRPr="00DA3EEF">
        <w:rPr>
          <w:rFonts w:ascii="Palatino Linotype" w:hAnsi="Palatino Linotype"/>
          <w:sz w:val="22"/>
          <w:szCs w:val="22"/>
        </w:rPr>
        <w:t>indien beslist werd naar aanleiding van een klacht, aan de klager;</w:t>
      </w:r>
    </w:p>
    <w:p w:rsidR="002A7345" w:rsidRDefault="002A7345" w:rsidP="00FE55B7">
      <w:pPr>
        <w:pStyle w:val="ListParagraph"/>
        <w:widowControl w:val="0"/>
        <w:numPr>
          <w:ilvl w:val="0"/>
          <w:numId w:val="25"/>
        </w:numPr>
        <w:ind w:left="720"/>
        <w:jc w:val="both"/>
        <w:rPr>
          <w:rFonts w:ascii="Palatino Linotype" w:hAnsi="Palatino Linotype"/>
          <w:sz w:val="22"/>
          <w:szCs w:val="22"/>
        </w:rPr>
      </w:pPr>
      <w:r w:rsidRPr="00DA3EEF">
        <w:rPr>
          <w:rFonts w:ascii="Palatino Linotype" w:hAnsi="Palatino Linotype"/>
          <w:sz w:val="22"/>
          <w:szCs w:val="22"/>
        </w:rPr>
        <w:t>indien de betrokken advo</w:t>
      </w:r>
      <w:r>
        <w:rPr>
          <w:rFonts w:ascii="Palatino Linotype" w:hAnsi="Palatino Linotype"/>
          <w:sz w:val="22"/>
          <w:szCs w:val="22"/>
        </w:rPr>
        <w:t>caat stagiaire is, aan zijn pa</w:t>
      </w:r>
      <w:r w:rsidRPr="00DA3EEF">
        <w:rPr>
          <w:rFonts w:ascii="Palatino Linotype" w:hAnsi="Palatino Linotype"/>
          <w:sz w:val="22"/>
          <w:szCs w:val="22"/>
        </w:rPr>
        <w:t>troon en aan de in artikel 11 bedoelde Orde va</w:t>
      </w:r>
      <w:r>
        <w:rPr>
          <w:rFonts w:ascii="Palatino Linotype" w:hAnsi="Palatino Linotype"/>
          <w:sz w:val="22"/>
          <w:szCs w:val="22"/>
        </w:rPr>
        <w:t>n advoca</w:t>
      </w:r>
      <w:r w:rsidRPr="00DA3EEF">
        <w:rPr>
          <w:rFonts w:ascii="Palatino Linotype" w:hAnsi="Palatino Linotype"/>
          <w:sz w:val="22"/>
          <w:szCs w:val="22"/>
        </w:rPr>
        <w:t>ten.</w:t>
      </w:r>
    </w:p>
    <w:p w:rsidR="002A7345" w:rsidRPr="00DA3EEF" w:rsidRDefault="002A7345" w:rsidP="00FE55B7">
      <w:pPr>
        <w:pStyle w:val="ListParagraph"/>
        <w:widowControl w:val="0"/>
        <w:numPr>
          <w:ilvl w:val="0"/>
          <w:numId w:val="24"/>
        </w:numPr>
        <w:ind w:left="360"/>
        <w:jc w:val="both"/>
        <w:rPr>
          <w:rFonts w:ascii="Palatino Linotype" w:hAnsi="Palatino Linotype"/>
          <w:sz w:val="22"/>
          <w:szCs w:val="22"/>
        </w:rPr>
      </w:pPr>
      <w:r w:rsidRPr="00DA3EEF">
        <w:rPr>
          <w:rFonts w:ascii="Palatino Linotype" w:hAnsi="Palatino Linotype"/>
          <w:sz w:val="22"/>
          <w:szCs w:val="22"/>
        </w:rPr>
        <w:t>De in dit artikel bedoelde toezending geschiedt bij aangetekende brief.</w:t>
      </w:r>
    </w:p>
    <w:p w:rsidR="002A7345" w:rsidRPr="00DA3EEF" w:rsidRDefault="002A7345" w:rsidP="00FE55B7">
      <w:pPr>
        <w:pStyle w:val="ListParagraph"/>
        <w:widowControl w:val="0"/>
        <w:numPr>
          <w:ilvl w:val="0"/>
          <w:numId w:val="24"/>
        </w:numPr>
        <w:ind w:left="360"/>
        <w:jc w:val="both"/>
        <w:rPr>
          <w:rFonts w:ascii="Palatino Linotype" w:hAnsi="Palatino Linotype"/>
          <w:sz w:val="22"/>
          <w:szCs w:val="22"/>
        </w:rPr>
      </w:pPr>
      <w:r w:rsidRPr="00DA3EEF">
        <w:rPr>
          <w:rFonts w:ascii="Palatino Linotype" w:hAnsi="Palatino Linotype"/>
          <w:sz w:val="22"/>
          <w:szCs w:val="22"/>
        </w:rPr>
        <w:t>Tenzij in</w:t>
      </w:r>
      <w:r>
        <w:rPr>
          <w:rFonts w:ascii="Palatino Linotype" w:hAnsi="Palatino Linotype"/>
          <w:sz w:val="22"/>
          <w:szCs w:val="22"/>
        </w:rPr>
        <w:t xml:space="preserve"> </w:t>
      </w:r>
      <w:r w:rsidRPr="00DA3EEF">
        <w:rPr>
          <w:rFonts w:ascii="Palatino Linotype" w:hAnsi="Palatino Linotype"/>
          <w:sz w:val="22"/>
          <w:szCs w:val="22"/>
        </w:rPr>
        <w:t>de beslissingen van de raad van toezicht een latere datum wordt genoemd waarop de straf ingaat, zijn zij, indien geen beroep wordt ingesteld overeenkomstig het bepaalde in het eerste lid va</w:t>
      </w:r>
      <w:r>
        <w:rPr>
          <w:rFonts w:ascii="Palatino Linotype" w:hAnsi="Palatino Linotype"/>
          <w:sz w:val="22"/>
          <w:szCs w:val="22"/>
        </w:rPr>
        <w:t>n artikel 25, uitvoerbaar onmid</w:t>
      </w:r>
      <w:r w:rsidRPr="00DA3EEF">
        <w:rPr>
          <w:rFonts w:ascii="Palatino Linotype" w:hAnsi="Palatino Linotype"/>
          <w:sz w:val="22"/>
          <w:szCs w:val="22"/>
        </w:rPr>
        <w:t>dellijk na verloop van de in dat lid genoemde beroepstermijn.</w:t>
      </w:r>
    </w:p>
    <w:p w:rsidR="002A7345" w:rsidRPr="00DA3EEF" w:rsidRDefault="002A7345" w:rsidP="00FE55B7">
      <w:pPr>
        <w:pStyle w:val="ListParagraph"/>
        <w:widowControl w:val="0"/>
        <w:numPr>
          <w:ilvl w:val="0"/>
          <w:numId w:val="24"/>
        </w:numPr>
        <w:ind w:left="360"/>
        <w:jc w:val="both"/>
        <w:rPr>
          <w:rFonts w:ascii="Palatino Linotype" w:hAnsi="Palatino Linotype"/>
          <w:sz w:val="22"/>
          <w:szCs w:val="22"/>
        </w:rPr>
      </w:pPr>
      <w:r w:rsidRPr="00DA3EEF">
        <w:rPr>
          <w:rFonts w:ascii="Palatino Linotype" w:hAnsi="Palatino Linotype"/>
          <w:sz w:val="22"/>
          <w:szCs w:val="22"/>
        </w:rPr>
        <w:t>Openbaarmaking als bedoeld in het tweede lid van artikel 22 geschiedt niet voordat de beslissing in kracht van gewijsde is gegaan.</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BB38D5">
        <w:rPr>
          <w:rFonts w:ascii="Palatino Linotype" w:hAnsi="Palatino Linotype"/>
          <w:sz w:val="22"/>
          <w:szCs w:val="22"/>
          <w:lang w:val="nl-NL"/>
        </w:rPr>
        <w:t>Artikel 25</w:t>
      </w:r>
    </w:p>
    <w:p w:rsidR="002A7345" w:rsidRDefault="002A7345" w:rsidP="002A7345">
      <w:pPr>
        <w:jc w:val="center"/>
        <w:rPr>
          <w:rFonts w:ascii="Palatino Linotype" w:hAnsi="Palatino Linotype"/>
          <w:sz w:val="22"/>
          <w:szCs w:val="22"/>
          <w:lang w:val="nl-NL"/>
        </w:rPr>
      </w:pPr>
    </w:p>
    <w:p w:rsidR="002A7345" w:rsidRDefault="002A7345" w:rsidP="00FE55B7">
      <w:pPr>
        <w:pStyle w:val="ListParagraph"/>
        <w:widowControl w:val="0"/>
        <w:numPr>
          <w:ilvl w:val="0"/>
          <w:numId w:val="26"/>
        </w:numPr>
        <w:ind w:left="360"/>
        <w:jc w:val="both"/>
        <w:rPr>
          <w:rFonts w:ascii="Palatino Linotype" w:hAnsi="Palatino Linotype"/>
          <w:sz w:val="22"/>
          <w:szCs w:val="22"/>
        </w:rPr>
      </w:pPr>
      <w:r w:rsidRPr="00BB38D5">
        <w:rPr>
          <w:rFonts w:ascii="Palatino Linotype" w:hAnsi="Palatino Linotype"/>
          <w:sz w:val="22"/>
          <w:szCs w:val="22"/>
        </w:rPr>
        <w:t>Van de beslissingen van de raad van toezicht kunnen binnen drie weken na de dag van terpostbezorging van de aangetekende brief in het vo</w:t>
      </w:r>
      <w:r>
        <w:rPr>
          <w:rFonts w:ascii="Palatino Linotype" w:hAnsi="Palatino Linotype"/>
          <w:sz w:val="22"/>
          <w:szCs w:val="22"/>
        </w:rPr>
        <w:t>rige artikel bedoeld, de betrok</w:t>
      </w:r>
      <w:r w:rsidRPr="00BB38D5">
        <w:rPr>
          <w:rFonts w:ascii="Palatino Linotype" w:hAnsi="Palatino Linotype"/>
          <w:sz w:val="22"/>
          <w:szCs w:val="22"/>
        </w:rPr>
        <w:t>ken advocaat en de klager, zo die er is, bij verzoekschrift, en</w:t>
      </w:r>
      <w:r>
        <w:rPr>
          <w:rFonts w:ascii="Palatino Linotype" w:hAnsi="Palatino Linotype"/>
          <w:sz w:val="22"/>
          <w:szCs w:val="22"/>
        </w:rPr>
        <w:t xml:space="preserve"> </w:t>
      </w:r>
      <w:r w:rsidRPr="00BB38D5">
        <w:rPr>
          <w:rFonts w:ascii="Palatino Linotype" w:hAnsi="Palatino Linotype"/>
          <w:sz w:val="22"/>
          <w:szCs w:val="22"/>
        </w:rPr>
        <w:t xml:space="preserve">de procureur-generaal bij requisitoir hoger beroep instellen bij de raad van </w:t>
      </w:r>
      <w:proofErr w:type="spellStart"/>
      <w:r w:rsidRPr="00BB38D5">
        <w:rPr>
          <w:rFonts w:ascii="Palatino Linotype" w:hAnsi="Palatino Linotype"/>
          <w:sz w:val="22"/>
          <w:szCs w:val="22"/>
        </w:rPr>
        <w:t>appèl</w:t>
      </w:r>
      <w:proofErr w:type="spellEnd"/>
      <w:r w:rsidRPr="00BB38D5">
        <w:rPr>
          <w:rFonts w:ascii="Palatino Linotype" w:hAnsi="Palatino Linotype"/>
          <w:sz w:val="22"/>
          <w:szCs w:val="22"/>
        </w:rPr>
        <w:t>.</w:t>
      </w:r>
    </w:p>
    <w:p w:rsidR="002A7345" w:rsidRPr="00BB38D5" w:rsidRDefault="002A7345" w:rsidP="00FE55B7">
      <w:pPr>
        <w:pStyle w:val="ListParagraph"/>
        <w:widowControl w:val="0"/>
        <w:numPr>
          <w:ilvl w:val="0"/>
          <w:numId w:val="26"/>
        </w:numPr>
        <w:ind w:left="360"/>
        <w:jc w:val="both"/>
        <w:rPr>
          <w:rFonts w:ascii="Palatino Linotype" w:hAnsi="Palatino Linotype"/>
          <w:sz w:val="22"/>
          <w:szCs w:val="22"/>
        </w:rPr>
      </w:pPr>
      <w:r w:rsidRPr="00BB38D5">
        <w:rPr>
          <w:rFonts w:ascii="Palatino Linotype" w:hAnsi="Palatino Linotype"/>
          <w:sz w:val="22"/>
          <w:szCs w:val="22"/>
        </w:rPr>
        <w:t xml:space="preserve">Afschriften van het verzoekschrift of het requisitoir zendt de secretaris van de raad van </w:t>
      </w:r>
      <w:proofErr w:type="spellStart"/>
      <w:r w:rsidRPr="00BB38D5">
        <w:rPr>
          <w:rFonts w:ascii="Palatino Linotype" w:hAnsi="Palatino Linotype"/>
          <w:sz w:val="22"/>
          <w:szCs w:val="22"/>
        </w:rPr>
        <w:t>appèl</w:t>
      </w:r>
      <w:proofErr w:type="spellEnd"/>
      <w:r w:rsidRPr="00BB38D5">
        <w:rPr>
          <w:rFonts w:ascii="Palatino Linotype" w:hAnsi="Palatino Linotype"/>
          <w:sz w:val="22"/>
          <w:szCs w:val="22"/>
        </w:rPr>
        <w:t xml:space="preserve"> onverwijld aan de overige tot het instellen </w:t>
      </w:r>
      <w:r>
        <w:rPr>
          <w:rFonts w:ascii="Palatino Linotype" w:hAnsi="Palatino Linotype"/>
          <w:sz w:val="22"/>
          <w:szCs w:val="22"/>
        </w:rPr>
        <w:t>van hoger beroep bevoegde perso</w:t>
      </w:r>
      <w:r w:rsidRPr="00BB38D5">
        <w:rPr>
          <w:rFonts w:ascii="Palatino Linotype" w:hAnsi="Palatino Linotype"/>
          <w:sz w:val="22"/>
          <w:szCs w:val="22"/>
        </w:rPr>
        <w:t>nen.</w:t>
      </w:r>
    </w:p>
    <w:p w:rsidR="002A7345" w:rsidRPr="00BB38D5" w:rsidRDefault="002A7345" w:rsidP="00FE55B7">
      <w:pPr>
        <w:pStyle w:val="ListParagraph"/>
        <w:widowControl w:val="0"/>
        <w:numPr>
          <w:ilvl w:val="0"/>
          <w:numId w:val="26"/>
        </w:numPr>
        <w:ind w:left="360"/>
        <w:jc w:val="both"/>
        <w:rPr>
          <w:rFonts w:ascii="Palatino Linotype" w:hAnsi="Palatino Linotype"/>
          <w:sz w:val="22"/>
          <w:szCs w:val="22"/>
        </w:rPr>
      </w:pPr>
      <w:r w:rsidRPr="00BB38D5">
        <w:rPr>
          <w:rFonts w:ascii="Palatino Linotype" w:hAnsi="Palatino Linotype"/>
          <w:sz w:val="22"/>
          <w:szCs w:val="22"/>
        </w:rPr>
        <w:lastRenderedPageBreak/>
        <w:t>Op de behandeling in hoger beroep is het bepaalde bij artikel 23 van overeenko</w:t>
      </w:r>
      <w:r>
        <w:rPr>
          <w:rFonts w:ascii="Palatino Linotype" w:hAnsi="Palatino Linotype"/>
          <w:sz w:val="22"/>
          <w:szCs w:val="22"/>
        </w:rPr>
        <w:t>mstige toepassing, met dien ver</w:t>
      </w:r>
      <w:r w:rsidRPr="00BB38D5">
        <w:rPr>
          <w:rFonts w:ascii="Palatino Linotype" w:hAnsi="Palatino Linotype"/>
          <w:sz w:val="22"/>
          <w:szCs w:val="22"/>
        </w:rPr>
        <w:t xml:space="preserve">stande, dat de dagvaarding van getuigen en deskundigen ten deze geschiedt op last van de procureur-generaal. De raad van </w:t>
      </w:r>
      <w:proofErr w:type="spellStart"/>
      <w:r w:rsidRPr="00BB38D5">
        <w:rPr>
          <w:rFonts w:ascii="Palatino Linotype" w:hAnsi="Palatino Linotype"/>
          <w:sz w:val="22"/>
          <w:szCs w:val="22"/>
        </w:rPr>
        <w:t>appèl</w:t>
      </w:r>
      <w:proofErr w:type="spellEnd"/>
      <w:r w:rsidRPr="00BB38D5">
        <w:rPr>
          <w:rFonts w:ascii="Palatino Linotype" w:hAnsi="Palatino Linotype"/>
          <w:sz w:val="22"/>
          <w:szCs w:val="22"/>
        </w:rPr>
        <w:t xml:space="preserve"> kan de raad van toez</w:t>
      </w:r>
      <w:r>
        <w:rPr>
          <w:rFonts w:ascii="Palatino Linotype" w:hAnsi="Palatino Linotype"/>
          <w:sz w:val="22"/>
          <w:szCs w:val="22"/>
        </w:rPr>
        <w:t>icht uitnodigen nadere inlich</w:t>
      </w:r>
      <w:r w:rsidRPr="00BB38D5">
        <w:rPr>
          <w:rFonts w:ascii="Palatino Linotype" w:hAnsi="Palatino Linotype"/>
          <w:sz w:val="22"/>
          <w:szCs w:val="22"/>
        </w:rPr>
        <w:t>tingen te verschaffen.</w:t>
      </w:r>
    </w:p>
    <w:p w:rsidR="002A7345" w:rsidRPr="00BB38D5" w:rsidRDefault="002A7345" w:rsidP="00FE55B7">
      <w:pPr>
        <w:pStyle w:val="ListParagraph"/>
        <w:widowControl w:val="0"/>
        <w:numPr>
          <w:ilvl w:val="0"/>
          <w:numId w:val="26"/>
        </w:numPr>
        <w:ind w:left="360"/>
        <w:jc w:val="both"/>
        <w:rPr>
          <w:rFonts w:ascii="Palatino Linotype" w:hAnsi="Palatino Linotype"/>
          <w:sz w:val="22"/>
          <w:szCs w:val="22"/>
        </w:rPr>
      </w:pPr>
      <w:r w:rsidRPr="001E30DC">
        <w:rPr>
          <w:rFonts w:ascii="Palatino Linotype" w:hAnsi="Palatino Linotype"/>
          <w:sz w:val="22"/>
          <w:szCs w:val="22"/>
        </w:rPr>
        <w:t>Op</w:t>
      </w:r>
      <w:r w:rsidRPr="00BB38D5">
        <w:rPr>
          <w:rFonts w:ascii="Palatino Linotype" w:hAnsi="Palatino Linotype"/>
          <w:sz w:val="22"/>
          <w:szCs w:val="22"/>
        </w:rPr>
        <w:t xml:space="preserve"> de beslissingen </w:t>
      </w:r>
      <w:r>
        <w:rPr>
          <w:rFonts w:ascii="Palatino Linotype" w:hAnsi="Palatino Linotype"/>
          <w:sz w:val="22"/>
          <w:szCs w:val="22"/>
        </w:rPr>
        <w:t xml:space="preserve">van de raad van </w:t>
      </w:r>
      <w:proofErr w:type="spellStart"/>
      <w:r>
        <w:rPr>
          <w:rFonts w:ascii="Palatino Linotype" w:hAnsi="Palatino Linotype"/>
          <w:sz w:val="22"/>
          <w:szCs w:val="22"/>
        </w:rPr>
        <w:t>appèl</w:t>
      </w:r>
      <w:proofErr w:type="spellEnd"/>
      <w:r>
        <w:rPr>
          <w:rFonts w:ascii="Palatino Linotype" w:hAnsi="Palatino Linotype"/>
          <w:sz w:val="22"/>
          <w:szCs w:val="22"/>
        </w:rPr>
        <w:t xml:space="preserve"> is het be</w:t>
      </w:r>
      <w:r w:rsidRPr="00BB38D5">
        <w:rPr>
          <w:rFonts w:ascii="Palatino Linotype" w:hAnsi="Palatino Linotype"/>
          <w:sz w:val="22"/>
          <w:szCs w:val="22"/>
        </w:rPr>
        <w:t>paalde bij artikel 24 van overeenkomstige toepassing; tenzij deze beslissingen een latere datum noemen waarop de straf ingaat, worden zij onmiddellijk ten uitvoer gelegd.</w:t>
      </w:r>
    </w:p>
    <w:p w:rsidR="002A7345" w:rsidRDefault="002A7345" w:rsidP="00FE55B7">
      <w:pPr>
        <w:pStyle w:val="ListParagraph"/>
        <w:widowControl w:val="0"/>
        <w:numPr>
          <w:ilvl w:val="0"/>
          <w:numId w:val="26"/>
        </w:numPr>
        <w:ind w:left="360"/>
        <w:jc w:val="both"/>
        <w:rPr>
          <w:rFonts w:ascii="Palatino Linotype" w:hAnsi="Palatino Linotype"/>
          <w:sz w:val="22"/>
          <w:szCs w:val="22"/>
        </w:rPr>
      </w:pPr>
      <w:r w:rsidRPr="00BB38D5">
        <w:rPr>
          <w:rFonts w:ascii="Palatino Linotype" w:hAnsi="Palatino Linotype"/>
          <w:sz w:val="22"/>
          <w:szCs w:val="22"/>
        </w:rPr>
        <w:t xml:space="preserve">Indien de raad van </w:t>
      </w:r>
      <w:proofErr w:type="spellStart"/>
      <w:r w:rsidRPr="00BB38D5">
        <w:rPr>
          <w:rFonts w:ascii="Palatino Linotype" w:hAnsi="Palatino Linotype"/>
          <w:sz w:val="22"/>
          <w:szCs w:val="22"/>
        </w:rPr>
        <w:t>appèl</w:t>
      </w:r>
      <w:proofErr w:type="spellEnd"/>
      <w:r w:rsidRPr="00BB38D5">
        <w:rPr>
          <w:rFonts w:ascii="Palatino Linotype" w:hAnsi="Palatino Linotype"/>
          <w:sz w:val="22"/>
          <w:szCs w:val="22"/>
        </w:rPr>
        <w:t xml:space="preserve"> besluit tot openbaarmaking van de straf als bedoeld in het tweede lid van artikel 22, is </w:t>
      </w:r>
      <w:r w:rsidRPr="0026690E">
        <w:rPr>
          <w:rFonts w:ascii="Palatino Linotype" w:hAnsi="Palatino Linotype"/>
          <w:sz w:val="22"/>
          <w:szCs w:val="22"/>
        </w:rPr>
        <w:t>het bepaalde</w:t>
      </w:r>
      <w:r w:rsidRPr="00BB38D5">
        <w:rPr>
          <w:rFonts w:ascii="Palatino Linotype" w:hAnsi="Palatino Linotype"/>
          <w:sz w:val="22"/>
          <w:szCs w:val="22"/>
        </w:rPr>
        <w:t xml:space="preserve"> bij het vijfde en zes</w:t>
      </w:r>
      <w:r>
        <w:rPr>
          <w:rFonts w:ascii="Palatino Linotype" w:hAnsi="Palatino Linotype"/>
          <w:sz w:val="22"/>
          <w:szCs w:val="22"/>
        </w:rPr>
        <w:t>de lid van dat artikel van over</w:t>
      </w:r>
      <w:r w:rsidRPr="00BB38D5">
        <w:rPr>
          <w:rFonts w:ascii="Palatino Linotype" w:hAnsi="Palatino Linotype"/>
          <w:sz w:val="22"/>
          <w:szCs w:val="22"/>
        </w:rPr>
        <w:t>eenkomstige toepassing.</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5B68B6">
        <w:rPr>
          <w:rFonts w:ascii="Palatino Linotype" w:hAnsi="Palatino Linotype"/>
          <w:sz w:val="22"/>
          <w:szCs w:val="22"/>
          <w:lang w:val="nl-NL"/>
        </w:rPr>
        <w:t>Artikel 26</w:t>
      </w:r>
    </w:p>
    <w:p w:rsidR="002A7345" w:rsidRDefault="002A7345" w:rsidP="002A7345">
      <w:pPr>
        <w:jc w:val="center"/>
        <w:rPr>
          <w:rFonts w:ascii="Palatino Linotype" w:hAnsi="Palatino Linotype"/>
          <w:sz w:val="22"/>
          <w:szCs w:val="22"/>
          <w:lang w:val="nl-NL"/>
        </w:rPr>
      </w:pPr>
    </w:p>
    <w:p w:rsidR="002A7345" w:rsidRPr="005B68B6" w:rsidRDefault="002A7345" w:rsidP="00FE55B7">
      <w:pPr>
        <w:pStyle w:val="ListParagraph"/>
        <w:widowControl w:val="0"/>
        <w:numPr>
          <w:ilvl w:val="0"/>
          <w:numId w:val="27"/>
        </w:numPr>
        <w:ind w:left="360"/>
        <w:jc w:val="both"/>
        <w:rPr>
          <w:rFonts w:ascii="Palatino Linotype" w:hAnsi="Palatino Linotype"/>
          <w:sz w:val="22"/>
          <w:szCs w:val="22"/>
        </w:rPr>
      </w:pPr>
      <w:r w:rsidRPr="005B68B6">
        <w:rPr>
          <w:rFonts w:ascii="Palatino Linotype" w:hAnsi="Palatino Linotype"/>
          <w:sz w:val="22"/>
          <w:szCs w:val="22"/>
        </w:rPr>
        <w:t xml:space="preserve">Indien bij een beslissing die niet of niet meer voor hoger beroep vatbaar is een straf is opgelegd, stelt de raad van </w:t>
      </w:r>
      <w:proofErr w:type="spellStart"/>
      <w:r w:rsidRPr="005B68B6">
        <w:rPr>
          <w:rFonts w:ascii="Palatino Linotype" w:hAnsi="Palatino Linotype"/>
          <w:sz w:val="22"/>
          <w:szCs w:val="22"/>
        </w:rPr>
        <w:t>appèl</w:t>
      </w:r>
      <w:proofErr w:type="spellEnd"/>
      <w:r w:rsidRPr="005B68B6">
        <w:rPr>
          <w:rFonts w:ascii="Palatino Linotype" w:hAnsi="Palatino Linotype"/>
          <w:sz w:val="22"/>
          <w:szCs w:val="22"/>
        </w:rPr>
        <w:t xml:space="preserve"> op grond van enige omstandigheid, welke volgens de opgemaakte stukken tijdens de behandeling niet is gebleken en welke op de beslissing invloed gehad zou kunnen hebben, op schriftelijke aanvr</w:t>
      </w:r>
      <w:r>
        <w:rPr>
          <w:rFonts w:ascii="Palatino Linotype" w:hAnsi="Palatino Linotype"/>
          <w:sz w:val="22"/>
          <w:szCs w:val="22"/>
        </w:rPr>
        <w:t>a</w:t>
      </w:r>
      <w:r w:rsidRPr="005B68B6">
        <w:rPr>
          <w:rFonts w:ascii="Palatino Linotype" w:hAnsi="Palatino Linotype"/>
          <w:sz w:val="22"/>
          <w:szCs w:val="22"/>
        </w:rPr>
        <w:t>ag</w:t>
      </w:r>
      <w:r>
        <w:rPr>
          <w:rFonts w:ascii="Palatino Linotype" w:hAnsi="Palatino Linotype"/>
          <w:sz w:val="22"/>
          <w:szCs w:val="22"/>
        </w:rPr>
        <w:t xml:space="preserve"> van de betrokken advocaat, op</w:t>
      </w:r>
      <w:r w:rsidRPr="005B68B6">
        <w:rPr>
          <w:rFonts w:ascii="Palatino Linotype" w:hAnsi="Palatino Linotype"/>
          <w:sz w:val="22"/>
          <w:szCs w:val="22"/>
        </w:rPr>
        <w:t>nieuw een onderzoek in, en, voor zoveel nodig, behandelt dit college de zaak in herziening.</w:t>
      </w:r>
    </w:p>
    <w:p w:rsidR="002A7345" w:rsidRPr="005B68B6" w:rsidRDefault="002A7345" w:rsidP="00FE55B7">
      <w:pPr>
        <w:pStyle w:val="ListParagraph"/>
        <w:widowControl w:val="0"/>
        <w:numPr>
          <w:ilvl w:val="0"/>
          <w:numId w:val="27"/>
        </w:numPr>
        <w:ind w:left="360"/>
        <w:jc w:val="both"/>
        <w:rPr>
          <w:rFonts w:ascii="Palatino Linotype" w:hAnsi="Palatino Linotype"/>
          <w:sz w:val="22"/>
          <w:szCs w:val="22"/>
        </w:rPr>
      </w:pPr>
      <w:r w:rsidRPr="005B68B6">
        <w:rPr>
          <w:rFonts w:ascii="Palatino Linotype" w:hAnsi="Palatino Linotype"/>
          <w:sz w:val="22"/>
          <w:szCs w:val="22"/>
        </w:rPr>
        <w:t>Afschrift van de in het eerste lid bedoelde aanvr</w:t>
      </w:r>
      <w:r>
        <w:rPr>
          <w:rFonts w:ascii="Palatino Linotype" w:hAnsi="Palatino Linotype"/>
          <w:sz w:val="22"/>
          <w:szCs w:val="22"/>
        </w:rPr>
        <w:t>aa</w:t>
      </w:r>
      <w:r w:rsidRPr="005B68B6">
        <w:rPr>
          <w:rFonts w:ascii="Palatino Linotype" w:hAnsi="Palatino Linotype"/>
          <w:sz w:val="22"/>
          <w:szCs w:val="22"/>
        </w:rPr>
        <w:t xml:space="preserve">g zendt de secretaris van de raad van </w:t>
      </w:r>
      <w:proofErr w:type="spellStart"/>
      <w:r w:rsidRPr="005B68B6">
        <w:rPr>
          <w:rFonts w:ascii="Palatino Linotype" w:hAnsi="Palatino Linotype"/>
          <w:sz w:val="22"/>
          <w:szCs w:val="22"/>
        </w:rPr>
        <w:t>appèl</w:t>
      </w:r>
      <w:proofErr w:type="spellEnd"/>
      <w:r w:rsidRPr="005B68B6">
        <w:rPr>
          <w:rFonts w:ascii="Palatino Linotype" w:hAnsi="Palatino Linotype"/>
          <w:sz w:val="22"/>
          <w:szCs w:val="22"/>
        </w:rPr>
        <w:t xml:space="preserve"> onverwijld aan de klager, zo die er is, aan </w:t>
      </w:r>
      <w:r>
        <w:rPr>
          <w:rFonts w:ascii="Palatino Linotype" w:hAnsi="Palatino Linotype"/>
          <w:sz w:val="22"/>
          <w:szCs w:val="22"/>
        </w:rPr>
        <w:t>het Gemeenschappelijk Hof van Justitie van Aruba, Curaçao, Sint Maarten en van Bonaire, Sint Eustatius en Saba en aan de procu</w:t>
      </w:r>
      <w:r w:rsidRPr="005B68B6">
        <w:rPr>
          <w:rFonts w:ascii="Palatino Linotype" w:hAnsi="Palatino Linotype"/>
          <w:sz w:val="22"/>
          <w:szCs w:val="22"/>
        </w:rPr>
        <w:t>reur-generaal.</w:t>
      </w:r>
    </w:p>
    <w:p w:rsidR="002A7345" w:rsidRDefault="002A7345" w:rsidP="00FE55B7">
      <w:pPr>
        <w:pStyle w:val="ListParagraph"/>
        <w:widowControl w:val="0"/>
        <w:numPr>
          <w:ilvl w:val="0"/>
          <w:numId w:val="27"/>
        </w:numPr>
        <w:ind w:left="360"/>
        <w:jc w:val="both"/>
        <w:rPr>
          <w:rFonts w:ascii="Palatino Linotype" w:hAnsi="Palatino Linotype"/>
          <w:sz w:val="22"/>
          <w:szCs w:val="22"/>
        </w:rPr>
      </w:pPr>
      <w:r w:rsidRPr="005B68B6">
        <w:rPr>
          <w:rFonts w:ascii="Palatino Linotype" w:hAnsi="Palatino Linotype"/>
          <w:sz w:val="22"/>
          <w:szCs w:val="22"/>
        </w:rPr>
        <w:t>Het bepaalde bij het derde en vierde lid van artikel 25 vindt overeenkomstige toepassing.</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DD1127">
        <w:rPr>
          <w:rFonts w:ascii="Palatino Linotype" w:hAnsi="Palatino Linotype"/>
          <w:sz w:val="22"/>
          <w:szCs w:val="22"/>
          <w:lang w:val="nl-NL"/>
        </w:rPr>
        <w:t>Artikel 27</w:t>
      </w:r>
    </w:p>
    <w:p w:rsidR="002A7345" w:rsidRDefault="002A7345" w:rsidP="002A7345">
      <w:pPr>
        <w:jc w:val="center"/>
        <w:rPr>
          <w:rFonts w:ascii="Palatino Linotype" w:hAnsi="Palatino Linotype"/>
          <w:sz w:val="22"/>
          <w:szCs w:val="22"/>
          <w:lang w:val="nl-NL"/>
        </w:rPr>
      </w:pPr>
    </w:p>
    <w:p w:rsidR="002A7345" w:rsidRPr="00DD1127" w:rsidRDefault="002A7345" w:rsidP="00FE55B7">
      <w:pPr>
        <w:pStyle w:val="ListParagraph"/>
        <w:widowControl w:val="0"/>
        <w:numPr>
          <w:ilvl w:val="0"/>
          <w:numId w:val="28"/>
        </w:numPr>
        <w:ind w:left="360"/>
        <w:jc w:val="both"/>
        <w:rPr>
          <w:rFonts w:ascii="Palatino Linotype" w:hAnsi="Palatino Linotype"/>
          <w:sz w:val="22"/>
          <w:szCs w:val="22"/>
        </w:rPr>
      </w:pPr>
      <w:r w:rsidRPr="00DD1127">
        <w:rPr>
          <w:rFonts w:ascii="Palatino Linotype" w:hAnsi="Palatino Linotype"/>
          <w:sz w:val="22"/>
          <w:szCs w:val="22"/>
        </w:rPr>
        <w:t>Zowel in geval van hoger beroep als van herziening</w:t>
      </w:r>
      <w:r>
        <w:rPr>
          <w:rFonts w:ascii="Palatino Linotype" w:hAnsi="Palatino Linotype"/>
          <w:sz w:val="22"/>
          <w:szCs w:val="22"/>
        </w:rPr>
        <w:t xml:space="preserve"> </w:t>
      </w:r>
      <w:r w:rsidRPr="00DD1127">
        <w:rPr>
          <w:rFonts w:ascii="Palatino Linotype" w:hAnsi="Palatino Linotype"/>
          <w:sz w:val="22"/>
          <w:szCs w:val="22"/>
        </w:rPr>
        <w:t xml:space="preserve">beslist de raad van </w:t>
      </w:r>
      <w:proofErr w:type="spellStart"/>
      <w:r w:rsidRPr="00DD1127">
        <w:rPr>
          <w:rFonts w:ascii="Palatino Linotype" w:hAnsi="Palatino Linotype"/>
          <w:sz w:val="22"/>
          <w:szCs w:val="22"/>
        </w:rPr>
        <w:t>appèl</w:t>
      </w:r>
      <w:proofErr w:type="spellEnd"/>
      <w:r w:rsidRPr="00DD1127">
        <w:rPr>
          <w:rFonts w:ascii="Palatino Linotype" w:hAnsi="Palatino Linotype"/>
          <w:sz w:val="22"/>
          <w:szCs w:val="22"/>
        </w:rPr>
        <w:t xml:space="preserve">, met handhaving, wijziging of gehele dan wel gedeeltelijke vernietiging van de beslissing of de </w:t>
      </w:r>
      <w:r>
        <w:rPr>
          <w:rFonts w:ascii="Palatino Linotype" w:hAnsi="Palatino Linotype"/>
          <w:sz w:val="22"/>
          <w:szCs w:val="22"/>
        </w:rPr>
        <w:t>op</w:t>
      </w:r>
      <w:r w:rsidRPr="00DD1127">
        <w:rPr>
          <w:rFonts w:ascii="Palatino Linotype" w:hAnsi="Palatino Linotype"/>
          <w:sz w:val="22"/>
          <w:szCs w:val="22"/>
        </w:rPr>
        <w:t>gelegde straf, zoals dit college zal vermenen te behoren.</w:t>
      </w:r>
    </w:p>
    <w:p w:rsidR="002A7345" w:rsidRPr="00DD1127" w:rsidRDefault="002A7345" w:rsidP="00FE55B7">
      <w:pPr>
        <w:pStyle w:val="ListParagraph"/>
        <w:widowControl w:val="0"/>
        <w:numPr>
          <w:ilvl w:val="0"/>
          <w:numId w:val="28"/>
        </w:numPr>
        <w:ind w:left="360"/>
        <w:jc w:val="both"/>
        <w:rPr>
          <w:rFonts w:ascii="Palatino Linotype" w:hAnsi="Palatino Linotype"/>
          <w:sz w:val="22"/>
          <w:szCs w:val="22"/>
        </w:rPr>
      </w:pPr>
      <w:r w:rsidRPr="00DD1127">
        <w:rPr>
          <w:rFonts w:ascii="Palatino Linotype" w:hAnsi="Palatino Linotype"/>
          <w:sz w:val="22"/>
          <w:szCs w:val="22"/>
        </w:rPr>
        <w:t>In geen geval mag in</w:t>
      </w:r>
      <w:r>
        <w:rPr>
          <w:rFonts w:ascii="Palatino Linotype" w:hAnsi="Palatino Linotype"/>
          <w:sz w:val="22"/>
          <w:szCs w:val="22"/>
        </w:rPr>
        <w:t xml:space="preserve"> herziening een straf worden op</w:t>
      </w:r>
      <w:r w:rsidRPr="00DD1127">
        <w:rPr>
          <w:rFonts w:ascii="Palatino Linotype" w:hAnsi="Palatino Linotype"/>
          <w:sz w:val="22"/>
          <w:szCs w:val="22"/>
        </w:rPr>
        <w:t>gelegd, welke de vroeger opgelegde straf te boven gaat.</w:t>
      </w:r>
    </w:p>
    <w:p w:rsidR="002A7345" w:rsidRDefault="002A7345" w:rsidP="00FE55B7">
      <w:pPr>
        <w:pStyle w:val="ListParagraph"/>
        <w:widowControl w:val="0"/>
        <w:numPr>
          <w:ilvl w:val="0"/>
          <w:numId w:val="28"/>
        </w:numPr>
        <w:ind w:left="360"/>
        <w:jc w:val="both"/>
        <w:rPr>
          <w:rFonts w:ascii="Palatino Linotype" w:hAnsi="Palatino Linotype"/>
          <w:sz w:val="22"/>
          <w:szCs w:val="22"/>
        </w:rPr>
      </w:pPr>
      <w:r w:rsidRPr="00DD1127">
        <w:rPr>
          <w:rFonts w:ascii="Palatino Linotype" w:hAnsi="Palatino Linotype"/>
          <w:sz w:val="22"/>
          <w:szCs w:val="22"/>
        </w:rPr>
        <w:t xml:space="preserve">De beslissing van de raad van </w:t>
      </w:r>
      <w:proofErr w:type="spellStart"/>
      <w:r w:rsidRPr="00DD1127">
        <w:rPr>
          <w:rFonts w:ascii="Palatino Linotype" w:hAnsi="Palatino Linotype"/>
          <w:sz w:val="22"/>
          <w:szCs w:val="22"/>
        </w:rPr>
        <w:t>appèl</w:t>
      </w:r>
      <w:proofErr w:type="spellEnd"/>
      <w:r w:rsidRPr="00DD1127">
        <w:rPr>
          <w:rFonts w:ascii="Palatino Linotype" w:hAnsi="Palatino Linotype"/>
          <w:sz w:val="22"/>
          <w:szCs w:val="22"/>
        </w:rPr>
        <w:t xml:space="preserve"> is met redenen omkleed.</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9B151F">
        <w:rPr>
          <w:rFonts w:ascii="Palatino Linotype" w:hAnsi="Palatino Linotype"/>
          <w:sz w:val="22"/>
          <w:szCs w:val="22"/>
          <w:lang w:val="nl-NL"/>
        </w:rPr>
        <w:t>Artikel 28</w:t>
      </w:r>
    </w:p>
    <w:p w:rsidR="002A7345" w:rsidRDefault="002A7345" w:rsidP="002A7345">
      <w:pPr>
        <w:jc w:val="center"/>
        <w:rPr>
          <w:rFonts w:ascii="Palatino Linotype" w:hAnsi="Palatino Linotype"/>
          <w:sz w:val="22"/>
          <w:szCs w:val="22"/>
          <w:lang w:val="nl-NL"/>
        </w:rPr>
      </w:pPr>
    </w:p>
    <w:p w:rsidR="002A7345" w:rsidRDefault="002A7345" w:rsidP="00FE55B7">
      <w:pPr>
        <w:pStyle w:val="ListParagraph"/>
        <w:widowControl w:val="0"/>
        <w:numPr>
          <w:ilvl w:val="0"/>
          <w:numId w:val="29"/>
        </w:numPr>
        <w:ind w:left="360"/>
        <w:jc w:val="both"/>
        <w:rPr>
          <w:rFonts w:ascii="Palatino Linotype" w:hAnsi="Palatino Linotype"/>
          <w:sz w:val="22"/>
          <w:szCs w:val="22"/>
        </w:rPr>
      </w:pPr>
      <w:r w:rsidRPr="009B151F">
        <w:rPr>
          <w:rFonts w:ascii="Palatino Linotype" w:hAnsi="Palatino Linotype"/>
          <w:sz w:val="22"/>
          <w:szCs w:val="22"/>
        </w:rPr>
        <w:t xml:space="preserve">Geen lid van de raad van toezicht of van de raad van </w:t>
      </w:r>
      <w:proofErr w:type="spellStart"/>
      <w:r w:rsidRPr="009B151F">
        <w:rPr>
          <w:rFonts w:ascii="Palatino Linotype" w:hAnsi="Palatino Linotype"/>
          <w:sz w:val="22"/>
          <w:szCs w:val="22"/>
        </w:rPr>
        <w:t>appèl</w:t>
      </w:r>
      <w:proofErr w:type="spellEnd"/>
      <w:r w:rsidRPr="009B151F">
        <w:rPr>
          <w:rFonts w:ascii="Palatino Linotype" w:hAnsi="Palatino Linotype"/>
          <w:sz w:val="22"/>
          <w:szCs w:val="22"/>
        </w:rPr>
        <w:t xml:space="preserve"> mag zich rechtstreeks of zijdelings over enige voor de raad waarvan hij lid is aanhangige zaak of over een zaak, waarvan hij weet of vermoedt dat zij voor die raad aanhangig zal worden, in enig afzonderli</w:t>
      </w:r>
      <w:r>
        <w:rPr>
          <w:rFonts w:ascii="Palatino Linotype" w:hAnsi="Palatino Linotype"/>
          <w:sz w:val="22"/>
          <w:szCs w:val="22"/>
        </w:rPr>
        <w:t>jk onderhoud inlaten met partij</w:t>
      </w:r>
      <w:r w:rsidRPr="009B151F">
        <w:rPr>
          <w:rFonts w:ascii="Palatino Linotype" w:hAnsi="Palatino Linotype"/>
          <w:sz w:val="22"/>
          <w:szCs w:val="22"/>
        </w:rPr>
        <w:t>en of haar gemachtigden, n</w:t>
      </w:r>
      <w:r>
        <w:rPr>
          <w:rFonts w:ascii="Palatino Linotype" w:hAnsi="Palatino Linotype"/>
          <w:sz w:val="22"/>
          <w:szCs w:val="22"/>
        </w:rPr>
        <w:t>och van hen afzonderlijke onder</w:t>
      </w:r>
      <w:r w:rsidRPr="009B151F">
        <w:rPr>
          <w:rFonts w:ascii="Palatino Linotype" w:hAnsi="Palatino Linotype"/>
          <w:sz w:val="22"/>
          <w:szCs w:val="22"/>
        </w:rPr>
        <w:t>richting of schrifturen aannemen.</w:t>
      </w:r>
    </w:p>
    <w:p w:rsidR="002A7345" w:rsidRDefault="002A7345" w:rsidP="00FE55B7">
      <w:pPr>
        <w:pStyle w:val="ListParagraph"/>
        <w:widowControl w:val="0"/>
        <w:numPr>
          <w:ilvl w:val="0"/>
          <w:numId w:val="29"/>
        </w:numPr>
        <w:ind w:left="360"/>
        <w:jc w:val="both"/>
        <w:rPr>
          <w:rFonts w:ascii="Palatino Linotype" w:hAnsi="Palatino Linotype"/>
          <w:sz w:val="22"/>
          <w:szCs w:val="22"/>
        </w:rPr>
      </w:pPr>
      <w:r w:rsidRPr="009B151F">
        <w:rPr>
          <w:rFonts w:ascii="Palatino Linotype" w:hAnsi="Palatino Linotype"/>
          <w:sz w:val="22"/>
          <w:szCs w:val="22"/>
        </w:rPr>
        <w:t xml:space="preserve">De leden van de raad van toezicht en van de raad van </w:t>
      </w:r>
      <w:proofErr w:type="spellStart"/>
      <w:r w:rsidRPr="009B151F">
        <w:rPr>
          <w:rFonts w:ascii="Palatino Linotype" w:hAnsi="Palatino Linotype"/>
          <w:sz w:val="22"/>
          <w:szCs w:val="22"/>
        </w:rPr>
        <w:t>appèl</w:t>
      </w:r>
      <w:proofErr w:type="spellEnd"/>
      <w:r w:rsidRPr="009B151F">
        <w:rPr>
          <w:rFonts w:ascii="Palatino Linotype" w:hAnsi="Palatino Linotype"/>
          <w:sz w:val="22"/>
          <w:szCs w:val="22"/>
        </w:rPr>
        <w:t>, alsmede de secretaris van deze colleges, zijn verplicht het geheim te bewaren omtre</w:t>
      </w:r>
      <w:r>
        <w:rPr>
          <w:rFonts w:ascii="Palatino Linotype" w:hAnsi="Palatino Linotype"/>
          <w:sz w:val="22"/>
          <w:szCs w:val="22"/>
        </w:rPr>
        <w:t>nt de gevoelens welke in de ver</w:t>
      </w:r>
      <w:r w:rsidRPr="009B151F">
        <w:rPr>
          <w:rFonts w:ascii="Palatino Linotype" w:hAnsi="Palatino Linotype"/>
          <w:sz w:val="22"/>
          <w:szCs w:val="22"/>
        </w:rPr>
        <w:t xml:space="preserve">gaderingen </w:t>
      </w:r>
      <w:r>
        <w:rPr>
          <w:rFonts w:ascii="Palatino Linotype" w:hAnsi="Palatino Linotype"/>
          <w:sz w:val="22"/>
          <w:szCs w:val="22"/>
        </w:rPr>
        <w:t>van deze</w:t>
      </w:r>
      <w:r w:rsidRPr="009B151F">
        <w:rPr>
          <w:rFonts w:ascii="Palatino Linotype" w:hAnsi="Palatino Linotype"/>
          <w:sz w:val="22"/>
          <w:szCs w:val="22"/>
        </w:rPr>
        <w:t xml:space="preserve"> colleges </w:t>
      </w:r>
      <w:r>
        <w:rPr>
          <w:rFonts w:ascii="Palatino Linotype" w:hAnsi="Palatino Linotype"/>
          <w:sz w:val="22"/>
          <w:szCs w:val="22"/>
        </w:rPr>
        <w:t>over de aldaar behandelde onder</w:t>
      </w:r>
      <w:r w:rsidRPr="009B151F">
        <w:rPr>
          <w:rFonts w:ascii="Palatino Linotype" w:hAnsi="Palatino Linotype"/>
          <w:sz w:val="22"/>
          <w:szCs w:val="22"/>
        </w:rPr>
        <w:t>werpen zijn geuit.</w:t>
      </w:r>
    </w:p>
    <w:p w:rsidR="002A7345" w:rsidRDefault="002A7345" w:rsidP="002A7345">
      <w:pPr>
        <w:jc w:val="both"/>
        <w:rPr>
          <w:rFonts w:ascii="Palatino Linotype" w:hAnsi="Palatino Linotype"/>
          <w:sz w:val="22"/>
          <w:szCs w:val="22"/>
          <w:lang w:val="nl-NL"/>
        </w:rPr>
      </w:pPr>
    </w:p>
    <w:p w:rsidR="00212811" w:rsidRDefault="00212811" w:rsidP="002A7345">
      <w:pPr>
        <w:jc w:val="center"/>
        <w:rPr>
          <w:rFonts w:ascii="Palatino Linotype" w:hAnsi="Palatino Linotype"/>
          <w:sz w:val="22"/>
          <w:szCs w:val="22"/>
          <w:lang w:val="nl-NL"/>
        </w:rPr>
      </w:pPr>
    </w:p>
    <w:p w:rsidR="00212811" w:rsidRDefault="00212811" w:rsidP="002A7345">
      <w:pPr>
        <w:jc w:val="center"/>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4648A4">
        <w:rPr>
          <w:rFonts w:ascii="Palatino Linotype" w:hAnsi="Palatino Linotype"/>
          <w:sz w:val="22"/>
          <w:szCs w:val="22"/>
          <w:lang w:val="nl-NL"/>
        </w:rPr>
        <w:lastRenderedPageBreak/>
        <w:t>Artikel 29</w:t>
      </w:r>
    </w:p>
    <w:p w:rsidR="002A7345" w:rsidRDefault="002A7345" w:rsidP="002A7345">
      <w:pPr>
        <w:jc w:val="center"/>
        <w:rPr>
          <w:rFonts w:ascii="Palatino Linotype" w:hAnsi="Palatino Linotype"/>
          <w:sz w:val="22"/>
          <w:szCs w:val="22"/>
          <w:lang w:val="nl-NL"/>
        </w:rPr>
      </w:pPr>
    </w:p>
    <w:p w:rsidR="002A7345" w:rsidRDefault="002A7345" w:rsidP="002A7345">
      <w:pPr>
        <w:jc w:val="both"/>
        <w:rPr>
          <w:rFonts w:ascii="Palatino Linotype" w:hAnsi="Palatino Linotype"/>
          <w:sz w:val="22"/>
          <w:szCs w:val="22"/>
          <w:lang w:val="nl-NL"/>
        </w:rPr>
      </w:pPr>
      <w:r w:rsidRPr="004648A4">
        <w:rPr>
          <w:rFonts w:ascii="Palatino Linotype" w:hAnsi="Palatino Linotype"/>
          <w:sz w:val="22"/>
          <w:szCs w:val="22"/>
          <w:lang w:val="nl-NL"/>
        </w:rPr>
        <w:t>De stukken, opgemaakt ter voldoening aan het bij deze paragraaf bepaalde, zijn vrij van het recht van zegel.</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Pr>
          <w:rFonts w:ascii="Palatino Linotype" w:hAnsi="Palatino Linotype"/>
          <w:sz w:val="22"/>
          <w:szCs w:val="22"/>
          <w:lang w:val="nl-NL"/>
        </w:rPr>
        <w:t xml:space="preserve">§ 5. </w:t>
      </w:r>
      <w:r w:rsidRPr="004648A4">
        <w:rPr>
          <w:rFonts w:ascii="Palatino Linotype" w:hAnsi="Palatino Linotype"/>
          <w:sz w:val="22"/>
          <w:szCs w:val="22"/>
          <w:lang w:val="nl-NL"/>
        </w:rPr>
        <w:t>Het salaris van de advocaten</w:t>
      </w:r>
    </w:p>
    <w:p w:rsidR="002A7345" w:rsidRDefault="002A7345" w:rsidP="002A7345">
      <w:pPr>
        <w:jc w:val="center"/>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4648A4">
        <w:rPr>
          <w:rFonts w:ascii="Palatino Linotype" w:hAnsi="Palatino Linotype"/>
          <w:sz w:val="22"/>
          <w:szCs w:val="22"/>
          <w:lang w:val="nl-NL"/>
        </w:rPr>
        <w:t>Artikel 30</w:t>
      </w:r>
    </w:p>
    <w:p w:rsidR="002A7345" w:rsidRDefault="002A7345" w:rsidP="002A7345">
      <w:pPr>
        <w:jc w:val="center"/>
        <w:rPr>
          <w:rFonts w:ascii="Palatino Linotype" w:hAnsi="Palatino Linotype"/>
          <w:sz w:val="22"/>
          <w:szCs w:val="22"/>
          <w:lang w:val="nl-NL"/>
        </w:rPr>
      </w:pPr>
    </w:p>
    <w:p w:rsidR="002A7345" w:rsidRDefault="002A7345" w:rsidP="002A7345">
      <w:pPr>
        <w:jc w:val="both"/>
        <w:rPr>
          <w:rFonts w:ascii="Palatino Linotype" w:hAnsi="Palatino Linotype"/>
          <w:sz w:val="22"/>
          <w:szCs w:val="22"/>
          <w:lang w:val="nl-NL"/>
        </w:rPr>
      </w:pPr>
      <w:r w:rsidRPr="004648A4">
        <w:rPr>
          <w:rFonts w:ascii="Palatino Linotype" w:hAnsi="Palatino Linotype"/>
          <w:sz w:val="22"/>
          <w:szCs w:val="22"/>
          <w:lang w:val="nl-NL"/>
        </w:rPr>
        <w:t xml:space="preserve">De advocaten berekenen het salaris voor werkzaamheden in alle zaken, zonder onderscheid, welke zij verrichten, alsmede voor werkzaamheden welke geen betrekking tot enig rechtsgeding hebben, naarmate van het belang, de omvang en de ingewikkeldheid </w:t>
      </w:r>
      <w:r>
        <w:rPr>
          <w:rFonts w:ascii="Palatino Linotype" w:hAnsi="Palatino Linotype"/>
          <w:sz w:val="22"/>
          <w:szCs w:val="22"/>
          <w:lang w:val="nl-NL"/>
        </w:rPr>
        <w:t>van de</w:t>
      </w:r>
      <w:r w:rsidRPr="004648A4">
        <w:rPr>
          <w:rFonts w:ascii="Palatino Linotype" w:hAnsi="Palatino Linotype"/>
          <w:sz w:val="22"/>
          <w:szCs w:val="22"/>
          <w:lang w:val="nl-NL"/>
        </w:rPr>
        <w:t xml:space="preserve"> zaak</w:t>
      </w:r>
      <w:r>
        <w:rPr>
          <w:rFonts w:ascii="Palatino Linotype" w:hAnsi="Palatino Linotype"/>
          <w:sz w:val="22"/>
          <w:szCs w:val="22"/>
          <w:lang w:val="nl-NL"/>
        </w:rPr>
        <w:t>, de daaraan verbonden moeilijk</w:t>
      </w:r>
      <w:r w:rsidRPr="004648A4">
        <w:rPr>
          <w:rFonts w:ascii="Palatino Linotype" w:hAnsi="Palatino Linotype"/>
          <w:sz w:val="22"/>
          <w:szCs w:val="22"/>
          <w:lang w:val="nl-NL"/>
        </w:rPr>
        <w:t>heden en de daaraan bestede tijd en naarmate zij zich voor hun besprekingen buiten hun kantoor of woonplaats hebben moeten begeven.</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1644F9">
        <w:rPr>
          <w:rFonts w:ascii="Palatino Linotype" w:hAnsi="Palatino Linotype"/>
          <w:sz w:val="22"/>
          <w:szCs w:val="22"/>
          <w:lang w:val="nl-NL"/>
        </w:rPr>
        <w:t>Artikel 31</w:t>
      </w:r>
    </w:p>
    <w:p w:rsidR="002A7345" w:rsidRDefault="002A7345" w:rsidP="002A7345">
      <w:pPr>
        <w:jc w:val="center"/>
        <w:rPr>
          <w:rFonts w:ascii="Palatino Linotype" w:hAnsi="Palatino Linotype"/>
          <w:sz w:val="22"/>
          <w:szCs w:val="22"/>
          <w:lang w:val="nl-NL"/>
        </w:rPr>
      </w:pPr>
    </w:p>
    <w:p w:rsidR="002A7345" w:rsidRPr="001644F9" w:rsidRDefault="002A7345" w:rsidP="00FE55B7">
      <w:pPr>
        <w:pStyle w:val="ListParagraph"/>
        <w:widowControl w:val="0"/>
        <w:numPr>
          <w:ilvl w:val="0"/>
          <w:numId w:val="30"/>
        </w:numPr>
        <w:ind w:left="360"/>
        <w:jc w:val="both"/>
        <w:rPr>
          <w:rFonts w:ascii="Palatino Linotype" w:hAnsi="Palatino Linotype"/>
          <w:sz w:val="22"/>
          <w:szCs w:val="22"/>
        </w:rPr>
      </w:pPr>
      <w:proofErr w:type="spellStart"/>
      <w:r w:rsidRPr="00883502">
        <w:rPr>
          <w:rFonts w:ascii="Palatino Linotype" w:hAnsi="Palatino Linotype"/>
          <w:sz w:val="22"/>
          <w:szCs w:val="22"/>
        </w:rPr>
        <w:t>Desgevorderd</w:t>
      </w:r>
      <w:proofErr w:type="spellEnd"/>
      <w:r w:rsidRPr="001644F9">
        <w:rPr>
          <w:rFonts w:ascii="Palatino Linotype" w:hAnsi="Palatino Linotype"/>
          <w:sz w:val="22"/>
          <w:szCs w:val="22"/>
        </w:rPr>
        <w:t xml:space="preserve"> zijn de advocaten verplicht aan hun cliënten gespecificeerde reke</w:t>
      </w:r>
      <w:r>
        <w:rPr>
          <w:rFonts w:ascii="Palatino Linotype" w:hAnsi="Palatino Linotype"/>
          <w:sz w:val="22"/>
          <w:szCs w:val="22"/>
        </w:rPr>
        <w:t>ningen over te leggen, welke ie</w:t>
      </w:r>
      <w:r w:rsidRPr="001644F9">
        <w:rPr>
          <w:rFonts w:ascii="Palatino Linotype" w:hAnsi="Palatino Linotype"/>
          <w:sz w:val="22"/>
          <w:szCs w:val="22"/>
        </w:rPr>
        <w:t>dere post, zo van salaris als verschot, behoorlijk omschrijven en de bedragen van die posten afzonderlijk uitdrukken.</w:t>
      </w:r>
    </w:p>
    <w:p w:rsidR="002A7345" w:rsidRDefault="002A7345" w:rsidP="00FE55B7">
      <w:pPr>
        <w:pStyle w:val="ListParagraph"/>
        <w:widowControl w:val="0"/>
        <w:numPr>
          <w:ilvl w:val="0"/>
          <w:numId w:val="30"/>
        </w:numPr>
        <w:ind w:left="360"/>
        <w:jc w:val="both"/>
        <w:rPr>
          <w:rFonts w:ascii="Palatino Linotype" w:hAnsi="Palatino Linotype"/>
          <w:sz w:val="22"/>
          <w:szCs w:val="22"/>
        </w:rPr>
      </w:pPr>
      <w:r w:rsidRPr="001644F9">
        <w:rPr>
          <w:rFonts w:ascii="Palatino Linotype" w:hAnsi="Palatino Linotype"/>
          <w:sz w:val="22"/>
          <w:szCs w:val="22"/>
        </w:rPr>
        <w:t>Indien de advocaat ter vaststelling van zijn salaris een overeenkomst met de cliënt heeft aangegaan, worden op de rekening globaal omschr</w:t>
      </w:r>
      <w:r>
        <w:rPr>
          <w:rFonts w:ascii="Palatino Linotype" w:hAnsi="Palatino Linotype"/>
          <w:sz w:val="22"/>
          <w:szCs w:val="22"/>
        </w:rPr>
        <w:t>even de aard en omvang van de werk</w:t>
      </w:r>
      <w:r w:rsidRPr="001644F9">
        <w:rPr>
          <w:rFonts w:ascii="Palatino Linotype" w:hAnsi="Palatino Linotype"/>
          <w:sz w:val="22"/>
          <w:szCs w:val="22"/>
        </w:rPr>
        <w:t>zaamheden, alsmede de dagen op welke of het tijdsverloop binnen hetwelk de werkzaamheden werden verricht.</w:t>
      </w:r>
    </w:p>
    <w:p w:rsidR="002A7345" w:rsidRDefault="002A7345" w:rsidP="002A7345">
      <w:pPr>
        <w:spacing w:line="200" w:lineRule="exact"/>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890F6F">
        <w:rPr>
          <w:rFonts w:ascii="Palatino Linotype" w:hAnsi="Palatino Linotype"/>
          <w:sz w:val="22"/>
          <w:szCs w:val="22"/>
          <w:lang w:val="nl-NL"/>
        </w:rPr>
        <w:t>Artikel 32</w:t>
      </w:r>
    </w:p>
    <w:p w:rsidR="002A7345" w:rsidRDefault="002A7345" w:rsidP="002A7345">
      <w:pPr>
        <w:jc w:val="center"/>
        <w:rPr>
          <w:rFonts w:ascii="Palatino Linotype" w:hAnsi="Palatino Linotype"/>
          <w:sz w:val="22"/>
          <w:szCs w:val="22"/>
          <w:lang w:val="nl-NL"/>
        </w:rPr>
      </w:pPr>
    </w:p>
    <w:p w:rsidR="002A7345" w:rsidRDefault="002A7345" w:rsidP="002A7345">
      <w:pPr>
        <w:jc w:val="both"/>
        <w:rPr>
          <w:rFonts w:ascii="Palatino Linotype" w:hAnsi="Palatino Linotype"/>
          <w:sz w:val="22"/>
          <w:szCs w:val="22"/>
          <w:lang w:val="nl-NL"/>
        </w:rPr>
      </w:pPr>
      <w:r w:rsidRPr="00890F6F">
        <w:rPr>
          <w:rFonts w:ascii="Palatino Linotype" w:hAnsi="Palatino Linotype"/>
          <w:sz w:val="22"/>
          <w:szCs w:val="22"/>
          <w:lang w:val="nl-NL"/>
        </w:rPr>
        <w:t>De advocaten zijn b</w:t>
      </w:r>
      <w:r>
        <w:rPr>
          <w:rFonts w:ascii="Palatino Linotype" w:hAnsi="Palatino Linotype"/>
          <w:sz w:val="22"/>
          <w:szCs w:val="22"/>
          <w:lang w:val="nl-NL"/>
        </w:rPr>
        <w:t>evoegd met hun cliënten overeen</w:t>
      </w:r>
      <w:r w:rsidRPr="00890F6F">
        <w:rPr>
          <w:rFonts w:ascii="Palatino Linotype" w:hAnsi="Palatino Linotype"/>
          <w:sz w:val="22"/>
          <w:szCs w:val="22"/>
          <w:lang w:val="nl-NL"/>
        </w:rPr>
        <w:t>komsten aan te gaan ter vaststelling van hun salaris te</w:t>
      </w:r>
      <w:r>
        <w:rPr>
          <w:rFonts w:ascii="Palatino Linotype" w:hAnsi="Palatino Linotype"/>
          <w:sz w:val="22"/>
          <w:szCs w:val="22"/>
          <w:lang w:val="nl-NL"/>
        </w:rPr>
        <w:t>r</w:t>
      </w:r>
      <w:r w:rsidRPr="00890F6F">
        <w:rPr>
          <w:rFonts w:ascii="Palatino Linotype" w:hAnsi="Palatino Linotype"/>
          <w:sz w:val="22"/>
          <w:szCs w:val="22"/>
          <w:lang w:val="nl-NL"/>
        </w:rPr>
        <w:t xml:space="preserve"> zake van verrichte en/of nog te verrichten werkzaamheden, al dan niet met inbegrip van zegel- en registratierechten, justitie-, reis- en verblijfkosten.</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890F6F">
        <w:rPr>
          <w:rFonts w:ascii="Palatino Linotype" w:hAnsi="Palatino Linotype"/>
          <w:sz w:val="22"/>
          <w:szCs w:val="22"/>
          <w:lang w:val="nl-NL"/>
        </w:rPr>
        <w:t>Artikel 33</w:t>
      </w:r>
    </w:p>
    <w:p w:rsidR="002A7345" w:rsidRDefault="002A7345" w:rsidP="00FE55B7">
      <w:pPr>
        <w:spacing w:line="180" w:lineRule="exact"/>
        <w:jc w:val="center"/>
        <w:rPr>
          <w:rFonts w:ascii="Palatino Linotype" w:hAnsi="Palatino Linotype"/>
          <w:sz w:val="22"/>
          <w:szCs w:val="22"/>
          <w:lang w:val="nl-NL"/>
        </w:rPr>
      </w:pPr>
    </w:p>
    <w:p w:rsidR="002A7345" w:rsidRDefault="002A7345" w:rsidP="002A7345">
      <w:pPr>
        <w:jc w:val="both"/>
        <w:rPr>
          <w:rFonts w:ascii="Palatino Linotype" w:hAnsi="Palatino Linotype"/>
          <w:sz w:val="22"/>
          <w:szCs w:val="22"/>
          <w:lang w:val="nl-NL"/>
        </w:rPr>
      </w:pPr>
      <w:r w:rsidRPr="00890F6F">
        <w:rPr>
          <w:rFonts w:ascii="Palatino Linotype" w:hAnsi="Palatino Linotype"/>
          <w:sz w:val="22"/>
          <w:szCs w:val="22"/>
          <w:lang w:val="nl-NL"/>
        </w:rPr>
        <w:t xml:space="preserve">De voldoening van het in artikel 30 bedoelde salaris en van het met inachtneming van artikel </w:t>
      </w:r>
      <w:r w:rsidRPr="00883502">
        <w:rPr>
          <w:rFonts w:ascii="Palatino Linotype" w:hAnsi="Palatino Linotype"/>
          <w:sz w:val="22"/>
          <w:szCs w:val="22"/>
          <w:lang w:val="nl-NL"/>
        </w:rPr>
        <w:t xml:space="preserve">32 </w:t>
      </w:r>
      <w:proofErr w:type="spellStart"/>
      <w:r w:rsidRPr="00883502">
        <w:rPr>
          <w:rFonts w:ascii="Palatino Linotype" w:hAnsi="Palatino Linotype"/>
          <w:sz w:val="22"/>
          <w:szCs w:val="22"/>
          <w:lang w:val="nl-NL"/>
        </w:rPr>
        <w:t>overeengekomen</w:t>
      </w:r>
      <w:r w:rsidRPr="00EF00F6">
        <w:rPr>
          <w:rFonts w:ascii="Palatino Linotype" w:hAnsi="Palatino Linotype"/>
          <w:sz w:val="22"/>
          <w:szCs w:val="22"/>
          <w:lang w:val="nl-NL"/>
        </w:rPr>
        <w:t>e</w:t>
      </w:r>
      <w:proofErr w:type="spellEnd"/>
      <w:r w:rsidRPr="00883502">
        <w:rPr>
          <w:rFonts w:ascii="Palatino Linotype" w:hAnsi="Palatino Linotype"/>
          <w:sz w:val="22"/>
          <w:szCs w:val="22"/>
          <w:lang w:val="nl-NL"/>
        </w:rPr>
        <w:t xml:space="preserve"> wordt</w:t>
      </w:r>
      <w:r w:rsidRPr="00890F6F">
        <w:rPr>
          <w:rFonts w:ascii="Palatino Linotype" w:hAnsi="Palatino Linotype"/>
          <w:sz w:val="22"/>
          <w:szCs w:val="22"/>
          <w:lang w:val="nl-NL"/>
        </w:rPr>
        <w:t xml:space="preserve"> beschouwd de goedkeuring ervan in te sluiten.</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890F6F">
        <w:rPr>
          <w:rFonts w:ascii="Palatino Linotype" w:hAnsi="Palatino Linotype"/>
          <w:sz w:val="22"/>
          <w:szCs w:val="22"/>
          <w:lang w:val="nl-NL"/>
        </w:rPr>
        <w:t>Artikel 34</w:t>
      </w:r>
    </w:p>
    <w:p w:rsidR="002A7345" w:rsidRDefault="002A7345" w:rsidP="002A7345">
      <w:pPr>
        <w:jc w:val="center"/>
        <w:rPr>
          <w:rFonts w:ascii="Palatino Linotype" w:hAnsi="Palatino Linotype"/>
          <w:sz w:val="22"/>
          <w:szCs w:val="22"/>
          <w:lang w:val="nl-NL"/>
        </w:rPr>
      </w:pPr>
    </w:p>
    <w:p w:rsidR="002A7345" w:rsidRDefault="002A7345" w:rsidP="00FE55B7">
      <w:pPr>
        <w:pStyle w:val="ListParagraph"/>
        <w:widowControl w:val="0"/>
        <w:numPr>
          <w:ilvl w:val="0"/>
          <w:numId w:val="31"/>
        </w:numPr>
        <w:ind w:left="360"/>
        <w:jc w:val="both"/>
        <w:rPr>
          <w:rFonts w:ascii="Palatino Linotype" w:hAnsi="Palatino Linotype"/>
          <w:sz w:val="22"/>
          <w:szCs w:val="22"/>
        </w:rPr>
      </w:pPr>
      <w:r w:rsidRPr="00890F6F">
        <w:rPr>
          <w:rFonts w:ascii="Palatino Linotype" w:hAnsi="Palatino Linotype"/>
          <w:sz w:val="22"/>
          <w:szCs w:val="22"/>
        </w:rPr>
        <w:t>In geval van geschil over het berekende salaris, gevorderd hetzij volgens een gespecificeerde rekening, hetzij uit een vooraf gesloten overeenkomst, begroot de raad van toezicht het geëiste bedrag op</w:t>
      </w:r>
      <w:r>
        <w:rPr>
          <w:rFonts w:ascii="Palatino Linotype" w:hAnsi="Palatino Linotype"/>
          <w:sz w:val="22"/>
          <w:szCs w:val="22"/>
        </w:rPr>
        <w:t xml:space="preserve"> schriftelijk verzoek van de ad</w:t>
      </w:r>
      <w:r w:rsidRPr="00890F6F">
        <w:rPr>
          <w:rFonts w:ascii="Palatino Linotype" w:hAnsi="Palatino Linotype"/>
          <w:sz w:val="22"/>
          <w:szCs w:val="22"/>
        </w:rPr>
        <w:t>vocaat dan wel van de cliënt.</w:t>
      </w:r>
    </w:p>
    <w:p w:rsidR="002A7345" w:rsidRPr="00890F6F" w:rsidRDefault="002A7345" w:rsidP="00FE55B7">
      <w:pPr>
        <w:pStyle w:val="ListParagraph"/>
        <w:widowControl w:val="0"/>
        <w:numPr>
          <w:ilvl w:val="0"/>
          <w:numId w:val="31"/>
        </w:numPr>
        <w:ind w:left="360"/>
        <w:jc w:val="both"/>
        <w:rPr>
          <w:rFonts w:ascii="Palatino Linotype" w:hAnsi="Palatino Linotype"/>
          <w:sz w:val="22"/>
          <w:szCs w:val="22"/>
        </w:rPr>
      </w:pPr>
      <w:r w:rsidRPr="00890F6F">
        <w:rPr>
          <w:rFonts w:ascii="Palatino Linotype" w:hAnsi="Palatino Linotype"/>
          <w:sz w:val="22"/>
          <w:szCs w:val="22"/>
        </w:rPr>
        <w:t>Deze begroting is verpl</w:t>
      </w:r>
      <w:r>
        <w:rPr>
          <w:rFonts w:ascii="Palatino Linotype" w:hAnsi="Palatino Linotype"/>
          <w:sz w:val="22"/>
          <w:szCs w:val="22"/>
        </w:rPr>
        <w:t>icht voor alle in artikel 30 be</w:t>
      </w:r>
      <w:r w:rsidRPr="00890F6F">
        <w:rPr>
          <w:rFonts w:ascii="Palatino Linotype" w:hAnsi="Palatino Linotype"/>
          <w:sz w:val="22"/>
          <w:szCs w:val="22"/>
        </w:rPr>
        <w:t xml:space="preserve">doelde werkzaamheden, verricht ten behoeve van personen, die het vrije beheer over hun goederen niet bezitten, afwezig, onbekend of onbereikbaar </w:t>
      </w:r>
      <w:r>
        <w:rPr>
          <w:rFonts w:ascii="Palatino Linotype" w:hAnsi="Palatino Linotype"/>
          <w:sz w:val="22"/>
          <w:szCs w:val="22"/>
        </w:rPr>
        <w:t>zijn, alsmede in onbeheerde boe</w:t>
      </w:r>
      <w:r w:rsidRPr="00890F6F">
        <w:rPr>
          <w:rFonts w:ascii="Palatino Linotype" w:hAnsi="Palatino Linotype"/>
          <w:sz w:val="22"/>
          <w:szCs w:val="22"/>
        </w:rPr>
        <w:t>dels.</w:t>
      </w:r>
    </w:p>
    <w:p w:rsidR="002A7345" w:rsidRPr="00890F6F" w:rsidRDefault="002A7345" w:rsidP="00FE55B7">
      <w:pPr>
        <w:pStyle w:val="ListParagraph"/>
        <w:widowControl w:val="0"/>
        <w:numPr>
          <w:ilvl w:val="0"/>
          <w:numId w:val="31"/>
        </w:numPr>
        <w:ind w:left="360"/>
        <w:jc w:val="both"/>
        <w:rPr>
          <w:rFonts w:ascii="Palatino Linotype" w:hAnsi="Palatino Linotype"/>
          <w:sz w:val="22"/>
          <w:szCs w:val="22"/>
        </w:rPr>
      </w:pPr>
      <w:r w:rsidRPr="00890F6F">
        <w:rPr>
          <w:rFonts w:ascii="Palatino Linotype" w:hAnsi="Palatino Linotype"/>
          <w:sz w:val="22"/>
          <w:szCs w:val="22"/>
        </w:rPr>
        <w:t xml:space="preserve">De advocaat dient zijn begroting in op </w:t>
      </w:r>
      <w:r>
        <w:rPr>
          <w:rFonts w:ascii="Palatino Linotype" w:hAnsi="Palatino Linotype"/>
          <w:sz w:val="22"/>
          <w:szCs w:val="22"/>
        </w:rPr>
        <w:t>gezegelde re</w:t>
      </w:r>
      <w:r w:rsidRPr="00890F6F">
        <w:rPr>
          <w:rFonts w:ascii="Palatino Linotype" w:hAnsi="Palatino Linotype"/>
          <w:sz w:val="22"/>
          <w:szCs w:val="22"/>
        </w:rPr>
        <w:t>kening; daarop wordt naast de op iedere post uitgetrokken</w:t>
      </w:r>
      <w:r>
        <w:rPr>
          <w:rFonts w:ascii="Palatino Linotype" w:hAnsi="Palatino Linotype"/>
          <w:sz w:val="22"/>
          <w:szCs w:val="22"/>
        </w:rPr>
        <w:t xml:space="preserve"> </w:t>
      </w:r>
      <w:r w:rsidRPr="00890F6F">
        <w:rPr>
          <w:rFonts w:ascii="Palatino Linotype" w:hAnsi="Palatino Linotype"/>
          <w:sz w:val="22"/>
          <w:szCs w:val="22"/>
        </w:rPr>
        <w:t>som een wit vak opengelaten.</w:t>
      </w:r>
    </w:p>
    <w:p w:rsidR="00212811" w:rsidRDefault="00212811">
      <w:pPr>
        <w:widowControl/>
        <w:rPr>
          <w:rFonts w:ascii="Palatino Linotype" w:hAnsi="Palatino Linotype"/>
          <w:snapToGrid/>
          <w:sz w:val="22"/>
          <w:szCs w:val="22"/>
          <w:lang w:val="nl-NL"/>
        </w:rPr>
      </w:pPr>
      <w:r w:rsidRPr="00524A39">
        <w:rPr>
          <w:rFonts w:ascii="Palatino Linotype" w:hAnsi="Palatino Linotype"/>
          <w:sz w:val="22"/>
          <w:szCs w:val="22"/>
          <w:lang w:val="nl-NL"/>
        </w:rPr>
        <w:br w:type="page"/>
      </w:r>
    </w:p>
    <w:p w:rsidR="002A7345" w:rsidRDefault="002A7345" w:rsidP="00FE55B7">
      <w:pPr>
        <w:pStyle w:val="ListParagraph"/>
        <w:widowControl w:val="0"/>
        <w:numPr>
          <w:ilvl w:val="0"/>
          <w:numId w:val="31"/>
        </w:numPr>
        <w:ind w:left="360"/>
        <w:jc w:val="both"/>
        <w:rPr>
          <w:rFonts w:ascii="Palatino Linotype" w:hAnsi="Palatino Linotype"/>
          <w:sz w:val="22"/>
          <w:szCs w:val="22"/>
        </w:rPr>
      </w:pPr>
      <w:r w:rsidRPr="00890F6F">
        <w:rPr>
          <w:rFonts w:ascii="Palatino Linotype" w:hAnsi="Palatino Linotype"/>
          <w:sz w:val="22"/>
          <w:szCs w:val="22"/>
        </w:rPr>
        <w:lastRenderedPageBreak/>
        <w:t>Hij stelt onder de rekening "ter begroting ingediend te" met plaatsnaam, hand- en dagtekening.</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902D1B">
        <w:rPr>
          <w:rFonts w:ascii="Palatino Linotype" w:hAnsi="Palatino Linotype"/>
          <w:sz w:val="22"/>
          <w:szCs w:val="22"/>
          <w:lang w:val="nl-NL"/>
        </w:rPr>
        <w:t>Artikel 35</w:t>
      </w:r>
    </w:p>
    <w:p w:rsidR="002A7345" w:rsidRDefault="002A7345" w:rsidP="002A7345">
      <w:pPr>
        <w:jc w:val="center"/>
        <w:rPr>
          <w:rFonts w:ascii="Palatino Linotype" w:hAnsi="Palatino Linotype"/>
          <w:sz w:val="22"/>
          <w:szCs w:val="22"/>
          <w:lang w:val="nl-NL"/>
        </w:rPr>
      </w:pPr>
    </w:p>
    <w:p w:rsidR="002A7345" w:rsidRPr="00902D1B" w:rsidRDefault="002A7345" w:rsidP="00FE55B7">
      <w:pPr>
        <w:pStyle w:val="ListParagraph"/>
        <w:widowControl w:val="0"/>
        <w:numPr>
          <w:ilvl w:val="0"/>
          <w:numId w:val="32"/>
        </w:numPr>
        <w:ind w:left="360"/>
        <w:jc w:val="both"/>
        <w:rPr>
          <w:rFonts w:ascii="Palatino Linotype" w:hAnsi="Palatino Linotype"/>
          <w:sz w:val="22"/>
          <w:szCs w:val="22"/>
        </w:rPr>
      </w:pPr>
      <w:r w:rsidRPr="00902D1B">
        <w:rPr>
          <w:rFonts w:ascii="Palatino Linotype" w:hAnsi="Palatino Linotype"/>
          <w:sz w:val="22"/>
          <w:szCs w:val="22"/>
        </w:rPr>
        <w:t>Alvorens te beslissen roept de raad van toezicht</w:t>
      </w:r>
      <w:r>
        <w:rPr>
          <w:rFonts w:ascii="Palatino Linotype" w:hAnsi="Palatino Linotype"/>
          <w:sz w:val="22"/>
          <w:szCs w:val="22"/>
        </w:rPr>
        <w:t xml:space="preserve"> par</w:t>
      </w:r>
      <w:r w:rsidRPr="00902D1B">
        <w:rPr>
          <w:rFonts w:ascii="Palatino Linotype" w:hAnsi="Palatino Linotype"/>
          <w:sz w:val="22"/>
          <w:szCs w:val="22"/>
        </w:rPr>
        <w:t>tijen bij aangetekende brie</w:t>
      </w:r>
      <w:r>
        <w:rPr>
          <w:rFonts w:ascii="Palatino Linotype" w:hAnsi="Palatino Linotype"/>
          <w:sz w:val="22"/>
          <w:szCs w:val="22"/>
        </w:rPr>
        <w:t>f op om in haar belangen te wor</w:t>
      </w:r>
      <w:r w:rsidRPr="00902D1B">
        <w:rPr>
          <w:rFonts w:ascii="Palatino Linotype" w:hAnsi="Palatino Linotype"/>
          <w:sz w:val="22"/>
          <w:szCs w:val="22"/>
        </w:rPr>
        <w:t>den gehoord.</w:t>
      </w:r>
    </w:p>
    <w:p w:rsidR="002A7345" w:rsidRPr="00902D1B" w:rsidRDefault="002A7345" w:rsidP="00FE55B7">
      <w:pPr>
        <w:pStyle w:val="ListParagraph"/>
        <w:widowControl w:val="0"/>
        <w:numPr>
          <w:ilvl w:val="0"/>
          <w:numId w:val="32"/>
        </w:numPr>
        <w:ind w:left="360"/>
        <w:jc w:val="both"/>
        <w:rPr>
          <w:rFonts w:ascii="Palatino Linotype" w:hAnsi="Palatino Linotype"/>
          <w:sz w:val="22"/>
          <w:szCs w:val="22"/>
        </w:rPr>
      </w:pPr>
      <w:r w:rsidRPr="00902D1B">
        <w:rPr>
          <w:rFonts w:ascii="Palatino Linotype" w:hAnsi="Palatino Linotype"/>
          <w:sz w:val="22"/>
          <w:szCs w:val="22"/>
        </w:rPr>
        <w:t>Een schriftelijk gem</w:t>
      </w:r>
      <w:r>
        <w:rPr>
          <w:rFonts w:ascii="Palatino Linotype" w:hAnsi="Palatino Linotype"/>
          <w:sz w:val="22"/>
          <w:szCs w:val="22"/>
        </w:rPr>
        <w:t>achtigde kan de cliënt of de ad</w:t>
      </w:r>
      <w:r w:rsidRPr="00902D1B">
        <w:rPr>
          <w:rFonts w:ascii="Palatino Linotype" w:hAnsi="Palatino Linotype"/>
          <w:sz w:val="22"/>
          <w:szCs w:val="22"/>
        </w:rPr>
        <w:t>vocaat vertegenwoordigen.</w:t>
      </w:r>
    </w:p>
    <w:p w:rsidR="002A7345" w:rsidRDefault="002A7345" w:rsidP="00FE55B7">
      <w:pPr>
        <w:pStyle w:val="ListParagraph"/>
        <w:widowControl w:val="0"/>
        <w:numPr>
          <w:ilvl w:val="0"/>
          <w:numId w:val="32"/>
        </w:numPr>
        <w:ind w:left="360"/>
        <w:jc w:val="both"/>
        <w:rPr>
          <w:rFonts w:ascii="Palatino Linotype" w:hAnsi="Palatino Linotype"/>
          <w:sz w:val="22"/>
          <w:szCs w:val="22"/>
        </w:rPr>
      </w:pPr>
      <w:r w:rsidRPr="00902D1B">
        <w:rPr>
          <w:rFonts w:ascii="Palatino Linotype" w:hAnsi="Palatino Linotype"/>
          <w:sz w:val="22"/>
          <w:szCs w:val="22"/>
        </w:rPr>
        <w:t>Ambtshalve dan wel op verzoek van een</w:t>
      </w:r>
      <w:r>
        <w:rPr>
          <w:rFonts w:ascii="Palatino Linotype" w:hAnsi="Palatino Linotype"/>
          <w:sz w:val="22"/>
          <w:szCs w:val="22"/>
        </w:rPr>
        <w:t xml:space="preserve"> van de</w:t>
      </w:r>
      <w:r w:rsidRPr="00902D1B">
        <w:rPr>
          <w:rFonts w:ascii="Palatino Linotype" w:hAnsi="Palatino Linotype"/>
          <w:sz w:val="22"/>
          <w:szCs w:val="22"/>
        </w:rPr>
        <w:t xml:space="preserve"> partijen kan de raad getuigen en deskundigen oproepen en onder ede horen. De wettelijke bepalingen betreffende het oproepen en het horen van getuigen en de</w:t>
      </w:r>
      <w:r>
        <w:rPr>
          <w:rFonts w:ascii="Palatino Linotype" w:hAnsi="Palatino Linotype"/>
          <w:sz w:val="22"/>
          <w:szCs w:val="22"/>
        </w:rPr>
        <w:t>skundigen alsmede die betreffen</w:t>
      </w:r>
      <w:r w:rsidRPr="00902D1B">
        <w:rPr>
          <w:rFonts w:ascii="Palatino Linotype" w:hAnsi="Palatino Linotype"/>
          <w:sz w:val="22"/>
          <w:szCs w:val="22"/>
        </w:rPr>
        <w:t xml:space="preserve">de de hun toekomende schadeloosstelling en vacatiegelden in burgerlijke zaken vinden </w:t>
      </w:r>
      <w:r>
        <w:rPr>
          <w:rFonts w:ascii="Palatino Linotype" w:hAnsi="Palatino Linotype"/>
          <w:sz w:val="22"/>
          <w:szCs w:val="22"/>
        </w:rPr>
        <w:t>ten deze overeenkomstige toepas</w:t>
      </w:r>
      <w:r w:rsidRPr="00902D1B">
        <w:rPr>
          <w:rFonts w:ascii="Palatino Linotype" w:hAnsi="Palatino Linotype"/>
          <w:sz w:val="22"/>
          <w:szCs w:val="22"/>
        </w:rPr>
        <w:t>sing. Bij het bevel tot oproep</w:t>
      </w:r>
      <w:r>
        <w:rPr>
          <w:rFonts w:ascii="Palatino Linotype" w:hAnsi="Palatino Linotype"/>
          <w:sz w:val="22"/>
          <w:szCs w:val="22"/>
        </w:rPr>
        <w:t>ing bepaalt de raad tevens, wel</w:t>
      </w:r>
      <w:r w:rsidRPr="00902D1B">
        <w:rPr>
          <w:rFonts w:ascii="Palatino Linotype" w:hAnsi="Palatino Linotype"/>
          <w:sz w:val="22"/>
          <w:szCs w:val="22"/>
        </w:rPr>
        <w:t>ke partij de te maken kosten zal voorschieten.</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965D5D">
        <w:rPr>
          <w:rFonts w:ascii="Palatino Linotype" w:hAnsi="Palatino Linotype"/>
          <w:sz w:val="22"/>
          <w:szCs w:val="22"/>
          <w:lang w:val="nl-NL"/>
        </w:rPr>
        <w:t>Artikel 36</w:t>
      </w:r>
    </w:p>
    <w:p w:rsidR="002A7345" w:rsidRDefault="002A7345" w:rsidP="002A7345">
      <w:pPr>
        <w:jc w:val="center"/>
        <w:rPr>
          <w:rFonts w:ascii="Palatino Linotype" w:hAnsi="Palatino Linotype"/>
          <w:sz w:val="22"/>
          <w:szCs w:val="22"/>
          <w:lang w:val="nl-NL"/>
        </w:rPr>
      </w:pPr>
    </w:p>
    <w:p w:rsidR="002A7345" w:rsidRPr="009611C2" w:rsidRDefault="002A7345" w:rsidP="00FE55B7">
      <w:pPr>
        <w:pStyle w:val="ListParagraph"/>
        <w:widowControl w:val="0"/>
        <w:numPr>
          <w:ilvl w:val="0"/>
          <w:numId w:val="33"/>
        </w:numPr>
        <w:ind w:left="360"/>
        <w:jc w:val="both"/>
        <w:rPr>
          <w:rFonts w:ascii="Palatino Linotype" w:hAnsi="Palatino Linotype"/>
          <w:sz w:val="22"/>
          <w:szCs w:val="22"/>
        </w:rPr>
      </w:pPr>
      <w:r w:rsidRPr="009611C2">
        <w:rPr>
          <w:rFonts w:ascii="Palatino Linotype" w:hAnsi="Palatino Linotype"/>
          <w:sz w:val="22"/>
          <w:szCs w:val="22"/>
        </w:rPr>
        <w:t xml:space="preserve">De raad van toezicht is bevoegd de overlegging </w:t>
      </w:r>
      <w:r>
        <w:rPr>
          <w:rFonts w:ascii="Palatino Linotype" w:hAnsi="Palatino Linotype"/>
          <w:sz w:val="22"/>
          <w:szCs w:val="22"/>
        </w:rPr>
        <w:t>van de</w:t>
      </w:r>
      <w:r w:rsidRPr="009611C2">
        <w:rPr>
          <w:rFonts w:ascii="Palatino Linotype" w:hAnsi="Palatino Linotype"/>
          <w:sz w:val="22"/>
          <w:szCs w:val="22"/>
        </w:rPr>
        <w:t xml:space="preserve"> voor de begroting benodigde bescheiden te vorderen.</w:t>
      </w:r>
    </w:p>
    <w:p w:rsidR="002A7345" w:rsidRPr="009611C2" w:rsidRDefault="002A7345" w:rsidP="00FE55B7">
      <w:pPr>
        <w:pStyle w:val="ListParagraph"/>
        <w:widowControl w:val="0"/>
        <w:numPr>
          <w:ilvl w:val="0"/>
          <w:numId w:val="33"/>
        </w:numPr>
        <w:ind w:left="360"/>
        <w:jc w:val="both"/>
        <w:rPr>
          <w:rFonts w:ascii="Palatino Linotype" w:hAnsi="Palatino Linotype"/>
          <w:sz w:val="22"/>
          <w:szCs w:val="22"/>
        </w:rPr>
      </w:pPr>
      <w:r w:rsidRPr="009611C2">
        <w:rPr>
          <w:rFonts w:ascii="Palatino Linotype" w:hAnsi="Palatino Linotype"/>
          <w:sz w:val="22"/>
          <w:szCs w:val="22"/>
        </w:rPr>
        <w:t>De raad onderzoekt bij de begroting, of de gemaakte kosten en verschotten en de gedeclareerde vacati</w:t>
      </w:r>
      <w:r>
        <w:rPr>
          <w:rFonts w:ascii="Palatino Linotype" w:hAnsi="Palatino Linotype"/>
          <w:sz w:val="22"/>
          <w:szCs w:val="22"/>
        </w:rPr>
        <w:t>ën</w:t>
      </w:r>
      <w:r w:rsidRPr="009611C2">
        <w:rPr>
          <w:rFonts w:ascii="Palatino Linotype" w:hAnsi="Palatino Linotype"/>
          <w:sz w:val="22"/>
          <w:szCs w:val="22"/>
        </w:rPr>
        <w:t xml:space="preserve"> naar de aard </w:t>
      </w:r>
      <w:r>
        <w:rPr>
          <w:rFonts w:ascii="Palatino Linotype" w:hAnsi="Palatino Linotype"/>
          <w:sz w:val="22"/>
          <w:szCs w:val="22"/>
        </w:rPr>
        <w:t>van de</w:t>
      </w:r>
      <w:r w:rsidRPr="009611C2">
        <w:rPr>
          <w:rFonts w:ascii="Palatino Linotype" w:hAnsi="Palatino Linotype"/>
          <w:sz w:val="22"/>
          <w:szCs w:val="22"/>
        </w:rPr>
        <w:t xml:space="preserve"> zaak nuttig, doelm</w:t>
      </w:r>
      <w:r>
        <w:rPr>
          <w:rFonts w:ascii="Palatino Linotype" w:hAnsi="Palatino Linotype"/>
          <w:sz w:val="22"/>
          <w:szCs w:val="22"/>
        </w:rPr>
        <w:t>atig of nodig kunnen geacht wor</w:t>
      </w:r>
      <w:r w:rsidRPr="009611C2">
        <w:rPr>
          <w:rFonts w:ascii="Palatino Linotype" w:hAnsi="Palatino Linotype"/>
          <w:sz w:val="22"/>
          <w:szCs w:val="22"/>
        </w:rPr>
        <w:t>den of door de cliënt zijn verlan</w:t>
      </w:r>
      <w:r>
        <w:rPr>
          <w:rFonts w:ascii="Palatino Linotype" w:hAnsi="Palatino Linotype"/>
          <w:sz w:val="22"/>
          <w:szCs w:val="22"/>
        </w:rPr>
        <w:t>gd; hij wijzigt, royeert of ver</w:t>
      </w:r>
      <w:r w:rsidRPr="009611C2">
        <w:rPr>
          <w:rFonts w:ascii="Palatino Linotype" w:hAnsi="Palatino Linotype"/>
          <w:sz w:val="22"/>
          <w:szCs w:val="22"/>
        </w:rPr>
        <w:t>mindert de zodanige, welke</w:t>
      </w:r>
      <w:r>
        <w:rPr>
          <w:rFonts w:ascii="Palatino Linotype" w:hAnsi="Palatino Linotype"/>
          <w:sz w:val="22"/>
          <w:szCs w:val="22"/>
        </w:rPr>
        <w:t xml:space="preserve"> daarbij geoordeeld worden over</w:t>
      </w:r>
      <w:r w:rsidRPr="009611C2">
        <w:rPr>
          <w:rFonts w:ascii="Palatino Linotype" w:hAnsi="Palatino Linotype"/>
          <w:sz w:val="22"/>
          <w:szCs w:val="22"/>
        </w:rPr>
        <w:t xml:space="preserve">bodig te zijn of de grenzen </w:t>
      </w:r>
      <w:r>
        <w:rPr>
          <w:rFonts w:ascii="Palatino Linotype" w:hAnsi="Palatino Linotype"/>
          <w:sz w:val="22"/>
          <w:szCs w:val="22"/>
        </w:rPr>
        <w:t>van een billijke gematigdheid te over</w:t>
      </w:r>
      <w:r w:rsidRPr="009611C2">
        <w:rPr>
          <w:rFonts w:ascii="Palatino Linotype" w:hAnsi="Palatino Linotype"/>
          <w:sz w:val="22"/>
          <w:szCs w:val="22"/>
        </w:rPr>
        <w:t xml:space="preserve">schrijden, daarbij in aanmerking nemende het gewicht </w:t>
      </w:r>
      <w:r>
        <w:rPr>
          <w:rFonts w:ascii="Palatino Linotype" w:hAnsi="Palatino Linotype"/>
          <w:sz w:val="22"/>
          <w:szCs w:val="22"/>
        </w:rPr>
        <w:t>van de</w:t>
      </w:r>
      <w:r w:rsidRPr="009611C2">
        <w:rPr>
          <w:rFonts w:ascii="Palatino Linotype" w:hAnsi="Palatino Linotype"/>
          <w:sz w:val="22"/>
          <w:szCs w:val="22"/>
        </w:rPr>
        <w:t xml:space="preserve"> zaak en de daaraan verbonden moeilijkheden.</w:t>
      </w:r>
    </w:p>
    <w:p w:rsidR="002A7345" w:rsidRPr="009611C2" w:rsidRDefault="002A7345" w:rsidP="00FE55B7">
      <w:pPr>
        <w:pStyle w:val="ListParagraph"/>
        <w:widowControl w:val="0"/>
        <w:numPr>
          <w:ilvl w:val="0"/>
          <w:numId w:val="33"/>
        </w:numPr>
        <w:ind w:left="360"/>
        <w:jc w:val="both"/>
        <w:rPr>
          <w:rFonts w:ascii="Palatino Linotype" w:hAnsi="Palatino Linotype"/>
          <w:sz w:val="22"/>
          <w:szCs w:val="22"/>
        </w:rPr>
      </w:pPr>
      <w:r w:rsidRPr="009611C2">
        <w:rPr>
          <w:rFonts w:ascii="Palatino Linotype" w:hAnsi="Palatino Linotype"/>
          <w:sz w:val="22"/>
          <w:szCs w:val="22"/>
        </w:rPr>
        <w:t xml:space="preserve">Posten wegens betaalde zegel- en registratiekosten, alsmede wegens deurwaarderskosten, mits </w:t>
      </w:r>
      <w:r w:rsidRPr="00EF00F6">
        <w:rPr>
          <w:rFonts w:ascii="Palatino Linotype" w:hAnsi="Palatino Linotype"/>
          <w:sz w:val="22"/>
          <w:szCs w:val="22"/>
        </w:rPr>
        <w:t xml:space="preserve">van </w:t>
      </w:r>
      <w:proofErr w:type="spellStart"/>
      <w:r>
        <w:rPr>
          <w:rFonts w:ascii="Palatino Linotype" w:hAnsi="Palatino Linotype"/>
          <w:sz w:val="22"/>
          <w:szCs w:val="22"/>
        </w:rPr>
        <w:t>derzelver</w:t>
      </w:r>
      <w:proofErr w:type="spellEnd"/>
      <w:r>
        <w:rPr>
          <w:rFonts w:ascii="Palatino Linotype" w:hAnsi="Palatino Linotype"/>
          <w:sz w:val="22"/>
          <w:szCs w:val="22"/>
        </w:rPr>
        <w:t xml:space="preserve"> </w:t>
      </w:r>
      <w:r w:rsidRPr="00883502">
        <w:rPr>
          <w:rFonts w:ascii="Palatino Linotype" w:hAnsi="Palatino Linotype"/>
          <w:sz w:val="22"/>
          <w:szCs w:val="22"/>
        </w:rPr>
        <w:t>voldoening</w:t>
      </w:r>
      <w:r w:rsidRPr="009611C2">
        <w:rPr>
          <w:rFonts w:ascii="Palatino Linotype" w:hAnsi="Palatino Linotype"/>
          <w:sz w:val="22"/>
          <w:szCs w:val="22"/>
        </w:rPr>
        <w:t xml:space="preserve"> behoorlijk blijkt, z</w:t>
      </w:r>
      <w:r>
        <w:rPr>
          <w:rFonts w:ascii="Palatino Linotype" w:hAnsi="Palatino Linotype"/>
          <w:sz w:val="22"/>
          <w:szCs w:val="22"/>
        </w:rPr>
        <w:t>ijn niet aan vermindering onder</w:t>
      </w:r>
      <w:r w:rsidRPr="009611C2">
        <w:rPr>
          <w:rFonts w:ascii="Palatino Linotype" w:hAnsi="Palatino Linotype"/>
          <w:sz w:val="22"/>
          <w:szCs w:val="22"/>
        </w:rPr>
        <w:t>worpen.</w:t>
      </w:r>
    </w:p>
    <w:p w:rsidR="002A7345" w:rsidRDefault="002A7345" w:rsidP="00FE55B7">
      <w:pPr>
        <w:pStyle w:val="ListParagraph"/>
        <w:widowControl w:val="0"/>
        <w:numPr>
          <w:ilvl w:val="0"/>
          <w:numId w:val="33"/>
        </w:numPr>
        <w:ind w:left="360"/>
        <w:jc w:val="both"/>
        <w:rPr>
          <w:rFonts w:ascii="Palatino Linotype" w:hAnsi="Palatino Linotype"/>
          <w:sz w:val="22"/>
          <w:szCs w:val="22"/>
        </w:rPr>
      </w:pPr>
      <w:r w:rsidRPr="009611C2">
        <w:rPr>
          <w:rFonts w:ascii="Palatino Linotype" w:hAnsi="Palatino Linotype"/>
          <w:sz w:val="22"/>
          <w:szCs w:val="22"/>
        </w:rPr>
        <w:t xml:space="preserve">Het bedrag </w:t>
      </w:r>
      <w:r>
        <w:rPr>
          <w:rFonts w:ascii="Palatino Linotype" w:hAnsi="Palatino Linotype"/>
          <w:sz w:val="22"/>
          <w:szCs w:val="22"/>
        </w:rPr>
        <w:t>van de</w:t>
      </w:r>
      <w:r w:rsidRPr="009611C2">
        <w:rPr>
          <w:rFonts w:ascii="Palatino Linotype" w:hAnsi="Palatino Linotype"/>
          <w:sz w:val="22"/>
          <w:szCs w:val="22"/>
        </w:rPr>
        <w:t xml:space="preserve"> te hoog gestelde of onaannemelijke posten wordt doorgehaald; in plaats daarvan wordt in het daarvoor opengelaten witte vak de verschuldigde som ofwel "nihil" gesteld.</w:t>
      </w:r>
    </w:p>
    <w:p w:rsidR="002A7345" w:rsidRDefault="002A7345" w:rsidP="002A7345">
      <w:pPr>
        <w:jc w:val="both"/>
        <w:rPr>
          <w:rFonts w:ascii="Palatino Linotype" w:hAnsi="Palatino Linotype"/>
          <w:sz w:val="22"/>
          <w:szCs w:val="22"/>
          <w:lang w:val="nl-NL"/>
        </w:rPr>
      </w:pPr>
    </w:p>
    <w:p w:rsidR="002A7345" w:rsidRPr="004D29E7" w:rsidRDefault="002A7345" w:rsidP="002A7345">
      <w:pPr>
        <w:jc w:val="center"/>
        <w:rPr>
          <w:rFonts w:ascii="Palatino Linotype" w:hAnsi="Palatino Linotype"/>
          <w:sz w:val="22"/>
          <w:szCs w:val="22"/>
          <w:lang w:val="nl-NL"/>
        </w:rPr>
      </w:pPr>
      <w:r w:rsidRPr="004D29E7">
        <w:rPr>
          <w:rFonts w:ascii="Palatino Linotype" w:hAnsi="Palatino Linotype"/>
          <w:sz w:val="22"/>
          <w:szCs w:val="22"/>
          <w:lang w:val="nl-NL"/>
        </w:rPr>
        <w:t>Artikel 37</w:t>
      </w:r>
    </w:p>
    <w:p w:rsidR="002A7345" w:rsidRDefault="002A7345" w:rsidP="002A7345">
      <w:pPr>
        <w:jc w:val="center"/>
        <w:rPr>
          <w:rFonts w:ascii="Palatino Linotype" w:hAnsi="Palatino Linotype"/>
          <w:sz w:val="22"/>
          <w:szCs w:val="22"/>
          <w:lang w:val="nl-NL"/>
        </w:rPr>
      </w:pPr>
    </w:p>
    <w:p w:rsidR="002A7345" w:rsidRPr="009611C2" w:rsidRDefault="002A7345" w:rsidP="00FE55B7">
      <w:pPr>
        <w:pStyle w:val="ListParagraph"/>
        <w:widowControl w:val="0"/>
        <w:numPr>
          <w:ilvl w:val="0"/>
          <w:numId w:val="34"/>
        </w:numPr>
        <w:ind w:left="360"/>
        <w:jc w:val="both"/>
        <w:rPr>
          <w:rFonts w:ascii="Palatino Linotype" w:hAnsi="Palatino Linotype"/>
          <w:sz w:val="22"/>
          <w:szCs w:val="22"/>
        </w:rPr>
      </w:pPr>
      <w:r w:rsidRPr="009611C2">
        <w:rPr>
          <w:rFonts w:ascii="Palatino Linotype" w:hAnsi="Palatino Linotype"/>
          <w:sz w:val="22"/>
          <w:szCs w:val="22"/>
        </w:rPr>
        <w:t>Aan het slot van de</w:t>
      </w:r>
      <w:r>
        <w:rPr>
          <w:rFonts w:ascii="Palatino Linotype" w:hAnsi="Palatino Linotype"/>
          <w:sz w:val="22"/>
          <w:szCs w:val="22"/>
        </w:rPr>
        <w:t xml:space="preserve"> rekening stelt de raad van toe</w:t>
      </w:r>
      <w:r w:rsidRPr="009611C2">
        <w:rPr>
          <w:rFonts w:ascii="Palatino Linotype" w:hAnsi="Palatino Linotype"/>
          <w:sz w:val="22"/>
          <w:szCs w:val="22"/>
        </w:rPr>
        <w:t>zi</w:t>
      </w:r>
      <w:r>
        <w:rPr>
          <w:rFonts w:ascii="Palatino Linotype" w:hAnsi="Palatino Linotype"/>
          <w:sz w:val="22"/>
          <w:szCs w:val="22"/>
        </w:rPr>
        <w:t>cht "</w:t>
      </w:r>
      <w:r w:rsidRPr="00883502">
        <w:rPr>
          <w:rFonts w:ascii="Palatino Linotype" w:hAnsi="Palatino Linotype"/>
          <w:sz w:val="22"/>
          <w:szCs w:val="22"/>
        </w:rPr>
        <w:t xml:space="preserve">goedgekeurd ter somma van </w:t>
      </w:r>
      <w:r>
        <w:rPr>
          <w:rFonts w:ascii="Palatino Linotype" w:hAnsi="Palatino Linotype"/>
          <w:sz w:val="22"/>
          <w:szCs w:val="22"/>
        </w:rPr>
        <w:t>……………….</w:t>
      </w:r>
      <w:r w:rsidRPr="009611C2">
        <w:rPr>
          <w:rFonts w:ascii="Palatino Linotype" w:hAnsi="Palatino Linotype"/>
          <w:sz w:val="22"/>
          <w:szCs w:val="22"/>
        </w:rPr>
        <w:t>", met</w:t>
      </w:r>
      <w:r>
        <w:rPr>
          <w:rFonts w:ascii="Palatino Linotype" w:hAnsi="Palatino Linotype"/>
          <w:sz w:val="22"/>
          <w:szCs w:val="22"/>
        </w:rPr>
        <w:t xml:space="preserve"> </w:t>
      </w:r>
      <w:r w:rsidRPr="009611C2">
        <w:rPr>
          <w:rFonts w:ascii="Palatino Linotype" w:hAnsi="Palatino Linotype"/>
          <w:sz w:val="22"/>
          <w:szCs w:val="22"/>
        </w:rPr>
        <w:t>uitdrukking in letters van het</w:t>
      </w:r>
      <w:r>
        <w:rPr>
          <w:rFonts w:ascii="Palatino Linotype" w:hAnsi="Palatino Linotype"/>
          <w:sz w:val="22"/>
          <w:szCs w:val="22"/>
        </w:rPr>
        <w:t xml:space="preserve"> gehele bedrag op hetwelk de re</w:t>
      </w:r>
      <w:r w:rsidRPr="009611C2">
        <w:rPr>
          <w:rFonts w:ascii="Palatino Linotype" w:hAnsi="Palatino Linotype"/>
          <w:sz w:val="22"/>
          <w:szCs w:val="22"/>
        </w:rPr>
        <w:t>kening is begroot.</w:t>
      </w:r>
    </w:p>
    <w:p w:rsidR="002A7345" w:rsidRPr="009611C2" w:rsidRDefault="002A7345" w:rsidP="00FE55B7">
      <w:pPr>
        <w:pStyle w:val="ListParagraph"/>
        <w:widowControl w:val="0"/>
        <w:numPr>
          <w:ilvl w:val="0"/>
          <w:numId w:val="34"/>
        </w:numPr>
        <w:ind w:left="360"/>
        <w:jc w:val="both"/>
        <w:rPr>
          <w:rFonts w:ascii="Palatino Linotype" w:hAnsi="Palatino Linotype"/>
          <w:sz w:val="22"/>
          <w:szCs w:val="22"/>
        </w:rPr>
      </w:pPr>
      <w:r w:rsidRPr="009611C2">
        <w:rPr>
          <w:rFonts w:ascii="Palatino Linotype" w:hAnsi="Palatino Linotype"/>
          <w:sz w:val="22"/>
          <w:szCs w:val="22"/>
        </w:rPr>
        <w:t xml:space="preserve">De raad verwijst de partij die in het ongelijk gesteld is in de kosten. Hij bepaalt het bedrag </w:t>
      </w:r>
      <w:r>
        <w:rPr>
          <w:rFonts w:ascii="Palatino Linotype" w:hAnsi="Palatino Linotype"/>
          <w:sz w:val="22"/>
          <w:szCs w:val="22"/>
        </w:rPr>
        <w:t>van de</w:t>
      </w:r>
      <w:r w:rsidRPr="009611C2">
        <w:rPr>
          <w:rFonts w:ascii="Palatino Linotype" w:hAnsi="Palatino Linotype"/>
          <w:sz w:val="22"/>
          <w:szCs w:val="22"/>
        </w:rPr>
        <w:t xml:space="preserve"> kosten welke de in het ongelijk gestelde partij</w:t>
      </w:r>
      <w:r>
        <w:rPr>
          <w:rFonts w:ascii="Palatino Linotype" w:hAnsi="Palatino Linotype"/>
          <w:sz w:val="22"/>
          <w:szCs w:val="22"/>
        </w:rPr>
        <w:t xml:space="preserve"> aan de wederpartij moet vergoe</w:t>
      </w:r>
      <w:r w:rsidRPr="009611C2">
        <w:rPr>
          <w:rFonts w:ascii="Palatino Linotype" w:hAnsi="Palatino Linotype"/>
          <w:sz w:val="22"/>
          <w:szCs w:val="22"/>
        </w:rPr>
        <w:t xml:space="preserve">den en vermeldt deze kosten </w:t>
      </w:r>
      <w:r>
        <w:rPr>
          <w:rFonts w:ascii="Palatino Linotype" w:hAnsi="Palatino Linotype"/>
          <w:sz w:val="22"/>
          <w:szCs w:val="22"/>
        </w:rPr>
        <w:t xml:space="preserve">onder de in het eerste lid </w:t>
      </w:r>
      <w:r w:rsidRPr="00883502">
        <w:rPr>
          <w:rFonts w:ascii="Palatino Linotype" w:hAnsi="Palatino Linotype"/>
          <w:sz w:val="22"/>
          <w:szCs w:val="22"/>
        </w:rPr>
        <w:t xml:space="preserve">goedgekeurde somma </w:t>
      </w:r>
      <w:r w:rsidRPr="002B5F61">
        <w:rPr>
          <w:rFonts w:ascii="Palatino Linotype" w:hAnsi="Palatino Linotype"/>
          <w:sz w:val="22"/>
          <w:szCs w:val="22"/>
        </w:rPr>
        <w:t xml:space="preserve">in </w:t>
      </w:r>
      <w:r w:rsidRPr="009611C2">
        <w:rPr>
          <w:rFonts w:ascii="Palatino Linotype" w:hAnsi="Palatino Linotype"/>
          <w:sz w:val="22"/>
          <w:szCs w:val="22"/>
        </w:rPr>
        <w:t>letters.</w:t>
      </w:r>
      <w:r>
        <w:rPr>
          <w:rFonts w:ascii="Palatino Linotype" w:hAnsi="Palatino Linotype"/>
          <w:sz w:val="22"/>
          <w:szCs w:val="22"/>
        </w:rPr>
        <w:t xml:space="preserve"> De raad is bevoegd naar omstan</w:t>
      </w:r>
      <w:r w:rsidRPr="009611C2">
        <w:rPr>
          <w:rFonts w:ascii="Palatino Linotype" w:hAnsi="Palatino Linotype"/>
          <w:sz w:val="22"/>
          <w:szCs w:val="22"/>
        </w:rPr>
        <w:t>digheden onder de kosten e</w:t>
      </w:r>
      <w:r>
        <w:rPr>
          <w:rFonts w:ascii="Palatino Linotype" w:hAnsi="Palatino Linotype"/>
          <w:sz w:val="22"/>
          <w:szCs w:val="22"/>
        </w:rPr>
        <w:t>en bedrag voor salaris op te ne</w:t>
      </w:r>
      <w:r w:rsidRPr="009611C2">
        <w:rPr>
          <w:rFonts w:ascii="Palatino Linotype" w:hAnsi="Palatino Linotype"/>
          <w:sz w:val="22"/>
          <w:szCs w:val="22"/>
        </w:rPr>
        <w:t>men.</w:t>
      </w:r>
    </w:p>
    <w:p w:rsidR="002A7345" w:rsidRPr="009611C2" w:rsidRDefault="002A7345" w:rsidP="00FE55B7">
      <w:pPr>
        <w:pStyle w:val="ListParagraph"/>
        <w:widowControl w:val="0"/>
        <w:numPr>
          <w:ilvl w:val="0"/>
          <w:numId w:val="34"/>
        </w:numPr>
        <w:ind w:left="360"/>
        <w:jc w:val="both"/>
        <w:rPr>
          <w:rFonts w:ascii="Palatino Linotype" w:hAnsi="Palatino Linotype"/>
          <w:sz w:val="22"/>
          <w:szCs w:val="22"/>
        </w:rPr>
      </w:pPr>
      <w:r w:rsidRPr="009611C2">
        <w:rPr>
          <w:rFonts w:ascii="Palatino Linotype" w:hAnsi="Palatino Linotype"/>
          <w:sz w:val="22"/>
          <w:szCs w:val="22"/>
        </w:rPr>
        <w:t>Zo hij daartoe termen aanwezig acht, kan de raad de kosten geheel of gedeeltelijk compenseren.</w:t>
      </w:r>
    </w:p>
    <w:p w:rsidR="002A7345" w:rsidRDefault="002A7345" w:rsidP="00FE55B7">
      <w:pPr>
        <w:pStyle w:val="ListParagraph"/>
        <w:widowControl w:val="0"/>
        <w:numPr>
          <w:ilvl w:val="0"/>
          <w:numId w:val="34"/>
        </w:numPr>
        <w:ind w:left="360"/>
        <w:jc w:val="both"/>
        <w:rPr>
          <w:rFonts w:ascii="Palatino Linotype" w:hAnsi="Palatino Linotype"/>
          <w:sz w:val="22"/>
          <w:szCs w:val="22"/>
        </w:rPr>
      </w:pPr>
      <w:r w:rsidRPr="009611C2">
        <w:rPr>
          <w:rFonts w:ascii="Palatino Linotype" w:hAnsi="Palatino Linotype"/>
          <w:sz w:val="22"/>
          <w:szCs w:val="22"/>
        </w:rPr>
        <w:t xml:space="preserve">De secretaris van de raad geeft bij aangetekende brief van de inhoud </w:t>
      </w:r>
      <w:r>
        <w:rPr>
          <w:rFonts w:ascii="Palatino Linotype" w:hAnsi="Palatino Linotype"/>
          <w:sz w:val="22"/>
          <w:szCs w:val="22"/>
        </w:rPr>
        <w:t>van de</w:t>
      </w:r>
      <w:r w:rsidRPr="009611C2">
        <w:rPr>
          <w:rFonts w:ascii="Palatino Linotype" w:hAnsi="Palatino Linotype"/>
          <w:sz w:val="22"/>
          <w:szCs w:val="22"/>
        </w:rPr>
        <w:t xml:space="preserve"> eindbeslissing aan partijen kennis.</w:t>
      </w:r>
    </w:p>
    <w:p w:rsidR="002A7345" w:rsidRDefault="002A7345" w:rsidP="002A7345">
      <w:pPr>
        <w:jc w:val="both"/>
        <w:rPr>
          <w:rFonts w:ascii="Palatino Linotype" w:hAnsi="Palatino Linotype"/>
          <w:sz w:val="22"/>
          <w:szCs w:val="22"/>
          <w:lang w:val="nl-NL"/>
        </w:rPr>
      </w:pPr>
    </w:p>
    <w:p w:rsidR="00212811" w:rsidRDefault="00212811">
      <w:pPr>
        <w:widowControl/>
        <w:rPr>
          <w:rFonts w:ascii="Palatino Linotype" w:hAnsi="Palatino Linotype"/>
          <w:sz w:val="22"/>
          <w:szCs w:val="22"/>
          <w:lang w:val="nl-NL"/>
        </w:rPr>
      </w:pPr>
      <w:r>
        <w:rPr>
          <w:rFonts w:ascii="Palatino Linotype" w:hAnsi="Palatino Linotype"/>
          <w:sz w:val="22"/>
          <w:szCs w:val="22"/>
          <w:lang w:val="nl-NL"/>
        </w:rPr>
        <w:br w:type="page"/>
      </w:r>
    </w:p>
    <w:p w:rsidR="002A7345" w:rsidRDefault="002A7345" w:rsidP="002A7345">
      <w:pPr>
        <w:jc w:val="center"/>
        <w:rPr>
          <w:rFonts w:ascii="Palatino Linotype" w:hAnsi="Palatino Linotype"/>
          <w:sz w:val="22"/>
          <w:szCs w:val="22"/>
          <w:lang w:val="nl-NL"/>
        </w:rPr>
      </w:pPr>
      <w:r w:rsidRPr="009611C2">
        <w:rPr>
          <w:rFonts w:ascii="Palatino Linotype" w:hAnsi="Palatino Linotype"/>
          <w:sz w:val="22"/>
          <w:szCs w:val="22"/>
          <w:lang w:val="nl-NL"/>
        </w:rPr>
        <w:lastRenderedPageBreak/>
        <w:t>Artikel 38</w:t>
      </w:r>
    </w:p>
    <w:p w:rsidR="002A7345" w:rsidRDefault="002A7345" w:rsidP="002A7345">
      <w:pPr>
        <w:jc w:val="center"/>
        <w:rPr>
          <w:rFonts w:ascii="Palatino Linotype" w:hAnsi="Palatino Linotype"/>
          <w:sz w:val="22"/>
          <w:szCs w:val="22"/>
          <w:lang w:val="nl-NL"/>
        </w:rPr>
      </w:pPr>
    </w:p>
    <w:p w:rsidR="002A7345" w:rsidRPr="009611C2" w:rsidRDefault="002A7345" w:rsidP="00FE55B7">
      <w:pPr>
        <w:pStyle w:val="ListParagraph"/>
        <w:widowControl w:val="0"/>
        <w:numPr>
          <w:ilvl w:val="0"/>
          <w:numId w:val="35"/>
        </w:numPr>
        <w:ind w:left="360"/>
        <w:jc w:val="both"/>
        <w:rPr>
          <w:rFonts w:ascii="Palatino Linotype" w:hAnsi="Palatino Linotype"/>
          <w:sz w:val="22"/>
          <w:szCs w:val="22"/>
        </w:rPr>
      </w:pPr>
      <w:r w:rsidRPr="009611C2">
        <w:rPr>
          <w:rFonts w:ascii="Palatino Linotype" w:hAnsi="Palatino Linotype"/>
          <w:sz w:val="22"/>
          <w:szCs w:val="22"/>
        </w:rPr>
        <w:t xml:space="preserve">De advocaat of de cliënt kan binnen drie weken na de dag van terpostbezorging van de aangetekende brief, in het laatste lid van artikel 37 bedoeld, de herziening </w:t>
      </w:r>
      <w:r>
        <w:rPr>
          <w:rFonts w:ascii="Palatino Linotype" w:hAnsi="Palatino Linotype"/>
          <w:sz w:val="22"/>
          <w:szCs w:val="22"/>
        </w:rPr>
        <w:t>van de</w:t>
      </w:r>
      <w:r w:rsidRPr="009611C2">
        <w:rPr>
          <w:rFonts w:ascii="Palatino Linotype" w:hAnsi="Palatino Linotype"/>
          <w:sz w:val="22"/>
          <w:szCs w:val="22"/>
        </w:rPr>
        <w:t xml:space="preserve"> begroting bij een met redenen omkleed verzoekschrift aan de raad van </w:t>
      </w:r>
      <w:proofErr w:type="spellStart"/>
      <w:r w:rsidRPr="009611C2">
        <w:rPr>
          <w:rFonts w:ascii="Palatino Linotype" w:hAnsi="Palatino Linotype"/>
          <w:sz w:val="22"/>
          <w:szCs w:val="22"/>
        </w:rPr>
        <w:t>appèl</w:t>
      </w:r>
      <w:proofErr w:type="spellEnd"/>
      <w:r w:rsidRPr="009611C2">
        <w:rPr>
          <w:rFonts w:ascii="Palatino Linotype" w:hAnsi="Palatino Linotype"/>
          <w:sz w:val="22"/>
          <w:szCs w:val="22"/>
        </w:rPr>
        <w:t xml:space="preserve"> verzoeken.</w:t>
      </w:r>
    </w:p>
    <w:p w:rsidR="002A7345" w:rsidRPr="009611C2" w:rsidRDefault="002A7345" w:rsidP="00FE55B7">
      <w:pPr>
        <w:pStyle w:val="ListParagraph"/>
        <w:widowControl w:val="0"/>
        <w:numPr>
          <w:ilvl w:val="0"/>
          <w:numId w:val="35"/>
        </w:numPr>
        <w:ind w:left="360"/>
        <w:jc w:val="both"/>
        <w:rPr>
          <w:rFonts w:ascii="Palatino Linotype" w:hAnsi="Palatino Linotype"/>
          <w:sz w:val="22"/>
          <w:szCs w:val="22"/>
        </w:rPr>
      </w:pPr>
      <w:r w:rsidRPr="009611C2">
        <w:rPr>
          <w:rFonts w:ascii="Palatino Linotype" w:hAnsi="Palatino Linotype"/>
          <w:sz w:val="22"/>
          <w:szCs w:val="22"/>
        </w:rPr>
        <w:t>Alvorens te beslissen</w:t>
      </w:r>
      <w:r>
        <w:rPr>
          <w:rFonts w:ascii="Palatino Linotype" w:hAnsi="Palatino Linotype"/>
          <w:sz w:val="22"/>
          <w:szCs w:val="22"/>
        </w:rPr>
        <w:t xml:space="preserve"> roept de raad van </w:t>
      </w:r>
      <w:proofErr w:type="spellStart"/>
      <w:r>
        <w:rPr>
          <w:rFonts w:ascii="Palatino Linotype" w:hAnsi="Palatino Linotype"/>
          <w:sz w:val="22"/>
          <w:szCs w:val="22"/>
        </w:rPr>
        <w:t>appèl</w:t>
      </w:r>
      <w:proofErr w:type="spellEnd"/>
      <w:r>
        <w:rPr>
          <w:rFonts w:ascii="Palatino Linotype" w:hAnsi="Palatino Linotype"/>
          <w:sz w:val="22"/>
          <w:szCs w:val="22"/>
        </w:rPr>
        <w:t xml:space="preserve"> partij</w:t>
      </w:r>
      <w:r w:rsidRPr="009611C2">
        <w:rPr>
          <w:rFonts w:ascii="Palatino Linotype" w:hAnsi="Palatino Linotype"/>
          <w:sz w:val="22"/>
          <w:szCs w:val="22"/>
        </w:rPr>
        <w:t>en per aangetekende brief op om in haar belangen te worden gehoord.</w:t>
      </w:r>
    </w:p>
    <w:p w:rsidR="002A7345" w:rsidRPr="009611C2" w:rsidRDefault="002A7345" w:rsidP="00FE55B7">
      <w:pPr>
        <w:pStyle w:val="ListParagraph"/>
        <w:widowControl w:val="0"/>
        <w:numPr>
          <w:ilvl w:val="0"/>
          <w:numId w:val="35"/>
        </w:numPr>
        <w:ind w:left="360"/>
        <w:jc w:val="both"/>
        <w:rPr>
          <w:rFonts w:ascii="Palatino Linotype" w:hAnsi="Palatino Linotype"/>
          <w:sz w:val="22"/>
          <w:szCs w:val="22"/>
        </w:rPr>
      </w:pPr>
      <w:r w:rsidRPr="009611C2">
        <w:rPr>
          <w:rFonts w:ascii="Palatino Linotype" w:hAnsi="Palatino Linotype"/>
          <w:sz w:val="22"/>
          <w:szCs w:val="22"/>
        </w:rPr>
        <w:t>Een schriftelijk gem</w:t>
      </w:r>
      <w:r>
        <w:rPr>
          <w:rFonts w:ascii="Palatino Linotype" w:hAnsi="Palatino Linotype"/>
          <w:sz w:val="22"/>
          <w:szCs w:val="22"/>
        </w:rPr>
        <w:t>achtigde kan de cliënt of de ad</w:t>
      </w:r>
      <w:r w:rsidRPr="009611C2">
        <w:rPr>
          <w:rFonts w:ascii="Palatino Linotype" w:hAnsi="Palatino Linotype"/>
          <w:sz w:val="22"/>
          <w:szCs w:val="22"/>
        </w:rPr>
        <w:t>vocaat vertegenwoordigen.</w:t>
      </w:r>
    </w:p>
    <w:p w:rsidR="002A7345" w:rsidRDefault="002A7345" w:rsidP="00FE55B7">
      <w:pPr>
        <w:pStyle w:val="ListParagraph"/>
        <w:widowControl w:val="0"/>
        <w:numPr>
          <w:ilvl w:val="0"/>
          <w:numId w:val="35"/>
        </w:numPr>
        <w:ind w:left="360"/>
        <w:jc w:val="both"/>
        <w:rPr>
          <w:rFonts w:ascii="Palatino Linotype" w:hAnsi="Palatino Linotype"/>
          <w:sz w:val="22"/>
          <w:szCs w:val="22"/>
        </w:rPr>
      </w:pPr>
      <w:r w:rsidRPr="009611C2">
        <w:rPr>
          <w:rFonts w:ascii="Palatino Linotype" w:hAnsi="Palatino Linotype"/>
          <w:sz w:val="22"/>
          <w:szCs w:val="22"/>
        </w:rPr>
        <w:t>De bepalingen van het derde lid van artikel 35 en het tweede lid van artikel 36 zijn van overeenkomstige toepassing.</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F46B15">
        <w:rPr>
          <w:rFonts w:ascii="Palatino Linotype" w:hAnsi="Palatino Linotype"/>
          <w:sz w:val="22"/>
          <w:szCs w:val="22"/>
          <w:lang w:val="nl-NL"/>
        </w:rPr>
        <w:t>Artikel 39</w:t>
      </w:r>
    </w:p>
    <w:p w:rsidR="002A7345" w:rsidRDefault="002A7345" w:rsidP="002A7345">
      <w:pPr>
        <w:jc w:val="center"/>
        <w:rPr>
          <w:rFonts w:ascii="Palatino Linotype" w:hAnsi="Palatino Linotype"/>
          <w:sz w:val="22"/>
          <w:szCs w:val="22"/>
          <w:lang w:val="nl-NL"/>
        </w:rPr>
      </w:pPr>
    </w:p>
    <w:p w:rsidR="002A7345" w:rsidRDefault="002A7345" w:rsidP="002A7345">
      <w:pPr>
        <w:jc w:val="both"/>
        <w:rPr>
          <w:rFonts w:ascii="Palatino Linotype" w:hAnsi="Palatino Linotype"/>
          <w:sz w:val="22"/>
          <w:szCs w:val="22"/>
          <w:lang w:val="nl-NL"/>
        </w:rPr>
      </w:pPr>
      <w:r w:rsidRPr="00F46B15">
        <w:rPr>
          <w:rFonts w:ascii="Palatino Linotype" w:hAnsi="Palatino Linotype"/>
          <w:sz w:val="22"/>
          <w:szCs w:val="22"/>
          <w:lang w:val="nl-NL"/>
        </w:rPr>
        <w:t>De beschikking op een ve</w:t>
      </w:r>
      <w:r>
        <w:rPr>
          <w:rFonts w:ascii="Palatino Linotype" w:hAnsi="Palatino Linotype"/>
          <w:sz w:val="22"/>
          <w:szCs w:val="22"/>
          <w:lang w:val="nl-NL"/>
        </w:rPr>
        <w:t>rzoek om herziening is niet vat</w:t>
      </w:r>
      <w:r w:rsidRPr="00F46B15">
        <w:rPr>
          <w:rFonts w:ascii="Palatino Linotype" w:hAnsi="Palatino Linotype"/>
          <w:sz w:val="22"/>
          <w:szCs w:val="22"/>
          <w:lang w:val="nl-NL"/>
        </w:rPr>
        <w:t>baar voor verzet of enige andere voorziening.</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2733DA">
        <w:rPr>
          <w:rFonts w:ascii="Palatino Linotype" w:hAnsi="Palatino Linotype"/>
          <w:sz w:val="22"/>
          <w:szCs w:val="22"/>
          <w:lang w:val="nl-NL"/>
        </w:rPr>
        <w:t>Artikel 40</w:t>
      </w:r>
    </w:p>
    <w:p w:rsidR="002A7345" w:rsidRDefault="002A7345" w:rsidP="002A7345">
      <w:pPr>
        <w:jc w:val="center"/>
        <w:rPr>
          <w:rFonts w:ascii="Palatino Linotype" w:hAnsi="Palatino Linotype"/>
          <w:sz w:val="22"/>
          <w:szCs w:val="22"/>
          <w:lang w:val="nl-NL"/>
        </w:rPr>
      </w:pPr>
    </w:p>
    <w:p w:rsidR="002A7345" w:rsidRPr="00F46B15" w:rsidRDefault="002A7345" w:rsidP="00FE55B7">
      <w:pPr>
        <w:pStyle w:val="ListParagraph"/>
        <w:widowControl w:val="0"/>
        <w:numPr>
          <w:ilvl w:val="0"/>
          <w:numId w:val="36"/>
        </w:numPr>
        <w:ind w:left="360"/>
        <w:jc w:val="both"/>
        <w:rPr>
          <w:rFonts w:ascii="Palatino Linotype" w:hAnsi="Palatino Linotype"/>
          <w:sz w:val="22"/>
          <w:szCs w:val="22"/>
        </w:rPr>
      </w:pPr>
      <w:r w:rsidRPr="00F46B15">
        <w:rPr>
          <w:rFonts w:ascii="Palatino Linotype" w:hAnsi="Palatino Linotype"/>
          <w:sz w:val="22"/>
          <w:szCs w:val="22"/>
        </w:rPr>
        <w:t xml:space="preserve">De schuldenaar wordt tot betaling genoodzaakt krachtens bevelschrift van de raad van toezicht of van de raad van </w:t>
      </w:r>
      <w:proofErr w:type="spellStart"/>
      <w:r w:rsidRPr="00F46B15">
        <w:rPr>
          <w:rFonts w:ascii="Palatino Linotype" w:hAnsi="Palatino Linotype"/>
          <w:sz w:val="22"/>
          <w:szCs w:val="22"/>
        </w:rPr>
        <w:t>appèl</w:t>
      </w:r>
      <w:proofErr w:type="spellEnd"/>
      <w:r w:rsidRPr="00F46B15">
        <w:rPr>
          <w:rFonts w:ascii="Palatino Linotype" w:hAnsi="Palatino Linotype"/>
          <w:sz w:val="22"/>
          <w:szCs w:val="22"/>
        </w:rPr>
        <w:t>.</w:t>
      </w:r>
    </w:p>
    <w:p w:rsidR="002A7345" w:rsidRDefault="002A7345" w:rsidP="00FE55B7">
      <w:pPr>
        <w:pStyle w:val="ListParagraph"/>
        <w:widowControl w:val="0"/>
        <w:numPr>
          <w:ilvl w:val="0"/>
          <w:numId w:val="36"/>
        </w:numPr>
        <w:ind w:left="360"/>
        <w:jc w:val="both"/>
        <w:rPr>
          <w:rFonts w:ascii="Palatino Linotype" w:hAnsi="Palatino Linotype"/>
          <w:sz w:val="22"/>
          <w:szCs w:val="22"/>
        </w:rPr>
      </w:pPr>
      <w:r w:rsidRPr="00F46B15">
        <w:rPr>
          <w:rFonts w:ascii="Palatino Linotype" w:hAnsi="Palatino Linotype"/>
          <w:sz w:val="22"/>
          <w:szCs w:val="22"/>
        </w:rPr>
        <w:t>Het in het eerste lid</w:t>
      </w:r>
      <w:r>
        <w:rPr>
          <w:rFonts w:ascii="Palatino Linotype" w:hAnsi="Palatino Linotype"/>
          <w:sz w:val="22"/>
          <w:szCs w:val="22"/>
        </w:rPr>
        <w:t xml:space="preserve"> van dit artikel bedoelde bevel</w:t>
      </w:r>
      <w:r w:rsidRPr="00F46B15">
        <w:rPr>
          <w:rFonts w:ascii="Palatino Linotype" w:hAnsi="Palatino Linotype"/>
          <w:sz w:val="22"/>
          <w:szCs w:val="22"/>
        </w:rPr>
        <w:t xml:space="preserve">schrift wordt gesteld aan het slot van de rekening, onder het bedrag </w:t>
      </w:r>
      <w:r>
        <w:rPr>
          <w:rFonts w:ascii="Palatino Linotype" w:hAnsi="Palatino Linotype"/>
          <w:sz w:val="22"/>
          <w:szCs w:val="22"/>
        </w:rPr>
        <w:t>waarop</w:t>
      </w:r>
      <w:r w:rsidRPr="00F46B15">
        <w:rPr>
          <w:rFonts w:ascii="Palatino Linotype" w:hAnsi="Palatino Linotype"/>
          <w:sz w:val="22"/>
          <w:szCs w:val="22"/>
        </w:rPr>
        <w:t xml:space="preserve"> de rekening in eerste instantie door de raad van toezicht of in herziening door de raad van </w:t>
      </w:r>
      <w:proofErr w:type="spellStart"/>
      <w:r w:rsidRPr="00F46B15">
        <w:rPr>
          <w:rFonts w:ascii="Palatino Linotype" w:hAnsi="Palatino Linotype"/>
          <w:sz w:val="22"/>
          <w:szCs w:val="22"/>
        </w:rPr>
        <w:t>appèl</w:t>
      </w:r>
      <w:proofErr w:type="spellEnd"/>
      <w:r w:rsidRPr="00F46B15">
        <w:rPr>
          <w:rFonts w:ascii="Palatino Linotype" w:hAnsi="Palatino Linotype"/>
          <w:sz w:val="22"/>
          <w:szCs w:val="22"/>
        </w:rPr>
        <w:t xml:space="preserve"> is begroot. Het bevelschrift voert aan het hoofd de woorden: </w:t>
      </w:r>
      <w:r>
        <w:rPr>
          <w:rFonts w:ascii="Palatino Linotype" w:hAnsi="Palatino Linotype"/>
          <w:sz w:val="22"/>
          <w:szCs w:val="22"/>
        </w:rPr>
        <w:t>In naam van de Koning</w:t>
      </w:r>
      <w:r w:rsidRPr="00F46B15">
        <w:rPr>
          <w:rFonts w:ascii="Palatino Linotype" w:hAnsi="Palatino Linotype"/>
          <w:sz w:val="22"/>
          <w:szCs w:val="22"/>
        </w:rPr>
        <w:t>. Het kan op de minuut ten uitvoer worden gelegd.</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E84AA4">
        <w:rPr>
          <w:rFonts w:ascii="Palatino Linotype" w:hAnsi="Palatino Linotype"/>
          <w:sz w:val="22"/>
          <w:szCs w:val="22"/>
          <w:lang w:val="nl-NL"/>
        </w:rPr>
        <w:t>Artikel 41</w:t>
      </w:r>
    </w:p>
    <w:p w:rsidR="002A7345" w:rsidRDefault="002A7345" w:rsidP="002A7345">
      <w:pPr>
        <w:jc w:val="center"/>
        <w:rPr>
          <w:rFonts w:ascii="Palatino Linotype" w:hAnsi="Palatino Linotype"/>
          <w:sz w:val="22"/>
          <w:szCs w:val="22"/>
          <w:lang w:val="nl-NL"/>
        </w:rPr>
      </w:pPr>
    </w:p>
    <w:p w:rsidR="002A7345" w:rsidRDefault="002A7345" w:rsidP="002A7345">
      <w:pPr>
        <w:jc w:val="both"/>
        <w:rPr>
          <w:rFonts w:ascii="Palatino Linotype" w:hAnsi="Palatino Linotype"/>
          <w:sz w:val="22"/>
          <w:szCs w:val="22"/>
          <w:lang w:val="nl-NL"/>
        </w:rPr>
      </w:pPr>
      <w:r w:rsidRPr="00E84AA4">
        <w:rPr>
          <w:rFonts w:ascii="Palatino Linotype" w:hAnsi="Palatino Linotype"/>
          <w:sz w:val="22"/>
          <w:szCs w:val="22"/>
          <w:lang w:val="nl-NL"/>
        </w:rPr>
        <w:t>De begrotingen zijn niet aan registratie onderworpen.</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E84AA4">
        <w:rPr>
          <w:rFonts w:ascii="Palatino Linotype" w:hAnsi="Palatino Linotype"/>
          <w:sz w:val="22"/>
          <w:szCs w:val="22"/>
          <w:lang w:val="nl-NL"/>
        </w:rPr>
        <w:t>Artikel 42</w:t>
      </w:r>
    </w:p>
    <w:p w:rsidR="002A7345" w:rsidRDefault="002A7345" w:rsidP="002A7345">
      <w:pPr>
        <w:jc w:val="center"/>
        <w:rPr>
          <w:rFonts w:ascii="Palatino Linotype" w:hAnsi="Palatino Linotype"/>
          <w:sz w:val="22"/>
          <w:szCs w:val="22"/>
          <w:lang w:val="nl-NL"/>
        </w:rPr>
      </w:pPr>
    </w:p>
    <w:p w:rsidR="002A7345" w:rsidRPr="00E84AA4" w:rsidRDefault="002A7345" w:rsidP="00FE55B7">
      <w:pPr>
        <w:pStyle w:val="ListParagraph"/>
        <w:widowControl w:val="0"/>
        <w:numPr>
          <w:ilvl w:val="0"/>
          <w:numId w:val="37"/>
        </w:numPr>
        <w:ind w:left="360"/>
        <w:jc w:val="both"/>
        <w:rPr>
          <w:rFonts w:ascii="Palatino Linotype" w:hAnsi="Palatino Linotype"/>
          <w:sz w:val="22"/>
          <w:szCs w:val="22"/>
        </w:rPr>
      </w:pPr>
      <w:r w:rsidRPr="00E84AA4">
        <w:rPr>
          <w:rFonts w:ascii="Palatino Linotype" w:hAnsi="Palatino Linotype"/>
          <w:sz w:val="22"/>
          <w:szCs w:val="22"/>
        </w:rPr>
        <w:t>Hetzij bij de aanvang, hetzij gedurende het verloop van een zaak zijn de advocaten bevoegd van hun cliënten het storten van een zekere som ter bestrijding van verschotten en als voorschot op het salaris te vorderen.</w:t>
      </w:r>
    </w:p>
    <w:p w:rsidR="002A7345" w:rsidRPr="00E84AA4" w:rsidRDefault="002A7345" w:rsidP="00FE55B7">
      <w:pPr>
        <w:pStyle w:val="ListParagraph"/>
        <w:widowControl w:val="0"/>
        <w:numPr>
          <w:ilvl w:val="0"/>
          <w:numId w:val="37"/>
        </w:numPr>
        <w:ind w:left="360"/>
        <w:jc w:val="both"/>
        <w:rPr>
          <w:rFonts w:ascii="Palatino Linotype" w:hAnsi="Palatino Linotype"/>
          <w:sz w:val="22"/>
          <w:szCs w:val="22"/>
        </w:rPr>
      </w:pPr>
      <w:r w:rsidRPr="00E84AA4">
        <w:rPr>
          <w:rFonts w:ascii="Palatino Linotype" w:hAnsi="Palatino Linotype"/>
          <w:sz w:val="22"/>
          <w:szCs w:val="22"/>
        </w:rPr>
        <w:t>Indien daarvoor red</w:t>
      </w:r>
      <w:r>
        <w:rPr>
          <w:rFonts w:ascii="Palatino Linotype" w:hAnsi="Palatino Linotype"/>
          <w:sz w:val="22"/>
          <w:szCs w:val="22"/>
        </w:rPr>
        <w:t>enen bestaan, is de advocaat be</w:t>
      </w:r>
      <w:r w:rsidRPr="00E84AA4">
        <w:rPr>
          <w:rFonts w:ascii="Palatino Linotype" w:hAnsi="Palatino Linotype"/>
          <w:sz w:val="22"/>
          <w:szCs w:val="22"/>
        </w:rPr>
        <w:t>voegd een nieuwe storting te vorderen; in geval van geschil daarover beslist daaromtrent de raad van toezicht of, in spoedeisende gevallen, de voorzitter van dat college.</w:t>
      </w:r>
    </w:p>
    <w:p w:rsidR="002A7345" w:rsidRDefault="002A7345" w:rsidP="00FE55B7">
      <w:pPr>
        <w:pStyle w:val="ListParagraph"/>
        <w:widowControl w:val="0"/>
        <w:numPr>
          <w:ilvl w:val="0"/>
          <w:numId w:val="37"/>
        </w:numPr>
        <w:ind w:left="360"/>
        <w:jc w:val="both"/>
        <w:rPr>
          <w:rFonts w:ascii="Palatino Linotype" w:hAnsi="Palatino Linotype"/>
          <w:sz w:val="22"/>
          <w:szCs w:val="22"/>
        </w:rPr>
      </w:pPr>
      <w:r w:rsidRPr="00E84AA4">
        <w:rPr>
          <w:rFonts w:ascii="Palatino Linotype" w:hAnsi="Palatino Linotype"/>
          <w:sz w:val="22"/>
          <w:szCs w:val="22"/>
        </w:rPr>
        <w:t>De raad dan wel de voorzitter kan partijen in haar belangen horen.</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E84AA4">
        <w:rPr>
          <w:rFonts w:ascii="Palatino Linotype" w:hAnsi="Palatino Linotype"/>
          <w:sz w:val="22"/>
          <w:szCs w:val="22"/>
          <w:lang w:val="nl-NL"/>
        </w:rPr>
        <w:t>Artikel 43</w:t>
      </w:r>
    </w:p>
    <w:p w:rsidR="002A7345" w:rsidRDefault="002A7345" w:rsidP="002A7345">
      <w:pPr>
        <w:jc w:val="center"/>
        <w:rPr>
          <w:rFonts w:ascii="Palatino Linotype" w:hAnsi="Palatino Linotype"/>
          <w:sz w:val="22"/>
          <w:szCs w:val="22"/>
          <w:lang w:val="nl-NL"/>
        </w:rPr>
      </w:pPr>
    </w:p>
    <w:p w:rsidR="002A7345" w:rsidRDefault="002A7345" w:rsidP="002A7345">
      <w:pPr>
        <w:jc w:val="both"/>
        <w:rPr>
          <w:rFonts w:ascii="Palatino Linotype" w:hAnsi="Palatino Linotype"/>
          <w:sz w:val="22"/>
          <w:szCs w:val="22"/>
          <w:lang w:val="nl-NL"/>
        </w:rPr>
      </w:pPr>
      <w:r w:rsidRPr="00E84AA4">
        <w:rPr>
          <w:rFonts w:ascii="Palatino Linotype" w:hAnsi="Palatino Linotype"/>
          <w:sz w:val="22"/>
          <w:szCs w:val="22"/>
          <w:lang w:val="nl-NL"/>
        </w:rPr>
        <w:t>Mits hij daarvan ten min</w:t>
      </w:r>
      <w:r>
        <w:rPr>
          <w:rFonts w:ascii="Palatino Linotype" w:hAnsi="Palatino Linotype"/>
          <w:sz w:val="22"/>
          <w:szCs w:val="22"/>
          <w:lang w:val="nl-NL"/>
        </w:rPr>
        <w:t>ste acht dagen te voren bij aan</w:t>
      </w:r>
      <w:r w:rsidRPr="00E84AA4">
        <w:rPr>
          <w:rFonts w:ascii="Palatino Linotype" w:hAnsi="Palatino Linotype"/>
          <w:sz w:val="22"/>
          <w:szCs w:val="22"/>
          <w:lang w:val="nl-NL"/>
        </w:rPr>
        <w:t>getekende brief aan de cliënt kennis geeft en een afschrift daarvan ter griffie van het betrokken gerecht of rechterlijke college heeft neergelegd, mag de advocaat zich onttrekken aan een zaak</w:t>
      </w:r>
      <w:r w:rsidRPr="002B5F61">
        <w:rPr>
          <w:rFonts w:ascii="Palatino Linotype" w:hAnsi="Palatino Linotype"/>
          <w:sz w:val="22"/>
          <w:szCs w:val="22"/>
          <w:lang w:val="nl-NL"/>
        </w:rPr>
        <w:t xml:space="preserve">, </w:t>
      </w:r>
      <w:r w:rsidRPr="00EF00F6">
        <w:rPr>
          <w:rFonts w:ascii="Palatino Linotype" w:hAnsi="Palatino Linotype"/>
          <w:sz w:val="22"/>
          <w:szCs w:val="22"/>
          <w:lang w:val="nl-NL"/>
        </w:rPr>
        <w:t>ingeval</w:t>
      </w:r>
      <w:r w:rsidRPr="002B5F61">
        <w:rPr>
          <w:rFonts w:ascii="Palatino Linotype" w:hAnsi="Palatino Linotype"/>
          <w:sz w:val="22"/>
          <w:szCs w:val="22"/>
          <w:lang w:val="nl-NL"/>
        </w:rPr>
        <w:t xml:space="preserve"> de</w:t>
      </w:r>
      <w:r w:rsidRPr="00E84AA4">
        <w:rPr>
          <w:rFonts w:ascii="Palatino Linotype" w:hAnsi="Palatino Linotype"/>
          <w:sz w:val="22"/>
          <w:szCs w:val="22"/>
          <w:lang w:val="nl-NL"/>
        </w:rPr>
        <w:t xml:space="preserve"> in h</w:t>
      </w:r>
      <w:r>
        <w:rPr>
          <w:rFonts w:ascii="Palatino Linotype" w:hAnsi="Palatino Linotype"/>
          <w:sz w:val="22"/>
          <w:szCs w:val="22"/>
          <w:lang w:val="nl-NL"/>
        </w:rPr>
        <w:t>et vorige artikel bedoelde stor</w:t>
      </w:r>
      <w:r w:rsidRPr="00E84AA4">
        <w:rPr>
          <w:rFonts w:ascii="Palatino Linotype" w:hAnsi="Palatino Linotype"/>
          <w:sz w:val="22"/>
          <w:szCs w:val="22"/>
          <w:lang w:val="nl-NL"/>
        </w:rPr>
        <w:t>ting, zo deze gevraagd of bevolen is, niet is gedaan.</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8D70C3">
        <w:rPr>
          <w:rFonts w:ascii="Palatino Linotype" w:hAnsi="Palatino Linotype"/>
          <w:sz w:val="22"/>
          <w:szCs w:val="22"/>
          <w:lang w:val="nl-NL"/>
        </w:rPr>
        <w:lastRenderedPageBreak/>
        <w:t>Artikel 44</w:t>
      </w:r>
    </w:p>
    <w:p w:rsidR="002A7345" w:rsidRDefault="002A7345" w:rsidP="002A7345">
      <w:pPr>
        <w:jc w:val="center"/>
        <w:rPr>
          <w:rFonts w:ascii="Palatino Linotype" w:hAnsi="Palatino Linotype"/>
          <w:sz w:val="22"/>
          <w:szCs w:val="22"/>
          <w:lang w:val="nl-NL"/>
        </w:rPr>
      </w:pPr>
    </w:p>
    <w:p w:rsidR="002A7345" w:rsidRDefault="002A7345" w:rsidP="002A7345">
      <w:pPr>
        <w:jc w:val="both"/>
        <w:rPr>
          <w:rFonts w:ascii="Palatino Linotype" w:hAnsi="Palatino Linotype"/>
          <w:sz w:val="22"/>
          <w:szCs w:val="22"/>
          <w:lang w:val="nl-NL"/>
        </w:rPr>
      </w:pPr>
      <w:r w:rsidRPr="008D70C3">
        <w:rPr>
          <w:rFonts w:ascii="Palatino Linotype" w:hAnsi="Palatino Linotype"/>
          <w:sz w:val="22"/>
          <w:szCs w:val="22"/>
          <w:lang w:val="nl-NL"/>
        </w:rPr>
        <w:t>De advocaat is jegens de</w:t>
      </w:r>
      <w:r>
        <w:rPr>
          <w:rFonts w:ascii="Palatino Linotype" w:hAnsi="Palatino Linotype"/>
          <w:sz w:val="22"/>
          <w:szCs w:val="22"/>
          <w:lang w:val="nl-NL"/>
        </w:rPr>
        <w:t xml:space="preserve"> griffier persoonlijk aansprake</w:t>
      </w:r>
      <w:r w:rsidRPr="008D70C3">
        <w:rPr>
          <w:rFonts w:ascii="Palatino Linotype" w:hAnsi="Palatino Linotype"/>
          <w:sz w:val="22"/>
          <w:szCs w:val="22"/>
          <w:lang w:val="nl-NL"/>
        </w:rPr>
        <w:t>lijk voor alle kosten welke cliënten verschuldigd zijn in zaken die hij heeft behandeld, o</w:t>
      </w:r>
      <w:r>
        <w:rPr>
          <w:rFonts w:ascii="Palatino Linotype" w:hAnsi="Palatino Linotype"/>
          <w:sz w:val="22"/>
          <w:szCs w:val="22"/>
          <w:lang w:val="nl-NL"/>
        </w:rPr>
        <w:t>f voor stukken waarvan hij opma</w:t>
      </w:r>
      <w:r w:rsidRPr="008D70C3">
        <w:rPr>
          <w:rFonts w:ascii="Palatino Linotype" w:hAnsi="Palatino Linotype"/>
          <w:sz w:val="22"/>
          <w:szCs w:val="22"/>
          <w:lang w:val="nl-NL"/>
        </w:rPr>
        <w:t>king of afgifte heeft verzocht.</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Pr>
          <w:rFonts w:ascii="Palatino Linotype" w:hAnsi="Palatino Linotype"/>
          <w:sz w:val="22"/>
          <w:szCs w:val="22"/>
          <w:lang w:val="nl-NL"/>
        </w:rPr>
        <w:t xml:space="preserve">§ 6. </w:t>
      </w:r>
      <w:r w:rsidRPr="00CD7059">
        <w:rPr>
          <w:rFonts w:ascii="Palatino Linotype" w:hAnsi="Palatino Linotype"/>
          <w:sz w:val="22"/>
          <w:szCs w:val="22"/>
          <w:lang w:val="nl-NL"/>
        </w:rPr>
        <w:t>Belastingadviseurs</w:t>
      </w:r>
    </w:p>
    <w:p w:rsidR="002A7345" w:rsidRDefault="002A7345" w:rsidP="002A7345">
      <w:pPr>
        <w:jc w:val="center"/>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CD7059">
        <w:rPr>
          <w:rFonts w:ascii="Palatino Linotype" w:hAnsi="Palatino Linotype"/>
          <w:sz w:val="22"/>
          <w:szCs w:val="22"/>
          <w:lang w:val="nl-NL"/>
        </w:rPr>
        <w:t>Artikel 45</w:t>
      </w:r>
    </w:p>
    <w:p w:rsidR="002A7345" w:rsidRDefault="002A7345" w:rsidP="002A7345">
      <w:pPr>
        <w:jc w:val="center"/>
        <w:rPr>
          <w:rFonts w:ascii="Palatino Linotype" w:hAnsi="Palatino Linotype"/>
          <w:sz w:val="22"/>
          <w:szCs w:val="22"/>
          <w:lang w:val="nl-NL"/>
        </w:rPr>
      </w:pPr>
    </w:p>
    <w:p w:rsidR="002A7345" w:rsidRPr="00CD7059" w:rsidRDefault="002A7345" w:rsidP="00FE55B7">
      <w:pPr>
        <w:pStyle w:val="ListParagraph"/>
        <w:widowControl w:val="0"/>
        <w:numPr>
          <w:ilvl w:val="0"/>
          <w:numId w:val="38"/>
        </w:numPr>
        <w:ind w:left="360"/>
        <w:jc w:val="both"/>
        <w:rPr>
          <w:rFonts w:ascii="Palatino Linotype" w:hAnsi="Palatino Linotype"/>
          <w:sz w:val="22"/>
          <w:szCs w:val="22"/>
        </w:rPr>
      </w:pPr>
      <w:r w:rsidRPr="00CD7059">
        <w:rPr>
          <w:rFonts w:ascii="Palatino Linotype" w:hAnsi="Palatino Linotype"/>
          <w:sz w:val="22"/>
          <w:szCs w:val="22"/>
        </w:rPr>
        <w:t xml:space="preserve">Hij die zonder advocaat te zijn er zijn beroep van maakt om in belastingzaken als adviseur en gemachtigde op te treden, moet voorzien zijn van een schriftelijke toelating als belastingadviseur, afgegeven door </w:t>
      </w:r>
      <w:r>
        <w:rPr>
          <w:rFonts w:ascii="Palatino Linotype" w:hAnsi="Palatino Linotype"/>
          <w:sz w:val="22"/>
          <w:szCs w:val="22"/>
        </w:rPr>
        <w:t>het Gerecht in eerste aanleg</w:t>
      </w:r>
      <w:r w:rsidRPr="00CD7059">
        <w:rPr>
          <w:rFonts w:ascii="Palatino Linotype" w:hAnsi="Palatino Linotype"/>
          <w:sz w:val="22"/>
          <w:szCs w:val="22"/>
        </w:rPr>
        <w:t>. Een toelating wordt niet gegeven aan een van de lijst van inschrijving geschrapte advocaat of een ingevolge artikel 49 van de lijst van</w:t>
      </w:r>
      <w:r>
        <w:rPr>
          <w:rFonts w:ascii="Palatino Linotype" w:hAnsi="Palatino Linotype"/>
          <w:sz w:val="22"/>
          <w:szCs w:val="22"/>
        </w:rPr>
        <w:t xml:space="preserve"> zaakwaarnemers afgevoerde zaak</w:t>
      </w:r>
      <w:r w:rsidRPr="00CD7059">
        <w:rPr>
          <w:rFonts w:ascii="Palatino Linotype" w:hAnsi="Palatino Linotype"/>
          <w:sz w:val="22"/>
          <w:szCs w:val="22"/>
        </w:rPr>
        <w:t>waarnemer.</w:t>
      </w:r>
    </w:p>
    <w:p w:rsidR="002A7345" w:rsidRDefault="002A7345" w:rsidP="00FE55B7">
      <w:pPr>
        <w:pStyle w:val="ListParagraph"/>
        <w:widowControl w:val="0"/>
        <w:numPr>
          <w:ilvl w:val="0"/>
          <w:numId w:val="38"/>
        </w:numPr>
        <w:ind w:left="360"/>
        <w:jc w:val="both"/>
        <w:rPr>
          <w:rFonts w:ascii="Palatino Linotype" w:hAnsi="Palatino Linotype"/>
          <w:sz w:val="22"/>
          <w:szCs w:val="22"/>
        </w:rPr>
      </w:pPr>
      <w:r w:rsidRPr="00CD7059">
        <w:rPr>
          <w:rFonts w:ascii="Palatino Linotype" w:hAnsi="Palatino Linotype"/>
          <w:sz w:val="22"/>
          <w:szCs w:val="22"/>
        </w:rPr>
        <w:t xml:space="preserve">Door een toelating als in het eerste lid bedoeld wordt de bevoegdheid verkregen om in </w:t>
      </w:r>
      <w:r w:rsidRPr="002B5F61">
        <w:rPr>
          <w:rFonts w:ascii="Palatino Linotype" w:hAnsi="Palatino Linotype"/>
          <w:sz w:val="22"/>
          <w:szCs w:val="22"/>
        </w:rPr>
        <w:t>Curaçao h</w:t>
      </w:r>
      <w:r w:rsidRPr="00CD7059">
        <w:rPr>
          <w:rFonts w:ascii="Palatino Linotype" w:hAnsi="Palatino Linotype"/>
          <w:sz w:val="22"/>
          <w:szCs w:val="22"/>
        </w:rPr>
        <w:t>et in dat lid omschreven beroep uit te oefenen.</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AD1F1A">
        <w:rPr>
          <w:rFonts w:ascii="Palatino Linotype" w:hAnsi="Palatino Linotype"/>
          <w:sz w:val="22"/>
          <w:szCs w:val="22"/>
          <w:lang w:val="nl-NL"/>
        </w:rPr>
        <w:t>Artikel 46</w:t>
      </w:r>
    </w:p>
    <w:p w:rsidR="002A7345" w:rsidRDefault="002A7345" w:rsidP="002A7345">
      <w:pPr>
        <w:jc w:val="center"/>
        <w:rPr>
          <w:rFonts w:ascii="Palatino Linotype" w:hAnsi="Palatino Linotype"/>
          <w:sz w:val="22"/>
          <w:szCs w:val="22"/>
          <w:lang w:val="nl-NL"/>
        </w:rPr>
      </w:pPr>
    </w:p>
    <w:p w:rsidR="002A7345" w:rsidRPr="00CD7059" w:rsidRDefault="002A7345" w:rsidP="00FE55B7">
      <w:pPr>
        <w:pStyle w:val="ListParagraph"/>
        <w:widowControl w:val="0"/>
        <w:numPr>
          <w:ilvl w:val="0"/>
          <w:numId w:val="39"/>
        </w:numPr>
        <w:ind w:left="360"/>
        <w:jc w:val="both"/>
        <w:rPr>
          <w:rFonts w:ascii="Palatino Linotype" w:hAnsi="Palatino Linotype"/>
          <w:sz w:val="22"/>
          <w:szCs w:val="22"/>
        </w:rPr>
      </w:pPr>
      <w:r w:rsidRPr="00CD7059">
        <w:rPr>
          <w:rFonts w:ascii="Palatino Linotype" w:hAnsi="Palatino Linotype"/>
          <w:sz w:val="22"/>
          <w:szCs w:val="22"/>
        </w:rPr>
        <w:t xml:space="preserve">De toelating als belastingadviseur wordt op daartoe strekkend verzoekschrift tot wederopzegging verleend, indien hij die de toelating verzoekt naar het oordeel van </w:t>
      </w:r>
      <w:r>
        <w:rPr>
          <w:rFonts w:ascii="Palatino Linotype" w:hAnsi="Palatino Linotype"/>
          <w:sz w:val="22"/>
          <w:szCs w:val="22"/>
        </w:rPr>
        <w:t>het Gerecht</w:t>
      </w:r>
      <w:r w:rsidRPr="00CD7059">
        <w:rPr>
          <w:rFonts w:ascii="Palatino Linotype" w:hAnsi="Palatino Linotype"/>
          <w:sz w:val="22"/>
          <w:szCs w:val="22"/>
        </w:rPr>
        <w:t xml:space="preserve"> </w:t>
      </w:r>
      <w:r>
        <w:rPr>
          <w:rFonts w:ascii="Palatino Linotype" w:hAnsi="Palatino Linotype"/>
          <w:sz w:val="22"/>
          <w:szCs w:val="22"/>
        </w:rPr>
        <w:t xml:space="preserve">in eerste aanleg </w:t>
      </w:r>
      <w:r w:rsidRPr="00CD7059">
        <w:rPr>
          <w:rFonts w:ascii="Palatino Linotype" w:hAnsi="Palatino Linotype"/>
          <w:sz w:val="22"/>
          <w:szCs w:val="22"/>
        </w:rPr>
        <w:t>van goed maatschappelijk gedrag is en een bij landsbesluit</w:t>
      </w:r>
      <w:r>
        <w:rPr>
          <w:rFonts w:ascii="Palatino Linotype" w:hAnsi="Palatino Linotype"/>
          <w:sz w:val="22"/>
          <w:szCs w:val="22"/>
        </w:rPr>
        <w:t>,</w:t>
      </w:r>
      <w:r w:rsidRPr="00CD7059">
        <w:rPr>
          <w:rFonts w:ascii="Palatino Linotype" w:hAnsi="Palatino Linotype"/>
          <w:sz w:val="22"/>
          <w:szCs w:val="22"/>
        </w:rPr>
        <w:t xml:space="preserve"> houdende algemene maatregelen</w:t>
      </w:r>
      <w:r>
        <w:rPr>
          <w:rFonts w:ascii="Palatino Linotype" w:hAnsi="Palatino Linotype"/>
          <w:sz w:val="22"/>
          <w:szCs w:val="22"/>
        </w:rPr>
        <w:t>,</w:t>
      </w:r>
      <w:r w:rsidRPr="00CD7059">
        <w:rPr>
          <w:rFonts w:ascii="Palatino Linotype" w:hAnsi="Palatino Linotype"/>
          <w:sz w:val="22"/>
          <w:szCs w:val="22"/>
        </w:rPr>
        <w:t xml:space="preserve"> vastgesteld examen voor belastingadviseur met gunstig gevolg heeft afgelegd.</w:t>
      </w:r>
    </w:p>
    <w:p w:rsidR="002A7345" w:rsidRPr="00CD7059" w:rsidRDefault="002A7345" w:rsidP="00FE55B7">
      <w:pPr>
        <w:pStyle w:val="ListParagraph"/>
        <w:widowControl w:val="0"/>
        <w:numPr>
          <w:ilvl w:val="0"/>
          <w:numId w:val="39"/>
        </w:numPr>
        <w:ind w:left="360"/>
        <w:jc w:val="both"/>
        <w:rPr>
          <w:rFonts w:ascii="Palatino Linotype" w:hAnsi="Palatino Linotype"/>
          <w:sz w:val="22"/>
          <w:szCs w:val="22"/>
        </w:rPr>
      </w:pPr>
      <w:r w:rsidRPr="00CD7059">
        <w:rPr>
          <w:rFonts w:ascii="Palatino Linotype" w:hAnsi="Palatino Linotype"/>
          <w:sz w:val="22"/>
          <w:szCs w:val="22"/>
        </w:rPr>
        <w:t>Dit examen wordt, indien aan de voorzitter van de in het volgende lid te noemen examencommissie het verzoek daartoe wordt gedaan, op een d</w:t>
      </w:r>
      <w:r>
        <w:rPr>
          <w:rFonts w:ascii="Palatino Linotype" w:hAnsi="Palatino Linotype"/>
          <w:sz w:val="22"/>
          <w:szCs w:val="22"/>
        </w:rPr>
        <w:t>oor deze te bepalen tijdstip afgenomen</w:t>
      </w:r>
      <w:r w:rsidRPr="00CD7059">
        <w:rPr>
          <w:rFonts w:ascii="Palatino Linotype" w:hAnsi="Palatino Linotype"/>
          <w:sz w:val="22"/>
          <w:szCs w:val="22"/>
        </w:rPr>
        <w:t>.</w:t>
      </w:r>
    </w:p>
    <w:p w:rsidR="002A7345" w:rsidRDefault="002A7345" w:rsidP="00FE55B7">
      <w:pPr>
        <w:pStyle w:val="ListParagraph"/>
        <w:widowControl w:val="0"/>
        <w:numPr>
          <w:ilvl w:val="0"/>
          <w:numId w:val="39"/>
        </w:numPr>
        <w:ind w:left="360"/>
        <w:jc w:val="both"/>
        <w:rPr>
          <w:rFonts w:ascii="Palatino Linotype" w:hAnsi="Palatino Linotype"/>
          <w:sz w:val="22"/>
          <w:szCs w:val="22"/>
        </w:rPr>
      </w:pPr>
      <w:r w:rsidRPr="00CD7059">
        <w:rPr>
          <w:rFonts w:ascii="Palatino Linotype" w:hAnsi="Palatino Linotype"/>
          <w:sz w:val="22"/>
          <w:szCs w:val="22"/>
        </w:rPr>
        <w:t xml:space="preserve">Een commissie, bestaande uit een door de president van </w:t>
      </w:r>
      <w:r>
        <w:rPr>
          <w:rFonts w:ascii="Palatino Linotype" w:hAnsi="Palatino Linotype"/>
          <w:sz w:val="22"/>
          <w:szCs w:val="22"/>
        </w:rPr>
        <w:t>het Gemeenschappelijk Hof van Justitie van Aruba, Curaçao, Sint Maarten en van Bonaire, Sint Eustatius en Saba</w:t>
      </w:r>
      <w:r w:rsidRPr="00CD7059">
        <w:rPr>
          <w:rFonts w:ascii="Palatino Linotype" w:hAnsi="Palatino Linotype"/>
          <w:sz w:val="22"/>
          <w:szCs w:val="22"/>
        </w:rPr>
        <w:t xml:space="preserve"> aan te </w:t>
      </w:r>
      <w:r>
        <w:rPr>
          <w:rFonts w:ascii="Palatino Linotype" w:hAnsi="Palatino Linotype"/>
          <w:sz w:val="22"/>
          <w:szCs w:val="22"/>
        </w:rPr>
        <w:t>wijzen lid van dit hof als voor</w:t>
      </w:r>
      <w:r w:rsidRPr="00CD7059">
        <w:rPr>
          <w:rFonts w:ascii="Palatino Linotype" w:hAnsi="Palatino Linotype"/>
          <w:sz w:val="22"/>
          <w:szCs w:val="22"/>
        </w:rPr>
        <w:t xml:space="preserve">zitter en een door de </w:t>
      </w:r>
      <w:r>
        <w:rPr>
          <w:rFonts w:ascii="Palatino Linotype" w:hAnsi="Palatino Linotype"/>
          <w:sz w:val="22"/>
          <w:szCs w:val="22"/>
        </w:rPr>
        <w:t>d</w:t>
      </w:r>
      <w:r w:rsidRPr="00CD7059">
        <w:rPr>
          <w:rFonts w:ascii="Palatino Linotype" w:hAnsi="Palatino Linotype"/>
          <w:sz w:val="22"/>
          <w:szCs w:val="22"/>
        </w:rPr>
        <w:t xml:space="preserve">irecteur aan te wijzen inspecteur van de Belastingdienst benevens </w:t>
      </w:r>
      <w:r>
        <w:rPr>
          <w:rFonts w:ascii="Palatino Linotype" w:hAnsi="Palatino Linotype"/>
          <w:sz w:val="22"/>
          <w:szCs w:val="22"/>
        </w:rPr>
        <w:t>de directeur van de Stichting Belastingaccountantsbureau</w:t>
      </w:r>
      <w:r w:rsidRPr="00CD7059">
        <w:rPr>
          <w:rFonts w:ascii="Palatino Linotype" w:hAnsi="Palatino Linotype"/>
          <w:sz w:val="22"/>
          <w:szCs w:val="22"/>
        </w:rPr>
        <w:t xml:space="preserve"> als leden, neemt het examen af. </w:t>
      </w:r>
    </w:p>
    <w:p w:rsidR="002A7345" w:rsidRPr="00CD7059" w:rsidRDefault="002A7345" w:rsidP="002A7345">
      <w:pPr>
        <w:pStyle w:val="ListParagraph"/>
        <w:ind w:left="360"/>
        <w:jc w:val="both"/>
        <w:rPr>
          <w:rFonts w:ascii="Palatino Linotype" w:hAnsi="Palatino Linotype"/>
          <w:sz w:val="22"/>
          <w:szCs w:val="22"/>
        </w:rPr>
      </w:pPr>
      <w:r w:rsidRPr="00CD7059">
        <w:rPr>
          <w:rFonts w:ascii="Palatino Linotype" w:hAnsi="Palatino Linotype"/>
          <w:sz w:val="22"/>
          <w:szCs w:val="22"/>
        </w:rPr>
        <w:t>Bij verhindering of ontstentenis van een lid wordt door de Gouverneur een plaatsverv</w:t>
      </w:r>
      <w:r>
        <w:rPr>
          <w:rFonts w:ascii="Palatino Linotype" w:hAnsi="Palatino Linotype"/>
          <w:sz w:val="22"/>
          <w:szCs w:val="22"/>
        </w:rPr>
        <w:t>angend lid benoemd. Bij landsbe</w:t>
      </w:r>
      <w:r w:rsidRPr="00CD7059">
        <w:rPr>
          <w:rFonts w:ascii="Palatino Linotype" w:hAnsi="Palatino Linotype"/>
          <w:sz w:val="22"/>
          <w:szCs w:val="22"/>
        </w:rPr>
        <w:t>sluit</w:t>
      </w:r>
      <w:r>
        <w:rPr>
          <w:rFonts w:ascii="Palatino Linotype" w:hAnsi="Palatino Linotype"/>
          <w:sz w:val="22"/>
          <w:szCs w:val="22"/>
        </w:rPr>
        <w:t>,</w:t>
      </w:r>
      <w:r w:rsidRPr="00CD7059">
        <w:rPr>
          <w:rFonts w:ascii="Palatino Linotype" w:hAnsi="Palatino Linotype"/>
          <w:sz w:val="22"/>
          <w:szCs w:val="22"/>
        </w:rPr>
        <w:t xml:space="preserve"> houdende algemene ma</w:t>
      </w:r>
      <w:r>
        <w:rPr>
          <w:rFonts w:ascii="Palatino Linotype" w:hAnsi="Palatino Linotype"/>
          <w:sz w:val="22"/>
          <w:szCs w:val="22"/>
        </w:rPr>
        <w:t>atregelen, wordt het bedrag vast</w:t>
      </w:r>
      <w:r w:rsidRPr="00CD7059">
        <w:rPr>
          <w:rFonts w:ascii="Palatino Linotype" w:hAnsi="Palatino Linotype"/>
          <w:sz w:val="22"/>
          <w:szCs w:val="22"/>
        </w:rPr>
        <w:t xml:space="preserve">gesteld, dat aan de voorzitter en de leden </w:t>
      </w:r>
      <w:r>
        <w:rPr>
          <w:rFonts w:ascii="Palatino Linotype" w:hAnsi="Palatino Linotype"/>
          <w:sz w:val="22"/>
          <w:szCs w:val="22"/>
        </w:rPr>
        <w:t>van de</w:t>
      </w:r>
      <w:r w:rsidRPr="00CD7059">
        <w:rPr>
          <w:rFonts w:ascii="Palatino Linotype" w:hAnsi="Palatino Linotype"/>
          <w:sz w:val="22"/>
          <w:szCs w:val="22"/>
        </w:rPr>
        <w:t xml:space="preserve"> commissie als vergoeding voor het afnemen van het examen toegekend wordt.</w:t>
      </w:r>
    </w:p>
    <w:p w:rsidR="002A7345" w:rsidRPr="00CD7059" w:rsidRDefault="002A7345" w:rsidP="00FE55B7">
      <w:pPr>
        <w:pStyle w:val="ListParagraph"/>
        <w:widowControl w:val="0"/>
        <w:numPr>
          <w:ilvl w:val="0"/>
          <w:numId w:val="39"/>
        </w:numPr>
        <w:ind w:left="360"/>
        <w:jc w:val="both"/>
        <w:rPr>
          <w:rFonts w:ascii="Palatino Linotype" w:hAnsi="Palatino Linotype"/>
          <w:sz w:val="22"/>
          <w:szCs w:val="22"/>
        </w:rPr>
      </w:pPr>
      <w:r w:rsidRPr="00CD7059">
        <w:rPr>
          <w:rFonts w:ascii="Palatino Linotype" w:hAnsi="Palatino Linotype"/>
          <w:sz w:val="22"/>
          <w:szCs w:val="22"/>
        </w:rPr>
        <w:t>De kandidaat legt bij zijn verzoekschrift om tot het examen te worden toegelaten een bewijs over, dat hij een door de Minister van Justitie vastgesteld examengeld in 's Lands kas gestort heeft.</w:t>
      </w:r>
    </w:p>
    <w:p w:rsidR="002A7345" w:rsidRDefault="002A7345" w:rsidP="00FE55B7">
      <w:pPr>
        <w:pStyle w:val="ListParagraph"/>
        <w:widowControl w:val="0"/>
        <w:numPr>
          <w:ilvl w:val="0"/>
          <w:numId w:val="39"/>
        </w:numPr>
        <w:ind w:left="360"/>
        <w:jc w:val="both"/>
        <w:rPr>
          <w:rFonts w:ascii="Palatino Linotype" w:hAnsi="Palatino Linotype"/>
          <w:sz w:val="22"/>
          <w:szCs w:val="22"/>
        </w:rPr>
      </w:pPr>
      <w:r w:rsidRPr="00CD7059">
        <w:rPr>
          <w:rFonts w:ascii="Palatino Linotype" w:hAnsi="Palatino Linotype"/>
          <w:sz w:val="22"/>
          <w:szCs w:val="22"/>
        </w:rPr>
        <w:t xml:space="preserve">Van het </w:t>
      </w:r>
      <w:proofErr w:type="spellStart"/>
      <w:r w:rsidRPr="00C26C98">
        <w:rPr>
          <w:rFonts w:ascii="Palatino Linotype" w:hAnsi="Palatino Linotype"/>
          <w:sz w:val="22"/>
          <w:szCs w:val="22"/>
        </w:rPr>
        <w:t>hiervoren</w:t>
      </w:r>
      <w:proofErr w:type="spellEnd"/>
      <w:r w:rsidRPr="00CD7059">
        <w:rPr>
          <w:rFonts w:ascii="Palatino Linotype" w:hAnsi="Palatino Linotype"/>
          <w:sz w:val="22"/>
          <w:szCs w:val="22"/>
        </w:rPr>
        <w:t xml:space="preserve"> bedoelde examen kunnen worden vrijgesteld zij die aan bij landsbesluit</w:t>
      </w:r>
      <w:r>
        <w:rPr>
          <w:rFonts w:ascii="Palatino Linotype" w:hAnsi="Palatino Linotype"/>
          <w:sz w:val="22"/>
          <w:szCs w:val="22"/>
        </w:rPr>
        <w:t>,</w:t>
      </w:r>
      <w:r w:rsidRPr="00CD7059">
        <w:rPr>
          <w:rFonts w:ascii="Palatino Linotype" w:hAnsi="Palatino Linotype"/>
          <w:sz w:val="22"/>
          <w:szCs w:val="22"/>
        </w:rPr>
        <w:t xml:space="preserve"> houdende algemene maatregelen</w:t>
      </w:r>
      <w:r>
        <w:rPr>
          <w:rFonts w:ascii="Palatino Linotype" w:hAnsi="Palatino Linotype"/>
          <w:sz w:val="22"/>
          <w:szCs w:val="22"/>
        </w:rPr>
        <w:t>,</w:t>
      </w:r>
      <w:r w:rsidRPr="00CD7059">
        <w:rPr>
          <w:rFonts w:ascii="Palatino Linotype" w:hAnsi="Palatino Linotype"/>
          <w:sz w:val="22"/>
          <w:szCs w:val="22"/>
        </w:rPr>
        <w:t xml:space="preserve"> te stellen eisen van bekwaamheid voldoen.</w:t>
      </w:r>
    </w:p>
    <w:p w:rsidR="002A7345" w:rsidRDefault="002A7345" w:rsidP="002A7345">
      <w:pPr>
        <w:jc w:val="both"/>
        <w:rPr>
          <w:rFonts w:ascii="Palatino Linotype" w:hAnsi="Palatino Linotype"/>
          <w:sz w:val="22"/>
          <w:szCs w:val="22"/>
          <w:lang w:val="nl-NL"/>
        </w:rPr>
      </w:pPr>
    </w:p>
    <w:p w:rsidR="00212811" w:rsidRDefault="00212811">
      <w:pPr>
        <w:widowControl/>
        <w:rPr>
          <w:rFonts w:ascii="Palatino Linotype" w:hAnsi="Palatino Linotype"/>
          <w:sz w:val="22"/>
          <w:szCs w:val="22"/>
          <w:lang w:val="nl-NL"/>
        </w:rPr>
      </w:pPr>
      <w:r>
        <w:rPr>
          <w:rFonts w:ascii="Palatino Linotype" w:hAnsi="Palatino Linotype"/>
          <w:sz w:val="22"/>
          <w:szCs w:val="22"/>
          <w:lang w:val="nl-NL"/>
        </w:rPr>
        <w:br w:type="page"/>
      </w:r>
    </w:p>
    <w:p w:rsidR="002A7345" w:rsidRDefault="002A7345" w:rsidP="002A7345">
      <w:pPr>
        <w:jc w:val="center"/>
        <w:rPr>
          <w:rFonts w:ascii="Palatino Linotype" w:hAnsi="Palatino Linotype"/>
          <w:sz w:val="22"/>
          <w:szCs w:val="22"/>
          <w:lang w:val="nl-NL"/>
        </w:rPr>
      </w:pPr>
      <w:r w:rsidRPr="009218CF">
        <w:rPr>
          <w:rFonts w:ascii="Palatino Linotype" w:hAnsi="Palatino Linotype"/>
          <w:sz w:val="22"/>
          <w:szCs w:val="22"/>
          <w:lang w:val="nl-NL"/>
        </w:rPr>
        <w:lastRenderedPageBreak/>
        <w:t>Artikel 47</w:t>
      </w:r>
    </w:p>
    <w:p w:rsidR="002A7345" w:rsidRDefault="002A7345" w:rsidP="002A7345">
      <w:pPr>
        <w:jc w:val="center"/>
        <w:rPr>
          <w:rFonts w:ascii="Palatino Linotype" w:hAnsi="Palatino Linotype"/>
          <w:sz w:val="22"/>
          <w:szCs w:val="22"/>
          <w:lang w:val="nl-NL"/>
        </w:rPr>
      </w:pPr>
    </w:p>
    <w:p w:rsidR="002A7345" w:rsidRPr="009218CF" w:rsidRDefault="002A7345" w:rsidP="00FE55B7">
      <w:pPr>
        <w:pStyle w:val="ListParagraph"/>
        <w:widowControl w:val="0"/>
        <w:numPr>
          <w:ilvl w:val="0"/>
          <w:numId w:val="40"/>
        </w:numPr>
        <w:ind w:left="360"/>
        <w:jc w:val="both"/>
        <w:rPr>
          <w:rFonts w:ascii="Palatino Linotype" w:hAnsi="Palatino Linotype"/>
          <w:sz w:val="22"/>
          <w:szCs w:val="22"/>
        </w:rPr>
      </w:pPr>
      <w:r w:rsidRPr="009218CF">
        <w:rPr>
          <w:rFonts w:ascii="Palatino Linotype" w:hAnsi="Palatino Linotype"/>
          <w:sz w:val="22"/>
          <w:szCs w:val="22"/>
        </w:rPr>
        <w:t xml:space="preserve">Indien </w:t>
      </w:r>
      <w:r>
        <w:rPr>
          <w:rFonts w:ascii="Palatino Linotype" w:hAnsi="Palatino Linotype"/>
          <w:sz w:val="22"/>
          <w:szCs w:val="22"/>
        </w:rPr>
        <w:t>het Gerecht</w:t>
      </w:r>
      <w:r w:rsidRPr="009218CF">
        <w:rPr>
          <w:rFonts w:ascii="Palatino Linotype" w:hAnsi="Palatino Linotype"/>
          <w:sz w:val="22"/>
          <w:szCs w:val="22"/>
        </w:rPr>
        <w:t xml:space="preserve"> </w:t>
      </w:r>
      <w:r>
        <w:rPr>
          <w:rFonts w:ascii="Palatino Linotype" w:hAnsi="Palatino Linotype"/>
          <w:sz w:val="22"/>
          <w:szCs w:val="22"/>
        </w:rPr>
        <w:t xml:space="preserve">in eerste aanleg </w:t>
      </w:r>
      <w:r w:rsidRPr="009218CF">
        <w:rPr>
          <w:rFonts w:ascii="Palatino Linotype" w:hAnsi="Palatino Linotype"/>
          <w:sz w:val="22"/>
          <w:szCs w:val="22"/>
        </w:rPr>
        <w:t>van oordeel is, dat hij die het ber</w:t>
      </w:r>
      <w:r>
        <w:rPr>
          <w:rFonts w:ascii="Palatino Linotype" w:hAnsi="Palatino Linotype"/>
          <w:sz w:val="22"/>
          <w:szCs w:val="22"/>
        </w:rPr>
        <w:t>oep van belastingadviseur uitoe</w:t>
      </w:r>
      <w:r w:rsidRPr="009218CF">
        <w:rPr>
          <w:rFonts w:ascii="Palatino Linotype" w:hAnsi="Palatino Linotype"/>
          <w:sz w:val="22"/>
          <w:szCs w:val="22"/>
        </w:rPr>
        <w:t>fent van slecht maatschappelijk gedrag is, is hij bevoegd na verhoor of behoorlijke oproeping van de belanghebbende diens toelating bij met redene</w:t>
      </w:r>
      <w:r>
        <w:rPr>
          <w:rFonts w:ascii="Palatino Linotype" w:hAnsi="Palatino Linotype"/>
          <w:sz w:val="22"/>
          <w:szCs w:val="22"/>
        </w:rPr>
        <w:t>n omklede beslissing in te trek</w:t>
      </w:r>
      <w:r w:rsidRPr="009218CF">
        <w:rPr>
          <w:rFonts w:ascii="Palatino Linotype" w:hAnsi="Palatino Linotype"/>
          <w:sz w:val="22"/>
          <w:szCs w:val="22"/>
        </w:rPr>
        <w:t>ken.</w:t>
      </w:r>
    </w:p>
    <w:p w:rsidR="002A7345" w:rsidRPr="009218CF" w:rsidRDefault="002A7345" w:rsidP="00FE55B7">
      <w:pPr>
        <w:pStyle w:val="ListParagraph"/>
        <w:widowControl w:val="0"/>
        <w:numPr>
          <w:ilvl w:val="0"/>
          <w:numId w:val="40"/>
        </w:numPr>
        <w:ind w:left="360"/>
        <w:jc w:val="both"/>
        <w:rPr>
          <w:rFonts w:ascii="Palatino Linotype" w:hAnsi="Palatino Linotype"/>
          <w:sz w:val="22"/>
          <w:szCs w:val="22"/>
        </w:rPr>
      </w:pPr>
      <w:r w:rsidRPr="009218CF">
        <w:rPr>
          <w:rFonts w:ascii="Palatino Linotype" w:hAnsi="Palatino Linotype"/>
          <w:sz w:val="22"/>
          <w:szCs w:val="22"/>
        </w:rPr>
        <w:t xml:space="preserve">Gelijke bevoegdheid heeft </w:t>
      </w:r>
      <w:r>
        <w:rPr>
          <w:rFonts w:ascii="Palatino Linotype" w:hAnsi="Palatino Linotype"/>
          <w:sz w:val="22"/>
          <w:szCs w:val="22"/>
        </w:rPr>
        <w:t>het Gerecht</w:t>
      </w:r>
      <w:r w:rsidRPr="009218CF">
        <w:rPr>
          <w:rFonts w:ascii="Palatino Linotype" w:hAnsi="Palatino Linotype"/>
          <w:sz w:val="22"/>
          <w:szCs w:val="22"/>
        </w:rPr>
        <w:t xml:space="preserve"> </w:t>
      </w:r>
      <w:r>
        <w:rPr>
          <w:rFonts w:ascii="Palatino Linotype" w:hAnsi="Palatino Linotype"/>
          <w:sz w:val="22"/>
          <w:szCs w:val="22"/>
        </w:rPr>
        <w:t xml:space="preserve">in eerste aanleg </w:t>
      </w:r>
      <w:r w:rsidRPr="009218CF">
        <w:rPr>
          <w:rFonts w:ascii="Palatino Linotype" w:hAnsi="Palatino Linotype"/>
          <w:sz w:val="22"/>
          <w:szCs w:val="22"/>
        </w:rPr>
        <w:t xml:space="preserve">ingeval hij van oordeel is, dat de betrokkene zich schuldig maakt aan het </w:t>
      </w:r>
      <w:r>
        <w:rPr>
          <w:rFonts w:ascii="Palatino Linotype" w:hAnsi="Palatino Linotype"/>
          <w:sz w:val="22"/>
          <w:szCs w:val="22"/>
        </w:rPr>
        <w:t>vorderen van buitensporige sala</w:t>
      </w:r>
      <w:r w:rsidRPr="009218CF">
        <w:rPr>
          <w:rFonts w:ascii="Palatino Linotype" w:hAnsi="Palatino Linotype"/>
          <w:sz w:val="22"/>
          <w:szCs w:val="22"/>
        </w:rPr>
        <w:t>rissen, de belangen van zijn lastgever heeft verwaarloosd of zich aan ander plichtsverzuim heeft schuldig gemaakt dan wel zich schuldig heeft gemaakt aan oneerbiedigheid jegens het openbaar gezag.</w:t>
      </w:r>
    </w:p>
    <w:p w:rsidR="002A7345" w:rsidRPr="009218CF" w:rsidRDefault="002A7345" w:rsidP="00FE55B7">
      <w:pPr>
        <w:pStyle w:val="ListParagraph"/>
        <w:widowControl w:val="0"/>
        <w:numPr>
          <w:ilvl w:val="0"/>
          <w:numId w:val="40"/>
        </w:numPr>
        <w:ind w:left="360"/>
        <w:jc w:val="both"/>
        <w:rPr>
          <w:rFonts w:ascii="Palatino Linotype" w:hAnsi="Palatino Linotype"/>
          <w:sz w:val="22"/>
          <w:szCs w:val="22"/>
        </w:rPr>
      </w:pPr>
      <w:r w:rsidRPr="009218CF">
        <w:rPr>
          <w:rFonts w:ascii="Palatino Linotype" w:hAnsi="Palatino Linotype"/>
          <w:sz w:val="22"/>
          <w:szCs w:val="22"/>
        </w:rPr>
        <w:t>De inspecteur der belastingen of de raad van beroep, indien de zaak voor dit college is behandeld, bepaalt in een zaak, indien lasthebber en cliënt niet tot overeenstemming kunnen komen, het bedrag van het salaris dat aan de cliënt in rekening mag worden gebracht.</w:t>
      </w:r>
    </w:p>
    <w:p w:rsidR="002A7345" w:rsidRDefault="002A7345" w:rsidP="00FE55B7">
      <w:pPr>
        <w:pStyle w:val="ListParagraph"/>
        <w:widowControl w:val="0"/>
        <w:numPr>
          <w:ilvl w:val="0"/>
          <w:numId w:val="40"/>
        </w:numPr>
        <w:ind w:left="360"/>
        <w:jc w:val="both"/>
        <w:rPr>
          <w:rFonts w:ascii="Palatino Linotype" w:hAnsi="Palatino Linotype"/>
          <w:sz w:val="22"/>
          <w:szCs w:val="22"/>
        </w:rPr>
      </w:pPr>
      <w:r w:rsidRPr="009218CF">
        <w:rPr>
          <w:rFonts w:ascii="Palatino Linotype" w:hAnsi="Palatino Linotype"/>
          <w:sz w:val="22"/>
          <w:szCs w:val="22"/>
        </w:rPr>
        <w:t xml:space="preserve">Indien daartoe termen zijn, kan </w:t>
      </w:r>
      <w:r>
        <w:rPr>
          <w:rFonts w:ascii="Palatino Linotype" w:hAnsi="Palatino Linotype"/>
          <w:sz w:val="22"/>
          <w:szCs w:val="22"/>
        </w:rPr>
        <w:t xml:space="preserve">het Gerecht in eerste aanleg </w:t>
      </w:r>
      <w:r w:rsidRPr="009218CF">
        <w:rPr>
          <w:rFonts w:ascii="Palatino Linotype" w:hAnsi="Palatino Linotype"/>
          <w:sz w:val="22"/>
          <w:szCs w:val="22"/>
        </w:rPr>
        <w:t>bepalen, dat de belastingadvi</w:t>
      </w:r>
      <w:r>
        <w:rPr>
          <w:rFonts w:ascii="Palatino Linotype" w:hAnsi="Palatino Linotype"/>
          <w:sz w:val="22"/>
          <w:szCs w:val="22"/>
        </w:rPr>
        <w:t>seur zal dragen of vergoeden ge</w:t>
      </w:r>
      <w:r w:rsidRPr="009218CF">
        <w:rPr>
          <w:rFonts w:ascii="Palatino Linotype" w:hAnsi="Palatino Linotype"/>
          <w:sz w:val="22"/>
          <w:szCs w:val="22"/>
        </w:rPr>
        <w:t>heel of ten dele de door zijn schuld of achteloosheid aan een cliënt veroorzaakte kosten.</w:t>
      </w:r>
    </w:p>
    <w:p w:rsidR="002A7345" w:rsidRDefault="002A7345" w:rsidP="002A7345">
      <w:pPr>
        <w:spacing w:line="200" w:lineRule="exact"/>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Pr>
          <w:rFonts w:ascii="Palatino Linotype" w:hAnsi="Palatino Linotype"/>
          <w:sz w:val="22"/>
          <w:szCs w:val="22"/>
          <w:lang w:val="nl-NL"/>
        </w:rPr>
        <w:t xml:space="preserve">§ 7. </w:t>
      </w:r>
      <w:r w:rsidRPr="00EE2E3A">
        <w:rPr>
          <w:rFonts w:ascii="Palatino Linotype" w:hAnsi="Palatino Linotype"/>
          <w:sz w:val="22"/>
          <w:szCs w:val="22"/>
          <w:lang w:val="nl-NL"/>
        </w:rPr>
        <w:t>Zaakwaarnemers</w:t>
      </w:r>
    </w:p>
    <w:p w:rsidR="002A7345" w:rsidRDefault="002A7345" w:rsidP="002A7345">
      <w:pPr>
        <w:spacing w:line="200" w:lineRule="exact"/>
        <w:jc w:val="center"/>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251765">
        <w:rPr>
          <w:rFonts w:ascii="Palatino Linotype" w:hAnsi="Palatino Linotype"/>
          <w:sz w:val="22"/>
          <w:szCs w:val="22"/>
          <w:lang w:val="nl-NL"/>
        </w:rPr>
        <w:t>Artikel 48</w:t>
      </w:r>
    </w:p>
    <w:p w:rsidR="002A7345" w:rsidRDefault="002A7345" w:rsidP="002A7345">
      <w:pPr>
        <w:spacing w:line="200" w:lineRule="exact"/>
        <w:jc w:val="center"/>
        <w:rPr>
          <w:rFonts w:ascii="Palatino Linotype" w:hAnsi="Palatino Linotype"/>
          <w:sz w:val="22"/>
          <w:szCs w:val="22"/>
          <w:lang w:val="nl-NL"/>
        </w:rPr>
      </w:pPr>
    </w:p>
    <w:p w:rsidR="002A7345" w:rsidRPr="00EE2E3A" w:rsidRDefault="002A7345" w:rsidP="00FE55B7">
      <w:pPr>
        <w:pStyle w:val="ListParagraph"/>
        <w:widowControl w:val="0"/>
        <w:numPr>
          <w:ilvl w:val="0"/>
          <w:numId w:val="41"/>
        </w:numPr>
        <w:ind w:left="360"/>
        <w:jc w:val="both"/>
        <w:rPr>
          <w:rFonts w:ascii="Palatino Linotype" w:hAnsi="Palatino Linotype"/>
          <w:sz w:val="22"/>
          <w:szCs w:val="22"/>
        </w:rPr>
      </w:pPr>
      <w:r w:rsidRPr="00EE2E3A">
        <w:rPr>
          <w:rFonts w:ascii="Palatino Linotype" w:hAnsi="Palatino Linotype"/>
          <w:sz w:val="22"/>
          <w:szCs w:val="22"/>
        </w:rPr>
        <w:t>Hij, die, zonder advocaat te zijn, er zijn beroep van maakt om in burgerlijke za</w:t>
      </w:r>
      <w:r>
        <w:rPr>
          <w:rFonts w:ascii="Palatino Linotype" w:hAnsi="Palatino Linotype"/>
          <w:sz w:val="22"/>
          <w:szCs w:val="22"/>
        </w:rPr>
        <w:t>ken betrokken personen te verte</w:t>
      </w:r>
      <w:r w:rsidRPr="00EE2E3A">
        <w:rPr>
          <w:rFonts w:ascii="Palatino Linotype" w:hAnsi="Palatino Linotype"/>
          <w:sz w:val="22"/>
          <w:szCs w:val="22"/>
        </w:rPr>
        <w:t>genwoordigen of bij te staan d</w:t>
      </w:r>
      <w:r>
        <w:rPr>
          <w:rFonts w:ascii="Palatino Linotype" w:hAnsi="Palatino Linotype"/>
          <w:sz w:val="22"/>
          <w:szCs w:val="22"/>
        </w:rPr>
        <w:t>an wel om in strafzaken als ver</w:t>
      </w:r>
      <w:r w:rsidRPr="00EE2E3A">
        <w:rPr>
          <w:rFonts w:ascii="Palatino Linotype" w:hAnsi="Palatino Linotype"/>
          <w:sz w:val="22"/>
          <w:szCs w:val="22"/>
        </w:rPr>
        <w:t xml:space="preserve">tegenwoordiger op te treden, moet door </w:t>
      </w:r>
      <w:r>
        <w:rPr>
          <w:rFonts w:ascii="Palatino Linotype" w:hAnsi="Palatino Linotype"/>
          <w:sz w:val="22"/>
          <w:szCs w:val="22"/>
        </w:rPr>
        <w:t>het Gemeenschappelijk Hof van Justitie van Aruba, Curaçao, Sint Maarten en van Bonaire, Sint Eustatius en Saba</w:t>
      </w:r>
      <w:r w:rsidRPr="00EE2E3A">
        <w:rPr>
          <w:rFonts w:ascii="Palatino Linotype" w:hAnsi="Palatino Linotype"/>
          <w:sz w:val="22"/>
          <w:szCs w:val="22"/>
        </w:rPr>
        <w:t xml:space="preserve"> als zaakwaarnemer zijn toegelaten. Deze toelating wordt niet gegeven aan een van de lijst v</w:t>
      </w:r>
      <w:r>
        <w:rPr>
          <w:rFonts w:ascii="Palatino Linotype" w:hAnsi="Palatino Linotype"/>
          <w:sz w:val="22"/>
          <w:szCs w:val="22"/>
        </w:rPr>
        <w:t>an inschrijving geschrapte advo</w:t>
      </w:r>
      <w:r w:rsidRPr="00EE2E3A">
        <w:rPr>
          <w:rFonts w:ascii="Palatino Linotype" w:hAnsi="Palatino Linotype"/>
          <w:sz w:val="22"/>
          <w:szCs w:val="22"/>
        </w:rPr>
        <w:t>caat of een belastingadviseur,</w:t>
      </w:r>
      <w:r>
        <w:rPr>
          <w:rFonts w:ascii="Palatino Linotype" w:hAnsi="Palatino Linotype"/>
          <w:sz w:val="22"/>
          <w:szCs w:val="22"/>
        </w:rPr>
        <w:t xml:space="preserve"> wiens toelating ingevolge arti</w:t>
      </w:r>
      <w:r w:rsidRPr="00EE2E3A">
        <w:rPr>
          <w:rFonts w:ascii="Palatino Linotype" w:hAnsi="Palatino Linotype"/>
          <w:sz w:val="22"/>
          <w:szCs w:val="22"/>
        </w:rPr>
        <w:t>kel 47 werd ingetrokken.</w:t>
      </w:r>
    </w:p>
    <w:p w:rsidR="002A7345" w:rsidRPr="00EE2E3A" w:rsidRDefault="002A7345" w:rsidP="00FE55B7">
      <w:pPr>
        <w:pStyle w:val="ListParagraph"/>
        <w:widowControl w:val="0"/>
        <w:numPr>
          <w:ilvl w:val="0"/>
          <w:numId w:val="41"/>
        </w:numPr>
        <w:ind w:left="360"/>
        <w:jc w:val="both"/>
        <w:rPr>
          <w:rFonts w:ascii="Palatino Linotype" w:hAnsi="Palatino Linotype"/>
          <w:sz w:val="22"/>
          <w:szCs w:val="22"/>
        </w:rPr>
      </w:pPr>
      <w:r w:rsidRPr="00EE2E3A">
        <w:rPr>
          <w:rFonts w:ascii="Palatino Linotype" w:hAnsi="Palatino Linotype"/>
          <w:sz w:val="22"/>
          <w:szCs w:val="22"/>
        </w:rPr>
        <w:t xml:space="preserve">Hij doet daartoe een schriftelijk verzoek aan </w:t>
      </w:r>
      <w:r>
        <w:rPr>
          <w:rFonts w:ascii="Palatino Linotype" w:hAnsi="Palatino Linotype"/>
          <w:sz w:val="22"/>
          <w:szCs w:val="22"/>
        </w:rPr>
        <w:t>het Gemeenschappelijk Hof van Justitie van Aruba, Curaçao, Sint Maarten en van Bonaire, Sint Eustatius en Saba</w:t>
      </w:r>
      <w:r w:rsidRPr="00EE2E3A">
        <w:rPr>
          <w:rFonts w:ascii="Palatino Linotype" w:hAnsi="Palatino Linotype"/>
          <w:sz w:val="22"/>
          <w:szCs w:val="22"/>
        </w:rPr>
        <w:t>.</w:t>
      </w:r>
    </w:p>
    <w:p w:rsidR="002A7345" w:rsidRPr="00EE2E3A" w:rsidRDefault="002A7345" w:rsidP="00FE55B7">
      <w:pPr>
        <w:pStyle w:val="ListParagraph"/>
        <w:widowControl w:val="0"/>
        <w:numPr>
          <w:ilvl w:val="0"/>
          <w:numId w:val="41"/>
        </w:numPr>
        <w:ind w:left="360"/>
        <w:jc w:val="both"/>
        <w:rPr>
          <w:rFonts w:ascii="Palatino Linotype" w:hAnsi="Palatino Linotype"/>
          <w:sz w:val="22"/>
          <w:szCs w:val="22"/>
        </w:rPr>
      </w:pPr>
      <w:r w:rsidRPr="00EE2E3A">
        <w:rPr>
          <w:rFonts w:ascii="Palatino Linotype" w:hAnsi="Palatino Linotype"/>
          <w:sz w:val="22"/>
          <w:szCs w:val="22"/>
        </w:rPr>
        <w:t xml:space="preserve">Er wordt ter griffie van </w:t>
      </w:r>
      <w:r>
        <w:rPr>
          <w:rFonts w:ascii="Palatino Linotype" w:hAnsi="Palatino Linotype"/>
          <w:sz w:val="22"/>
          <w:szCs w:val="22"/>
        </w:rPr>
        <w:t>het Gemeenschappelijk Hof van Justitie van Aruba, Curaçao, Sint Maarten en van Bonaire, Sint Eustatius en Saba</w:t>
      </w:r>
      <w:r w:rsidRPr="00EE2E3A">
        <w:rPr>
          <w:rFonts w:ascii="Palatino Linotype" w:hAnsi="Palatino Linotype"/>
          <w:sz w:val="22"/>
          <w:szCs w:val="22"/>
        </w:rPr>
        <w:t xml:space="preserve"> een lijst van zaakwaarnemers aangehouden.</w:t>
      </w:r>
    </w:p>
    <w:p w:rsidR="002A7345" w:rsidRPr="00EE2E3A" w:rsidRDefault="002A7345" w:rsidP="00FE55B7">
      <w:pPr>
        <w:pStyle w:val="ListParagraph"/>
        <w:widowControl w:val="0"/>
        <w:numPr>
          <w:ilvl w:val="0"/>
          <w:numId w:val="41"/>
        </w:numPr>
        <w:ind w:left="360"/>
        <w:jc w:val="both"/>
        <w:rPr>
          <w:rFonts w:ascii="Palatino Linotype" w:hAnsi="Palatino Linotype"/>
          <w:sz w:val="22"/>
          <w:szCs w:val="22"/>
        </w:rPr>
      </w:pPr>
      <w:r w:rsidRPr="00EE2E3A">
        <w:rPr>
          <w:rFonts w:ascii="Palatino Linotype" w:hAnsi="Palatino Linotype"/>
          <w:sz w:val="22"/>
          <w:szCs w:val="22"/>
        </w:rPr>
        <w:t xml:space="preserve">Indien het hof het </w:t>
      </w:r>
      <w:r>
        <w:rPr>
          <w:rFonts w:ascii="Palatino Linotype" w:hAnsi="Palatino Linotype"/>
          <w:sz w:val="22"/>
          <w:szCs w:val="22"/>
        </w:rPr>
        <w:t>verzoek toewijst, wordt de zaak</w:t>
      </w:r>
      <w:r w:rsidRPr="00EE2E3A">
        <w:rPr>
          <w:rFonts w:ascii="Palatino Linotype" w:hAnsi="Palatino Linotype"/>
          <w:sz w:val="22"/>
          <w:szCs w:val="22"/>
        </w:rPr>
        <w:t xml:space="preserve">waarnemer ingeschreven ter griffie van het </w:t>
      </w:r>
      <w:r>
        <w:rPr>
          <w:rFonts w:ascii="Palatino Linotype" w:hAnsi="Palatino Linotype"/>
          <w:sz w:val="22"/>
          <w:szCs w:val="22"/>
        </w:rPr>
        <w:t>G</w:t>
      </w:r>
      <w:r w:rsidRPr="00EE2E3A">
        <w:rPr>
          <w:rFonts w:ascii="Palatino Linotype" w:hAnsi="Palatino Linotype"/>
          <w:sz w:val="22"/>
          <w:szCs w:val="22"/>
        </w:rPr>
        <w:t>erecht in eerste aanleg</w:t>
      </w:r>
      <w:r>
        <w:rPr>
          <w:rFonts w:ascii="Palatino Linotype" w:hAnsi="Palatino Linotype"/>
          <w:sz w:val="22"/>
          <w:szCs w:val="22"/>
        </w:rPr>
        <w:t>. Door deze in</w:t>
      </w:r>
      <w:r w:rsidRPr="00EE2E3A">
        <w:rPr>
          <w:rFonts w:ascii="Palatino Linotype" w:hAnsi="Palatino Linotype"/>
          <w:sz w:val="22"/>
          <w:szCs w:val="22"/>
        </w:rPr>
        <w:t>schrijving verkrijgt hij de bevoegdheid als zaakwaarnemer op te treden bij dat gerecht</w:t>
      </w:r>
      <w:r>
        <w:rPr>
          <w:rFonts w:ascii="Palatino Linotype" w:hAnsi="Palatino Linotype"/>
          <w:sz w:val="22"/>
          <w:szCs w:val="22"/>
        </w:rPr>
        <w:t>.</w:t>
      </w:r>
    </w:p>
    <w:p w:rsidR="002A7345" w:rsidRPr="00EF00F6" w:rsidRDefault="002A7345" w:rsidP="00FE55B7">
      <w:pPr>
        <w:pStyle w:val="ListParagraph"/>
        <w:widowControl w:val="0"/>
        <w:numPr>
          <w:ilvl w:val="0"/>
          <w:numId w:val="41"/>
        </w:numPr>
        <w:ind w:left="360"/>
        <w:jc w:val="both"/>
        <w:rPr>
          <w:rFonts w:ascii="Palatino Linotype" w:hAnsi="Palatino Linotype"/>
          <w:sz w:val="22"/>
          <w:szCs w:val="22"/>
        </w:rPr>
      </w:pPr>
      <w:r w:rsidRPr="00EF00F6">
        <w:rPr>
          <w:rFonts w:ascii="Palatino Linotype" w:hAnsi="Palatino Linotype"/>
          <w:sz w:val="22"/>
          <w:szCs w:val="22"/>
        </w:rPr>
        <w:t>De zaakwaarnemer kan slechts optreden;</w:t>
      </w:r>
    </w:p>
    <w:p w:rsidR="002A7345" w:rsidRPr="00EF00F6" w:rsidRDefault="002A7345" w:rsidP="002A7345">
      <w:pPr>
        <w:pStyle w:val="ListParagraph"/>
        <w:tabs>
          <w:tab w:val="left" w:pos="720"/>
        </w:tabs>
        <w:ind w:left="0" w:firstLine="360"/>
        <w:jc w:val="both"/>
        <w:rPr>
          <w:rFonts w:ascii="Palatino Linotype" w:hAnsi="Palatino Linotype"/>
          <w:sz w:val="22"/>
          <w:szCs w:val="22"/>
        </w:rPr>
      </w:pPr>
      <w:r w:rsidRPr="00EF00F6">
        <w:rPr>
          <w:rFonts w:ascii="Palatino Linotype" w:hAnsi="Palatino Linotype"/>
          <w:sz w:val="22"/>
          <w:szCs w:val="22"/>
        </w:rPr>
        <w:t>-</w:t>
      </w:r>
      <w:r w:rsidRPr="00EF00F6">
        <w:rPr>
          <w:rFonts w:ascii="Palatino Linotype" w:hAnsi="Palatino Linotype"/>
          <w:sz w:val="22"/>
          <w:szCs w:val="22"/>
        </w:rPr>
        <w:tab/>
        <w:t>in burgerlijke zaken:</w:t>
      </w:r>
    </w:p>
    <w:p w:rsidR="002A7345" w:rsidRPr="00C26C98" w:rsidRDefault="002A7345" w:rsidP="00FE55B7">
      <w:pPr>
        <w:pStyle w:val="ListParagraph"/>
        <w:widowControl w:val="0"/>
        <w:numPr>
          <w:ilvl w:val="0"/>
          <w:numId w:val="45"/>
        </w:numPr>
        <w:ind w:left="1080"/>
        <w:jc w:val="both"/>
        <w:rPr>
          <w:rFonts w:ascii="Palatino Linotype" w:hAnsi="Palatino Linotype"/>
          <w:sz w:val="22"/>
          <w:szCs w:val="22"/>
        </w:rPr>
      </w:pPr>
      <w:r w:rsidRPr="00C26C98">
        <w:rPr>
          <w:rFonts w:ascii="Palatino Linotype" w:hAnsi="Palatino Linotype"/>
          <w:sz w:val="22"/>
          <w:szCs w:val="22"/>
        </w:rPr>
        <w:t>indien de vordering loopt over een bepaalde waarde tot ten hoogste het bedrag, vastgesteld bij het in artikel 11, tweede lid</w:t>
      </w:r>
      <w:r>
        <w:rPr>
          <w:rFonts w:ascii="Palatino Linotype" w:hAnsi="Palatino Linotype"/>
          <w:sz w:val="22"/>
          <w:szCs w:val="22"/>
        </w:rPr>
        <w:t>,</w:t>
      </w:r>
      <w:r w:rsidRPr="00C26C98">
        <w:rPr>
          <w:rFonts w:ascii="Palatino Linotype" w:hAnsi="Palatino Linotype"/>
          <w:sz w:val="22"/>
          <w:szCs w:val="22"/>
        </w:rPr>
        <w:t xml:space="preserve"> van het Deurwaardersreg</w:t>
      </w:r>
      <w:r w:rsidRPr="00EF00F6">
        <w:rPr>
          <w:rFonts w:ascii="Palatino Linotype" w:hAnsi="Palatino Linotype"/>
          <w:sz w:val="22"/>
          <w:szCs w:val="22"/>
        </w:rPr>
        <w:t>le</w:t>
      </w:r>
      <w:r w:rsidRPr="00C26C98">
        <w:rPr>
          <w:rFonts w:ascii="Palatino Linotype" w:hAnsi="Palatino Linotype"/>
          <w:sz w:val="22"/>
          <w:szCs w:val="22"/>
        </w:rPr>
        <w:t>ment 1945</w:t>
      </w:r>
      <w:r w:rsidRPr="00C26C98">
        <w:rPr>
          <w:rStyle w:val="FootnoteReference"/>
          <w:rFonts w:ascii="Palatino Linotype" w:hAnsi="Palatino Linotype"/>
          <w:sz w:val="22"/>
          <w:szCs w:val="22"/>
        </w:rPr>
        <w:footnoteReference w:id="6"/>
      </w:r>
      <w:r w:rsidRPr="00C26C98">
        <w:rPr>
          <w:rFonts w:ascii="Palatino Linotype" w:hAnsi="Palatino Linotype"/>
          <w:sz w:val="22"/>
          <w:szCs w:val="22"/>
        </w:rPr>
        <w:t xml:space="preserve"> bedoelde landsbesluit</w:t>
      </w:r>
      <w:r w:rsidRPr="00EF00F6">
        <w:rPr>
          <w:rFonts w:ascii="Palatino Linotype" w:hAnsi="Palatino Linotype"/>
          <w:sz w:val="22"/>
          <w:szCs w:val="22"/>
        </w:rPr>
        <w:t>,</w:t>
      </w:r>
      <w:r w:rsidRPr="00C26C98">
        <w:rPr>
          <w:rFonts w:ascii="Palatino Linotype" w:hAnsi="Palatino Linotype"/>
          <w:sz w:val="22"/>
          <w:szCs w:val="22"/>
        </w:rPr>
        <w:t xml:space="preserve"> houdende algemene maatregelen, en niet een gedeelte betreft van een grotere geldsom;</w:t>
      </w:r>
    </w:p>
    <w:p w:rsidR="002A7345" w:rsidRPr="00EF00F6" w:rsidRDefault="002A7345" w:rsidP="00FE55B7">
      <w:pPr>
        <w:pStyle w:val="ListParagraph"/>
        <w:widowControl w:val="0"/>
        <w:numPr>
          <w:ilvl w:val="0"/>
          <w:numId w:val="45"/>
        </w:numPr>
        <w:ind w:left="1080"/>
        <w:jc w:val="both"/>
        <w:rPr>
          <w:rFonts w:ascii="Palatino Linotype" w:hAnsi="Palatino Linotype"/>
          <w:sz w:val="22"/>
          <w:szCs w:val="22"/>
        </w:rPr>
      </w:pPr>
      <w:r w:rsidRPr="00C26C98">
        <w:rPr>
          <w:rFonts w:ascii="Palatino Linotype" w:hAnsi="Palatino Linotype"/>
          <w:sz w:val="22"/>
          <w:szCs w:val="22"/>
        </w:rPr>
        <w:t xml:space="preserve">indien de vordering strekt tot ontruiming van gehuurde onroerende goederen wegens </w:t>
      </w:r>
      <w:r w:rsidRPr="00EF00F6">
        <w:rPr>
          <w:rFonts w:ascii="Palatino Linotype" w:hAnsi="Palatino Linotype"/>
          <w:sz w:val="22"/>
          <w:szCs w:val="22"/>
        </w:rPr>
        <w:t>geëindigde</w:t>
      </w:r>
      <w:r w:rsidRPr="00C26C98">
        <w:rPr>
          <w:rFonts w:ascii="Palatino Linotype" w:hAnsi="Palatino Linotype"/>
          <w:sz w:val="22"/>
          <w:szCs w:val="22"/>
        </w:rPr>
        <w:t xml:space="preserve"> huur of tot ontbinding van huur van onroerende goederen en tot ontruiming dientengevolge ter zake van wanbetaling van huurpenning</w:t>
      </w:r>
      <w:r>
        <w:rPr>
          <w:rFonts w:ascii="Palatino Linotype" w:hAnsi="Palatino Linotype"/>
          <w:sz w:val="22"/>
          <w:szCs w:val="22"/>
        </w:rPr>
        <w:t>en</w:t>
      </w:r>
      <w:r w:rsidRPr="00C26C98">
        <w:rPr>
          <w:rFonts w:ascii="Palatino Linotype" w:hAnsi="Palatino Linotype"/>
          <w:sz w:val="22"/>
          <w:szCs w:val="22"/>
        </w:rPr>
        <w:t>;</w:t>
      </w:r>
    </w:p>
    <w:p w:rsidR="002A7345" w:rsidRPr="00C26C98" w:rsidRDefault="002A7345" w:rsidP="002A7345">
      <w:pPr>
        <w:tabs>
          <w:tab w:val="left" w:pos="720"/>
        </w:tabs>
        <w:ind w:left="360"/>
        <w:jc w:val="both"/>
        <w:rPr>
          <w:rFonts w:ascii="Palatino Linotype" w:hAnsi="Palatino Linotype"/>
          <w:sz w:val="22"/>
          <w:szCs w:val="22"/>
          <w:lang w:val="nl-NL"/>
        </w:rPr>
      </w:pPr>
      <w:r w:rsidRPr="00EF00F6">
        <w:rPr>
          <w:rFonts w:ascii="Palatino Linotype" w:hAnsi="Palatino Linotype"/>
          <w:sz w:val="22"/>
          <w:szCs w:val="22"/>
          <w:lang w:val="nl-NL"/>
        </w:rPr>
        <w:t>-</w:t>
      </w:r>
      <w:r>
        <w:rPr>
          <w:rFonts w:ascii="Palatino Linotype" w:hAnsi="Palatino Linotype"/>
          <w:sz w:val="22"/>
          <w:szCs w:val="22"/>
          <w:lang w:val="nl-NL"/>
        </w:rPr>
        <w:tab/>
      </w:r>
      <w:r w:rsidRPr="00C26C98">
        <w:rPr>
          <w:rFonts w:ascii="Palatino Linotype" w:hAnsi="Palatino Linotype"/>
          <w:sz w:val="22"/>
          <w:szCs w:val="22"/>
          <w:lang w:val="nl-NL"/>
        </w:rPr>
        <w:t>in strafzaken:</w:t>
      </w:r>
    </w:p>
    <w:p w:rsidR="002A7345" w:rsidRDefault="002A7345" w:rsidP="002A7345">
      <w:pPr>
        <w:pStyle w:val="ListParagraph"/>
        <w:jc w:val="both"/>
        <w:rPr>
          <w:rFonts w:ascii="Palatino Linotype" w:hAnsi="Palatino Linotype"/>
          <w:sz w:val="22"/>
          <w:szCs w:val="22"/>
        </w:rPr>
      </w:pPr>
      <w:r w:rsidRPr="00C26C98">
        <w:rPr>
          <w:rFonts w:ascii="Palatino Linotype" w:hAnsi="Palatino Linotype"/>
          <w:sz w:val="22"/>
          <w:szCs w:val="22"/>
        </w:rPr>
        <w:t>indien de beklaagde voor wie hij optreedt terecht staat wegens een overtreding.</w:t>
      </w:r>
      <w:r>
        <w:rPr>
          <w:rFonts w:ascii="Palatino Linotype" w:hAnsi="Palatino Linotype"/>
          <w:sz w:val="22"/>
          <w:szCs w:val="22"/>
        </w:rPr>
        <w:t xml:space="preserve"> </w:t>
      </w:r>
    </w:p>
    <w:p w:rsidR="002A7345" w:rsidRDefault="002A7345" w:rsidP="002A7345">
      <w:pPr>
        <w:jc w:val="center"/>
        <w:rPr>
          <w:rFonts w:ascii="Palatino Linotype" w:hAnsi="Palatino Linotype"/>
          <w:sz w:val="22"/>
          <w:szCs w:val="22"/>
          <w:lang w:val="nl-NL"/>
        </w:rPr>
      </w:pPr>
      <w:r w:rsidRPr="00810218">
        <w:rPr>
          <w:rFonts w:ascii="Palatino Linotype" w:hAnsi="Palatino Linotype"/>
          <w:sz w:val="22"/>
          <w:szCs w:val="22"/>
          <w:lang w:val="nl-NL"/>
        </w:rPr>
        <w:lastRenderedPageBreak/>
        <w:t>Artikel 49</w:t>
      </w:r>
    </w:p>
    <w:p w:rsidR="002A7345" w:rsidRDefault="002A7345" w:rsidP="002A7345">
      <w:pPr>
        <w:spacing w:line="200" w:lineRule="exact"/>
        <w:jc w:val="center"/>
        <w:rPr>
          <w:rFonts w:ascii="Palatino Linotype" w:hAnsi="Palatino Linotype"/>
          <w:sz w:val="22"/>
          <w:szCs w:val="22"/>
          <w:lang w:val="nl-NL"/>
        </w:rPr>
      </w:pPr>
    </w:p>
    <w:p w:rsidR="002A7345" w:rsidRPr="00387719" w:rsidRDefault="002A7345" w:rsidP="00FE55B7">
      <w:pPr>
        <w:pStyle w:val="ListParagraph"/>
        <w:widowControl w:val="0"/>
        <w:numPr>
          <w:ilvl w:val="0"/>
          <w:numId w:val="42"/>
        </w:numPr>
        <w:ind w:left="360"/>
        <w:jc w:val="both"/>
        <w:rPr>
          <w:rFonts w:ascii="Palatino Linotype" w:hAnsi="Palatino Linotype"/>
          <w:sz w:val="22"/>
          <w:szCs w:val="22"/>
        </w:rPr>
      </w:pPr>
      <w:r w:rsidRPr="00387719">
        <w:rPr>
          <w:rFonts w:ascii="Palatino Linotype" w:hAnsi="Palatino Linotype"/>
          <w:sz w:val="22"/>
          <w:szCs w:val="22"/>
        </w:rPr>
        <w:t xml:space="preserve">Indien </w:t>
      </w:r>
      <w:r>
        <w:rPr>
          <w:rFonts w:ascii="Palatino Linotype" w:hAnsi="Palatino Linotype"/>
          <w:sz w:val="22"/>
          <w:szCs w:val="22"/>
        </w:rPr>
        <w:t>het Gemeenschappelijk Hof van Justitie van Aruba, Curaçao, Sint Maarten en van Bonaire, Sint Eustatius en Saba</w:t>
      </w:r>
      <w:r w:rsidRPr="00387719">
        <w:rPr>
          <w:rFonts w:ascii="Palatino Linotype" w:hAnsi="Palatino Linotype"/>
          <w:sz w:val="22"/>
          <w:szCs w:val="22"/>
        </w:rPr>
        <w:t xml:space="preserve"> van oordeel is, dat een zaakwaarnemer van slecht maatschappelijk gedrag is, is het bevoegd hem uit dat beroep te ontzetten en hem van de lijst van zaakwaarnemers af te voeren.</w:t>
      </w:r>
    </w:p>
    <w:p w:rsidR="002A7345" w:rsidRDefault="002A7345" w:rsidP="00FE55B7">
      <w:pPr>
        <w:pStyle w:val="ListParagraph"/>
        <w:widowControl w:val="0"/>
        <w:numPr>
          <w:ilvl w:val="0"/>
          <w:numId w:val="42"/>
        </w:numPr>
        <w:ind w:left="360"/>
        <w:jc w:val="both"/>
        <w:rPr>
          <w:rFonts w:ascii="Palatino Linotype" w:hAnsi="Palatino Linotype"/>
          <w:sz w:val="22"/>
          <w:szCs w:val="22"/>
        </w:rPr>
      </w:pPr>
      <w:r w:rsidRPr="00387719">
        <w:rPr>
          <w:rFonts w:ascii="Palatino Linotype" w:hAnsi="Palatino Linotype"/>
          <w:sz w:val="22"/>
          <w:szCs w:val="22"/>
        </w:rPr>
        <w:t>Gelijke bevoegdheid heeft het hof, ingeval het van oordeel is, dat een zaakwaarnemer zich schuldig maakt aan het vorderen van buitensporige salarissen, de belangen van zijn lastgever heeft verwaarloosd of zich oneerbiedig betoont tegenover de rechterlijke en andere ambtenaren, te wier overstaan hij optreedt.</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125C97">
        <w:rPr>
          <w:rFonts w:ascii="Palatino Linotype" w:hAnsi="Palatino Linotype"/>
          <w:sz w:val="22"/>
          <w:szCs w:val="22"/>
          <w:lang w:val="nl-NL"/>
        </w:rPr>
        <w:t>Artikel 50</w:t>
      </w:r>
    </w:p>
    <w:p w:rsidR="002A7345" w:rsidRDefault="002A7345" w:rsidP="002A7345">
      <w:pPr>
        <w:jc w:val="center"/>
        <w:rPr>
          <w:rFonts w:ascii="Palatino Linotype" w:hAnsi="Palatino Linotype"/>
          <w:sz w:val="22"/>
          <w:szCs w:val="22"/>
          <w:lang w:val="nl-NL"/>
        </w:rPr>
      </w:pPr>
    </w:p>
    <w:p w:rsidR="002A7345" w:rsidRDefault="002A7345" w:rsidP="002A7345">
      <w:pPr>
        <w:jc w:val="both"/>
        <w:rPr>
          <w:rFonts w:ascii="Palatino Linotype" w:hAnsi="Palatino Linotype"/>
          <w:sz w:val="22"/>
          <w:szCs w:val="22"/>
          <w:lang w:val="nl-NL"/>
        </w:rPr>
      </w:pPr>
      <w:r w:rsidRPr="00387719">
        <w:rPr>
          <w:rFonts w:ascii="Palatino Linotype" w:hAnsi="Palatino Linotype"/>
          <w:sz w:val="22"/>
          <w:szCs w:val="22"/>
          <w:lang w:val="nl-NL"/>
        </w:rPr>
        <w:t>Indien daartoe termen zijn, kan de rechter bepalen, dat de zaakwaarnemer zal dragen of vergoeden geheel of ten dele de door zijn schuld of acht</w:t>
      </w:r>
      <w:r>
        <w:rPr>
          <w:rFonts w:ascii="Palatino Linotype" w:hAnsi="Palatino Linotype"/>
          <w:sz w:val="22"/>
          <w:szCs w:val="22"/>
          <w:lang w:val="nl-NL"/>
        </w:rPr>
        <w:t>eloosheid aan een cliënt veroor</w:t>
      </w:r>
      <w:r w:rsidRPr="00387719">
        <w:rPr>
          <w:rFonts w:ascii="Palatino Linotype" w:hAnsi="Palatino Linotype"/>
          <w:sz w:val="22"/>
          <w:szCs w:val="22"/>
          <w:lang w:val="nl-NL"/>
        </w:rPr>
        <w:t>zaakte kosten.</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387719">
        <w:rPr>
          <w:rFonts w:ascii="Palatino Linotype" w:hAnsi="Palatino Linotype"/>
          <w:sz w:val="22"/>
          <w:szCs w:val="22"/>
          <w:lang w:val="nl-NL"/>
        </w:rPr>
        <w:t>Artikel 51</w:t>
      </w:r>
    </w:p>
    <w:p w:rsidR="002A7345" w:rsidRDefault="002A7345" w:rsidP="002A7345">
      <w:pPr>
        <w:jc w:val="center"/>
        <w:rPr>
          <w:rFonts w:ascii="Palatino Linotype" w:hAnsi="Palatino Linotype"/>
          <w:sz w:val="22"/>
          <w:szCs w:val="22"/>
          <w:lang w:val="nl-NL"/>
        </w:rPr>
      </w:pPr>
    </w:p>
    <w:p w:rsidR="002A7345" w:rsidRDefault="002A7345" w:rsidP="002A7345">
      <w:pPr>
        <w:jc w:val="both"/>
        <w:rPr>
          <w:rFonts w:ascii="Palatino Linotype" w:hAnsi="Palatino Linotype"/>
          <w:sz w:val="22"/>
          <w:szCs w:val="22"/>
          <w:lang w:val="nl-NL"/>
        </w:rPr>
      </w:pPr>
      <w:r w:rsidRPr="00387719">
        <w:rPr>
          <w:rFonts w:ascii="Palatino Linotype" w:hAnsi="Palatino Linotype"/>
          <w:sz w:val="22"/>
          <w:szCs w:val="22"/>
          <w:lang w:val="nl-NL"/>
        </w:rPr>
        <w:t>De rechter bepaalt in elke zaak het bedrag van het loon dat de zaakwaarnemer zijn</w:t>
      </w:r>
      <w:r>
        <w:rPr>
          <w:rFonts w:ascii="Palatino Linotype" w:hAnsi="Palatino Linotype"/>
          <w:sz w:val="22"/>
          <w:szCs w:val="22"/>
          <w:lang w:val="nl-NL"/>
        </w:rPr>
        <w:t xml:space="preserve"> lastgever in rekening mag bren</w:t>
      </w:r>
      <w:r w:rsidRPr="00387719">
        <w:rPr>
          <w:rFonts w:ascii="Palatino Linotype" w:hAnsi="Palatino Linotype"/>
          <w:sz w:val="22"/>
          <w:szCs w:val="22"/>
          <w:lang w:val="nl-NL"/>
        </w:rPr>
        <w:t>gen.</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Pr>
          <w:rFonts w:ascii="Palatino Linotype" w:hAnsi="Palatino Linotype"/>
          <w:sz w:val="22"/>
          <w:szCs w:val="22"/>
          <w:lang w:val="nl-NL"/>
        </w:rPr>
        <w:t xml:space="preserve">§ 8. </w:t>
      </w:r>
      <w:r w:rsidRPr="00387719">
        <w:rPr>
          <w:rFonts w:ascii="Palatino Linotype" w:hAnsi="Palatino Linotype"/>
          <w:sz w:val="22"/>
          <w:szCs w:val="22"/>
          <w:lang w:val="nl-NL"/>
        </w:rPr>
        <w:t>Gemachtigden en raadslieden</w:t>
      </w:r>
    </w:p>
    <w:p w:rsidR="002A7345" w:rsidRDefault="002A7345" w:rsidP="002A7345">
      <w:pPr>
        <w:jc w:val="center"/>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387719">
        <w:rPr>
          <w:rFonts w:ascii="Palatino Linotype" w:hAnsi="Palatino Linotype"/>
          <w:sz w:val="22"/>
          <w:szCs w:val="22"/>
          <w:lang w:val="nl-NL"/>
        </w:rPr>
        <w:t>Artikel 52</w:t>
      </w:r>
    </w:p>
    <w:p w:rsidR="002A7345" w:rsidRDefault="002A7345" w:rsidP="002A7345">
      <w:pPr>
        <w:jc w:val="center"/>
        <w:rPr>
          <w:rFonts w:ascii="Palatino Linotype" w:hAnsi="Palatino Linotype"/>
          <w:sz w:val="22"/>
          <w:szCs w:val="22"/>
          <w:lang w:val="nl-NL"/>
        </w:rPr>
      </w:pPr>
    </w:p>
    <w:p w:rsidR="002A7345" w:rsidRPr="00387719" w:rsidRDefault="002A7345" w:rsidP="00FE55B7">
      <w:pPr>
        <w:pStyle w:val="ListParagraph"/>
        <w:widowControl w:val="0"/>
        <w:numPr>
          <w:ilvl w:val="0"/>
          <w:numId w:val="43"/>
        </w:numPr>
        <w:ind w:left="360"/>
        <w:jc w:val="both"/>
        <w:rPr>
          <w:rFonts w:ascii="Palatino Linotype" w:hAnsi="Palatino Linotype"/>
          <w:sz w:val="22"/>
          <w:szCs w:val="22"/>
        </w:rPr>
      </w:pPr>
      <w:r w:rsidRPr="00387719">
        <w:rPr>
          <w:rFonts w:ascii="Palatino Linotype" w:hAnsi="Palatino Linotype"/>
          <w:sz w:val="22"/>
          <w:szCs w:val="22"/>
        </w:rPr>
        <w:t xml:space="preserve">Als gemachtigden </w:t>
      </w:r>
      <w:r>
        <w:rPr>
          <w:rFonts w:ascii="Palatino Linotype" w:hAnsi="Palatino Linotype"/>
          <w:sz w:val="22"/>
          <w:szCs w:val="22"/>
        </w:rPr>
        <w:t>of raadslieden kunnen alleen op</w:t>
      </w:r>
      <w:r w:rsidRPr="00387719">
        <w:rPr>
          <w:rFonts w:ascii="Palatino Linotype" w:hAnsi="Palatino Linotype"/>
          <w:sz w:val="22"/>
          <w:szCs w:val="22"/>
        </w:rPr>
        <w:t xml:space="preserve">treden </w:t>
      </w:r>
      <w:r w:rsidRPr="00C26C98">
        <w:rPr>
          <w:rFonts w:ascii="Palatino Linotype" w:hAnsi="Palatino Linotype"/>
          <w:sz w:val="22"/>
          <w:szCs w:val="22"/>
        </w:rPr>
        <w:t xml:space="preserve">in </w:t>
      </w:r>
      <w:r w:rsidRPr="006258DF">
        <w:rPr>
          <w:rFonts w:ascii="Palatino Linotype" w:hAnsi="Palatino Linotype"/>
          <w:sz w:val="22"/>
          <w:szCs w:val="22"/>
        </w:rPr>
        <w:t>Curaçao woonplaats</w:t>
      </w:r>
      <w:r>
        <w:rPr>
          <w:rFonts w:ascii="Palatino Linotype" w:hAnsi="Palatino Linotype"/>
          <w:sz w:val="22"/>
          <w:szCs w:val="22"/>
        </w:rPr>
        <w:t xml:space="preserve"> hebbende per</w:t>
      </w:r>
      <w:r w:rsidRPr="00387719">
        <w:rPr>
          <w:rFonts w:ascii="Palatino Linotype" w:hAnsi="Palatino Linotype"/>
          <w:sz w:val="22"/>
          <w:szCs w:val="22"/>
        </w:rPr>
        <w:t>sonen.</w:t>
      </w:r>
    </w:p>
    <w:p w:rsidR="002A7345" w:rsidRPr="00387719" w:rsidRDefault="002A7345" w:rsidP="00FE55B7">
      <w:pPr>
        <w:pStyle w:val="ListParagraph"/>
        <w:widowControl w:val="0"/>
        <w:numPr>
          <w:ilvl w:val="0"/>
          <w:numId w:val="43"/>
        </w:numPr>
        <w:ind w:left="360"/>
        <w:jc w:val="both"/>
        <w:rPr>
          <w:rFonts w:ascii="Palatino Linotype" w:hAnsi="Palatino Linotype"/>
          <w:sz w:val="22"/>
          <w:szCs w:val="22"/>
        </w:rPr>
      </w:pPr>
      <w:r w:rsidRPr="00387719">
        <w:rPr>
          <w:rFonts w:ascii="Palatino Linotype" w:hAnsi="Palatino Linotype"/>
          <w:sz w:val="22"/>
          <w:szCs w:val="22"/>
        </w:rPr>
        <w:t>Gemachtigden en raadslieden moeten op vordering van de rechter hun bevoegdheid schriftelijk aantonen.</w:t>
      </w:r>
    </w:p>
    <w:p w:rsidR="002A7345" w:rsidRPr="00387719" w:rsidRDefault="002A7345" w:rsidP="00FE55B7">
      <w:pPr>
        <w:pStyle w:val="ListParagraph"/>
        <w:widowControl w:val="0"/>
        <w:numPr>
          <w:ilvl w:val="0"/>
          <w:numId w:val="43"/>
        </w:numPr>
        <w:ind w:left="360"/>
        <w:jc w:val="both"/>
        <w:rPr>
          <w:rFonts w:ascii="Palatino Linotype" w:hAnsi="Palatino Linotype"/>
          <w:sz w:val="22"/>
          <w:szCs w:val="22"/>
        </w:rPr>
      </w:pPr>
      <w:r w:rsidRPr="00387719">
        <w:rPr>
          <w:rFonts w:ascii="Palatino Linotype" w:hAnsi="Palatino Linotype"/>
          <w:sz w:val="22"/>
          <w:szCs w:val="22"/>
        </w:rPr>
        <w:t xml:space="preserve">Ingeschreven advocaten of - voor wat betreft hun optreden voor het </w:t>
      </w:r>
      <w:r>
        <w:rPr>
          <w:rFonts w:ascii="Palatino Linotype" w:hAnsi="Palatino Linotype"/>
          <w:sz w:val="22"/>
          <w:szCs w:val="22"/>
        </w:rPr>
        <w:t>G</w:t>
      </w:r>
      <w:r w:rsidRPr="00387719">
        <w:rPr>
          <w:rFonts w:ascii="Palatino Linotype" w:hAnsi="Palatino Linotype"/>
          <w:sz w:val="22"/>
          <w:szCs w:val="22"/>
        </w:rPr>
        <w:t>erecht in eerste aanleg - zaakwaarnemers, en - voor wat betreft het optreden in belastingzaken - toegelaten belastingadviseurs, als gemac</w:t>
      </w:r>
      <w:r>
        <w:rPr>
          <w:rFonts w:ascii="Palatino Linotype" w:hAnsi="Palatino Linotype"/>
          <w:sz w:val="22"/>
          <w:szCs w:val="22"/>
        </w:rPr>
        <w:t>htigden of raadslieden optreden</w:t>
      </w:r>
      <w:r w:rsidRPr="00387719">
        <w:rPr>
          <w:rFonts w:ascii="Palatino Linotype" w:hAnsi="Palatino Linotype"/>
          <w:sz w:val="22"/>
          <w:szCs w:val="22"/>
        </w:rPr>
        <w:t>de, zijn tot het in het vor</w:t>
      </w:r>
      <w:r>
        <w:rPr>
          <w:rFonts w:ascii="Palatino Linotype" w:hAnsi="Palatino Linotype"/>
          <w:sz w:val="22"/>
          <w:szCs w:val="22"/>
        </w:rPr>
        <w:t>ige lid bedoelde bewijs niet ge</w:t>
      </w:r>
      <w:r w:rsidRPr="00387719">
        <w:rPr>
          <w:rFonts w:ascii="Palatino Linotype" w:hAnsi="Palatino Linotype"/>
          <w:sz w:val="22"/>
          <w:szCs w:val="22"/>
        </w:rPr>
        <w:t>houden.</w:t>
      </w:r>
    </w:p>
    <w:p w:rsidR="002A7345" w:rsidRDefault="002A7345" w:rsidP="00FE55B7">
      <w:pPr>
        <w:pStyle w:val="ListParagraph"/>
        <w:widowControl w:val="0"/>
        <w:numPr>
          <w:ilvl w:val="0"/>
          <w:numId w:val="43"/>
        </w:numPr>
        <w:ind w:left="360"/>
        <w:jc w:val="both"/>
        <w:rPr>
          <w:rFonts w:ascii="Palatino Linotype" w:hAnsi="Palatino Linotype"/>
          <w:sz w:val="22"/>
          <w:szCs w:val="22"/>
        </w:rPr>
      </w:pPr>
      <w:r w:rsidRPr="00387719">
        <w:rPr>
          <w:rFonts w:ascii="Palatino Linotype" w:hAnsi="Palatino Linotype"/>
          <w:sz w:val="22"/>
          <w:szCs w:val="22"/>
        </w:rPr>
        <w:t>De rechter kan weigeren personen, niet behorende tot de in het vorige lid bedoelde, al</w:t>
      </w:r>
      <w:r>
        <w:rPr>
          <w:rFonts w:ascii="Palatino Linotype" w:hAnsi="Palatino Linotype"/>
          <w:sz w:val="22"/>
          <w:szCs w:val="22"/>
        </w:rPr>
        <w:t>s gemachtigden of raadslie</w:t>
      </w:r>
      <w:r w:rsidRPr="00387719">
        <w:rPr>
          <w:rFonts w:ascii="Palatino Linotype" w:hAnsi="Palatino Linotype"/>
          <w:sz w:val="22"/>
          <w:szCs w:val="22"/>
        </w:rPr>
        <w:t>den toe te laten. De weigering</w:t>
      </w:r>
      <w:r>
        <w:rPr>
          <w:rFonts w:ascii="Palatino Linotype" w:hAnsi="Palatino Linotype"/>
          <w:sz w:val="22"/>
          <w:szCs w:val="22"/>
        </w:rPr>
        <w:t xml:space="preserve"> geldt alleen voor de zaak waar</w:t>
      </w:r>
      <w:r w:rsidRPr="00387719">
        <w:rPr>
          <w:rFonts w:ascii="Palatino Linotype" w:hAnsi="Palatino Linotype"/>
          <w:sz w:val="22"/>
          <w:szCs w:val="22"/>
        </w:rPr>
        <w:t xml:space="preserve">in zij is uitgesproken. Tegen </w:t>
      </w:r>
      <w:r>
        <w:rPr>
          <w:rFonts w:ascii="Palatino Linotype" w:hAnsi="Palatino Linotype"/>
          <w:sz w:val="22"/>
          <w:szCs w:val="22"/>
        </w:rPr>
        <w:t>de weigering staat geen voorzie</w:t>
      </w:r>
      <w:r w:rsidRPr="00387719">
        <w:rPr>
          <w:rFonts w:ascii="Palatino Linotype" w:hAnsi="Palatino Linotype"/>
          <w:sz w:val="22"/>
          <w:szCs w:val="22"/>
        </w:rPr>
        <w:t>ning open.</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Pr>
          <w:rFonts w:ascii="Palatino Linotype" w:hAnsi="Palatino Linotype"/>
          <w:sz w:val="22"/>
          <w:szCs w:val="22"/>
          <w:lang w:val="nl-NL"/>
        </w:rPr>
        <w:t>§ 9.</w:t>
      </w:r>
      <w:r w:rsidRPr="00FA7E76">
        <w:rPr>
          <w:rFonts w:ascii="Palatino Linotype" w:hAnsi="Palatino Linotype"/>
          <w:sz w:val="22"/>
          <w:szCs w:val="22"/>
          <w:lang w:val="nl-NL"/>
        </w:rPr>
        <w:t xml:space="preserve"> Slot- en overgangsbepalingen</w:t>
      </w:r>
    </w:p>
    <w:p w:rsidR="002A7345" w:rsidRDefault="002A7345" w:rsidP="002A7345">
      <w:pPr>
        <w:jc w:val="center"/>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FA7E76">
        <w:rPr>
          <w:rFonts w:ascii="Palatino Linotype" w:hAnsi="Palatino Linotype"/>
          <w:sz w:val="22"/>
          <w:szCs w:val="22"/>
          <w:lang w:val="nl-NL"/>
        </w:rPr>
        <w:t>Artikel 53</w:t>
      </w:r>
    </w:p>
    <w:p w:rsidR="002A7345" w:rsidRDefault="002A7345" w:rsidP="002A7345">
      <w:pPr>
        <w:jc w:val="center"/>
        <w:rPr>
          <w:rFonts w:ascii="Palatino Linotype" w:hAnsi="Palatino Linotype"/>
          <w:sz w:val="22"/>
          <w:szCs w:val="22"/>
          <w:lang w:val="nl-NL"/>
        </w:rPr>
      </w:pPr>
    </w:p>
    <w:p w:rsidR="002A7345" w:rsidRPr="00FA7E76" w:rsidRDefault="002A7345" w:rsidP="00FE55B7">
      <w:pPr>
        <w:pStyle w:val="ListParagraph"/>
        <w:widowControl w:val="0"/>
        <w:numPr>
          <w:ilvl w:val="0"/>
          <w:numId w:val="44"/>
        </w:numPr>
        <w:ind w:left="360"/>
        <w:jc w:val="both"/>
        <w:rPr>
          <w:rFonts w:ascii="Palatino Linotype" w:hAnsi="Palatino Linotype"/>
          <w:sz w:val="22"/>
          <w:szCs w:val="22"/>
        </w:rPr>
      </w:pPr>
      <w:r w:rsidRPr="00FA7E76">
        <w:rPr>
          <w:rFonts w:ascii="Palatino Linotype" w:hAnsi="Palatino Linotype"/>
          <w:sz w:val="22"/>
          <w:szCs w:val="22"/>
        </w:rPr>
        <w:t xml:space="preserve">Deze landsverordening </w:t>
      </w:r>
      <w:r>
        <w:rPr>
          <w:rFonts w:ascii="Palatino Linotype" w:hAnsi="Palatino Linotype"/>
          <w:sz w:val="22"/>
          <w:szCs w:val="22"/>
        </w:rPr>
        <w:t>wordt</w:t>
      </w:r>
      <w:r w:rsidRPr="00FA7E76">
        <w:rPr>
          <w:rFonts w:ascii="Palatino Linotype" w:hAnsi="Palatino Linotype"/>
          <w:sz w:val="22"/>
          <w:szCs w:val="22"/>
        </w:rPr>
        <w:t xml:space="preserve"> aangehaald als</w:t>
      </w:r>
      <w:r>
        <w:rPr>
          <w:rFonts w:ascii="Palatino Linotype" w:hAnsi="Palatino Linotype"/>
          <w:sz w:val="22"/>
          <w:szCs w:val="22"/>
        </w:rPr>
        <w:t xml:space="preserve">: </w:t>
      </w:r>
      <w:r w:rsidRPr="00FA7E76">
        <w:rPr>
          <w:rFonts w:ascii="Palatino Linotype" w:hAnsi="Palatino Linotype"/>
          <w:sz w:val="22"/>
          <w:szCs w:val="22"/>
        </w:rPr>
        <w:t>Advocatenlandsverordening 1959.</w:t>
      </w:r>
    </w:p>
    <w:p w:rsidR="002A7345" w:rsidRPr="00FA7E76" w:rsidRDefault="002A7345" w:rsidP="00FE55B7">
      <w:pPr>
        <w:pStyle w:val="ListParagraph"/>
        <w:widowControl w:val="0"/>
        <w:numPr>
          <w:ilvl w:val="0"/>
          <w:numId w:val="44"/>
        </w:numPr>
        <w:ind w:left="360"/>
        <w:jc w:val="both"/>
        <w:rPr>
          <w:rFonts w:ascii="Palatino Linotype" w:hAnsi="Palatino Linotype"/>
          <w:sz w:val="22"/>
          <w:szCs w:val="22"/>
        </w:rPr>
      </w:pPr>
      <w:r>
        <w:rPr>
          <w:rFonts w:ascii="Palatino Linotype" w:hAnsi="Palatino Linotype"/>
          <w:sz w:val="22"/>
          <w:szCs w:val="22"/>
        </w:rPr>
        <w:t>(vervallen)</w:t>
      </w:r>
    </w:p>
    <w:p w:rsidR="002A7345" w:rsidRPr="00FA7E76" w:rsidRDefault="002A7345" w:rsidP="00FE55B7">
      <w:pPr>
        <w:pStyle w:val="ListParagraph"/>
        <w:widowControl w:val="0"/>
        <w:numPr>
          <w:ilvl w:val="0"/>
          <w:numId w:val="44"/>
        </w:numPr>
        <w:ind w:left="360"/>
        <w:jc w:val="both"/>
        <w:rPr>
          <w:rFonts w:ascii="Palatino Linotype" w:hAnsi="Palatino Linotype"/>
          <w:sz w:val="22"/>
          <w:szCs w:val="22"/>
        </w:rPr>
      </w:pPr>
      <w:r>
        <w:rPr>
          <w:rFonts w:ascii="Palatino Linotype" w:hAnsi="Palatino Linotype"/>
          <w:sz w:val="22"/>
          <w:szCs w:val="22"/>
        </w:rPr>
        <w:t>(vervallen)</w:t>
      </w:r>
    </w:p>
    <w:p w:rsidR="002A7345" w:rsidRDefault="002A7345" w:rsidP="00FE55B7">
      <w:pPr>
        <w:pStyle w:val="ListParagraph"/>
        <w:widowControl w:val="0"/>
        <w:numPr>
          <w:ilvl w:val="0"/>
          <w:numId w:val="44"/>
        </w:numPr>
        <w:ind w:left="360"/>
        <w:jc w:val="both"/>
        <w:rPr>
          <w:rFonts w:ascii="Palatino Linotype" w:hAnsi="Palatino Linotype"/>
          <w:sz w:val="22"/>
          <w:szCs w:val="22"/>
        </w:rPr>
      </w:pPr>
      <w:r>
        <w:rPr>
          <w:rFonts w:ascii="Palatino Linotype" w:hAnsi="Palatino Linotype"/>
          <w:sz w:val="22"/>
          <w:szCs w:val="22"/>
        </w:rPr>
        <w:t>(vervallen)</w:t>
      </w:r>
    </w:p>
    <w:p w:rsidR="005D74EA" w:rsidRDefault="005D74EA" w:rsidP="002A7345">
      <w:pPr>
        <w:jc w:val="center"/>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bookmarkStart w:id="0" w:name="_GoBack"/>
      <w:bookmarkEnd w:id="0"/>
      <w:r w:rsidRPr="00EC4EA6">
        <w:rPr>
          <w:rFonts w:ascii="Palatino Linotype" w:hAnsi="Palatino Linotype"/>
          <w:sz w:val="22"/>
          <w:szCs w:val="22"/>
          <w:lang w:val="nl-NL"/>
        </w:rPr>
        <w:t>Artikel</w:t>
      </w:r>
      <w:r>
        <w:rPr>
          <w:rFonts w:ascii="Palatino Linotype" w:hAnsi="Palatino Linotype"/>
          <w:sz w:val="22"/>
          <w:szCs w:val="22"/>
          <w:lang w:val="nl-NL"/>
        </w:rPr>
        <w:t xml:space="preserve"> </w:t>
      </w:r>
      <w:r w:rsidRPr="00EC4EA6">
        <w:rPr>
          <w:rFonts w:ascii="Palatino Linotype" w:hAnsi="Palatino Linotype"/>
          <w:sz w:val="22"/>
          <w:szCs w:val="22"/>
          <w:lang w:val="nl-NL"/>
        </w:rPr>
        <w:t>54</w:t>
      </w:r>
    </w:p>
    <w:p w:rsidR="002A7345" w:rsidRDefault="002A7345" w:rsidP="002A7345">
      <w:pPr>
        <w:jc w:val="center"/>
        <w:rPr>
          <w:rFonts w:ascii="Palatino Linotype" w:hAnsi="Palatino Linotype"/>
          <w:sz w:val="22"/>
          <w:szCs w:val="22"/>
          <w:lang w:val="nl-NL"/>
        </w:rPr>
      </w:pPr>
      <w:r>
        <w:rPr>
          <w:rFonts w:ascii="Palatino Linotype" w:hAnsi="Palatino Linotype"/>
          <w:sz w:val="22"/>
          <w:szCs w:val="22"/>
          <w:lang w:val="nl-NL"/>
        </w:rPr>
        <w:t>(vervallen)</w:t>
      </w:r>
    </w:p>
    <w:p w:rsidR="002A7345" w:rsidRDefault="002A7345" w:rsidP="002A7345">
      <w:pPr>
        <w:jc w:val="both"/>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sidRPr="0095379D">
        <w:rPr>
          <w:rFonts w:ascii="Palatino Linotype" w:hAnsi="Palatino Linotype"/>
          <w:sz w:val="22"/>
          <w:szCs w:val="22"/>
          <w:lang w:val="nl-NL"/>
        </w:rPr>
        <w:t>Artikel 55</w:t>
      </w:r>
    </w:p>
    <w:p w:rsidR="002A7345" w:rsidRDefault="002A7345" w:rsidP="002A7345">
      <w:pPr>
        <w:jc w:val="center"/>
        <w:rPr>
          <w:rFonts w:ascii="Palatino Linotype" w:hAnsi="Palatino Linotype"/>
          <w:sz w:val="22"/>
          <w:szCs w:val="22"/>
          <w:lang w:val="nl-NL"/>
        </w:rPr>
      </w:pPr>
      <w:r w:rsidRPr="006258DF">
        <w:rPr>
          <w:rFonts w:ascii="Palatino Linotype" w:hAnsi="Palatino Linotype"/>
          <w:sz w:val="22"/>
          <w:szCs w:val="22"/>
          <w:lang w:val="nl-NL"/>
        </w:rPr>
        <w:t>(vervallen)</w:t>
      </w:r>
    </w:p>
    <w:p w:rsidR="002A7345" w:rsidRDefault="002A7345" w:rsidP="002A7345">
      <w:pPr>
        <w:jc w:val="center"/>
        <w:rPr>
          <w:rFonts w:ascii="Palatino Linotype" w:hAnsi="Palatino Linotype"/>
          <w:sz w:val="22"/>
          <w:szCs w:val="22"/>
          <w:lang w:val="nl-NL"/>
        </w:rPr>
      </w:pPr>
    </w:p>
    <w:p w:rsidR="002A7345" w:rsidRDefault="002A7345" w:rsidP="002A7345">
      <w:pPr>
        <w:jc w:val="center"/>
        <w:rPr>
          <w:rFonts w:ascii="Palatino Linotype" w:hAnsi="Palatino Linotype"/>
          <w:sz w:val="22"/>
          <w:szCs w:val="22"/>
          <w:lang w:val="nl-NL"/>
        </w:rPr>
      </w:pPr>
      <w:r>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2A7345" w:rsidRPr="002B11FC" w:rsidRDefault="002A7345" w:rsidP="002A7345">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B46CED">
        <w:rPr>
          <w:rFonts w:ascii="Palatino Linotype" w:hAnsi="Palatino Linotype"/>
          <w:sz w:val="18"/>
          <w:szCs w:val="18"/>
          <w:lang w:val="nl-NL"/>
        </w:rPr>
        <w:t xml:space="preserve">van landsverordening van </w:t>
      </w:r>
      <w:r>
        <w:rPr>
          <w:rFonts w:ascii="Palatino Linotype" w:hAnsi="Palatino Linotype"/>
          <w:sz w:val="18"/>
          <w:szCs w:val="18"/>
          <w:lang w:val="nl-NL"/>
        </w:rPr>
        <w:t xml:space="preserve">Curaçao </w:t>
      </w:r>
      <w:r w:rsidRPr="002B11FC">
        <w:rPr>
          <w:rFonts w:ascii="Palatino Linotype" w:hAnsi="Palatino Linotype"/>
          <w:sz w:val="18"/>
          <w:szCs w:val="18"/>
          <w:lang w:val="nl-NL"/>
        </w:rPr>
        <w:t>verkregen.</w:t>
      </w:r>
    </w:p>
  </w:footnote>
  <w:footnote w:id="2">
    <w:p w:rsidR="002A7345" w:rsidRPr="00EF00F6" w:rsidRDefault="002A7345" w:rsidP="002A7345">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EF00F6">
        <w:rPr>
          <w:rFonts w:ascii="Palatino Linotype" w:hAnsi="Palatino Linotype"/>
          <w:sz w:val="18"/>
          <w:szCs w:val="18"/>
          <w:lang w:val="es-ES"/>
        </w:rPr>
        <w:t xml:space="preserve"> </w:t>
      </w:r>
      <w:r w:rsidRPr="00EF00F6">
        <w:rPr>
          <w:rFonts w:ascii="Palatino Linotype" w:hAnsi="Palatino Linotype"/>
          <w:sz w:val="18"/>
          <w:szCs w:val="18"/>
          <w:lang w:val="es-ES"/>
        </w:rPr>
        <w:tab/>
        <w:t xml:space="preserve">A.B. 2010, no. 87, </w:t>
      </w:r>
      <w:proofErr w:type="spellStart"/>
      <w:r w:rsidRPr="00EF00F6">
        <w:rPr>
          <w:rFonts w:ascii="Palatino Linotype" w:hAnsi="Palatino Linotype"/>
          <w:sz w:val="18"/>
          <w:szCs w:val="18"/>
          <w:lang w:val="es-ES"/>
        </w:rPr>
        <w:t>bijlage</w:t>
      </w:r>
      <w:proofErr w:type="spellEnd"/>
      <w:r w:rsidRPr="00EF00F6">
        <w:rPr>
          <w:rFonts w:ascii="Palatino Linotype" w:hAnsi="Palatino Linotype"/>
          <w:sz w:val="18"/>
          <w:szCs w:val="18"/>
          <w:lang w:val="es-ES"/>
        </w:rPr>
        <w:t xml:space="preserve"> a.</w:t>
      </w:r>
    </w:p>
  </w:footnote>
  <w:footnote w:id="3">
    <w:p w:rsidR="002A7345" w:rsidRPr="00EF00F6" w:rsidRDefault="002A7345" w:rsidP="002A7345">
      <w:pPr>
        <w:pStyle w:val="FootnoteText"/>
        <w:rPr>
          <w:rFonts w:ascii="Palatino Linotype" w:hAnsi="Palatino Linotype"/>
          <w:sz w:val="18"/>
          <w:szCs w:val="18"/>
          <w:lang w:val="es-ES"/>
        </w:rPr>
      </w:pPr>
      <w:r w:rsidRPr="00B46CED">
        <w:rPr>
          <w:rStyle w:val="FootnoteReference"/>
          <w:rFonts w:ascii="Palatino Linotype" w:hAnsi="Palatino Linotype"/>
          <w:sz w:val="18"/>
          <w:szCs w:val="18"/>
        </w:rPr>
        <w:footnoteRef/>
      </w:r>
      <w:r w:rsidRPr="00EF00F6">
        <w:rPr>
          <w:rFonts w:ascii="Palatino Linotype" w:hAnsi="Palatino Linotype"/>
          <w:sz w:val="18"/>
          <w:szCs w:val="18"/>
          <w:lang w:val="es-ES"/>
        </w:rPr>
        <w:t xml:space="preserve"> P.B. 1985, no. 142.</w:t>
      </w:r>
    </w:p>
  </w:footnote>
  <w:footnote w:id="4">
    <w:p w:rsidR="002A7345" w:rsidRDefault="002A7345" w:rsidP="002A7345">
      <w:pPr>
        <w:pStyle w:val="FootnoteText"/>
        <w:rPr>
          <w:rFonts w:ascii="Palatino Linotype" w:hAnsi="Palatino Linotype"/>
          <w:sz w:val="18"/>
          <w:szCs w:val="18"/>
          <w:lang w:val="es-ES"/>
        </w:rPr>
      </w:pPr>
      <w:r w:rsidRPr="009267E7">
        <w:rPr>
          <w:rStyle w:val="FootnoteReference"/>
          <w:rFonts w:ascii="Palatino Linotype" w:hAnsi="Palatino Linotype"/>
          <w:sz w:val="18"/>
          <w:szCs w:val="18"/>
        </w:rPr>
        <w:footnoteRef/>
      </w:r>
      <w:r w:rsidRPr="00EF00F6">
        <w:rPr>
          <w:rFonts w:ascii="Palatino Linotype" w:hAnsi="Palatino Linotype"/>
          <w:sz w:val="18"/>
          <w:szCs w:val="18"/>
          <w:lang w:val="es-ES"/>
        </w:rPr>
        <w:t xml:space="preserve"> P.B. 2022, no. 33 (GT).</w:t>
      </w:r>
    </w:p>
    <w:p w:rsidR="002A7345" w:rsidRPr="00EF00F6" w:rsidRDefault="002A7345" w:rsidP="002A7345">
      <w:pPr>
        <w:pStyle w:val="FootnoteText"/>
        <w:rPr>
          <w:rFonts w:ascii="Palatino Linotype" w:hAnsi="Palatino Linotype"/>
          <w:sz w:val="18"/>
          <w:szCs w:val="18"/>
          <w:lang w:val="es-ES"/>
        </w:rPr>
      </w:pPr>
    </w:p>
  </w:footnote>
  <w:footnote w:id="5">
    <w:p w:rsidR="002A7345" w:rsidRPr="002A7345" w:rsidRDefault="002A7345" w:rsidP="002A7345">
      <w:pPr>
        <w:pStyle w:val="FootnoteText"/>
        <w:rPr>
          <w:rFonts w:ascii="Palatino Linotype" w:hAnsi="Palatino Linotype"/>
          <w:sz w:val="18"/>
          <w:szCs w:val="18"/>
          <w:lang w:val="nl-NL"/>
        </w:rPr>
      </w:pPr>
      <w:r w:rsidRPr="003878C8">
        <w:rPr>
          <w:rStyle w:val="FootnoteReference"/>
          <w:rFonts w:ascii="Palatino Linotype" w:hAnsi="Palatino Linotype"/>
          <w:sz w:val="18"/>
          <w:szCs w:val="18"/>
        </w:rPr>
        <w:footnoteRef/>
      </w:r>
      <w:r w:rsidRPr="002A7345">
        <w:rPr>
          <w:rFonts w:ascii="Palatino Linotype" w:hAnsi="Palatino Linotype"/>
          <w:sz w:val="18"/>
          <w:szCs w:val="18"/>
          <w:lang w:val="nl-NL"/>
        </w:rPr>
        <w:t xml:space="preserve"> P.B. 2022, no. 89 (GT).</w:t>
      </w:r>
    </w:p>
  </w:footnote>
  <w:footnote w:id="6">
    <w:p w:rsidR="002A7345" w:rsidRPr="00A21FA4" w:rsidRDefault="002A7345" w:rsidP="002A7345">
      <w:pPr>
        <w:pStyle w:val="FootnoteText"/>
        <w:rPr>
          <w:rFonts w:ascii="Palatino Linotype" w:hAnsi="Palatino Linotype"/>
          <w:sz w:val="18"/>
          <w:szCs w:val="18"/>
          <w:lang w:val="nl-NL"/>
        </w:rPr>
      </w:pPr>
      <w:r w:rsidRPr="00EF00F6">
        <w:rPr>
          <w:rStyle w:val="FootnoteReference"/>
          <w:rFonts w:ascii="Palatino Linotype" w:hAnsi="Palatino Linotype"/>
          <w:sz w:val="18"/>
          <w:szCs w:val="18"/>
        </w:rPr>
        <w:footnoteRef/>
      </w:r>
      <w:r w:rsidRPr="002A7345">
        <w:rPr>
          <w:rFonts w:ascii="Palatino Linotype" w:hAnsi="Palatino Linotype"/>
          <w:sz w:val="18"/>
          <w:szCs w:val="18"/>
          <w:lang w:val="nl-NL"/>
        </w:rPr>
        <w:t xml:space="preserve"> P.B. 1945, no. 69, ingetrokken bij P.B. 1986, no. </w:t>
      </w:r>
      <w:r w:rsidRPr="00A21FA4">
        <w:rPr>
          <w:rFonts w:ascii="Palatino Linotype" w:hAnsi="Palatino Linotype"/>
          <w:sz w:val="18"/>
          <w:szCs w:val="18"/>
          <w:lang w:val="nl-NL"/>
        </w:rPr>
        <w:t>61 (Deurwaardersreglement).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2A7345" w:rsidRDefault="002A7345">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2A7345" w:rsidRDefault="002A7345">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345" w:rsidRDefault="002A7345">
    <w:pPr>
      <w:tabs>
        <w:tab w:val="right" w:pos="9313"/>
      </w:tabs>
      <w:suppressAutoHyphens/>
      <w:jc w:val="both"/>
      <w:rPr>
        <w:rFonts w:ascii="Times New Roman" w:hAnsi="Times New Roman"/>
        <w:b/>
        <w:spacing w:val="-4"/>
        <w:sz w:val="36"/>
      </w:rPr>
    </w:pPr>
    <w:r>
      <w:rPr>
        <w:noProof/>
        <w:snapToGrid/>
        <w:lang w:val="nl-NL" w:eastAsia="nl-NL"/>
      </w:rPr>
      <mc:AlternateContent>
        <mc:Choice Requires="wps">
          <w:drawing>
            <wp:anchor distT="0" distB="0" distL="114300" distR="114300" simplePos="0" relativeHeight="251660288" behindDoc="0" locked="0" layoutInCell="0" allowOverlap="1" wp14:anchorId="571C2F2C" wp14:editId="6F4A91DC">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A7345" w:rsidRDefault="002A7345">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17</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C2F2C"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2A7345" w:rsidRDefault="002A7345">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17</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2A7345" w:rsidRDefault="002A7345">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spacing w:val="-3"/>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FE55B7">
      <w:rPr>
        <w:rFonts w:ascii="Times New Roman" w:hAnsi="Times New Roman"/>
        <w:b/>
        <w:spacing w:val="-4"/>
        <w:sz w:val="36"/>
      </w:rPr>
      <w:t>66 (GT)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FE55B7">
      <w:rPr>
        <w:rFonts w:ascii="Times New Roman" w:hAnsi="Times New Roman"/>
        <w:b/>
        <w:spacing w:val="-4"/>
        <w:sz w:val="36"/>
      </w:rPr>
      <w:t>66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398C"/>
    <w:multiLevelType w:val="hybridMultilevel"/>
    <w:tmpl w:val="D200C8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E879FD"/>
    <w:multiLevelType w:val="hybridMultilevel"/>
    <w:tmpl w:val="68D29F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2D466A"/>
    <w:multiLevelType w:val="hybridMultilevel"/>
    <w:tmpl w:val="5B506F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84500"/>
    <w:multiLevelType w:val="hybridMultilevel"/>
    <w:tmpl w:val="B516BD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B672F8"/>
    <w:multiLevelType w:val="hybridMultilevel"/>
    <w:tmpl w:val="CFD23E46"/>
    <w:lvl w:ilvl="0" w:tplc="0409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12D52B3B"/>
    <w:multiLevelType w:val="hybridMultilevel"/>
    <w:tmpl w:val="3F5869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D63068"/>
    <w:multiLevelType w:val="hybridMultilevel"/>
    <w:tmpl w:val="9B440DAA"/>
    <w:lvl w:ilvl="0" w:tplc="04090019">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2960AA"/>
    <w:multiLevelType w:val="hybridMultilevel"/>
    <w:tmpl w:val="3F5E7E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0E2CA8"/>
    <w:multiLevelType w:val="hybridMultilevel"/>
    <w:tmpl w:val="D4149428"/>
    <w:lvl w:ilvl="0" w:tplc="0409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9" w15:restartNumberingAfterBreak="0">
    <w:nsid w:val="19017BF6"/>
    <w:multiLevelType w:val="hybridMultilevel"/>
    <w:tmpl w:val="B2BEA3CC"/>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E850FEE"/>
    <w:multiLevelType w:val="hybridMultilevel"/>
    <w:tmpl w:val="BB2054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B30806"/>
    <w:multiLevelType w:val="hybridMultilevel"/>
    <w:tmpl w:val="0902E564"/>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FF6A12"/>
    <w:multiLevelType w:val="hybridMultilevel"/>
    <w:tmpl w:val="E66EAC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6A5ACE"/>
    <w:multiLevelType w:val="hybridMultilevel"/>
    <w:tmpl w:val="D7FC7E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452166E"/>
    <w:multiLevelType w:val="hybridMultilevel"/>
    <w:tmpl w:val="71E244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1F12306"/>
    <w:multiLevelType w:val="hybridMultilevel"/>
    <w:tmpl w:val="BB1826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71C693B"/>
    <w:multiLevelType w:val="hybridMultilevel"/>
    <w:tmpl w:val="8A4AAA4A"/>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A99404A"/>
    <w:multiLevelType w:val="hybridMultilevel"/>
    <w:tmpl w:val="2DCC5934"/>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B8A4AD1"/>
    <w:multiLevelType w:val="hybridMultilevel"/>
    <w:tmpl w:val="0C78D0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CF30C8"/>
    <w:multiLevelType w:val="hybridMultilevel"/>
    <w:tmpl w:val="386AC7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07220C8"/>
    <w:multiLevelType w:val="hybridMultilevel"/>
    <w:tmpl w:val="B344B654"/>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2F870F4"/>
    <w:multiLevelType w:val="hybridMultilevel"/>
    <w:tmpl w:val="22289E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3A4A94"/>
    <w:multiLevelType w:val="hybridMultilevel"/>
    <w:tmpl w:val="9B440DAA"/>
    <w:lvl w:ilvl="0" w:tplc="04090019">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8C0098"/>
    <w:multiLevelType w:val="hybridMultilevel"/>
    <w:tmpl w:val="F31284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53B1E79"/>
    <w:multiLevelType w:val="hybridMultilevel"/>
    <w:tmpl w:val="7FA6A5EE"/>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8522FCF"/>
    <w:multiLevelType w:val="hybridMultilevel"/>
    <w:tmpl w:val="C40EDB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BAB1491"/>
    <w:multiLevelType w:val="hybridMultilevel"/>
    <w:tmpl w:val="5972DF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C715654"/>
    <w:multiLevelType w:val="hybridMultilevel"/>
    <w:tmpl w:val="4A04FA10"/>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D1B56C6"/>
    <w:multiLevelType w:val="hybridMultilevel"/>
    <w:tmpl w:val="52ACF5DA"/>
    <w:lvl w:ilvl="0" w:tplc="0409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9" w15:restartNumberingAfterBreak="0">
    <w:nsid w:val="4E067D05"/>
    <w:multiLevelType w:val="hybridMultilevel"/>
    <w:tmpl w:val="E8384EE4"/>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E9C0DAE"/>
    <w:multiLevelType w:val="hybridMultilevel"/>
    <w:tmpl w:val="FA3C75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0D37D37"/>
    <w:multiLevelType w:val="hybridMultilevel"/>
    <w:tmpl w:val="9B9AD214"/>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06713D"/>
    <w:multiLevelType w:val="hybridMultilevel"/>
    <w:tmpl w:val="F1587D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29A3724"/>
    <w:multiLevelType w:val="hybridMultilevel"/>
    <w:tmpl w:val="4574D7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3843BFC"/>
    <w:multiLevelType w:val="hybridMultilevel"/>
    <w:tmpl w:val="C5361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5D22112"/>
    <w:multiLevelType w:val="hybridMultilevel"/>
    <w:tmpl w:val="BEE6045C"/>
    <w:lvl w:ilvl="0" w:tplc="0409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6" w15:restartNumberingAfterBreak="0">
    <w:nsid w:val="58877A7B"/>
    <w:multiLevelType w:val="hybridMultilevel"/>
    <w:tmpl w:val="0B0078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BB742FA"/>
    <w:multiLevelType w:val="hybridMultilevel"/>
    <w:tmpl w:val="50F41F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1525FB8"/>
    <w:multiLevelType w:val="hybridMultilevel"/>
    <w:tmpl w:val="62B892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3405E57"/>
    <w:multiLevelType w:val="hybridMultilevel"/>
    <w:tmpl w:val="FFD8865A"/>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C93244C"/>
    <w:multiLevelType w:val="hybridMultilevel"/>
    <w:tmpl w:val="721AE2BE"/>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C9B4B51"/>
    <w:multiLevelType w:val="hybridMultilevel"/>
    <w:tmpl w:val="604EEC12"/>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CCF05F4"/>
    <w:multiLevelType w:val="hybridMultilevel"/>
    <w:tmpl w:val="0CAEB4E2"/>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F00151A"/>
    <w:multiLevelType w:val="hybridMultilevel"/>
    <w:tmpl w:val="22289E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94C18E0"/>
    <w:multiLevelType w:val="hybridMultilevel"/>
    <w:tmpl w:val="1642568E"/>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31"/>
  </w:num>
  <w:num w:numId="3">
    <w:abstractNumId w:val="0"/>
  </w:num>
  <w:num w:numId="4">
    <w:abstractNumId w:val="18"/>
  </w:num>
  <w:num w:numId="5">
    <w:abstractNumId w:val="22"/>
  </w:num>
  <w:num w:numId="6">
    <w:abstractNumId w:val="10"/>
  </w:num>
  <w:num w:numId="7">
    <w:abstractNumId w:val="43"/>
  </w:num>
  <w:num w:numId="8">
    <w:abstractNumId w:val="8"/>
  </w:num>
  <w:num w:numId="9">
    <w:abstractNumId w:val="21"/>
  </w:num>
  <w:num w:numId="10">
    <w:abstractNumId w:val="3"/>
  </w:num>
  <w:num w:numId="11">
    <w:abstractNumId w:val="25"/>
  </w:num>
  <w:num w:numId="12">
    <w:abstractNumId w:val="1"/>
  </w:num>
  <w:num w:numId="13">
    <w:abstractNumId w:val="33"/>
  </w:num>
  <w:num w:numId="14">
    <w:abstractNumId w:val="15"/>
  </w:num>
  <w:num w:numId="15">
    <w:abstractNumId w:val="19"/>
  </w:num>
  <w:num w:numId="16">
    <w:abstractNumId w:val="4"/>
  </w:num>
  <w:num w:numId="17">
    <w:abstractNumId w:val="37"/>
  </w:num>
  <w:num w:numId="18">
    <w:abstractNumId w:val="34"/>
  </w:num>
  <w:num w:numId="19">
    <w:abstractNumId w:val="36"/>
  </w:num>
  <w:num w:numId="20">
    <w:abstractNumId w:val="12"/>
  </w:num>
  <w:num w:numId="21">
    <w:abstractNumId w:val="38"/>
  </w:num>
  <w:num w:numId="22">
    <w:abstractNumId w:val="35"/>
  </w:num>
  <w:num w:numId="23">
    <w:abstractNumId w:val="14"/>
  </w:num>
  <w:num w:numId="24">
    <w:abstractNumId w:val="26"/>
  </w:num>
  <w:num w:numId="25">
    <w:abstractNumId w:val="28"/>
  </w:num>
  <w:num w:numId="26">
    <w:abstractNumId w:val="23"/>
  </w:num>
  <w:num w:numId="27">
    <w:abstractNumId w:val="30"/>
  </w:num>
  <w:num w:numId="28">
    <w:abstractNumId w:val="5"/>
  </w:num>
  <w:num w:numId="29">
    <w:abstractNumId w:val="11"/>
  </w:num>
  <w:num w:numId="30">
    <w:abstractNumId w:val="9"/>
  </w:num>
  <w:num w:numId="31">
    <w:abstractNumId w:val="41"/>
  </w:num>
  <w:num w:numId="32">
    <w:abstractNumId w:val="40"/>
  </w:num>
  <w:num w:numId="33">
    <w:abstractNumId w:val="27"/>
  </w:num>
  <w:num w:numId="34">
    <w:abstractNumId w:val="44"/>
  </w:num>
  <w:num w:numId="35">
    <w:abstractNumId w:val="20"/>
  </w:num>
  <w:num w:numId="36">
    <w:abstractNumId w:val="39"/>
  </w:num>
  <w:num w:numId="37">
    <w:abstractNumId w:val="17"/>
  </w:num>
  <w:num w:numId="38">
    <w:abstractNumId w:val="24"/>
  </w:num>
  <w:num w:numId="39">
    <w:abstractNumId w:val="16"/>
  </w:num>
  <w:num w:numId="40">
    <w:abstractNumId w:val="42"/>
  </w:num>
  <w:num w:numId="41">
    <w:abstractNumId w:val="29"/>
  </w:num>
  <w:num w:numId="42">
    <w:abstractNumId w:val="32"/>
  </w:num>
  <w:num w:numId="43">
    <w:abstractNumId w:val="13"/>
  </w:num>
  <w:num w:numId="44">
    <w:abstractNumId w:val="7"/>
  </w:num>
  <w:num w:numId="45">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9706D"/>
    <w:rsid w:val="000A0DBD"/>
    <w:rsid w:val="00136386"/>
    <w:rsid w:val="0014186C"/>
    <w:rsid w:val="00163B50"/>
    <w:rsid w:val="00173FBA"/>
    <w:rsid w:val="001A7D22"/>
    <w:rsid w:val="001C27B0"/>
    <w:rsid w:val="001C384D"/>
    <w:rsid w:val="001C4DF2"/>
    <w:rsid w:val="00212811"/>
    <w:rsid w:val="00213227"/>
    <w:rsid w:val="00282C3F"/>
    <w:rsid w:val="002A7345"/>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24A39"/>
    <w:rsid w:val="00573A17"/>
    <w:rsid w:val="00593143"/>
    <w:rsid w:val="005B7EA9"/>
    <w:rsid w:val="005D0989"/>
    <w:rsid w:val="005D39A3"/>
    <w:rsid w:val="005D74EA"/>
    <w:rsid w:val="005E7D87"/>
    <w:rsid w:val="006147F1"/>
    <w:rsid w:val="006169E6"/>
    <w:rsid w:val="006725E6"/>
    <w:rsid w:val="006B1F58"/>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A3A9B"/>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43A7D"/>
    <w:rsid w:val="00D50DA5"/>
    <w:rsid w:val="00D67282"/>
    <w:rsid w:val="00D706FB"/>
    <w:rsid w:val="00D95F17"/>
    <w:rsid w:val="00DC4B4C"/>
    <w:rsid w:val="00E42D6B"/>
    <w:rsid w:val="00E65751"/>
    <w:rsid w:val="00EB1834"/>
    <w:rsid w:val="00ED69A7"/>
    <w:rsid w:val="00EE4FD2"/>
    <w:rsid w:val="00F1716A"/>
    <w:rsid w:val="00F81906"/>
    <w:rsid w:val="00F87233"/>
    <w:rsid w:val="00FD2A12"/>
    <w:rsid w:val="00FE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886749E"/>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2A7345"/>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2A7345"/>
    <w:rPr>
      <w:spacing w:val="-3"/>
      <w:sz w:val="24"/>
      <w:szCs w:val="24"/>
      <w:lang w:val="nl-NL"/>
    </w:rPr>
  </w:style>
  <w:style w:type="paragraph" w:styleId="Title">
    <w:name w:val="Title"/>
    <w:basedOn w:val="Normal"/>
    <w:link w:val="TitleChar"/>
    <w:qFormat/>
    <w:rsid w:val="002A7345"/>
    <w:pPr>
      <w:widowControl/>
      <w:jc w:val="center"/>
    </w:pPr>
    <w:rPr>
      <w:rFonts w:ascii="Arial" w:hAnsi="Arial"/>
      <w:b/>
      <w:snapToGrid/>
      <w:sz w:val="32"/>
    </w:rPr>
  </w:style>
  <w:style w:type="character" w:customStyle="1" w:styleId="TitleChar">
    <w:name w:val="Title Char"/>
    <w:basedOn w:val="DefaultParagraphFont"/>
    <w:link w:val="Title"/>
    <w:rsid w:val="002A7345"/>
    <w:rPr>
      <w:rFonts w:ascii="Arial" w:hAnsi="Arial"/>
      <w:b/>
      <w:sz w:val="32"/>
    </w:rPr>
  </w:style>
  <w:style w:type="paragraph" w:styleId="BodyText">
    <w:name w:val="Body Text"/>
    <w:basedOn w:val="Normal"/>
    <w:link w:val="BodyTextChar"/>
    <w:rsid w:val="00FE55B7"/>
    <w:pPr>
      <w:spacing w:after="120"/>
    </w:pPr>
  </w:style>
  <w:style w:type="character" w:customStyle="1" w:styleId="BodyTextChar">
    <w:name w:val="Body Text Char"/>
    <w:basedOn w:val="DefaultParagraphFont"/>
    <w:link w:val="BodyText"/>
    <w:rsid w:val="00FE55B7"/>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6016</Words>
  <Characters>31640</Characters>
  <Application>Microsoft Office Word</Application>
  <DocSecurity>0</DocSecurity>
  <Lines>263</Lines>
  <Paragraphs>75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2011-07-22T21:19:00Z</cp:lastPrinted>
  <dcterms:created xsi:type="dcterms:W3CDTF">2026-04-09T20:21:00Z</dcterms:created>
  <dcterms:modified xsi:type="dcterms:W3CDTF">2026-04-09T20:21:00Z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20260409154337882</vt:lpwstr>
  </property>
</Properties>
</file>