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8C2AAB" w:rsidRPr="0041040A">
        <w:rPr>
          <w:b/>
          <w:sz w:val="36"/>
          <w:szCs w:val="36"/>
          <w:lang w:val="nl-NL"/>
        </w:rPr>
        <w:t xml:space="preserve">85 </w:t>
      </w:r>
      <w:r w:rsidR="0041040A" w:rsidRPr="0041040A">
        <w:rPr>
          <w:b/>
          <w:sz w:val="36"/>
          <w:szCs w:val="36"/>
          <w:lang w:val="nl-NL"/>
        </w:rPr>
        <w:t>(</w:t>
      </w:r>
      <w:r w:rsidR="008C2AAB" w:rsidRPr="0041040A">
        <w:rPr>
          <w:b/>
          <w:sz w:val="36"/>
          <w:szCs w:val="36"/>
          <w:lang w:val="nl-NL"/>
        </w:rPr>
        <w:t>GT</w:t>
      </w:r>
      <w:r w:rsidR="0041040A">
        <w:rPr>
          <w:b/>
          <w:sz w:val="36"/>
          <w:szCs w:val="36"/>
          <w:lang w:val="nl-NL"/>
        </w:rPr>
        <w: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8C2AAB" w:rsidRPr="008C2AAB" w:rsidRDefault="008C2AAB" w:rsidP="008C2AAB">
      <w:pPr>
        <w:pStyle w:val="Title"/>
        <w:jc w:val="both"/>
        <w:rPr>
          <w:rFonts w:ascii="Palatino Linotype" w:hAnsi="Palatino Linotype"/>
          <w:sz w:val="22"/>
          <w:szCs w:val="22"/>
          <w:lang w:val="nl-NL"/>
        </w:rPr>
      </w:pPr>
      <w:r w:rsidRPr="008C2AAB">
        <w:rPr>
          <w:rFonts w:ascii="Palatino Linotype" w:hAnsi="Palatino Linotype"/>
          <w:sz w:val="22"/>
          <w:szCs w:val="22"/>
          <w:lang w:val="nl-NL"/>
        </w:rPr>
        <w:t>LANDSBESLUIT</w:t>
      </w:r>
      <w:r w:rsidRPr="008C2AAB">
        <w:rPr>
          <w:rFonts w:ascii="Palatino Linotype" w:hAnsi="Palatino Linotype"/>
          <w:spacing w:val="46"/>
          <w:sz w:val="22"/>
          <w:szCs w:val="22"/>
          <w:lang w:val="nl-NL"/>
        </w:rPr>
        <w:t xml:space="preserve"> </w:t>
      </w:r>
      <w:r w:rsidRPr="008C2AAB">
        <w:rPr>
          <w:rFonts w:ascii="Palatino Linotype" w:hAnsi="Palatino Linotype"/>
          <w:sz w:val="22"/>
          <w:szCs w:val="22"/>
          <w:lang w:val="nl-NL"/>
        </w:rPr>
        <w:t>van de 1</w:t>
      </w:r>
      <w:r w:rsidRPr="008C2AAB">
        <w:rPr>
          <w:rFonts w:ascii="Palatino Linotype" w:hAnsi="Palatino Linotype"/>
          <w:sz w:val="22"/>
          <w:szCs w:val="22"/>
          <w:vertAlign w:val="superscript"/>
          <w:lang w:val="nl-NL"/>
        </w:rPr>
        <w:t>ste</w:t>
      </w:r>
      <w:r w:rsidRPr="008C2AAB">
        <w:rPr>
          <w:rFonts w:ascii="Palatino Linotype" w:hAnsi="Palatino Linotype"/>
          <w:sz w:val="22"/>
          <w:szCs w:val="22"/>
          <w:lang w:val="nl-NL"/>
        </w:rPr>
        <w:t xml:space="preserve"> april 2026, no. 26/914, houdende vaststelling van de geconsolideerde tekst van de Successiebelastingverordening 1908</w:t>
      </w:r>
      <w:r w:rsidRPr="008C2AAB">
        <w:rPr>
          <w:rStyle w:val="FootnoteReference"/>
          <w:rFonts w:ascii="Palatino Linotype" w:hAnsi="Palatino Linotype"/>
          <w:sz w:val="22"/>
          <w:szCs w:val="22"/>
          <w:lang w:val="nl-NL"/>
        </w:rPr>
        <w:footnoteReference w:id="1"/>
      </w:r>
    </w:p>
    <w:p w:rsidR="008C2AAB" w:rsidRPr="00355CA4" w:rsidRDefault="008C2AAB" w:rsidP="008C2AAB">
      <w:pPr>
        <w:pStyle w:val="Title"/>
        <w:jc w:val="left"/>
        <w:rPr>
          <w:rFonts w:ascii="Palatino Linotype" w:hAnsi="Palatino Linotype"/>
          <w:b w:val="0"/>
          <w:sz w:val="22"/>
          <w:szCs w:val="22"/>
          <w:lang w:val="nl-NL"/>
        </w:rPr>
      </w:pPr>
    </w:p>
    <w:p w:rsidR="008C2AAB" w:rsidRPr="00355CA4" w:rsidRDefault="008C2AAB" w:rsidP="008C2AAB">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8C2AAB" w:rsidRPr="00355CA4" w:rsidRDefault="008C2AAB" w:rsidP="008C2AAB">
      <w:pPr>
        <w:pStyle w:val="Title"/>
        <w:rPr>
          <w:rFonts w:ascii="Palatino Linotype" w:hAnsi="Palatino Linotype"/>
          <w:b w:val="0"/>
          <w:sz w:val="22"/>
          <w:szCs w:val="22"/>
          <w:lang w:val="nl-NL"/>
        </w:rPr>
      </w:pPr>
    </w:p>
    <w:p w:rsidR="008C2AAB" w:rsidRPr="003B48D2" w:rsidRDefault="008C2AAB" w:rsidP="008C2AAB">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rsidR="008C2AAB" w:rsidRPr="003B48D2" w:rsidRDefault="008C2AAB" w:rsidP="008C2AAB">
      <w:pPr>
        <w:pStyle w:val="Title"/>
        <w:jc w:val="left"/>
        <w:rPr>
          <w:rFonts w:ascii="Palatino Linotype" w:hAnsi="Palatino Linotype"/>
          <w:b w:val="0"/>
          <w:sz w:val="22"/>
          <w:szCs w:val="22"/>
          <w:lang w:val="nl-NL"/>
        </w:rPr>
      </w:pPr>
    </w:p>
    <w:p w:rsidR="008C2AAB" w:rsidRPr="00355CA4" w:rsidRDefault="008C2AAB" w:rsidP="008C2AAB">
      <w:pPr>
        <w:pStyle w:val="BodyTextIndent"/>
        <w:ind w:left="0"/>
        <w:rPr>
          <w:rFonts w:ascii="Palatino Linotype" w:hAnsi="Palatino Linotype"/>
          <w:sz w:val="22"/>
          <w:szCs w:val="22"/>
        </w:rPr>
      </w:pPr>
    </w:p>
    <w:p w:rsidR="008C2AAB" w:rsidRPr="00355CA4" w:rsidRDefault="008C2AAB" w:rsidP="008C2AAB">
      <w:pPr>
        <w:pStyle w:val="BodyTextIndent"/>
        <w:ind w:left="0"/>
        <w:rPr>
          <w:rFonts w:ascii="Palatino Linotype" w:hAnsi="Palatino Linotype"/>
          <w:sz w:val="22"/>
          <w:szCs w:val="22"/>
        </w:rPr>
      </w:pPr>
      <w:r w:rsidRPr="00355CA4">
        <w:rPr>
          <w:rFonts w:ascii="Palatino Linotype" w:hAnsi="Palatino Linotype"/>
          <w:sz w:val="22"/>
          <w:szCs w:val="22"/>
        </w:rPr>
        <w:t xml:space="preserve">Op voordracht van de Minister van </w:t>
      </w:r>
      <w:r>
        <w:rPr>
          <w:rFonts w:ascii="Palatino Linotype" w:hAnsi="Palatino Linotype"/>
          <w:sz w:val="22"/>
          <w:szCs w:val="22"/>
        </w:rPr>
        <w:t>Algemene Zaken</w:t>
      </w:r>
      <w:r w:rsidRPr="00355CA4">
        <w:rPr>
          <w:rFonts w:ascii="Palatino Linotype" w:hAnsi="Palatino Linotype"/>
          <w:sz w:val="22"/>
          <w:szCs w:val="22"/>
        </w:rPr>
        <w:t>;</w:t>
      </w:r>
    </w:p>
    <w:p w:rsidR="008C2AAB" w:rsidRPr="00355CA4" w:rsidRDefault="008C2AAB" w:rsidP="008C2AAB">
      <w:pPr>
        <w:pStyle w:val="BodyTextIndent"/>
        <w:ind w:left="0"/>
        <w:rPr>
          <w:rFonts w:ascii="Palatino Linotype" w:hAnsi="Palatino Linotype"/>
          <w:sz w:val="22"/>
          <w:szCs w:val="22"/>
        </w:rPr>
      </w:pPr>
    </w:p>
    <w:p w:rsidR="008C2AAB" w:rsidRPr="00355CA4" w:rsidRDefault="008C2AAB" w:rsidP="008C2AAB">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8C2AAB" w:rsidRPr="00355CA4" w:rsidRDefault="008C2AAB" w:rsidP="008C2AAB">
      <w:pPr>
        <w:pStyle w:val="BodyTextIndent"/>
        <w:ind w:left="0"/>
        <w:rPr>
          <w:rFonts w:ascii="Palatino Linotype" w:hAnsi="Palatino Linotype"/>
          <w:sz w:val="22"/>
          <w:szCs w:val="22"/>
        </w:rPr>
      </w:pPr>
    </w:p>
    <w:p w:rsidR="008C2AAB" w:rsidRPr="00355CA4" w:rsidRDefault="008C2AAB" w:rsidP="008C2AAB">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8C2AAB" w:rsidRPr="00355CA4" w:rsidRDefault="008C2AAB" w:rsidP="008C2AAB">
      <w:pPr>
        <w:pStyle w:val="BodyTextIndent"/>
        <w:ind w:left="0"/>
        <w:rPr>
          <w:rFonts w:ascii="Palatino Linotype" w:hAnsi="Palatino Linotype"/>
          <w:sz w:val="22"/>
          <w:szCs w:val="22"/>
        </w:rPr>
      </w:pPr>
    </w:p>
    <w:p w:rsidR="008C2AAB" w:rsidRPr="00355CA4" w:rsidRDefault="008C2AAB" w:rsidP="008C2AAB">
      <w:pPr>
        <w:pStyle w:val="BodyTextIndent"/>
        <w:ind w:left="0" w:right="-46"/>
        <w:rPr>
          <w:rFonts w:ascii="Palatino Linotype" w:hAnsi="Palatino Linotype"/>
          <w:sz w:val="22"/>
          <w:szCs w:val="22"/>
        </w:rPr>
      </w:pPr>
    </w:p>
    <w:p w:rsidR="008C2AAB" w:rsidRPr="00355CA4" w:rsidRDefault="008C2AAB" w:rsidP="008C2AAB">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8C2AAB" w:rsidRPr="00355CA4" w:rsidRDefault="008C2AAB" w:rsidP="008C2AAB">
      <w:pPr>
        <w:rPr>
          <w:rFonts w:ascii="Palatino Linotype" w:hAnsi="Palatino Linotype"/>
          <w:sz w:val="22"/>
          <w:szCs w:val="22"/>
          <w:lang w:val="nl-NL"/>
        </w:rPr>
      </w:pPr>
    </w:p>
    <w:p w:rsidR="008C2AAB" w:rsidRPr="00355CA4" w:rsidRDefault="008C2AAB" w:rsidP="008C2AAB">
      <w:pPr>
        <w:jc w:val="both"/>
        <w:rPr>
          <w:rFonts w:ascii="Palatino Linotype" w:hAnsi="Palatino Linotype"/>
          <w:sz w:val="22"/>
          <w:szCs w:val="22"/>
          <w:lang w:val="nl-NL"/>
        </w:rPr>
      </w:pPr>
    </w:p>
    <w:p w:rsidR="008C2AAB" w:rsidRPr="00355CA4" w:rsidRDefault="008C2AAB" w:rsidP="008C2AAB">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8C2AAB" w:rsidRPr="00355CA4" w:rsidRDefault="008C2AAB" w:rsidP="008C2AAB">
      <w:pPr>
        <w:jc w:val="center"/>
        <w:rPr>
          <w:rFonts w:ascii="Palatino Linotype" w:hAnsi="Palatino Linotype"/>
          <w:sz w:val="22"/>
          <w:szCs w:val="22"/>
          <w:lang w:val="nl-NL"/>
        </w:rPr>
      </w:pPr>
    </w:p>
    <w:p w:rsidR="008C2AAB" w:rsidRPr="00355CA4" w:rsidRDefault="008C2AAB" w:rsidP="008C2AAB">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de </w:t>
      </w:r>
      <w:r>
        <w:rPr>
          <w:rFonts w:ascii="Palatino Linotype" w:hAnsi="Palatino Linotype"/>
          <w:sz w:val="22"/>
          <w:szCs w:val="22"/>
          <w:lang w:val="nl-NL"/>
        </w:rPr>
        <w:t>Successiebelastingverordening 1908</w:t>
      </w:r>
      <w:r w:rsidRPr="00355CA4">
        <w:rPr>
          <w:rFonts w:ascii="Palatino Linotype" w:hAnsi="Palatino Linotype"/>
          <w:sz w:val="22"/>
          <w:szCs w:val="22"/>
          <w:lang w:val="nl-NL"/>
        </w:rPr>
        <w:t xml:space="preserve">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8C2AAB" w:rsidRPr="00355CA4" w:rsidRDefault="008C2AAB" w:rsidP="008C2AAB">
      <w:pPr>
        <w:jc w:val="both"/>
        <w:rPr>
          <w:rFonts w:ascii="Palatino Linotype" w:hAnsi="Palatino Linotype"/>
          <w:sz w:val="22"/>
          <w:szCs w:val="22"/>
          <w:lang w:val="nl-NL"/>
        </w:rPr>
      </w:pPr>
    </w:p>
    <w:p w:rsidR="008C2AAB" w:rsidRPr="00355CA4" w:rsidRDefault="008C2AAB" w:rsidP="008C2AAB">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8C2AAB" w:rsidRPr="00355CA4" w:rsidRDefault="008C2AAB" w:rsidP="008C2AAB">
      <w:pPr>
        <w:jc w:val="center"/>
        <w:rPr>
          <w:rFonts w:ascii="Palatino Linotype" w:hAnsi="Palatino Linotype"/>
          <w:sz w:val="22"/>
          <w:szCs w:val="22"/>
          <w:lang w:val="nl-NL"/>
        </w:rPr>
      </w:pPr>
    </w:p>
    <w:p w:rsidR="008C2AAB" w:rsidRPr="00355CA4" w:rsidRDefault="008C2AAB" w:rsidP="008C2AAB">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8C2AAB" w:rsidRPr="00355CA4" w:rsidRDefault="008C2AAB" w:rsidP="008C2AAB">
      <w:pPr>
        <w:tabs>
          <w:tab w:val="left" w:pos="5387"/>
        </w:tabs>
        <w:rPr>
          <w:rFonts w:ascii="Palatino Linotype" w:hAnsi="Palatino Linotype"/>
          <w:sz w:val="22"/>
          <w:szCs w:val="22"/>
          <w:lang w:val="nl-NL"/>
        </w:rPr>
      </w:pPr>
    </w:p>
    <w:p w:rsidR="008C2AAB" w:rsidRPr="00355CA4" w:rsidRDefault="008C2AAB" w:rsidP="008C2AAB">
      <w:pPr>
        <w:ind w:left="5130"/>
        <w:rPr>
          <w:rFonts w:ascii="Palatino Linotype" w:hAnsi="Palatino Linotype"/>
          <w:sz w:val="22"/>
          <w:szCs w:val="22"/>
          <w:lang w:val="nl-NL"/>
        </w:rPr>
      </w:pPr>
      <w:bookmarkStart w:id="0" w:name="_Hlk228863873"/>
      <w:r>
        <w:rPr>
          <w:rFonts w:ascii="Palatino Linotype" w:hAnsi="Palatino Linotype"/>
          <w:sz w:val="22"/>
          <w:szCs w:val="22"/>
          <w:lang w:val="nl-NL"/>
        </w:rPr>
        <w:t xml:space="preserve">Gegeven te </w:t>
      </w:r>
      <w:r w:rsidRPr="00355CA4">
        <w:rPr>
          <w:rFonts w:ascii="Palatino Linotype" w:hAnsi="Palatino Linotype"/>
          <w:sz w:val="22"/>
          <w:szCs w:val="22"/>
          <w:lang w:val="nl-NL"/>
        </w:rPr>
        <w:t>Willemstad,</w:t>
      </w:r>
      <w:r>
        <w:rPr>
          <w:rFonts w:ascii="Palatino Linotype" w:hAnsi="Palatino Linotype"/>
          <w:sz w:val="22"/>
          <w:szCs w:val="22"/>
          <w:lang w:val="nl-NL"/>
        </w:rPr>
        <w:t xml:space="preserve"> 1 </w:t>
      </w:r>
      <w:r w:rsidR="008F159C">
        <w:rPr>
          <w:rFonts w:ascii="Palatino Linotype" w:hAnsi="Palatino Linotype"/>
          <w:sz w:val="22"/>
          <w:szCs w:val="22"/>
          <w:lang w:val="nl-NL"/>
        </w:rPr>
        <w:t xml:space="preserve">april </w:t>
      </w:r>
      <w:r>
        <w:rPr>
          <w:rFonts w:ascii="Palatino Linotype" w:hAnsi="Palatino Linotype"/>
          <w:sz w:val="22"/>
          <w:szCs w:val="22"/>
          <w:lang w:val="nl-NL"/>
        </w:rPr>
        <w:t>202</w:t>
      </w:r>
      <w:r w:rsidR="008F159C">
        <w:rPr>
          <w:rFonts w:ascii="Palatino Linotype" w:hAnsi="Palatino Linotype"/>
          <w:sz w:val="22"/>
          <w:szCs w:val="22"/>
          <w:lang w:val="nl-NL"/>
        </w:rPr>
        <w:t>6</w:t>
      </w:r>
      <w:r w:rsidRPr="00355CA4">
        <w:rPr>
          <w:rFonts w:ascii="Palatino Linotype" w:hAnsi="Palatino Linotype"/>
          <w:sz w:val="22"/>
          <w:szCs w:val="22"/>
          <w:lang w:val="nl-NL"/>
        </w:rPr>
        <w:t xml:space="preserve"> </w:t>
      </w:r>
    </w:p>
    <w:p w:rsidR="008C2AAB" w:rsidRPr="008C2AAB" w:rsidRDefault="008C2AAB" w:rsidP="008C2AAB">
      <w:pPr>
        <w:widowControl/>
        <w:ind w:left="5220"/>
        <w:jc w:val="center"/>
        <w:rPr>
          <w:rFonts w:ascii="Palatino Linotype" w:eastAsia="Calibri" w:hAnsi="Palatino Linotype"/>
          <w:sz w:val="22"/>
          <w:szCs w:val="22"/>
          <w:lang w:val="nl-NL"/>
        </w:rPr>
      </w:pPr>
      <w:r w:rsidRPr="00A760E5">
        <w:rPr>
          <w:rFonts w:ascii="Palatino Linotype" w:eastAsia="Calibri" w:hAnsi="Palatino Linotype"/>
          <w:sz w:val="22"/>
          <w:szCs w:val="22"/>
          <w:lang w:val="nl-NL"/>
        </w:rPr>
        <w:t>M.J. DE KORT</w:t>
      </w:r>
    </w:p>
    <w:p w:rsidR="008F159C" w:rsidRDefault="008F159C" w:rsidP="008C2AAB">
      <w:pPr>
        <w:tabs>
          <w:tab w:val="left" w:pos="5387"/>
        </w:tabs>
        <w:ind w:right="5980"/>
        <w:jc w:val="both"/>
        <w:rPr>
          <w:rFonts w:ascii="Palatino Linotype" w:hAnsi="Palatino Linotype"/>
          <w:sz w:val="22"/>
          <w:szCs w:val="22"/>
          <w:lang w:val="nl-NL"/>
        </w:rPr>
      </w:pPr>
    </w:p>
    <w:p w:rsidR="008C2AAB" w:rsidRDefault="008C2AAB" w:rsidP="008C2AAB">
      <w:pPr>
        <w:tabs>
          <w:tab w:val="left" w:pos="5387"/>
        </w:tabs>
        <w:ind w:right="5980"/>
        <w:jc w:val="both"/>
        <w:rPr>
          <w:rFonts w:ascii="Palatino Linotype" w:hAnsi="Palatino Linotype"/>
          <w:sz w:val="22"/>
          <w:szCs w:val="22"/>
          <w:lang w:val="nl-NL"/>
        </w:rPr>
      </w:pPr>
      <w:r w:rsidRPr="00355CA4">
        <w:rPr>
          <w:rFonts w:ascii="Palatino Linotype" w:hAnsi="Palatino Linotype"/>
          <w:sz w:val="22"/>
          <w:szCs w:val="22"/>
          <w:lang w:val="nl-NL"/>
        </w:rPr>
        <w:t>De Minister van Algemene Zaken,</w:t>
      </w:r>
    </w:p>
    <w:p w:rsidR="008C2AAB" w:rsidRPr="00355CA4" w:rsidRDefault="008C2AAB" w:rsidP="008C2AAB">
      <w:pPr>
        <w:pStyle w:val="BodyText"/>
        <w:ind w:right="5890"/>
        <w:jc w:val="center"/>
        <w:rPr>
          <w:rFonts w:ascii="Palatino Linotype" w:hAnsi="Palatino Linotype"/>
          <w:sz w:val="22"/>
          <w:szCs w:val="22"/>
          <w:lang w:val="nl-NL"/>
        </w:rPr>
      </w:pPr>
      <w:r w:rsidRPr="008C2AAB">
        <w:rPr>
          <w:rFonts w:ascii="Palatino Linotype" w:hAnsi="Palatino Linotype"/>
          <w:sz w:val="22"/>
          <w:szCs w:val="22"/>
          <w:lang w:val="nl-NL"/>
        </w:rPr>
        <w:t>G.S. PISAS</w:t>
      </w:r>
    </w:p>
    <w:p w:rsidR="008C2AAB" w:rsidRDefault="008C2AAB" w:rsidP="008F159C">
      <w:pPr>
        <w:ind w:left="5040"/>
        <w:rPr>
          <w:rFonts w:ascii="Palatino Linotype" w:hAnsi="Palatino Linotype"/>
          <w:sz w:val="22"/>
          <w:szCs w:val="22"/>
          <w:lang w:val="nl-NL"/>
        </w:rPr>
      </w:pPr>
      <w:r w:rsidRPr="00355CA4">
        <w:rPr>
          <w:rFonts w:ascii="Palatino Linotype" w:hAnsi="Palatino Linotype"/>
          <w:sz w:val="22"/>
          <w:szCs w:val="22"/>
          <w:lang w:val="nl-NL"/>
        </w:rPr>
        <w:t xml:space="preserve">Uitgegeven de </w:t>
      </w:r>
      <w:r w:rsidR="008F159C">
        <w:rPr>
          <w:rFonts w:ascii="Palatino Linotype" w:hAnsi="Palatino Linotype"/>
          <w:sz w:val="22"/>
          <w:szCs w:val="22"/>
          <w:lang w:val="nl-NL"/>
        </w:rPr>
        <w:t>6</w:t>
      </w:r>
      <w:r w:rsidR="008F159C" w:rsidRPr="008F159C">
        <w:rPr>
          <w:rFonts w:ascii="Palatino Linotype" w:hAnsi="Palatino Linotype"/>
          <w:sz w:val="22"/>
          <w:szCs w:val="22"/>
          <w:vertAlign w:val="superscript"/>
          <w:lang w:val="nl-NL"/>
        </w:rPr>
        <w:t>de</w:t>
      </w:r>
      <w:r w:rsidR="008F159C">
        <w:rPr>
          <w:rFonts w:ascii="Palatino Linotype" w:hAnsi="Palatino Linotype"/>
          <w:sz w:val="22"/>
          <w:szCs w:val="22"/>
          <w:lang w:val="nl-NL"/>
        </w:rPr>
        <w:t xml:space="preserve"> mei 2026</w:t>
      </w:r>
    </w:p>
    <w:p w:rsidR="008C2AAB" w:rsidRDefault="008C2AAB" w:rsidP="008F159C">
      <w:pPr>
        <w:tabs>
          <w:tab w:val="left" w:pos="5387"/>
        </w:tabs>
        <w:ind w:left="5040" w:right="850"/>
        <w:jc w:val="both"/>
        <w:rPr>
          <w:rFonts w:ascii="Palatino Linotype" w:hAnsi="Palatino Linotype"/>
          <w:sz w:val="22"/>
          <w:szCs w:val="22"/>
          <w:lang w:val="nl-NL"/>
        </w:rPr>
      </w:pPr>
      <w:bookmarkStart w:id="1" w:name="_Hlk228866550"/>
      <w:r w:rsidRPr="00355CA4">
        <w:rPr>
          <w:rFonts w:ascii="Palatino Linotype" w:hAnsi="Palatino Linotype"/>
          <w:sz w:val="22"/>
          <w:szCs w:val="22"/>
          <w:lang w:val="nl-NL"/>
        </w:rPr>
        <w:t>De Minister van Algemene Zaken,</w:t>
      </w:r>
    </w:p>
    <w:p w:rsidR="008C2AAB" w:rsidRPr="008C2AAB" w:rsidRDefault="008C2AAB" w:rsidP="008F159C">
      <w:pPr>
        <w:pStyle w:val="BodyText"/>
        <w:ind w:left="5220" w:right="850"/>
        <w:jc w:val="center"/>
        <w:rPr>
          <w:rFonts w:ascii="Palatino Linotype" w:hAnsi="Palatino Linotype"/>
          <w:sz w:val="22"/>
          <w:szCs w:val="22"/>
          <w:lang w:val="nl-NL"/>
        </w:rPr>
      </w:pPr>
      <w:r w:rsidRPr="008C2AAB">
        <w:rPr>
          <w:rFonts w:ascii="Palatino Linotype" w:hAnsi="Palatino Linotype"/>
          <w:sz w:val="22"/>
          <w:szCs w:val="22"/>
          <w:lang w:val="nl-NL"/>
        </w:rPr>
        <w:t>G.S. PISAS</w:t>
      </w:r>
    </w:p>
    <w:bookmarkEnd w:id="0"/>
    <w:bookmarkEnd w:id="1"/>
    <w:p w:rsidR="008C2AAB" w:rsidRPr="00355CA4" w:rsidRDefault="008C2AAB" w:rsidP="008C2AAB">
      <w:pPr>
        <w:widowControl/>
        <w:rPr>
          <w:rFonts w:ascii="Palatino Linotype" w:hAnsi="Palatino Linotype"/>
          <w:sz w:val="22"/>
          <w:szCs w:val="22"/>
          <w:lang w:val="nl-NL"/>
        </w:rPr>
      </w:pPr>
      <w:r w:rsidRPr="00355CA4">
        <w:rPr>
          <w:rFonts w:ascii="Palatino Linotype" w:hAnsi="Palatino Linotype"/>
          <w:sz w:val="22"/>
          <w:szCs w:val="22"/>
          <w:lang w:val="nl-NL"/>
        </w:rPr>
        <w:lastRenderedPageBreak/>
        <w:t>BIJLAGE behorende bij het Landsbesluit van de</w:t>
      </w:r>
      <w:r>
        <w:rPr>
          <w:rFonts w:ascii="Palatino Linotype" w:hAnsi="Palatino Linotype"/>
          <w:sz w:val="22"/>
          <w:szCs w:val="22"/>
          <w:lang w:val="nl-NL"/>
        </w:rPr>
        <w:t xml:space="preserve"> 1</w:t>
      </w:r>
      <w:r w:rsidRPr="008C2AAB">
        <w:rPr>
          <w:rFonts w:ascii="Palatino Linotype" w:hAnsi="Palatino Linotype"/>
          <w:sz w:val="22"/>
          <w:szCs w:val="22"/>
          <w:vertAlign w:val="superscript"/>
          <w:lang w:val="nl-NL"/>
        </w:rPr>
        <w:t>ste</w:t>
      </w:r>
      <w:r>
        <w:rPr>
          <w:rFonts w:ascii="Palatino Linotype" w:hAnsi="Palatino Linotype"/>
          <w:sz w:val="22"/>
          <w:szCs w:val="22"/>
          <w:lang w:val="nl-NL"/>
        </w:rPr>
        <w:t xml:space="preserve"> april 2026</w:t>
      </w:r>
      <w:r w:rsidRPr="00355CA4">
        <w:rPr>
          <w:rFonts w:ascii="Palatino Linotype" w:hAnsi="Palatino Linotype"/>
          <w:sz w:val="22"/>
          <w:szCs w:val="22"/>
          <w:lang w:val="nl-NL"/>
        </w:rPr>
        <w:t>, no.</w:t>
      </w:r>
      <w:r>
        <w:rPr>
          <w:rFonts w:ascii="Palatino Linotype" w:hAnsi="Palatino Linotype"/>
          <w:sz w:val="22"/>
          <w:szCs w:val="22"/>
          <w:lang w:val="nl-NL"/>
        </w:rPr>
        <w:t>26/914</w:t>
      </w:r>
      <w:r w:rsidRPr="00355CA4">
        <w:rPr>
          <w:rFonts w:ascii="Palatino Linotype" w:hAnsi="Palatino Linotype"/>
          <w:sz w:val="22"/>
          <w:szCs w:val="22"/>
          <w:lang w:val="nl-NL"/>
        </w:rPr>
        <w:t xml:space="preserve">, houdende vaststelling van de geconsolideerde tekst van de </w:t>
      </w:r>
      <w:r>
        <w:rPr>
          <w:rFonts w:ascii="Palatino Linotype" w:hAnsi="Palatino Linotype"/>
          <w:sz w:val="22"/>
          <w:szCs w:val="22"/>
          <w:lang w:val="nl-NL"/>
        </w:rPr>
        <w:t>Successiebelastingverordening 1908</w:t>
      </w:r>
      <w:r w:rsidRPr="006B19E0">
        <w:rPr>
          <w:rStyle w:val="FootnoteReference"/>
          <w:rFonts w:ascii="Palatino Linotype" w:hAnsi="Palatino Linotype"/>
          <w:sz w:val="22"/>
          <w:szCs w:val="22"/>
          <w:lang w:val="nl-NL"/>
        </w:rPr>
        <w:footnoteReference w:id="3"/>
      </w:r>
    </w:p>
    <w:p w:rsidR="008C2AAB" w:rsidRPr="00355CA4" w:rsidRDefault="008C2AAB" w:rsidP="008C2AAB">
      <w:pPr>
        <w:pBdr>
          <w:bottom w:val="single" w:sz="6" w:space="1" w:color="auto"/>
        </w:pBdr>
        <w:ind w:right="-29"/>
        <w:jc w:val="both"/>
        <w:rPr>
          <w:rFonts w:ascii="Palatino Linotype" w:hAnsi="Palatino Linotype"/>
          <w:sz w:val="22"/>
          <w:szCs w:val="22"/>
          <w:lang w:val="nl-NL"/>
        </w:rPr>
      </w:pPr>
    </w:p>
    <w:p w:rsidR="008C2AAB" w:rsidRPr="00355CA4" w:rsidRDefault="008C2AAB" w:rsidP="008C2AAB">
      <w:pPr>
        <w:ind w:right="-29"/>
        <w:jc w:val="center"/>
        <w:rPr>
          <w:rFonts w:ascii="Palatino Linotype" w:hAnsi="Palatino Linotype"/>
          <w:sz w:val="22"/>
          <w:szCs w:val="22"/>
          <w:lang w:val="nl-NL"/>
        </w:rPr>
      </w:pPr>
    </w:p>
    <w:p w:rsidR="008C2AAB" w:rsidRPr="00F53E9F" w:rsidRDefault="008C2AAB" w:rsidP="008C2AAB">
      <w:pPr>
        <w:ind w:right="-29"/>
        <w:rPr>
          <w:rFonts w:ascii="Palatino Linotype" w:hAnsi="Palatino Linotype"/>
          <w:sz w:val="22"/>
          <w:szCs w:val="22"/>
          <w:lang w:val="nl-NL"/>
        </w:rPr>
      </w:pPr>
      <w:r w:rsidRPr="00F53E9F">
        <w:rPr>
          <w:rFonts w:ascii="Palatino Linotype" w:hAnsi="Palatino Linotype"/>
          <w:sz w:val="22"/>
          <w:szCs w:val="22"/>
          <w:lang w:val="nl-NL"/>
        </w:rPr>
        <w:t>Geconsolideerde tekst van de Successiebelastingverordening 1908 (P.B. 1908, no. 48),</w:t>
      </w:r>
      <w:r w:rsidRPr="00F53E9F">
        <w:rPr>
          <w:rFonts w:ascii="Palatino Linotype" w:hAnsi="Palatino Linotype"/>
          <w:b/>
          <w:sz w:val="22"/>
          <w:szCs w:val="22"/>
          <w:lang w:val="nl-NL"/>
        </w:rPr>
        <w:t xml:space="preserve"> </w:t>
      </w:r>
      <w:r w:rsidRPr="00F53E9F">
        <w:rPr>
          <w:rFonts w:ascii="Palatino Linotype" w:hAnsi="Palatino Linotype"/>
          <w:sz w:val="22"/>
          <w:szCs w:val="22"/>
          <w:lang w:val="nl-NL"/>
        </w:rPr>
        <w:t xml:space="preserve">zoals deze luidt: </w:t>
      </w:r>
    </w:p>
    <w:p w:rsidR="008C2AAB" w:rsidRPr="00F53E9F" w:rsidRDefault="008C2AAB" w:rsidP="008C2AAB">
      <w:pPr>
        <w:ind w:right="-29"/>
        <w:rPr>
          <w:rFonts w:ascii="Palatino Linotype" w:hAnsi="Palatino Linotype"/>
          <w:sz w:val="22"/>
          <w:szCs w:val="22"/>
          <w:lang w:val="nl-NL"/>
        </w:rPr>
      </w:pPr>
    </w:p>
    <w:p w:rsidR="008C2AAB" w:rsidRPr="00F53E9F" w:rsidRDefault="008C2AAB" w:rsidP="000F46A5">
      <w:pPr>
        <w:numPr>
          <w:ilvl w:val="0"/>
          <w:numId w:val="1"/>
        </w:numPr>
        <w:tabs>
          <w:tab w:val="left" w:pos="360"/>
        </w:tabs>
        <w:ind w:left="360" w:right="-29"/>
        <w:jc w:val="both"/>
        <w:rPr>
          <w:rFonts w:ascii="Palatino Linotype" w:hAnsi="Palatino Linotype"/>
          <w:sz w:val="22"/>
          <w:szCs w:val="22"/>
          <w:lang w:val="nl-NL"/>
        </w:rPr>
      </w:pPr>
      <w:r w:rsidRPr="00F53E9F">
        <w:rPr>
          <w:rFonts w:ascii="Palatino Linotype" w:hAnsi="Palatino Linotype"/>
          <w:sz w:val="22"/>
          <w:szCs w:val="22"/>
          <w:lang w:val="nl-NL"/>
        </w:rPr>
        <w:t>na wijziging tot stand gebracht door Curaçao en Onderhorigheden bij:</w:t>
      </w:r>
    </w:p>
    <w:p w:rsidR="008C2AAB" w:rsidRPr="00F53E9F" w:rsidRDefault="008C2AAB" w:rsidP="000F46A5">
      <w:pPr>
        <w:pStyle w:val="ListParagraph"/>
        <w:widowControl w:val="0"/>
        <w:numPr>
          <w:ilvl w:val="0"/>
          <w:numId w:val="2"/>
        </w:numPr>
        <w:tabs>
          <w:tab w:val="left" w:pos="720"/>
        </w:tabs>
        <w:snapToGrid w:val="0"/>
        <w:ind w:left="720" w:right="-29"/>
        <w:jc w:val="both"/>
        <w:rPr>
          <w:rFonts w:ascii="Palatino Linotype" w:hAnsi="Palatino Linotype"/>
        </w:rPr>
      </w:pPr>
      <w:r w:rsidRPr="00F53E9F">
        <w:rPr>
          <w:rFonts w:ascii="Palatino Linotype" w:hAnsi="Palatino Linotype"/>
          <w:sz w:val="22"/>
        </w:rPr>
        <w:t xml:space="preserve">Verordening tot wijziging van </w:t>
      </w:r>
      <w:proofErr w:type="spellStart"/>
      <w:r w:rsidRPr="00F53E9F">
        <w:rPr>
          <w:rFonts w:ascii="Palatino Linotype" w:hAnsi="Palatino Linotype"/>
          <w:sz w:val="22"/>
        </w:rPr>
        <w:t>eenige</w:t>
      </w:r>
      <w:proofErr w:type="spellEnd"/>
      <w:r w:rsidRPr="00F53E9F">
        <w:rPr>
          <w:rFonts w:ascii="Palatino Linotype" w:hAnsi="Palatino Linotype"/>
          <w:sz w:val="22"/>
        </w:rPr>
        <w:t xml:space="preserve"> belastingverordening</w:t>
      </w:r>
      <w:r>
        <w:rPr>
          <w:rFonts w:ascii="Palatino Linotype" w:hAnsi="Palatino Linotype"/>
          <w:sz w:val="22"/>
        </w:rPr>
        <w:t>en</w:t>
      </w:r>
      <w:r w:rsidRPr="00F53E9F">
        <w:rPr>
          <w:rFonts w:ascii="Palatino Linotype" w:hAnsi="Palatino Linotype"/>
          <w:sz w:val="22"/>
        </w:rPr>
        <w:t xml:space="preserve"> (P.B. 1908, no. 76);</w:t>
      </w:r>
    </w:p>
    <w:p w:rsidR="008C2AAB" w:rsidRPr="00F53E9F" w:rsidRDefault="008C2AAB" w:rsidP="000F46A5">
      <w:pPr>
        <w:pStyle w:val="ListParagraph"/>
        <w:widowControl w:val="0"/>
        <w:numPr>
          <w:ilvl w:val="0"/>
          <w:numId w:val="2"/>
        </w:numPr>
        <w:tabs>
          <w:tab w:val="left" w:pos="720"/>
        </w:tabs>
        <w:snapToGrid w:val="0"/>
        <w:ind w:left="720" w:right="-29"/>
        <w:jc w:val="both"/>
        <w:rPr>
          <w:rFonts w:ascii="Palatino Linotype" w:hAnsi="Palatino Linotype"/>
        </w:rPr>
      </w:pPr>
      <w:r w:rsidRPr="00F53E9F">
        <w:rPr>
          <w:rFonts w:ascii="Palatino Linotype" w:hAnsi="Palatino Linotype"/>
          <w:sz w:val="22"/>
        </w:rPr>
        <w:t>Invoeringsverordening Wetboek van Strafrecht (P.B. 1918, no. 6);</w:t>
      </w:r>
    </w:p>
    <w:p w:rsidR="008C2AAB" w:rsidRPr="00633BE4" w:rsidRDefault="008C2AAB" w:rsidP="000F46A5">
      <w:pPr>
        <w:pStyle w:val="ListParagraph"/>
        <w:widowControl w:val="0"/>
        <w:numPr>
          <w:ilvl w:val="0"/>
          <w:numId w:val="2"/>
        </w:numPr>
        <w:tabs>
          <w:tab w:val="left" w:pos="720"/>
        </w:tabs>
        <w:snapToGrid w:val="0"/>
        <w:ind w:left="720" w:right="-29"/>
        <w:jc w:val="both"/>
        <w:rPr>
          <w:rFonts w:ascii="Palatino Linotype" w:hAnsi="Palatino Linotype"/>
        </w:rPr>
      </w:pPr>
      <w:r w:rsidRPr="00F53E9F">
        <w:rPr>
          <w:rFonts w:ascii="Palatino Linotype" w:hAnsi="Palatino Linotype"/>
          <w:sz w:val="22"/>
        </w:rPr>
        <w:t xml:space="preserve">Verordening van den 27sten Augustus 1931, tot wijziging van </w:t>
      </w:r>
      <w:proofErr w:type="spellStart"/>
      <w:r w:rsidRPr="00F53E9F">
        <w:rPr>
          <w:rFonts w:ascii="Palatino Linotype" w:hAnsi="Palatino Linotype"/>
          <w:sz w:val="22"/>
        </w:rPr>
        <w:t>eenige</w:t>
      </w:r>
      <w:proofErr w:type="spellEnd"/>
      <w:r w:rsidRPr="00F53E9F">
        <w:rPr>
          <w:rFonts w:ascii="Palatino Linotype" w:hAnsi="Palatino Linotype"/>
          <w:sz w:val="22"/>
        </w:rPr>
        <w:t xml:space="preserve"> </w:t>
      </w:r>
      <w:proofErr w:type="spellStart"/>
      <w:r w:rsidRPr="00F53E9F">
        <w:rPr>
          <w:rFonts w:ascii="Palatino Linotype" w:hAnsi="Palatino Linotype"/>
          <w:sz w:val="22"/>
        </w:rPr>
        <w:t>algemeene</w:t>
      </w:r>
      <w:proofErr w:type="spellEnd"/>
      <w:r>
        <w:rPr>
          <w:rFonts w:ascii="Palatino Linotype" w:hAnsi="Palatino Linotype"/>
          <w:sz w:val="22"/>
        </w:rPr>
        <w:t xml:space="preserve"> </w:t>
      </w:r>
      <w:r w:rsidRPr="00F53E9F">
        <w:rPr>
          <w:rFonts w:ascii="Palatino Linotype" w:hAnsi="Palatino Linotype"/>
          <w:sz w:val="22"/>
        </w:rPr>
        <w:t>verordeningen in verband met het in werking treden van het Konink</w:t>
      </w:r>
      <w:r>
        <w:rPr>
          <w:rFonts w:ascii="Palatino Linotype" w:hAnsi="Palatino Linotype"/>
          <w:sz w:val="22"/>
        </w:rPr>
        <w:t>l</w:t>
      </w:r>
      <w:r w:rsidRPr="00F53E9F">
        <w:rPr>
          <w:rFonts w:ascii="Palatino Linotype" w:hAnsi="Palatino Linotype"/>
          <w:sz w:val="22"/>
        </w:rPr>
        <w:t xml:space="preserve">ijk besluit van den 16den April 1931 No. 50, tot vaststelling van een </w:t>
      </w:r>
      <w:proofErr w:type="spellStart"/>
      <w:r w:rsidRPr="00F53E9F">
        <w:rPr>
          <w:rFonts w:ascii="Palatino Linotype" w:hAnsi="Palatino Linotype"/>
          <w:sz w:val="22"/>
        </w:rPr>
        <w:t>Curaçaosch</w:t>
      </w:r>
      <w:proofErr w:type="spellEnd"/>
      <w:r w:rsidRPr="00F53E9F">
        <w:rPr>
          <w:rFonts w:ascii="Palatino Linotype" w:hAnsi="Palatino Linotype"/>
          <w:sz w:val="22"/>
        </w:rPr>
        <w:t xml:space="preserve"> Wetboek van Burgerlijke Rechtsvordering (P.B. 1931 No. 45), </w:t>
      </w:r>
      <w:proofErr w:type="spellStart"/>
      <w:r w:rsidRPr="00F53E9F">
        <w:rPr>
          <w:rFonts w:ascii="Palatino Linotype" w:hAnsi="Palatino Linotype"/>
          <w:sz w:val="22"/>
        </w:rPr>
        <w:t>z</w:t>
      </w:r>
      <w:r>
        <w:rPr>
          <w:rFonts w:ascii="Palatino Linotype" w:hAnsi="Palatino Linotype"/>
          <w:sz w:val="22"/>
        </w:rPr>
        <w:t>o</w:t>
      </w:r>
      <w:r w:rsidRPr="00F53E9F">
        <w:rPr>
          <w:rFonts w:ascii="Palatino Linotype" w:hAnsi="Palatino Linotype"/>
          <w:sz w:val="22"/>
        </w:rPr>
        <w:t>omede</w:t>
      </w:r>
      <w:proofErr w:type="spellEnd"/>
      <w:r w:rsidRPr="00F53E9F">
        <w:rPr>
          <w:rFonts w:ascii="Palatino Linotype" w:hAnsi="Palatino Linotype"/>
          <w:sz w:val="22"/>
        </w:rPr>
        <w:t xml:space="preserve"> tot wijziging van artikel 307 van het </w:t>
      </w:r>
      <w:proofErr w:type="spellStart"/>
      <w:r w:rsidRPr="00F53E9F">
        <w:rPr>
          <w:rFonts w:ascii="Palatino Linotype" w:hAnsi="Palatino Linotype"/>
          <w:sz w:val="22"/>
        </w:rPr>
        <w:t>Curaçaosch</w:t>
      </w:r>
      <w:proofErr w:type="spellEnd"/>
      <w:r w:rsidRPr="00F53E9F">
        <w:rPr>
          <w:rFonts w:ascii="Palatino Linotype" w:hAnsi="Palatino Linotype"/>
          <w:sz w:val="22"/>
        </w:rPr>
        <w:t xml:space="preserve"> Wetboek van Burgerlijke Rechtsvordering (P.B. 1931, no. 63);</w:t>
      </w:r>
    </w:p>
    <w:p w:rsidR="008C2AAB" w:rsidRPr="00633BE4" w:rsidRDefault="008C2AAB" w:rsidP="000F46A5">
      <w:pPr>
        <w:pStyle w:val="ListParagraph"/>
        <w:widowControl w:val="0"/>
        <w:numPr>
          <w:ilvl w:val="0"/>
          <w:numId w:val="2"/>
        </w:numPr>
        <w:tabs>
          <w:tab w:val="left" w:pos="720"/>
        </w:tabs>
        <w:snapToGrid w:val="0"/>
        <w:ind w:left="720" w:right="-29"/>
        <w:jc w:val="both"/>
        <w:rPr>
          <w:rFonts w:ascii="Palatino Linotype" w:hAnsi="Palatino Linotype"/>
          <w:sz w:val="22"/>
          <w:szCs w:val="22"/>
        </w:rPr>
      </w:pPr>
      <w:r w:rsidRPr="00633BE4">
        <w:rPr>
          <w:rFonts w:ascii="Palatino Linotype" w:hAnsi="Palatino Linotype"/>
          <w:sz w:val="22"/>
          <w:szCs w:val="22"/>
        </w:rPr>
        <w:t>Landsverordening van den 27sten Juni 1942 tot aanvulling van de Successiebelastingverordening 1908 (P.B. 1942, no. 117);</w:t>
      </w:r>
    </w:p>
    <w:p w:rsidR="008C2AAB" w:rsidRPr="00F53E9F" w:rsidRDefault="008C2AAB" w:rsidP="008C2AAB">
      <w:pPr>
        <w:tabs>
          <w:tab w:val="left" w:pos="360"/>
        </w:tabs>
        <w:ind w:left="360" w:right="-29" w:hanging="360"/>
        <w:jc w:val="both"/>
        <w:rPr>
          <w:rFonts w:ascii="Palatino Linotype" w:hAnsi="Palatino Linotype"/>
          <w:sz w:val="22"/>
          <w:szCs w:val="22"/>
          <w:lang w:val="nl-NL"/>
        </w:rPr>
      </w:pPr>
      <w:r w:rsidRPr="00F53E9F">
        <w:rPr>
          <w:rFonts w:ascii="Palatino Linotype" w:hAnsi="Palatino Linotype"/>
          <w:sz w:val="22"/>
          <w:szCs w:val="22"/>
          <w:lang w:val="nl-NL"/>
        </w:rPr>
        <w:t xml:space="preserve"> </w:t>
      </w:r>
    </w:p>
    <w:p w:rsidR="008C2AAB" w:rsidRPr="00F53E9F" w:rsidRDefault="008C2AAB" w:rsidP="000F46A5">
      <w:pPr>
        <w:numPr>
          <w:ilvl w:val="0"/>
          <w:numId w:val="1"/>
        </w:numPr>
        <w:tabs>
          <w:tab w:val="clear" w:pos="720"/>
          <w:tab w:val="num" w:pos="540"/>
        </w:tabs>
        <w:ind w:left="360" w:right="-29"/>
        <w:jc w:val="both"/>
        <w:rPr>
          <w:rFonts w:ascii="Palatino Linotype" w:hAnsi="Palatino Linotype"/>
          <w:color w:val="FF0000"/>
          <w:sz w:val="22"/>
          <w:szCs w:val="22"/>
          <w:lang w:val="nl-NL"/>
        </w:rPr>
      </w:pPr>
      <w:r w:rsidRPr="00F53E9F">
        <w:rPr>
          <w:rFonts w:ascii="Palatino Linotype" w:hAnsi="Palatino Linotype"/>
          <w:sz w:val="22"/>
          <w:szCs w:val="22"/>
          <w:lang w:val="nl-NL"/>
        </w:rPr>
        <w:t>na wijziging</w:t>
      </w:r>
      <w:r w:rsidRPr="00F53E9F">
        <w:rPr>
          <w:rFonts w:ascii="Palatino Linotype" w:hAnsi="Palatino Linotype"/>
          <w:color w:val="FF0000"/>
          <w:sz w:val="22"/>
          <w:szCs w:val="22"/>
          <w:lang w:val="nl-NL"/>
        </w:rPr>
        <w:t xml:space="preserve"> </w:t>
      </w:r>
      <w:r w:rsidRPr="00F53E9F">
        <w:rPr>
          <w:rFonts w:ascii="Palatino Linotype" w:hAnsi="Palatino Linotype"/>
          <w:sz w:val="22"/>
          <w:szCs w:val="22"/>
          <w:lang w:val="nl-NL"/>
        </w:rPr>
        <w:t xml:space="preserve">tot stand gebracht door het Land Nederlandse Antillen bij: </w:t>
      </w:r>
    </w:p>
    <w:p w:rsidR="008C2AAB" w:rsidRPr="00F53E9F" w:rsidRDefault="008C2AAB" w:rsidP="000F46A5">
      <w:pPr>
        <w:pStyle w:val="ListParagraph"/>
        <w:numPr>
          <w:ilvl w:val="0"/>
          <w:numId w:val="3"/>
        </w:numPr>
        <w:ind w:right="-29"/>
        <w:jc w:val="both"/>
        <w:rPr>
          <w:rFonts w:ascii="Palatino Linotype" w:hAnsi="Palatino Linotype"/>
          <w:sz w:val="22"/>
          <w:szCs w:val="22"/>
        </w:rPr>
      </w:pPr>
      <w:r w:rsidRPr="00F53E9F">
        <w:rPr>
          <w:rFonts w:ascii="Palatino Linotype" w:hAnsi="Palatino Linotype"/>
          <w:sz w:val="22"/>
          <w:szCs w:val="22"/>
        </w:rPr>
        <w:t>Landsverordening van de 23ste juli 1959 tot wijziging van verschillende belastingverordeningen (P.B. 1959, no. 100);</w:t>
      </w:r>
    </w:p>
    <w:p w:rsidR="008C2AAB" w:rsidRPr="00F53E9F" w:rsidRDefault="008C2AAB" w:rsidP="000F46A5">
      <w:pPr>
        <w:pStyle w:val="ListParagraph"/>
        <w:numPr>
          <w:ilvl w:val="0"/>
          <w:numId w:val="3"/>
        </w:numPr>
        <w:ind w:right="-29"/>
        <w:jc w:val="both"/>
        <w:rPr>
          <w:rFonts w:ascii="Palatino Linotype" w:hAnsi="Palatino Linotype"/>
          <w:sz w:val="22"/>
          <w:szCs w:val="22"/>
        </w:rPr>
      </w:pPr>
      <w:r w:rsidRPr="00F53E9F">
        <w:rPr>
          <w:rFonts w:ascii="Palatino Linotype" w:hAnsi="Palatino Linotype"/>
          <w:sz w:val="22"/>
          <w:szCs w:val="22"/>
        </w:rPr>
        <w:t>Landsverordening van de 21ste januari 1971 tot wijziging van een aantal landsverordeningen in verband met de reorganisatie van de Belastingdienst in de Nederlandse Antillen (P.B. 1971, no. 15</w:t>
      </w:r>
      <w:r>
        <w:rPr>
          <w:rFonts w:ascii="Palatino Linotype" w:hAnsi="Palatino Linotype"/>
          <w:sz w:val="22"/>
          <w:szCs w:val="22"/>
        </w:rPr>
        <w:t>)</w:t>
      </w:r>
      <w:r w:rsidRPr="00F53E9F">
        <w:rPr>
          <w:rFonts w:ascii="Palatino Linotype" w:hAnsi="Palatino Linotype"/>
          <w:sz w:val="22"/>
          <w:szCs w:val="22"/>
        </w:rPr>
        <w:t>;</w:t>
      </w:r>
    </w:p>
    <w:p w:rsidR="008C2AAB" w:rsidRPr="00F53E9F" w:rsidRDefault="008C2AAB" w:rsidP="000F46A5">
      <w:pPr>
        <w:pStyle w:val="ListParagraph"/>
        <w:numPr>
          <w:ilvl w:val="0"/>
          <w:numId w:val="3"/>
        </w:numPr>
        <w:ind w:right="-29"/>
        <w:jc w:val="both"/>
        <w:rPr>
          <w:rFonts w:ascii="Palatino Linotype" w:hAnsi="Palatino Linotype"/>
          <w:sz w:val="22"/>
          <w:szCs w:val="22"/>
        </w:rPr>
      </w:pPr>
      <w:r w:rsidRPr="00F53E9F">
        <w:rPr>
          <w:rFonts w:ascii="Palatino Linotype" w:hAnsi="Palatino Linotype"/>
          <w:sz w:val="22"/>
          <w:szCs w:val="22"/>
        </w:rPr>
        <w:t>Landsverordening van de 21ste april 1971 tot wijziging van een aantal landsverordeningen ter verhoging van ’s Lands middelen (P.B. 1971, no. 37);</w:t>
      </w:r>
    </w:p>
    <w:p w:rsidR="008C2AAB" w:rsidRPr="00F53E9F" w:rsidRDefault="008C2AAB" w:rsidP="000F46A5">
      <w:pPr>
        <w:pStyle w:val="ListParagraph"/>
        <w:numPr>
          <w:ilvl w:val="0"/>
          <w:numId w:val="3"/>
        </w:numPr>
        <w:ind w:right="-29"/>
        <w:jc w:val="both"/>
        <w:rPr>
          <w:rFonts w:ascii="Palatino Linotype" w:hAnsi="Palatino Linotype"/>
          <w:sz w:val="22"/>
          <w:szCs w:val="22"/>
        </w:rPr>
      </w:pPr>
      <w:r w:rsidRPr="00F53E9F">
        <w:rPr>
          <w:rFonts w:ascii="Palatino Linotype" w:hAnsi="Palatino Linotype"/>
          <w:sz w:val="22"/>
          <w:szCs w:val="22"/>
        </w:rPr>
        <w:t>Landsverordening van de 16de mei 1972 tot wijziging van de Successiebelastingverordening 1908 (P.B. 1908, no. 48) (P.B. 1972, no. 97);</w:t>
      </w:r>
    </w:p>
    <w:p w:rsidR="008C2AAB" w:rsidRPr="00D96115" w:rsidRDefault="008C2AAB" w:rsidP="000F46A5">
      <w:pPr>
        <w:pStyle w:val="ListParagraph"/>
        <w:numPr>
          <w:ilvl w:val="0"/>
          <w:numId w:val="3"/>
        </w:numPr>
        <w:ind w:right="-29"/>
        <w:jc w:val="both"/>
        <w:rPr>
          <w:rFonts w:ascii="Palatino Linotype" w:hAnsi="Palatino Linotype"/>
          <w:sz w:val="22"/>
          <w:szCs w:val="22"/>
        </w:rPr>
      </w:pPr>
      <w:r w:rsidRPr="00D96115">
        <w:rPr>
          <w:rFonts w:ascii="Palatino Linotype" w:hAnsi="Palatino Linotype"/>
          <w:sz w:val="22"/>
          <w:szCs w:val="22"/>
        </w:rPr>
        <w:t xml:space="preserve">Landsverordening van de 21ste december 1987 tot wijziging van: de Landsverordening op de Inkomstenbelasting 1943 (P.B. 1956, no. 9), de Landsverordening op de Loonbelasting 1976 (P.B. 1975, no. 254), de Landsverordening op de Winstbelasting 1940 (P.B. 1965, no. 58), de Successiebelastingverordening 1908 (P.B. 1908, no. 48), de Grondbelastingverordening 1908 (P.B. 1908, no. 27), de Gebruiksbelastingverordening 1908 (P.B. 1908, no. 47), de Zegelverordening 1908 (P.B. 1908, no. 52), de Overdrachtsbelastingverordening 1908 (P.B. 1908, no. 49), de Registratieverordening 1908 (P.B. 1908, no. 51), de Landsverordening uitvoerrecht op delfstoffen (P.B. 1970, no. 55), de </w:t>
      </w:r>
      <w:proofErr w:type="spellStart"/>
      <w:r w:rsidRPr="00D96115">
        <w:rPr>
          <w:rFonts w:ascii="Palatino Linotype" w:hAnsi="Palatino Linotype"/>
          <w:sz w:val="22"/>
          <w:szCs w:val="22"/>
        </w:rPr>
        <w:t>Verkoopingverordening</w:t>
      </w:r>
      <w:proofErr w:type="spellEnd"/>
      <w:r w:rsidRPr="00D96115">
        <w:rPr>
          <w:rFonts w:ascii="Palatino Linotype" w:hAnsi="Palatino Linotype"/>
          <w:sz w:val="22"/>
          <w:szCs w:val="22"/>
        </w:rPr>
        <w:t xml:space="preserve"> 1908 (P.B. 1908, no. 51), de Landsverordening op het beroep in belastingzaken 1940 (P.B. 1941, no. 12), de Landsverordening op de invordering van directe belastingen 1943 (P.B. 1942, no. 248), de Landsverordening Algemene Ouderdomsverzekering (P.B. 1960, no. 83), en de Landsverordening Algemene Weduwen- en </w:t>
      </w:r>
      <w:proofErr w:type="spellStart"/>
      <w:r w:rsidRPr="00D96115">
        <w:rPr>
          <w:rFonts w:ascii="Palatino Linotype" w:hAnsi="Palatino Linotype"/>
          <w:sz w:val="22"/>
          <w:szCs w:val="22"/>
        </w:rPr>
        <w:t>wezenverzekering</w:t>
      </w:r>
      <w:proofErr w:type="spellEnd"/>
      <w:r w:rsidRPr="00D96115">
        <w:rPr>
          <w:rFonts w:ascii="Palatino Linotype" w:hAnsi="Palatino Linotype"/>
          <w:sz w:val="22"/>
          <w:szCs w:val="22"/>
        </w:rPr>
        <w:t xml:space="preserve"> (P.B. 1965, no. 194) (P.B. 1987, no. 144);</w:t>
      </w:r>
    </w:p>
    <w:p w:rsidR="008C2AAB" w:rsidRPr="00F53E9F" w:rsidRDefault="008C2AAB" w:rsidP="000F46A5">
      <w:pPr>
        <w:pStyle w:val="ListParagraph"/>
        <w:numPr>
          <w:ilvl w:val="0"/>
          <w:numId w:val="3"/>
        </w:numPr>
        <w:ind w:right="-29"/>
        <w:jc w:val="both"/>
        <w:rPr>
          <w:rFonts w:ascii="Palatino Linotype" w:hAnsi="Palatino Linotype"/>
          <w:sz w:val="22"/>
          <w:szCs w:val="22"/>
        </w:rPr>
      </w:pPr>
      <w:r w:rsidRPr="00F53E9F">
        <w:rPr>
          <w:rFonts w:ascii="Palatino Linotype" w:hAnsi="Palatino Linotype"/>
          <w:sz w:val="22"/>
          <w:szCs w:val="22"/>
        </w:rPr>
        <w:t>Landsverordening van de 21ste mei 1992 tot wijziging van de Landsverordening op de inkomstenbelasting 1943 (P.B. 1956, no. 9) en andere landsverordeningen (P.B. 1992, no. 67);</w:t>
      </w:r>
    </w:p>
    <w:p w:rsidR="008C2AAB" w:rsidRPr="00F53E9F" w:rsidRDefault="008C2AAB" w:rsidP="000F46A5">
      <w:pPr>
        <w:pStyle w:val="ListParagraph"/>
        <w:numPr>
          <w:ilvl w:val="0"/>
          <w:numId w:val="3"/>
        </w:numPr>
        <w:ind w:right="-29"/>
        <w:jc w:val="both"/>
        <w:rPr>
          <w:rFonts w:ascii="Palatino Linotype" w:hAnsi="Palatino Linotype"/>
          <w:sz w:val="22"/>
          <w:szCs w:val="22"/>
        </w:rPr>
      </w:pPr>
      <w:r w:rsidRPr="00F53E9F">
        <w:rPr>
          <w:rFonts w:ascii="Palatino Linotype" w:hAnsi="Palatino Linotype"/>
          <w:sz w:val="22"/>
          <w:szCs w:val="22"/>
        </w:rPr>
        <w:lastRenderedPageBreak/>
        <w:t>Landsverordening van de 19de oktober 1998 tot wijziging van de Successiebelastingverordening (P.B. 1908, no. 48), van de Landsverordening op de Winstbelasting 1940 (P.B. 1965, no. 58) alsmede van de Landsverordening op Stichtingen (P.B. 1967, no. 191) (P.B. 1998, no. 209);</w:t>
      </w:r>
    </w:p>
    <w:p w:rsidR="008C2AAB" w:rsidRPr="00F53E9F" w:rsidRDefault="008C2AAB" w:rsidP="000F46A5">
      <w:pPr>
        <w:pStyle w:val="ListParagraph"/>
        <w:numPr>
          <w:ilvl w:val="0"/>
          <w:numId w:val="3"/>
        </w:numPr>
        <w:ind w:right="-29"/>
        <w:jc w:val="both"/>
        <w:rPr>
          <w:rFonts w:ascii="Palatino Linotype" w:hAnsi="Palatino Linotype"/>
          <w:sz w:val="22"/>
          <w:szCs w:val="22"/>
        </w:rPr>
      </w:pPr>
      <w:r w:rsidRPr="00F53E9F">
        <w:rPr>
          <w:rFonts w:ascii="Palatino Linotype" w:hAnsi="Palatino Linotype"/>
          <w:sz w:val="22"/>
          <w:szCs w:val="22"/>
        </w:rPr>
        <w:t>Landsverordening van de 15de maart 2001 houdende aanpassing van het bestaande Burgerlijk Wetboek van de Nederlandse Antillen en een aantal andere landsverordeningen in verband met de invoering van het nieuwe Burgerlijk Wetboek (P.B. 2001, no. 24);</w:t>
      </w:r>
    </w:p>
    <w:p w:rsidR="008C2AAB" w:rsidRPr="00F53E9F" w:rsidRDefault="008C2AAB" w:rsidP="000F46A5">
      <w:pPr>
        <w:pStyle w:val="ListParagraph"/>
        <w:numPr>
          <w:ilvl w:val="0"/>
          <w:numId w:val="3"/>
        </w:numPr>
        <w:ind w:right="-29"/>
        <w:jc w:val="both"/>
        <w:rPr>
          <w:rFonts w:ascii="Palatino Linotype" w:hAnsi="Palatino Linotype"/>
          <w:sz w:val="22"/>
          <w:szCs w:val="22"/>
        </w:rPr>
      </w:pPr>
      <w:r w:rsidRPr="00F53E9F">
        <w:rPr>
          <w:rFonts w:ascii="Palatino Linotype" w:hAnsi="Palatino Linotype"/>
          <w:sz w:val="22"/>
          <w:szCs w:val="22"/>
        </w:rPr>
        <w:t>Invoeringslandsverordening administratieve rechtspraak (P.B. 2001, no. 80);</w:t>
      </w:r>
    </w:p>
    <w:p w:rsidR="008C2AAB" w:rsidRPr="00F53E9F" w:rsidRDefault="008C2AAB" w:rsidP="000F46A5">
      <w:pPr>
        <w:pStyle w:val="ListParagraph"/>
        <w:numPr>
          <w:ilvl w:val="0"/>
          <w:numId w:val="3"/>
        </w:numPr>
        <w:ind w:right="-29"/>
        <w:jc w:val="both"/>
        <w:rPr>
          <w:rFonts w:ascii="Palatino Linotype" w:hAnsi="Palatino Linotype"/>
          <w:sz w:val="22"/>
          <w:szCs w:val="22"/>
        </w:rPr>
      </w:pPr>
      <w:r w:rsidRPr="00F53E9F">
        <w:rPr>
          <w:rFonts w:ascii="Palatino Linotype" w:hAnsi="Palatino Linotype"/>
          <w:sz w:val="22"/>
          <w:szCs w:val="22"/>
        </w:rPr>
        <w:t>Algemene landsverordening Landsbelastingen (P.B. 2001, no. 89);</w:t>
      </w:r>
    </w:p>
    <w:p w:rsidR="008C2AAB" w:rsidRPr="00F53E9F" w:rsidRDefault="008C2AAB" w:rsidP="000F46A5">
      <w:pPr>
        <w:pStyle w:val="ListParagraph"/>
        <w:numPr>
          <w:ilvl w:val="0"/>
          <w:numId w:val="3"/>
        </w:numPr>
        <w:ind w:right="-29"/>
        <w:jc w:val="both"/>
        <w:rPr>
          <w:rFonts w:ascii="Palatino Linotype" w:hAnsi="Palatino Linotype"/>
          <w:sz w:val="22"/>
          <w:szCs w:val="22"/>
        </w:rPr>
      </w:pPr>
      <w:r w:rsidRPr="00F53E9F">
        <w:rPr>
          <w:rFonts w:ascii="Palatino Linotype" w:hAnsi="Palatino Linotype"/>
          <w:sz w:val="22"/>
          <w:szCs w:val="22"/>
        </w:rPr>
        <w:t>Landsverordening van de 11</w:t>
      </w:r>
      <w:r w:rsidRPr="00D96115">
        <w:rPr>
          <w:rFonts w:ascii="Palatino Linotype" w:hAnsi="Palatino Linotype"/>
          <w:sz w:val="22"/>
          <w:szCs w:val="22"/>
          <w:vertAlign w:val="superscript"/>
        </w:rPr>
        <w:t>de</w:t>
      </w:r>
      <w:r w:rsidRPr="00F53E9F">
        <w:rPr>
          <w:rFonts w:ascii="Palatino Linotype" w:hAnsi="Palatino Linotype"/>
          <w:sz w:val="22"/>
          <w:szCs w:val="22"/>
        </w:rPr>
        <w:t xml:space="preserve"> december 2006 tot wijziging van de Algemene landsverordening Landsbelastingen (P.B. 2001, no. 89), de Landsverordening omzetbelasting 1999 (P.B. 1999, no. 43), de Landsverordening belasting op bedrijfsomzetten 1997 (P.B. 1996, no. 210), de Landsverordening economische zones 2000 (P.B. 2001, no. 18), de Landsverordening op de winstbelasting 1940 (P.B. 2002, no. 54), de Grondbelastingverordening 1908 (P.B. 1908, no. 27), de Successiebelastingverordening 1908 (P.B. 1908, no. 48), de Overdrachtsbelastingverordening 1908 (P.B. 1908, no. 49), de Landsverordening op de invordering van directe belastingen 1943 (P.B. 1942, no. 248), de Landsverordening op de inkomstenbelasting 1943 (P.B. 2002, no. 63), de Landsverordening op de scheepsregistratiebelasting 1987 (P.B. 1987, no. 112) en de Landsverordening op de Loonbelasting 1976 (P.B. 1975, no. 254) (P.B. 2006, no. 98);</w:t>
      </w:r>
    </w:p>
    <w:p w:rsidR="008C2AAB" w:rsidRPr="00F53E9F" w:rsidRDefault="008C2AAB" w:rsidP="008C2AAB">
      <w:pPr>
        <w:tabs>
          <w:tab w:val="left" w:pos="240"/>
          <w:tab w:val="left" w:pos="360"/>
        </w:tabs>
        <w:ind w:left="360" w:right="-29" w:hanging="360"/>
        <w:jc w:val="both"/>
        <w:rPr>
          <w:rFonts w:ascii="Palatino Linotype" w:hAnsi="Palatino Linotype"/>
          <w:sz w:val="22"/>
          <w:szCs w:val="22"/>
          <w:lang w:val="nl-NL"/>
        </w:rPr>
      </w:pPr>
      <w:r w:rsidRPr="00F53E9F">
        <w:rPr>
          <w:rFonts w:ascii="Palatino Linotype" w:hAnsi="Palatino Linotype"/>
          <w:sz w:val="22"/>
          <w:szCs w:val="22"/>
          <w:lang w:val="nl-NL"/>
        </w:rPr>
        <w:tab/>
        <w:t xml:space="preserve"> </w:t>
      </w:r>
    </w:p>
    <w:p w:rsidR="008C2AAB" w:rsidRPr="00F53E9F" w:rsidRDefault="008C2AAB" w:rsidP="000F46A5">
      <w:pPr>
        <w:pStyle w:val="ListParagraph"/>
        <w:widowControl w:val="0"/>
        <w:numPr>
          <w:ilvl w:val="0"/>
          <w:numId w:val="1"/>
        </w:numPr>
        <w:tabs>
          <w:tab w:val="clear" w:pos="720"/>
        </w:tabs>
        <w:ind w:left="360" w:right="-29"/>
        <w:jc w:val="both"/>
        <w:rPr>
          <w:rFonts w:ascii="Palatino Linotype" w:hAnsi="Palatino Linotype"/>
          <w:sz w:val="22"/>
          <w:szCs w:val="22"/>
        </w:rPr>
      </w:pPr>
      <w:r w:rsidRPr="00F53E9F">
        <w:rPr>
          <w:rFonts w:ascii="Palatino Linotype" w:hAnsi="Palatino Linotype"/>
          <w:sz w:val="22"/>
          <w:szCs w:val="22"/>
        </w:rPr>
        <w:t>na wijziging tot stand gebracht door het Land Curaçao bij:</w:t>
      </w:r>
    </w:p>
    <w:p w:rsidR="008C2AAB" w:rsidRPr="00633BE4" w:rsidRDefault="008C2AAB" w:rsidP="000F46A5">
      <w:pPr>
        <w:pStyle w:val="Title"/>
        <w:numPr>
          <w:ilvl w:val="0"/>
          <w:numId w:val="4"/>
        </w:numPr>
        <w:jc w:val="both"/>
        <w:rPr>
          <w:rFonts w:ascii="Palatino Linotype" w:hAnsi="Palatino Linotype"/>
          <w:b w:val="0"/>
          <w:sz w:val="22"/>
          <w:szCs w:val="22"/>
        </w:rPr>
      </w:pPr>
      <w:proofErr w:type="spellStart"/>
      <w:r w:rsidRPr="008C2AAB">
        <w:rPr>
          <w:rFonts w:ascii="Palatino Linotype" w:hAnsi="Palatino Linotype"/>
          <w:b w:val="0"/>
          <w:sz w:val="22"/>
          <w:szCs w:val="22"/>
        </w:rPr>
        <w:t>Landsverordening</w:t>
      </w:r>
      <w:proofErr w:type="spellEnd"/>
      <w:r w:rsidRPr="008C2AAB">
        <w:rPr>
          <w:rFonts w:ascii="Palatino Linotype" w:hAnsi="Palatino Linotype"/>
          <w:b w:val="0"/>
          <w:sz w:val="22"/>
          <w:szCs w:val="22"/>
        </w:rPr>
        <w:t xml:space="preserve"> </w:t>
      </w:r>
      <w:r w:rsidRPr="00633BE4">
        <w:rPr>
          <w:rFonts w:ascii="Palatino Linotype" w:hAnsi="Palatino Linotype"/>
          <w:b w:val="0"/>
          <w:sz w:val="22"/>
          <w:szCs w:val="22"/>
        </w:rPr>
        <w:t>trust (P.B. 2011, no. 67);</w:t>
      </w:r>
    </w:p>
    <w:p w:rsidR="008C2AAB" w:rsidRPr="00F53E9F" w:rsidRDefault="008C2AAB" w:rsidP="000F46A5">
      <w:pPr>
        <w:pStyle w:val="Title"/>
        <w:numPr>
          <w:ilvl w:val="0"/>
          <w:numId w:val="4"/>
        </w:numPr>
        <w:jc w:val="both"/>
        <w:rPr>
          <w:rFonts w:ascii="Palatino Linotype" w:hAnsi="Palatino Linotype"/>
          <w:b w:val="0"/>
          <w:sz w:val="22"/>
          <w:szCs w:val="22"/>
          <w:lang w:val="nl-NL"/>
        </w:rPr>
      </w:pPr>
      <w:r w:rsidRPr="00F53E9F">
        <w:rPr>
          <w:rFonts w:ascii="Palatino Linotype" w:hAnsi="Palatino Linotype"/>
          <w:b w:val="0"/>
          <w:sz w:val="22"/>
          <w:szCs w:val="22"/>
          <w:lang w:val="nl-NL"/>
        </w:rPr>
        <w:t xml:space="preserve">Landsverordening erfrecht en schenking (P.B. 2011, </w:t>
      </w:r>
      <w:r>
        <w:rPr>
          <w:rFonts w:ascii="Palatino Linotype" w:hAnsi="Palatino Linotype"/>
          <w:b w:val="0"/>
          <w:sz w:val="22"/>
          <w:szCs w:val="22"/>
          <w:lang w:val="nl-NL"/>
        </w:rPr>
        <w:t xml:space="preserve">no. </w:t>
      </w:r>
      <w:r w:rsidRPr="00F53E9F">
        <w:rPr>
          <w:rFonts w:ascii="Palatino Linotype" w:hAnsi="Palatino Linotype"/>
          <w:b w:val="0"/>
          <w:sz w:val="22"/>
          <w:szCs w:val="22"/>
          <w:lang w:val="nl-NL"/>
        </w:rPr>
        <w:t>68);</w:t>
      </w:r>
    </w:p>
    <w:p w:rsidR="008C2AAB" w:rsidRPr="00F53E9F" w:rsidRDefault="008C2AAB" w:rsidP="000F46A5">
      <w:pPr>
        <w:pStyle w:val="Title"/>
        <w:numPr>
          <w:ilvl w:val="0"/>
          <w:numId w:val="4"/>
        </w:numPr>
        <w:jc w:val="both"/>
        <w:rPr>
          <w:rFonts w:ascii="Palatino Linotype" w:hAnsi="Palatino Linotype"/>
          <w:b w:val="0"/>
          <w:sz w:val="22"/>
          <w:szCs w:val="22"/>
          <w:lang w:val="nl-NL"/>
        </w:rPr>
      </w:pPr>
      <w:r w:rsidRPr="00F53E9F">
        <w:rPr>
          <w:rFonts w:ascii="Palatino Linotype" w:hAnsi="Palatino Linotype"/>
          <w:b w:val="0"/>
          <w:sz w:val="22"/>
          <w:szCs w:val="22"/>
          <w:lang w:val="nl-NL"/>
        </w:rPr>
        <w:t>Landsverordening belastingvoorzieningen 2011 (P.B. 2011, no. 72);</w:t>
      </w:r>
    </w:p>
    <w:p w:rsidR="008C2AAB" w:rsidRPr="00F53E9F" w:rsidRDefault="008C2AAB" w:rsidP="000F46A5">
      <w:pPr>
        <w:pStyle w:val="Title"/>
        <w:numPr>
          <w:ilvl w:val="0"/>
          <w:numId w:val="4"/>
        </w:numPr>
        <w:jc w:val="both"/>
        <w:rPr>
          <w:rFonts w:ascii="Palatino Linotype" w:hAnsi="Palatino Linotype"/>
          <w:b w:val="0"/>
          <w:sz w:val="22"/>
          <w:szCs w:val="22"/>
          <w:lang w:val="nl-NL"/>
        </w:rPr>
      </w:pPr>
      <w:r w:rsidRPr="00F53E9F">
        <w:rPr>
          <w:rFonts w:ascii="Palatino Linotype" w:hAnsi="Palatino Linotype"/>
          <w:b w:val="0"/>
          <w:sz w:val="22"/>
          <w:szCs w:val="22"/>
          <w:lang w:val="nl-NL"/>
        </w:rPr>
        <w:t>Landsverordening tot aanpassing van de omzetbelasting, het formele belastingrecht en aanverwante belastinglandsverordeningen (P.B. 2013, no. 50);</w:t>
      </w:r>
    </w:p>
    <w:p w:rsidR="008C2AAB" w:rsidRPr="00F53E9F" w:rsidRDefault="008C2AAB" w:rsidP="000F46A5">
      <w:pPr>
        <w:pStyle w:val="Title"/>
        <w:numPr>
          <w:ilvl w:val="0"/>
          <w:numId w:val="4"/>
        </w:numPr>
        <w:jc w:val="both"/>
        <w:rPr>
          <w:rFonts w:ascii="Palatino Linotype" w:hAnsi="Palatino Linotype"/>
          <w:b w:val="0"/>
          <w:sz w:val="22"/>
          <w:szCs w:val="22"/>
          <w:lang w:val="nl-NL"/>
        </w:rPr>
      </w:pPr>
      <w:r w:rsidRPr="00F53E9F">
        <w:rPr>
          <w:rFonts w:ascii="Palatino Linotype" w:hAnsi="Palatino Linotype"/>
          <w:b w:val="0"/>
          <w:sz w:val="22"/>
          <w:szCs w:val="22"/>
          <w:lang w:val="nl-NL"/>
        </w:rPr>
        <w:t>Landsverordening belastingherzieningen 2015-2016 (P.B. 2014, no. 114);</w:t>
      </w:r>
    </w:p>
    <w:p w:rsidR="008C2AAB" w:rsidRPr="00F53E9F" w:rsidRDefault="008C2AAB" w:rsidP="000F46A5">
      <w:pPr>
        <w:pStyle w:val="Title"/>
        <w:numPr>
          <w:ilvl w:val="0"/>
          <w:numId w:val="4"/>
        </w:numPr>
        <w:jc w:val="both"/>
        <w:rPr>
          <w:rFonts w:ascii="Palatino Linotype" w:hAnsi="Palatino Linotype"/>
          <w:b w:val="0"/>
          <w:sz w:val="22"/>
          <w:szCs w:val="22"/>
          <w:lang w:val="nl-NL"/>
        </w:rPr>
      </w:pPr>
      <w:r w:rsidRPr="00F53E9F">
        <w:rPr>
          <w:rFonts w:ascii="Palatino Linotype" w:hAnsi="Palatino Linotype"/>
          <w:b w:val="0"/>
          <w:sz w:val="22"/>
          <w:szCs w:val="22"/>
          <w:lang w:val="nl-NL"/>
        </w:rPr>
        <w:t>Landsverordening pensioensparen, reparatie en modernisering belastingverordeningen (P.B. 2016, no. 37);</w:t>
      </w:r>
    </w:p>
    <w:p w:rsidR="008C2AAB" w:rsidRPr="00F53E9F" w:rsidRDefault="008C2AAB" w:rsidP="000F46A5">
      <w:pPr>
        <w:pStyle w:val="Title"/>
        <w:numPr>
          <w:ilvl w:val="0"/>
          <w:numId w:val="4"/>
        </w:numPr>
        <w:jc w:val="both"/>
        <w:rPr>
          <w:rFonts w:ascii="Palatino Linotype" w:hAnsi="Palatino Linotype"/>
          <w:b w:val="0"/>
          <w:sz w:val="22"/>
          <w:szCs w:val="22"/>
          <w:lang w:val="nl-NL"/>
        </w:rPr>
      </w:pPr>
      <w:r w:rsidRPr="00F53E9F">
        <w:rPr>
          <w:rFonts w:ascii="Palatino Linotype" w:hAnsi="Palatino Linotype"/>
          <w:b w:val="0"/>
          <w:sz w:val="22"/>
          <w:szCs w:val="22"/>
          <w:lang w:val="nl-NL"/>
        </w:rPr>
        <w:t>Landsverordening van de 2</w:t>
      </w:r>
      <w:r w:rsidRPr="00F53E9F">
        <w:rPr>
          <w:rFonts w:ascii="Palatino Linotype" w:hAnsi="Palatino Linotype"/>
          <w:b w:val="0"/>
          <w:sz w:val="22"/>
          <w:szCs w:val="22"/>
          <w:vertAlign w:val="superscript"/>
          <w:lang w:val="nl-NL"/>
        </w:rPr>
        <w:t>de</w:t>
      </w:r>
      <w:r w:rsidRPr="00F53E9F">
        <w:rPr>
          <w:rFonts w:ascii="Palatino Linotype" w:hAnsi="Palatino Linotype"/>
          <w:b w:val="0"/>
          <w:sz w:val="22"/>
          <w:szCs w:val="22"/>
          <w:lang w:val="nl-NL"/>
        </w:rPr>
        <w:t xml:space="preserve"> oktober 2018 tot wijziging van de Successiebelastingverordening 1908 (P.B. 2018, no. 59);</w:t>
      </w:r>
    </w:p>
    <w:p w:rsidR="008C2AAB" w:rsidRDefault="008C2AAB" w:rsidP="000F46A5">
      <w:pPr>
        <w:pStyle w:val="Title"/>
        <w:numPr>
          <w:ilvl w:val="0"/>
          <w:numId w:val="4"/>
        </w:numPr>
        <w:jc w:val="both"/>
        <w:rPr>
          <w:rFonts w:ascii="Palatino Linotype" w:hAnsi="Palatino Linotype"/>
          <w:b w:val="0"/>
          <w:sz w:val="22"/>
          <w:szCs w:val="22"/>
          <w:lang w:val="nl-NL"/>
        </w:rPr>
      </w:pPr>
      <w:r w:rsidRPr="00F53E9F">
        <w:rPr>
          <w:rFonts w:ascii="Palatino Linotype" w:hAnsi="Palatino Linotype"/>
          <w:b w:val="0"/>
          <w:sz w:val="22"/>
          <w:szCs w:val="22"/>
          <w:lang w:val="nl-NL"/>
        </w:rPr>
        <w:t>Landsverordening belastingherzieningen 2018 (P.B. 2018, no. 83)</w:t>
      </w:r>
      <w:r>
        <w:rPr>
          <w:rFonts w:ascii="Palatino Linotype" w:hAnsi="Palatino Linotype"/>
          <w:b w:val="0"/>
          <w:sz w:val="22"/>
          <w:szCs w:val="22"/>
          <w:lang w:val="nl-NL"/>
        </w:rPr>
        <w:t>;</w:t>
      </w:r>
    </w:p>
    <w:p w:rsidR="008C2AAB" w:rsidRPr="00F53E9F" w:rsidRDefault="008C2AAB" w:rsidP="000F46A5">
      <w:pPr>
        <w:pStyle w:val="Title"/>
        <w:numPr>
          <w:ilvl w:val="0"/>
          <w:numId w:val="4"/>
        </w:numPr>
        <w:jc w:val="both"/>
        <w:rPr>
          <w:rFonts w:ascii="Palatino Linotype" w:hAnsi="Palatino Linotype"/>
          <w:b w:val="0"/>
          <w:sz w:val="22"/>
          <w:szCs w:val="22"/>
          <w:lang w:val="nl-NL"/>
        </w:rPr>
      </w:pPr>
      <w:r>
        <w:rPr>
          <w:rFonts w:ascii="Palatino Linotype" w:hAnsi="Palatino Linotype"/>
          <w:b w:val="0"/>
          <w:sz w:val="22"/>
          <w:szCs w:val="22"/>
          <w:lang w:val="nl-NL"/>
        </w:rPr>
        <w:t>Landsverordening herziening en reparatie belastingverordeningen 2024 (P.B. 2024, no. 40);</w:t>
      </w:r>
    </w:p>
    <w:p w:rsidR="008C2AAB" w:rsidRPr="00F53E9F" w:rsidRDefault="008C2AAB" w:rsidP="008C2AAB">
      <w:pPr>
        <w:tabs>
          <w:tab w:val="left" w:pos="360"/>
        </w:tabs>
        <w:ind w:left="360" w:right="-29" w:hanging="360"/>
        <w:jc w:val="both"/>
        <w:rPr>
          <w:rFonts w:ascii="Palatino Linotype" w:hAnsi="Palatino Linotype"/>
          <w:sz w:val="22"/>
          <w:szCs w:val="22"/>
          <w:lang w:val="nl-NL"/>
        </w:rPr>
      </w:pPr>
    </w:p>
    <w:p w:rsidR="008C2AAB" w:rsidRPr="00F53E9F" w:rsidRDefault="008C2AAB" w:rsidP="008C2AAB">
      <w:pPr>
        <w:tabs>
          <w:tab w:val="left" w:pos="360"/>
        </w:tabs>
        <w:ind w:left="360" w:right="-29" w:hanging="360"/>
        <w:jc w:val="both"/>
        <w:rPr>
          <w:rFonts w:ascii="Palatino Linotype" w:hAnsi="Palatino Linotype"/>
          <w:sz w:val="22"/>
          <w:szCs w:val="22"/>
          <w:lang w:val="nl-NL"/>
        </w:rPr>
      </w:pPr>
      <w:r w:rsidRPr="00F53E9F">
        <w:rPr>
          <w:rFonts w:ascii="Palatino Linotype" w:hAnsi="Palatino Linotype"/>
          <w:sz w:val="22"/>
          <w:szCs w:val="22"/>
          <w:lang w:val="nl-NL"/>
        </w:rPr>
        <w:t>en</w:t>
      </w:r>
    </w:p>
    <w:p w:rsidR="008C2AAB" w:rsidRPr="00F53E9F" w:rsidRDefault="008C2AAB" w:rsidP="008C2AAB">
      <w:pPr>
        <w:tabs>
          <w:tab w:val="left" w:pos="360"/>
        </w:tabs>
        <w:ind w:left="360" w:right="-29" w:hanging="360"/>
        <w:jc w:val="both"/>
        <w:rPr>
          <w:rFonts w:ascii="Palatino Linotype" w:hAnsi="Palatino Linotype"/>
          <w:sz w:val="22"/>
          <w:szCs w:val="22"/>
          <w:lang w:val="nl-NL"/>
        </w:rPr>
      </w:pPr>
    </w:p>
    <w:p w:rsidR="008C2AAB" w:rsidRPr="00F53E9F" w:rsidRDefault="008C2AAB" w:rsidP="000F46A5">
      <w:pPr>
        <w:numPr>
          <w:ilvl w:val="0"/>
          <w:numId w:val="1"/>
        </w:numPr>
        <w:tabs>
          <w:tab w:val="clear" w:pos="720"/>
        </w:tabs>
        <w:ind w:left="360" w:right="-29"/>
        <w:jc w:val="both"/>
        <w:rPr>
          <w:rFonts w:ascii="Palatino Linotype" w:hAnsi="Palatino Linotype"/>
          <w:sz w:val="22"/>
          <w:szCs w:val="22"/>
          <w:lang w:val="nl-NL"/>
        </w:rPr>
      </w:pPr>
      <w:r w:rsidRPr="00F53E9F">
        <w:rPr>
          <w:rFonts w:ascii="Palatino Linotype" w:hAnsi="Palatino Linotype"/>
          <w:sz w:val="22"/>
          <w:szCs w:val="22"/>
          <w:lang w:val="nl-NL"/>
        </w:rPr>
        <w:t>in overeenstemming gebracht met de aanwijzingen van de Algemene overgangsregeling wetgeving en bestuur Land Curaçao (A.B. 2010, no. 87, bijlage a).</w:t>
      </w:r>
    </w:p>
    <w:p w:rsidR="008C2AAB" w:rsidRPr="00F53E9F" w:rsidRDefault="008C2AAB" w:rsidP="008C2AAB">
      <w:pPr>
        <w:jc w:val="both"/>
        <w:rPr>
          <w:rFonts w:ascii="Palatino Linotype" w:hAnsi="Palatino Linotype"/>
          <w:sz w:val="22"/>
          <w:szCs w:val="22"/>
          <w:lang w:val="nl-NL"/>
        </w:rPr>
      </w:pPr>
    </w:p>
    <w:p w:rsidR="008C2AAB" w:rsidRPr="00F53E9F" w:rsidRDefault="008C2AAB" w:rsidP="008C2AAB">
      <w:pPr>
        <w:jc w:val="center"/>
        <w:rPr>
          <w:rFonts w:ascii="Palatino Linotype" w:hAnsi="Palatino Linotype"/>
          <w:sz w:val="22"/>
          <w:szCs w:val="22"/>
          <w:lang w:val="nl-NL"/>
        </w:rPr>
      </w:pPr>
      <w:r w:rsidRPr="00F53E9F">
        <w:rPr>
          <w:rFonts w:ascii="Palatino Linotype" w:hAnsi="Palatino Linotype"/>
          <w:sz w:val="22"/>
          <w:szCs w:val="22"/>
          <w:lang w:val="nl-NL"/>
        </w:rPr>
        <w:t>-----</w:t>
      </w:r>
    </w:p>
    <w:p w:rsidR="008C2AAB" w:rsidRPr="00F53E9F" w:rsidRDefault="008C2AAB" w:rsidP="008C2AAB">
      <w:pPr>
        <w:suppressAutoHyphens/>
        <w:jc w:val="center"/>
        <w:rPr>
          <w:rFonts w:ascii="Palatino Linotype" w:hAnsi="Palatino Linotype"/>
          <w:sz w:val="22"/>
          <w:szCs w:val="22"/>
          <w:lang w:val="nl-NL"/>
        </w:rPr>
      </w:pPr>
    </w:p>
    <w:p w:rsidR="008C2AAB" w:rsidRDefault="008C2AAB">
      <w:pPr>
        <w:widowControl/>
        <w:rPr>
          <w:rFonts w:ascii="Palatino Linotype" w:hAnsi="Palatino Linotype"/>
          <w:sz w:val="22"/>
          <w:szCs w:val="22"/>
          <w:lang w:val="nl-NL"/>
        </w:rPr>
      </w:pPr>
      <w:r>
        <w:rPr>
          <w:rFonts w:ascii="Palatino Linotype" w:hAnsi="Palatino Linotype"/>
          <w:sz w:val="22"/>
          <w:szCs w:val="22"/>
          <w:lang w:val="nl-NL"/>
        </w:rPr>
        <w:br w:type="page"/>
      </w: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lastRenderedPageBreak/>
        <w:t>Hoofdstuk I</w:t>
      </w: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Algemene bepalingen</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1</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0F46A5">
      <w:pPr>
        <w:pStyle w:val="ListParagraph"/>
        <w:numPr>
          <w:ilvl w:val="0"/>
          <w:numId w:val="6"/>
        </w:numPr>
        <w:ind w:left="360"/>
        <w:jc w:val="both"/>
        <w:rPr>
          <w:rFonts w:ascii="Palatino Linotype" w:hAnsi="Palatino Linotype"/>
          <w:sz w:val="22"/>
          <w:szCs w:val="24"/>
        </w:rPr>
      </w:pPr>
      <w:r w:rsidRPr="00F53E9F">
        <w:rPr>
          <w:rFonts w:ascii="Palatino Linotype" w:hAnsi="Palatino Linotype"/>
          <w:sz w:val="22"/>
          <w:szCs w:val="24"/>
        </w:rPr>
        <w:t>Onder de naam van successiebelasting wordt een belasting geheven van de vermogensvermeerdering krachtens erfrecht door het overlijden van een ingezetene van Curaçao.</w:t>
      </w:r>
    </w:p>
    <w:p w:rsidR="008C2AAB" w:rsidRPr="00F53E9F" w:rsidRDefault="008C2AAB" w:rsidP="000F46A5">
      <w:pPr>
        <w:pStyle w:val="ListParagraph"/>
        <w:numPr>
          <w:ilvl w:val="0"/>
          <w:numId w:val="6"/>
        </w:numPr>
        <w:ind w:left="360"/>
        <w:jc w:val="both"/>
        <w:rPr>
          <w:rFonts w:ascii="Palatino Linotype" w:hAnsi="Palatino Linotype"/>
          <w:sz w:val="22"/>
          <w:szCs w:val="24"/>
        </w:rPr>
      </w:pPr>
      <w:r w:rsidRPr="00F53E9F">
        <w:rPr>
          <w:rFonts w:ascii="Palatino Linotype" w:hAnsi="Palatino Linotype"/>
          <w:sz w:val="22"/>
          <w:szCs w:val="24"/>
        </w:rPr>
        <w:t xml:space="preserve">Onder verkrijging krachtens erfrecht wordt voor de toepassing van deze </w:t>
      </w:r>
      <w:r>
        <w:rPr>
          <w:rFonts w:ascii="Palatino Linotype" w:hAnsi="Palatino Linotype"/>
          <w:sz w:val="22"/>
          <w:szCs w:val="24"/>
        </w:rPr>
        <w:t>lands</w:t>
      </w:r>
      <w:r w:rsidRPr="00F53E9F">
        <w:rPr>
          <w:rFonts w:ascii="Palatino Linotype" w:hAnsi="Palatino Linotype"/>
          <w:sz w:val="22"/>
          <w:szCs w:val="24"/>
        </w:rPr>
        <w:t xml:space="preserve">verordening mede verstaan de verkrijging van vergunningen en aanspraken bij of na het overlijden van de erflater indien die verkrijging rechtstreeks verband houdt met de omstandigheid dat de erflater die of dergelijke vergunningen en aanspraken bezat, alsmede de verkrijging ingevolge een overeenkomst met betrekking tot rentevergoeding als bedoeld in artikel 13, vierde lid, van Boek 4 van het Burgerlijk Wetboek indien een dergelijke rentevergoeding binnen de met inachtneming van artikel 41 vastgestelde aangiftetermijn wordt overeengekomen. Hetgeen wordt verkregen krachtens de uitoefening van een </w:t>
      </w:r>
      <w:proofErr w:type="spellStart"/>
      <w:r w:rsidRPr="00F53E9F">
        <w:rPr>
          <w:rFonts w:ascii="Palatino Linotype" w:hAnsi="Palatino Linotype"/>
          <w:sz w:val="22"/>
          <w:szCs w:val="24"/>
        </w:rPr>
        <w:t>wilsrecht</w:t>
      </w:r>
      <w:proofErr w:type="spellEnd"/>
      <w:r w:rsidRPr="00F53E9F">
        <w:rPr>
          <w:rFonts w:ascii="Palatino Linotype" w:hAnsi="Palatino Linotype"/>
          <w:sz w:val="22"/>
          <w:szCs w:val="24"/>
        </w:rPr>
        <w:t xml:space="preserve"> als bedoeld in de artikelen 19, 20, 21 en 22 van Boek 4 van het Burgerlijk Wetboek, wordt voor de toepassing van deze </w:t>
      </w:r>
      <w:r>
        <w:rPr>
          <w:rFonts w:ascii="Palatino Linotype" w:hAnsi="Palatino Linotype"/>
          <w:sz w:val="22"/>
          <w:szCs w:val="24"/>
        </w:rPr>
        <w:t>lands</w:t>
      </w:r>
      <w:r w:rsidRPr="00F53E9F">
        <w:rPr>
          <w:rFonts w:ascii="Palatino Linotype" w:hAnsi="Palatino Linotype"/>
          <w:sz w:val="22"/>
          <w:szCs w:val="24"/>
        </w:rPr>
        <w:t>verordening niet aangemerkt als een verkrijging krachtens erfrecht.</w:t>
      </w:r>
    </w:p>
    <w:p w:rsidR="008C2AAB" w:rsidRPr="00F53E9F" w:rsidRDefault="008C2AAB" w:rsidP="000F46A5">
      <w:pPr>
        <w:pStyle w:val="ListParagraph"/>
        <w:numPr>
          <w:ilvl w:val="0"/>
          <w:numId w:val="6"/>
        </w:numPr>
        <w:ind w:left="360"/>
        <w:jc w:val="both"/>
        <w:rPr>
          <w:rFonts w:ascii="Palatino Linotype" w:hAnsi="Palatino Linotype"/>
          <w:sz w:val="22"/>
          <w:szCs w:val="24"/>
        </w:rPr>
      </w:pPr>
      <w:r w:rsidRPr="00F53E9F">
        <w:rPr>
          <w:rFonts w:ascii="Palatino Linotype" w:hAnsi="Palatino Linotype"/>
          <w:sz w:val="22"/>
          <w:szCs w:val="24"/>
        </w:rPr>
        <w:t xml:space="preserve">Indien ten gevolge van uiterste wilsbeschikkingen die inhoudelijk overeenkomen met het bepaalde in afdeling 1 van titel 3 van Boek 4 van het Burgerlijk Wetboek geldvorderingen of wilsrechten opkomen, worden die voor de toepassing van deze </w:t>
      </w:r>
      <w:r>
        <w:rPr>
          <w:rFonts w:ascii="Palatino Linotype" w:hAnsi="Palatino Linotype"/>
          <w:sz w:val="22"/>
          <w:szCs w:val="24"/>
        </w:rPr>
        <w:t>lands</w:t>
      </w:r>
      <w:r w:rsidRPr="00F53E9F">
        <w:rPr>
          <w:rFonts w:ascii="Palatino Linotype" w:hAnsi="Palatino Linotype"/>
          <w:sz w:val="22"/>
          <w:szCs w:val="24"/>
        </w:rPr>
        <w:t>verordening op dezelfde wijze behandeld als de geldvorderingen en wilsrechten, bedoeld in artikel 13, derde lid, onderscheidenlijk de artikelen 19, 20, 21 en 22 van Boek 4 van het Burgerlijk Wetboek.</w:t>
      </w:r>
    </w:p>
    <w:p w:rsidR="008C2AAB" w:rsidRPr="00F53E9F" w:rsidRDefault="008C2AAB" w:rsidP="008C2AAB">
      <w:pPr>
        <w:suppressAutoHyphens/>
        <w:ind w:firstLine="360"/>
        <w:jc w:val="both"/>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1A</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0F46A5">
      <w:pPr>
        <w:widowControl/>
        <w:numPr>
          <w:ilvl w:val="0"/>
          <w:numId w:val="62"/>
        </w:numPr>
        <w:spacing w:line="320" w:lineRule="exact"/>
        <w:ind w:left="360"/>
        <w:contextualSpacing/>
        <w:jc w:val="both"/>
        <w:rPr>
          <w:rFonts w:ascii="Palatino Linotype" w:hAnsi="Palatino Linotype"/>
          <w:snapToGrid/>
          <w:sz w:val="22"/>
          <w:szCs w:val="22"/>
          <w:lang w:val="nl-NL" w:eastAsia="nl-NL"/>
        </w:rPr>
      </w:pPr>
      <w:r w:rsidRPr="00F53E9F">
        <w:rPr>
          <w:rFonts w:ascii="Palatino Linotype" w:hAnsi="Palatino Linotype"/>
          <w:snapToGrid/>
          <w:sz w:val="22"/>
          <w:szCs w:val="22"/>
          <w:lang w:val="nl-NL" w:eastAsia="nl-NL"/>
        </w:rPr>
        <w:t xml:space="preserve">In deze landsverordening en de daarop berustende bepalingen wordt verstaan onder levenspartner, de meerderjarige persoon die, gedurende een periode, op hetzelfde adres ingeschreven staat in de basisadministratie en samenwoont in een duurzame gemeenschappelijke huishouding, samen met de meerderjarige schenker dan wel erflater en die het leven samen delen als ware zij gehuwd. Er is sprake van een duurzame gemeenschappelijke huishouding indien levenspartners ten opzichte van elkaar een wederzijdse zorgplicht zijn aangegaan. </w:t>
      </w:r>
    </w:p>
    <w:p w:rsidR="008C2AAB" w:rsidRPr="00F53E9F" w:rsidRDefault="008C2AAB" w:rsidP="000F46A5">
      <w:pPr>
        <w:widowControl/>
        <w:numPr>
          <w:ilvl w:val="0"/>
          <w:numId w:val="62"/>
        </w:numPr>
        <w:spacing w:line="320" w:lineRule="exact"/>
        <w:ind w:left="360"/>
        <w:contextualSpacing/>
        <w:jc w:val="both"/>
        <w:rPr>
          <w:rFonts w:ascii="Palatino Linotype" w:hAnsi="Palatino Linotype"/>
          <w:snapToGrid/>
          <w:sz w:val="22"/>
          <w:szCs w:val="22"/>
          <w:lang w:val="nl-NL" w:eastAsia="nl-NL"/>
        </w:rPr>
      </w:pPr>
      <w:r w:rsidRPr="00F53E9F">
        <w:rPr>
          <w:rFonts w:ascii="Palatino Linotype" w:hAnsi="Palatino Linotype"/>
          <w:snapToGrid/>
          <w:sz w:val="22"/>
          <w:szCs w:val="22"/>
          <w:lang w:val="nl-NL" w:eastAsia="nl-NL"/>
        </w:rPr>
        <w:t xml:space="preserve">In afwijking van het eerste lid, is er sprake van levenspartner, indien personen niet langer op hetzelfde adres in de basisadministratie ingeschreven staan, vanwege opname in een verpleeghuis of verzorgingshuis omwille van medische redenen of ouderdom van </w:t>
      </w:r>
      <w:r>
        <w:rPr>
          <w:rFonts w:ascii="Palatino Linotype" w:hAnsi="Palatino Linotype"/>
          <w:snapToGrid/>
          <w:sz w:val="22"/>
          <w:szCs w:val="22"/>
          <w:lang w:val="nl-NL" w:eastAsia="nl-NL"/>
        </w:rPr>
        <w:t>ee</w:t>
      </w:r>
      <w:r w:rsidRPr="00F53E9F">
        <w:rPr>
          <w:rFonts w:ascii="Palatino Linotype" w:hAnsi="Palatino Linotype"/>
          <w:snapToGrid/>
          <w:sz w:val="22"/>
          <w:szCs w:val="22"/>
          <w:lang w:val="nl-NL" w:eastAsia="nl-NL"/>
        </w:rPr>
        <w:t xml:space="preserve">n van hen, voor zover na het einde van de inschrijving op hetzelfde woonadres ten aanzien van geen van beiden een derde persoon als levenspartner wordt aangemerkt. </w:t>
      </w:r>
    </w:p>
    <w:p w:rsidR="008C2AAB" w:rsidRPr="00F53E9F" w:rsidRDefault="008C2AAB" w:rsidP="000F46A5">
      <w:pPr>
        <w:widowControl/>
        <w:numPr>
          <w:ilvl w:val="0"/>
          <w:numId w:val="62"/>
        </w:numPr>
        <w:spacing w:line="320" w:lineRule="exact"/>
        <w:ind w:left="360"/>
        <w:contextualSpacing/>
        <w:jc w:val="both"/>
        <w:rPr>
          <w:rFonts w:ascii="Palatino Linotype" w:hAnsi="Palatino Linotype"/>
          <w:snapToGrid/>
          <w:sz w:val="22"/>
          <w:szCs w:val="22"/>
          <w:lang w:val="nl-NL" w:eastAsia="nl-NL"/>
        </w:rPr>
      </w:pPr>
      <w:r w:rsidRPr="00F53E9F">
        <w:rPr>
          <w:rFonts w:ascii="Palatino Linotype" w:hAnsi="Palatino Linotype"/>
          <w:snapToGrid/>
          <w:sz w:val="22"/>
          <w:szCs w:val="22"/>
          <w:lang w:val="nl-NL" w:eastAsia="nl-NL"/>
        </w:rPr>
        <w:t>Een persoon kan op enig moment slechts één levenspartner of echtgenoot hebben.</w:t>
      </w:r>
    </w:p>
    <w:p w:rsidR="008C2AAB" w:rsidRPr="00F53E9F" w:rsidRDefault="008C2AAB" w:rsidP="000F46A5">
      <w:pPr>
        <w:widowControl/>
        <w:numPr>
          <w:ilvl w:val="0"/>
          <w:numId w:val="62"/>
        </w:numPr>
        <w:spacing w:line="320" w:lineRule="exact"/>
        <w:ind w:left="360"/>
        <w:contextualSpacing/>
        <w:jc w:val="both"/>
        <w:rPr>
          <w:rFonts w:ascii="Palatino Linotype" w:hAnsi="Palatino Linotype"/>
          <w:snapToGrid/>
          <w:sz w:val="22"/>
          <w:szCs w:val="22"/>
          <w:lang w:val="nl-NL" w:eastAsia="nl-NL"/>
        </w:rPr>
      </w:pPr>
      <w:r w:rsidRPr="00F53E9F">
        <w:rPr>
          <w:rFonts w:ascii="Palatino Linotype" w:hAnsi="Palatino Linotype"/>
          <w:snapToGrid/>
          <w:sz w:val="22"/>
          <w:szCs w:val="22"/>
          <w:lang w:val="nl-NL" w:eastAsia="nl-NL"/>
        </w:rPr>
        <w:t>Levenspartners kunnen geen bloed- of aanverwanten van elkaar zijn, tenzij zij met elkaar een huwelijk in de zin van het Burgerlijke Wetboek zijn aan</w:t>
      </w:r>
      <w:r>
        <w:rPr>
          <w:rFonts w:ascii="Palatino Linotype" w:hAnsi="Palatino Linotype"/>
          <w:snapToGrid/>
          <w:sz w:val="22"/>
          <w:szCs w:val="22"/>
          <w:lang w:val="nl-NL" w:eastAsia="nl-NL"/>
        </w:rPr>
        <w:t>ge</w:t>
      </w:r>
      <w:r w:rsidRPr="00F53E9F">
        <w:rPr>
          <w:rFonts w:ascii="Palatino Linotype" w:hAnsi="Palatino Linotype"/>
          <w:snapToGrid/>
          <w:sz w:val="22"/>
          <w:szCs w:val="22"/>
          <w:lang w:val="nl-NL" w:eastAsia="nl-NL"/>
        </w:rPr>
        <w:t>gaan.</w:t>
      </w:r>
    </w:p>
    <w:p w:rsidR="008C2AAB" w:rsidRPr="00F53E9F" w:rsidRDefault="008C2AAB" w:rsidP="000F46A5">
      <w:pPr>
        <w:widowControl/>
        <w:numPr>
          <w:ilvl w:val="0"/>
          <w:numId w:val="62"/>
        </w:numPr>
        <w:spacing w:line="320" w:lineRule="exact"/>
        <w:ind w:left="360"/>
        <w:contextualSpacing/>
        <w:jc w:val="both"/>
        <w:rPr>
          <w:rFonts w:ascii="Palatino Linotype" w:hAnsi="Palatino Linotype"/>
          <w:snapToGrid/>
          <w:sz w:val="22"/>
          <w:szCs w:val="22"/>
          <w:lang w:val="nl-NL" w:eastAsia="nl-NL"/>
        </w:rPr>
      </w:pPr>
      <w:r w:rsidRPr="00F53E9F">
        <w:rPr>
          <w:rFonts w:ascii="Palatino Linotype" w:hAnsi="Palatino Linotype"/>
          <w:snapToGrid/>
          <w:sz w:val="22"/>
          <w:szCs w:val="22"/>
          <w:lang w:val="nl-NL" w:eastAsia="nl-NL"/>
        </w:rPr>
        <w:t>Met een periode als bedoeld in het eerste lid wordt:</w:t>
      </w:r>
    </w:p>
    <w:p w:rsidR="008C2AAB" w:rsidRPr="00F53E9F" w:rsidRDefault="008C2AAB" w:rsidP="008C2AAB">
      <w:pPr>
        <w:widowControl/>
        <w:spacing w:line="320" w:lineRule="exact"/>
        <w:ind w:left="720" w:hanging="360"/>
        <w:contextualSpacing/>
        <w:jc w:val="both"/>
        <w:rPr>
          <w:rFonts w:ascii="Palatino Linotype" w:hAnsi="Palatino Linotype"/>
          <w:snapToGrid/>
          <w:sz w:val="22"/>
          <w:szCs w:val="22"/>
          <w:lang w:val="nl-NL" w:eastAsia="nl-NL"/>
        </w:rPr>
      </w:pPr>
      <w:r w:rsidRPr="00F53E9F">
        <w:rPr>
          <w:rFonts w:ascii="Palatino Linotype" w:hAnsi="Palatino Linotype"/>
          <w:snapToGrid/>
          <w:sz w:val="22"/>
          <w:szCs w:val="22"/>
          <w:lang w:val="nl-NL" w:eastAsia="nl-NL"/>
        </w:rPr>
        <w:lastRenderedPageBreak/>
        <w:t xml:space="preserve">a. </w:t>
      </w:r>
      <w:r>
        <w:rPr>
          <w:rFonts w:ascii="Palatino Linotype" w:hAnsi="Palatino Linotype"/>
          <w:snapToGrid/>
          <w:sz w:val="22"/>
          <w:szCs w:val="22"/>
          <w:lang w:val="nl-NL" w:eastAsia="nl-NL"/>
        </w:rPr>
        <w:tab/>
      </w:r>
      <w:r w:rsidRPr="00F53E9F">
        <w:rPr>
          <w:rFonts w:ascii="Palatino Linotype" w:hAnsi="Palatino Linotype"/>
          <w:snapToGrid/>
          <w:sz w:val="22"/>
          <w:szCs w:val="22"/>
          <w:lang w:val="nl-NL" w:eastAsia="nl-NL"/>
        </w:rPr>
        <w:t>bij een verkrijging krachtens erfrecht, bedoeld zes maanden voorafgaand aan het overlijden dat aanleiding is tot heffing van successiebelasting, waarbij de maand van het overlijden niet wordt meegerekend;</w:t>
      </w:r>
    </w:p>
    <w:p w:rsidR="008C2AAB" w:rsidRPr="00F53E9F" w:rsidRDefault="008C2AAB" w:rsidP="008C2AAB">
      <w:pPr>
        <w:widowControl/>
        <w:spacing w:line="320" w:lineRule="exact"/>
        <w:ind w:left="720" w:hanging="360"/>
        <w:contextualSpacing/>
        <w:jc w:val="both"/>
        <w:rPr>
          <w:rFonts w:ascii="Palatino Linotype" w:hAnsi="Palatino Linotype"/>
          <w:snapToGrid/>
          <w:sz w:val="22"/>
          <w:szCs w:val="22"/>
          <w:lang w:val="nl-NL" w:eastAsia="nl-NL"/>
        </w:rPr>
      </w:pPr>
      <w:r w:rsidRPr="00F53E9F">
        <w:rPr>
          <w:rFonts w:ascii="Palatino Linotype" w:hAnsi="Palatino Linotype"/>
          <w:snapToGrid/>
          <w:sz w:val="22"/>
          <w:szCs w:val="22"/>
          <w:lang w:val="nl-NL" w:eastAsia="nl-NL"/>
        </w:rPr>
        <w:t>b.</w:t>
      </w:r>
      <w:r>
        <w:rPr>
          <w:rFonts w:ascii="Palatino Linotype" w:hAnsi="Palatino Linotype"/>
          <w:snapToGrid/>
          <w:sz w:val="22"/>
          <w:szCs w:val="22"/>
          <w:lang w:val="nl-NL" w:eastAsia="nl-NL"/>
        </w:rPr>
        <w:tab/>
      </w:r>
      <w:r w:rsidRPr="00F53E9F">
        <w:rPr>
          <w:rFonts w:ascii="Palatino Linotype" w:hAnsi="Palatino Linotype"/>
          <w:snapToGrid/>
          <w:sz w:val="22"/>
          <w:szCs w:val="22"/>
          <w:lang w:val="nl-NL" w:eastAsia="nl-NL"/>
        </w:rPr>
        <w:t>bij een verkrijging bij wijze van schenking, bedoeld 24 maanden voorafgaand aan de schenking, waarbij de maand van de schenking niet wordt meegerekend.</w:t>
      </w:r>
    </w:p>
    <w:p w:rsidR="008C2AAB" w:rsidRPr="00F53E9F" w:rsidRDefault="008C2AAB" w:rsidP="000F46A5">
      <w:pPr>
        <w:widowControl/>
        <w:numPr>
          <w:ilvl w:val="0"/>
          <w:numId w:val="62"/>
        </w:numPr>
        <w:spacing w:line="320" w:lineRule="exact"/>
        <w:ind w:left="360"/>
        <w:contextualSpacing/>
        <w:jc w:val="both"/>
        <w:rPr>
          <w:rFonts w:ascii="Palatino Linotype" w:hAnsi="Palatino Linotype"/>
          <w:snapToGrid/>
          <w:sz w:val="22"/>
          <w:szCs w:val="22"/>
          <w:lang w:val="nl-NL" w:eastAsia="nl-NL"/>
        </w:rPr>
      </w:pPr>
      <w:r w:rsidRPr="00F53E9F">
        <w:rPr>
          <w:rFonts w:ascii="Palatino Linotype" w:hAnsi="Palatino Linotype"/>
          <w:snapToGrid/>
          <w:sz w:val="22"/>
          <w:szCs w:val="22"/>
          <w:lang w:val="nl-NL" w:eastAsia="nl-NL"/>
        </w:rPr>
        <w:t xml:space="preserve">Er dient tussen de samenwonende levenspartners sprake te zijn van een duurzame lotsverbondenheid. </w:t>
      </w:r>
    </w:p>
    <w:p w:rsidR="008C2AAB" w:rsidRPr="00F53E9F" w:rsidRDefault="008C2AAB" w:rsidP="000F46A5">
      <w:pPr>
        <w:widowControl/>
        <w:numPr>
          <w:ilvl w:val="0"/>
          <w:numId w:val="62"/>
        </w:numPr>
        <w:spacing w:line="320" w:lineRule="exact"/>
        <w:ind w:left="360"/>
        <w:contextualSpacing/>
        <w:jc w:val="both"/>
        <w:rPr>
          <w:rFonts w:ascii="Palatino Linotype" w:hAnsi="Palatino Linotype"/>
          <w:snapToGrid/>
          <w:sz w:val="22"/>
          <w:szCs w:val="22"/>
          <w:lang w:val="nl-NL" w:eastAsia="nl-NL"/>
        </w:rPr>
      </w:pPr>
      <w:r w:rsidRPr="00F53E9F">
        <w:rPr>
          <w:rFonts w:ascii="Palatino Linotype" w:hAnsi="Palatino Linotype"/>
          <w:snapToGrid/>
          <w:sz w:val="22"/>
          <w:szCs w:val="22"/>
          <w:lang w:val="nl-NL" w:eastAsia="nl-NL"/>
        </w:rPr>
        <w:t>Er is sprake van een levenspartner als bedoeld in het eerste en tweede lid indien er:</w:t>
      </w:r>
    </w:p>
    <w:p w:rsidR="008C2AAB" w:rsidRPr="00F53E9F" w:rsidRDefault="008C2AAB" w:rsidP="000F46A5">
      <w:pPr>
        <w:widowControl/>
        <w:numPr>
          <w:ilvl w:val="0"/>
          <w:numId w:val="7"/>
        </w:numPr>
        <w:spacing w:line="320" w:lineRule="exact"/>
        <w:ind w:left="720"/>
        <w:contextualSpacing/>
        <w:jc w:val="both"/>
        <w:rPr>
          <w:rFonts w:ascii="Palatino Linotype" w:hAnsi="Palatino Linotype"/>
          <w:snapToGrid/>
          <w:sz w:val="22"/>
          <w:szCs w:val="22"/>
          <w:lang w:val="nl-NL" w:eastAsia="nl-NL"/>
        </w:rPr>
      </w:pPr>
      <w:r w:rsidRPr="00F53E9F">
        <w:rPr>
          <w:rFonts w:ascii="Palatino Linotype" w:hAnsi="Palatino Linotype"/>
          <w:snapToGrid/>
          <w:sz w:val="22"/>
          <w:szCs w:val="22"/>
          <w:lang w:val="nl-NL" w:eastAsia="nl-NL"/>
        </w:rPr>
        <w:t>een schriftelijke verklaring van samenwonen tussen de personen is; of</w:t>
      </w:r>
    </w:p>
    <w:p w:rsidR="008C2AAB" w:rsidRPr="00F53E9F" w:rsidRDefault="008C2AAB" w:rsidP="000F46A5">
      <w:pPr>
        <w:widowControl/>
        <w:numPr>
          <w:ilvl w:val="0"/>
          <w:numId w:val="7"/>
        </w:numPr>
        <w:spacing w:line="320" w:lineRule="exact"/>
        <w:ind w:left="720"/>
        <w:contextualSpacing/>
        <w:jc w:val="both"/>
        <w:rPr>
          <w:rFonts w:ascii="Palatino Linotype" w:hAnsi="Palatino Linotype"/>
          <w:snapToGrid/>
          <w:sz w:val="22"/>
          <w:szCs w:val="22"/>
          <w:lang w:val="nl-NL" w:eastAsia="nl-NL"/>
        </w:rPr>
      </w:pPr>
      <w:r w:rsidRPr="00F53E9F">
        <w:rPr>
          <w:rFonts w:ascii="Palatino Linotype" w:hAnsi="Palatino Linotype"/>
          <w:snapToGrid/>
          <w:sz w:val="22"/>
          <w:szCs w:val="22"/>
          <w:lang w:val="nl-NL" w:eastAsia="nl-NL"/>
        </w:rPr>
        <w:t>een door een notaris opgestelde overeenkomst van samenwonen is; of</w:t>
      </w:r>
    </w:p>
    <w:p w:rsidR="008C2AAB" w:rsidRPr="00F53E9F" w:rsidRDefault="008C2AAB" w:rsidP="000F46A5">
      <w:pPr>
        <w:widowControl/>
        <w:numPr>
          <w:ilvl w:val="0"/>
          <w:numId w:val="7"/>
        </w:numPr>
        <w:spacing w:line="320" w:lineRule="exact"/>
        <w:ind w:left="720"/>
        <w:contextualSpacing/>
        <w:jc w:val="both"/>
        <w:rPr>
          <w:rFonts w:ascii="Palatino Linotype" w:hAnsi="Palatino Linotype"/>
          <w:snapToGrid/>
          <w:sz w:val="22"/>
          <w:szCs w:val="22"/>
          <w:lang w:val="nl-NL" w:eastAsia="nl-NL"/>
        </w:rPr>
      </w:pPr>
      <w:r w:rsidRPr="00F53E9F">
        <w:rPr>
          <w:rFonts w:ascii="Palatino Linotype" w:hAnsi="Palatino Linotype"/>
          <w:snapToGrid/>
          <w:sz w:val="22"/>
          <w:szCs w:val="22"/>
          <w:lang w:val="nl-NL" w:eastAsia="nl-NL"/>
        </w:rPr>
        <w:t>een in een notariële akte of uiterste wilsbeschikking opgenomen verklaring van het duurzaam samenwonen en het voeren van een gemeenschappelijke huishouding, als ware zij gehuwd is.</w:t>
      </w:r>
    </w:p>
    <w:p w:rsidR="008C2AAB" w:rsidRPr="00F53E9F" w:rsidRDefault="008C2AAB" w:rsidP="000F46A5">
      <w:pPr>
        <w:widowControl/>
        <w:numPr>
          <w:ilvl w:val="0"/>
          <w:numId w:val="62"/>
        </w:numPr>
        <w:spacing w:line="320" w:lineRule="exact"/>
        <w:ind w:left="360"/>
        <w:contextualSpacing/>
        <w:jc w:val="both"/>
        <w:rPr>
          <w:rFonts w:ascii="Palatino Linotype" w:hAnsi="Palatino Linotype"/>
          <w:snapToGrid/>
          <w:sz w:val="22"/>
          <w:szCs w:val="22"/>
          <w:lang w:val="nl-NL" w:eastAsia="nl-NL"/>
        </w:rPr>
      </w:pPr>
      <w:r w:rsidRPr="00F53E9F">
        <w:rPr>
          <w:rFonts w:ascii="Palatino Linotype" w:hAnsi="Palatino Linotype"/>
          <w:snapToGrid/>
          <w:sz w:val="22"/>
          <w:szCs w:val="22"/>
          <w:lang w:val="nl-NL" w:eastAsia="nl-NL"/>
        </w:rPr>
        <w:t xml:space="preserve">Middels een schriftelijke verklaring van een levenspartner, onderbouwd met schriftelijke verklaringen van derden, kunnen personen die in een duurzame gemeenschappelijke huishouding samenwonen, maar waarbij de documenten, bedoeld in het zevende lid, niet zijn opgesteld, doch waarbij die personen voor langer dan 24 maanden op een en hetzelfde adres in de basisadministratie staan ingeschreven, worden aangemerkt als levenspartners. </w:t>
      </w:r>
    </w:p>
    <w:p w:rsidR="008C2AAB" w:rsidRPr="00F53E9F" w:rsidRDefault="008C2AAB" w:rsidP="000F46A5">
      <w:pPr>
        <w:widowControl/>
        <w:numPr>
          <w:ilvl w:val="0"/>
          <w:numId w:val="62"/>
        </w:numPr>
        <w:spacing w:line="320" w:lineRule="exact"/>
        <w:ind w:left="360"/>
        <w:contextualSpacing/>
        <w:jc w:val="both"/>
        <w:rPr>
          <w:rFonts w:ascii="Palatino Linotype" w:hAnsi="Palatino Linotype"/>
          <w:snapToGrid/>
          <w:sz w:val="22"/>
          <w:szCs w:val="22"/>
          <w:lang w:val="nl-NL" w:eastAsia="nl-NL"/>
        </w:rPr>
      </w:pPr>
      <w:r w:rsidRPr="00F53E9F">
        <w:rPr>
          <w:rFonts w:ascii="Palatino Linotype" w:hAnsi="Palatino Linotype"/>
          <w:snapToGrid/>
          <w:sz w:val="22"/>
          <w:szCs w:val="22"/>
          <w:lang w:val="nl-NL" w:eastAsia="nl-NL"/>
        </w:rPr>
        <w:t xml:space="preserve">De documenten, bedoeld in </w:t>
      </w:r>
      <w:r>
        <w:rPr>
          <w:rFonts w:ascii="Palatino Linotype" w:hAnsi="Palatino Linotype"/>
          <w:snapToGrid/>
          <w:sz w:val="22"/>
          <w:szCs w:val="22"/>
          <w:lang w:val="nl-NL" w:eastAsia="nl-NL"/>
        </w:rPr>
        <w:t xml:space="preserve">het </w:t>
      </w:r>
      <w:r w:rsidRPr="00F53E9F">
        <w:rPr>
          <w:rFonts w:ascii="Palatino Linotype" w:hAnsi="Palatino Linotype"/>
          <w:snapToGrid/>
          <w:sz w:val="22"/>
          <w:szCs w:val="22"/>
          <w:lang w:val="nl-NL" w:eastAsia="nl-NL"/>
        </w:rPr>
        <w:t xml:space="preserve">zevende lid, alsmede de schriftelijke verklaring, bedoeld in het achtste lid, worden bij indiening van het aangiftebiljet aan de Inspecteur verstrekt. </w:t>
      </w:r>
    </w:p>
    <w:p w:rsidR="008C2AAB" w:rsidRPr="00F53E9F" w:rsidRDefault="008C2AAB" w:rsidP="000F46A5">
      <w:pPr>
        <w:widowControl/>
        <w:numPr>
          <w:ilvl w:val="0"/>
          <w:numId w:val="62"/>
        </w:numPr>
        <w:spacing w:line="320" w:lineRule="exact"/>
        <w:ind w:left="360"/>
        <w:contextualSpacing/>
        <w:jc w:val="both"/>
        <w:rPr>
          <w:rFonts w:ascii="Palatino Linotype" w:hAnsi="Palatino Linotype"/>
          <w:snapToGrid/>
          <w:sz w:val="22"/>
          <w:szCs w:val="22"/>
          <w:lang w:val="nl-NL" w:eastAsia="nl-NL"/>
        </w:rPr>
      </w:pPr>
      <w:r w:rsidRPr="00F53E9F">
        <w:rPr>
          <w:rFonts w:ascii="Palatino Linotype" w:hAnsi="Palatino Linotype"/>
          <w:snapToGrid/>
          <w:sz w:val="22"/>
          <w:szCs w:val="22"/>
          <w:lang w:val="nl-NL" w:eastAsia="nl-NL"/>
        </w:rPr>
        <w:t xml:space="preserve">De Inspecteur beslist bij beschikking of de levenspartner, bedoeld in het tweede en achtste lid, wordt aangemerkt als levenspartner in de zin van deze landsverordening. </w:t>
      </w:r>
    </w:p>
    <w:p w:rsidR="008C2AAB" w:rsidRPr="00F53E9F" w:rsidRDefault="008C2AAB" w:rsidP="000F46A5">
      <w:pPr>
        <w:pStyle w:val="ListParagraph"/>
        <w:widowControl w:val="0"/>
        <w:numPr>
          <w:ilvl w:val="0"/>
          <w:numId w:val="62"/>
        </w:numPr>
        <w:suppressAutoHyphens/>
        <w:ind w:left="360"/>
        <w:jc w:val="both"/>
        <w:rPr>
          <w:rFonts w:ascii="Palatino Linotype" w:hAnsi="Palatino Linotype"/>
          <w:sz w:val="22"/>
          <w:szCs w:val="22"/>
        </w:rPr>
      </w:pPr>
      <w:r w:rsidRPr="00F53E9F">
        <w:rPr>
          <w:rFonts w:ascii="Palatino Linotype" w:hAnsi="Palatino Linotype"/>
          <w:sz w:val="22"/>
          <w:szCs w:val="22"/>
          <w:lang w:eastAsia="nl-NL"/>
        </w:rPr>
        <w:t>Bij ministeriële regeling met algemene werking kunnen ter uitvoering van het tweede, zevende en achtste lid nadere regels worden vastgesteld.</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2</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both"/>
        <w:rPr>
          <w:rFonts w:ascii="Palatino Linotype" w:hAnsi="Palatino Linotype"/>
          <w:sz w:val="22"/>
          <w:szCs w:val="22"/>
          <w:lang w:val="nl-NL"/>
        </w:rPr>
      </w:pPr>
      <w:r w:rsidRPr="00F53E9F">
        <w:rPr>
          <w:rFonts w:ascii="Palatino Linotype" w:hAnsi="Palatino Linotype"/>
          <w:sz w:val="22"/>
          <w:szCs w:val="22"/>
          <w:lang w:val="nl-NL"/>
        </w:rPr>
        <w:t>Aan de successiebelasting zijn mede onderworpen de vermogensvermeerderingen:</w:t>
      </w:r>
    </w:p>
    <w:p w:rsidR="008C2AAB" w:rsidRPr="00F53E9F" w:rsidRDefault="008C2AAB" w:rsidP="000F46A5">
      <w:pPr>
        <w:pStyle w:val="ListParagraph"/>
        <w:widowControl w:val="0"/>
        <w:numPr>
          <w:ilvl w:val="0"/>
          <w:numId w:val="5"/>
        </w:numPr>
        <w:suppressAutoHyphens/>
        <w:ind w:left="360"/>
        <w:jc w:val="both"/>
        <w:rPr>
          <w:rFonts w:ascii="Palatino Linotype" w:hAnsi="Palatino Linotype"/>
          <w:sz w:val="22"/>
          <w:szCs w:val="22"/>
        </w:rPr>
      </w:pPr>
      <w:r w:rsidRPr="00F53E9F">
        <w:rPr>
          <w:rFonts w:ascii="Palatino Linotype" w:hAnsi="Palatino Linotype"/>
          <w:sz w:val="22"/>
          <w:szCs w:val="22"/>
        </w:rPr>
        <w:t>door een echtgenoot bij het overlijden van de andere echtgenoot, die tijdens het overlijden ingezetene van Curaçao was, verkregen ten</w:t>
      </w:r>
      <w:r>
        <w:rPr>
          <w:rFonts w:ascii="Palatino Linotype" w:hAnsi="Palatino Linotype"/>
          <w:sz w:val="22"/>
          <w:szCs w:val="22"/>
        </w:rPr>
        <w:t xml:space="preserve"> </w:t>
      </w:r>
      <w:r w:rsidRPr="00F53E9F">
        <w:rPr>
          <w:rFonts w:ascii="Palatino Linotype" w:hAnsi="Palatino Linotype"/>
          <w:sz w:val="22"/>
          <w:szCs w:val="22"/>
        </w:rPr>
        <w:t>gevolge van een beding bij huwelijksvoorwaarden, krachtens hetwelk aan de langstlevende echtgenoot meer toekomt dan de helft van de gemeenschap;</w:t>
      </w:r>
    </w:p>
    <w:p w:rsidR="008C2AAB" w:rsidRPr="00F53E9F" w:rsidRDefault="008C2AAB" w:rsidP="000F46A5">
      <w:pPr>
        <w:pStyle w:val="ListParagraph"/>
        <w:widowControl w:val="0"/>
        <w:numPr>
          <w:ilvl w:val="0"/>
          <w:numId w:val="5"/>
        </w:numPr>
        <w:suppressAutoHyphens/>
        <w:ind w:left="360"/>
        <w:jc w:val="both"/>
        <w:rPr>
          <w:rFonts w:ascii="Palatino Linotype" w:hAnsi="Palatino Linotype"/>
          <w:sz w:val="22"/>
          <w:szCs w:val="22"/>
        </w:rPr>
      </w:pPr>
      <w:r w:rsidRPr="00F53E9F">
        <w:rPr>
          <w:rFonts w:ascii="Palatino Linotype" w:hAnsi="Palatino Linotype"/>
          <w:sz w:val="22"/>
          <w:szCs w:val="22"/>
        </w:rPr>
        <w:t>door de echtgenoot verkregen ten gevolge van de afstand van de gemeenschap door de erfgenamen van de andere echtgenoot die tijdens het overlijden ingezetene van Curaçao was;</w:t>
      </w:r>
    </w:p>
    <w:p w:rsidR="008C2AAB" w:rsidRPr="00F53E9F" w:rsidRDefault="008C2AAB" w:rsidP="000F46A5">
      <w:pPr>
        <w:pStyle w:val="ListParagraph"/>
        <w:widowControl w:val="0"/>
        <w:numPr>
          <w:ilvl w:val="0"/>
          <w:numId w:val="5"/>
        </w:numPr>
        <w:suppressAutoHyphens/>
        <w:ind w:left="360"/>
        <w:jc w:val="both"/>
        <w:rPr>
          <w:rFonts w:ascii="Palatino Linotype" w:hAnsi="Palatino Linotype"/>
          <w:sz w:val="22"/>
          <w:szCs w:val="22"/>
        </w:rPr>
      </w:pPr>
      <w:r w:rsidRPr="00F53E9F">
        <w:rPr>
          <w:rFonts w:ascii="Palatino Linotype" w:hAnsi="Palatino Linotype"/>
          <w:sz w:val="22"/>
          <w:szCs w:val="22"/>
        </w:rPr>
        <w:t>bij of na het overlijden van een ingezetene van Curaçao door diens vrijgevigheid, van een ander verkregen, krachtens een beding ten behoeve van derden, gemaakt bij een overeenkomst, door de overledene gesloten, of uit een door deze gesloten levensverzekering;</w:t>
      </w:r>
    </w:p>
    <w:p w:rsidR="008C2AAB" w:rsidRPr="00F53E9F" w:rsidRDefault="008C2AAB" w:rsidP="000F46A5">
      <w:pPr>
        <w:pStyle w:val="ListParagraph"/>
        <w:widowControl w:val="0"/>
        <w:numPr>
          <w:ilvl w:val="0"/>
          <w:numId w:val="5"/>
        </w:numPr>
        <w:suppressAutoHyphens/>
        <w:ind w:left="360"/>
        <w:jc w:val="both"/>
        <w:rPr>
          <w:rFonts w:ascii="Palatino Linotype" w:hAnsi="Palatino Linotype"/>
          <w:sz w:val="22"/>
          <w:szCs w:val="22"/>
        </w:rPr>
      </w:pPr>
      <w:r w:rsidRPr="00F53E9F">
        <w:rPr>
          <w:rFonts w:ascii="Palatino Linotype" w:hAnsi="Palatino Linotype"/>
          <w:sz w:val="22"/>
          <w:szCs w:val="22"/>
        </w:rPr>
        <w:t>bij wijze van schenking van een ingezetene van Curaçao verkregen.</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3</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both"/>
        <w:rPr>
          <w:rFonts w:ascii="Palatino Linotype" w:hAnsi="Palatino Linotype"/>
          <w:sz w:val="22"/>
          <w:szCs w:val="22"/>
          <w:lang w:val="nl-NL"/>
        </w:rPr>
      </w:pPr>
      <w:r w:rsidRPr="00F53E9F">
        <w:rPr>
          <w:rFonts w:ascii="Palatino Linotype" w:hAnsi="Palatino Linotype"/>
          <w:sz w:val="22"/>
          <w:szCs w:val="22"/>
          <w:lang w:val="nl-NL"/>
        </w:rPr>
        <w:t xml:space="preserve">Onder de naam van overgangsbelasting wordt een belasting geheven van de waarde van de onroerende zaken, </w:t>
      </w:r>
      <w:r>
        <w:rPr>
          <w:rFonts w:ascii="Palatino Linotype" w:hAnsi="Palatino Linotype"/>
          <w:sz w:val="22"/>
          <w:szCs w:val="22"/>
          <w:lang w:val="nl-NL"/>
        </w:rPr>
        <w:t>in</w:t>
      </w:r>
      <w:r w:rsidRPr="00F53E9F">
        <w:rPr>
          <w:rFonts w:ascii="Palatino Linotype" w:hAnsi="Palatino Linotype"/>
          <w:sz w:val="22"/>
          <w:szCs w:val="22"/>
          <w:lang w:val="nl-NL"/>
        </w:rPr>
        <w:t xml:space="preserve"> Curaçao gelegen en de rechten waaraan deze zijn onderworpen, verkregen van een niet-ingezetene van Curaçao als diens erfgenaam of legataris of bij wijze van schenking.</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lastRenderedPageBreak/>
        <w:t>Artikel 4</w:t>
      </w:r>
    </w:p>
    <w:p w:rsidR="008C2AAB" w:rsidRPr="00F53E9F" w:rsidRDefault="008C2AAB" w:rsidP="008C2AAB">
      <w:pPr>
        <w:suppressAutoHyphens/>
        <w:spacing w:line="180" w:lineRule="exact"/>
        <w:jc w:val="center"/>
        <w:rPr>
          <w:rFonts w:ascii="Palatino Linotype" w:hAnsi="Palatino Linotype"/>
          <w:sz w:val="22"/>
          <w:szCs w:val="22"/>
          <w:lang w:val="nl-NL"/>
        </w:rPr>
      </w:pPr>
    </w:p>
    <w:p w:rsidR="008C2AAB" w:rsidRPr="00F53E9F" w:rsidRDefault="008C2AAB" w:rsidP="000F46A5">
      <w:pPr>
        <w:pStyle w:val="ListParagraph"/>
        <w:widowControl w:val="0"/>
        <w:numPr>
          <w:ilvl w:val="0"/>
          <w:numId w:val="8"/>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Onder ingezetene van Curaçao wordt voor de toepassing van deze </w:t>
      </w:r>
      <w:r>
        <w:rPr>
          <w:rFonts w:ascii="Palatino Linotype" w:hAnsi="Palatino Linotype"/>
          <w:sz w:val="22"/>
          <w:szCs w:val="22"/>
        </w:rPr>
        <w:t>lands</w:t>
      </w:r>
      <w:r w:rsidRPr="00F53E9F">
        <w:rPr>
          <w:rFonts w:ascii="Palatino Linotype" w:hAnsi="Palatino Linotype"/>
          <w:sz w:val="22"/>
          <w:szCs w:val="22"/>
        </w:rPr>
        <w:t xml:space="preserve">verordening verstaan ieder, die in Curaçao zijn woonplaats heeft en wat een lichaam als bedoeld in artikel 2, eerste lid, onderdeel </w:t>
      </w:r>
      <w:r>
        <w:rPr>
          <w:rFonts w:ascii="Palatino Linotype" w:hAnsi="Palatino Linotype"/>
          <w:sz w:val="22"/>
          <w:szCs w:val="22"/>
        </w:rPr>
        <w:t>b</w:t>
      </w:r>
      <w:r w:rsidRPr="00F53E9F">
        <w:rPr>
          <w:rFonts w:ascii="Palatino Linotype" w:hAnsi="Palatino Linotype"/>
          <w:sz w:val="22"/>
          <w:szCs w:val="22"/>
        </w:rPr>
        <w:t>, van de Algemene landsverordening Landsbelastingen betreft, elke die in Curaçao zijn zetel heeft.</w:t>
      </w:r>
    </w:p>
    <w:p w:rsidR="008C2AAB" w:rsidRDefault="008C2AAB" w:rsidP="000F46A5">
      <w:pPr>
        <w:pStyle w:val="ListParagraph"/>
        <w:widowControl w:val="0"/>
        <w:numPr>
          <w:ilvl w:val="0"/>
          <w:numId w:val="8"/>
        </w:numPr>
        <w:suppressAutoHyphens/>
        <w:ind w:left="360"/>
        <w:jc w:val="both"/>
        <w:rPr>
          <w:rFonts w:ascii="Palatino Linotype" w:hAnsi="Palatino Linotype"/>
          <w:sz w:val="22"/>
          <w:szCs w:val="22"/>
        </w:rPr>
      </w:pPr>
      <w:r w:rsidRPr="00F53E9F">
        <w:rPr>
          <w:rFonts w:ascii="Palatino Linotype" w:hAnsi="Palatino Linotype"/>
          <w:sz w:val="22"/>
          <w:szCs w:val="22"/>
        </w:rPr>
        <w:t>(vervallen)</w:t>
      </w:r>
    </w:p>
    <w:p w:rsidR="008C2AAB" w:rsidRPr="00F53E9F" w:rsidRDefault="008C2AAB" w:rsidP="008C2AAB">
      <w:pPr>
        <w:pStyle w:val="ListParagraph"/>
        <w:suppressAutoHyphens/>
        <w:spacing w:line="180" w:lineRule="exact"/>
        <w:ind w:left="360"/>
        <w:jc w:val="both"/>
        <w:rPr>
          <w:rFonts w:ascii="Palatino Linotype" w:hAnsi="Palatino Linotype"/>
          <w:sz w:val="22"/>
          <w:szCs w:val="22"/>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5</w:t>
      </w:r>
    </w:p>
    <w:p w:rsidR="008C2AAB" w:rsidRPr="00F53E9F" w:rsidRDefault="008C2AAB" w:rsidP="008C2AAB">
      <w:pPr>
        <w:suppressAutoHyphens/>
        <w:spacing w:line="180" w:lineRule="exact"/>
        <w:jc w:val="center"/>
        <w:rPr>
          <w:rFonts w:ascii="Palatino Linotype" w:hAnsi="Palatino Linotype"/>
          <w:sz w:val="22"/>
          <w:szCs w:val="22"/>
          <w:lang w:val="nl-NL"/>
        </w:rPr>
      </w:pPr>
    </w:p>
    <w:p w:rsidR="008C2AAB" w:rsidRPr="00F53E9F" w:rsidRDefault="008C2AAB" w:rsidP="000F46A5">
      <w:pPr>
        <w:pStyle w:val="ListParagraph"/>
        <w:widowControl w:val="0"/>
        <w:numPr>
          <w:ilvl w:val="0"/>
          <w:numId w:val="9"/>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Onder schenking wordt voor de toepassing van deze </w:t>
      </w:r>
      <w:r>
        <w:rPr>
          <w:rFonts w:ascii="Palatino Linotype" w:hAnsi="Palatino Linotype"/>
          <w:sz w:val="22"/>
          <w:szCs w:val="22"/>
        </w:rPr>
        <w:t>lands</w:t>
      </w:r>
      <w:r w:rsidRPr="00F53E9F">
        <w:rPr>
          <w:rFonts w:ascii="Palatino Linotype" w:hAnsi="Palatino Linotype"/>
          <w:sz w:val="22"/>
          <w:szCs w:val="22"/>
        </w:rPr>
        <w:t>verordening verstaan de gift, bedoeld in artikel 186, tweede lid, van Boek 7 van het Burgerlijk Wetboek, voor zover artikel 2, onderdeel 3, niet van toepassing is, en voorts de voldoening aan een natuurlijke verbintenis als bedoeld in artikel 3 van Boek 6 van het Burgerlijk Wetboek. Onder schenking wordt niet begrepen de bevoordeling als gevolg van verwerping door een erfgenaam of legataris, noch de bevoordeling als gevolg van het afzien door de echtgenoot van een wettelijke verdeling van de nalatenschap op de voet van artikel 18 van Boek 4 van het Burgerlijk Wetboek.</w:t>
      </w:r>
    </w:p>
    <w:p w:rsidR="008C2AAB" w:rsidRPr="00F53E9F" w:rsidRDefault="008C2AAB" w:rsidP="000F46A5">
      <w:pPr>
        <w:pStyle w:val="ListParagraph"/>
        <w:widowControl w:val="0"/>
        <w:numPr>
          <w:ilvl w:val="0"/>
          <w:numId w:val="9"/>
        </w:numPr>
        <w:suppressAutoHyphens/>
        <w:ind w:left="360"/>
        <w:jc w:val="both"/>
        <w:rPr>
          <w:rFonts w:ascii="Palatino Linotype" w:hAnsi="Palatino Linotype"/>
          <w:sz w:val="22"/>
          <w:szCs w:val="22"/>
        </w:rPr>
      </w:pPr>
      <w:r w:rsidRPr="00F53E9F">
        <w:rPr>
          <w:rFonts w:ascii="Palatino Linotype" w:hAnsi="Palatino Linotype"/>
          <w:sz w:val="22"/>
          <w:szCs w:val="22"/>
        </w:rPr>
        <w:t>Onder schenking wordt niet begrepen:</w:t>
      </w:r>
    </w:p>
    <w:p w:rsidR="008C2AAB" w:rsidRPr="00F53E9F" w:rsidRDefault="008C2AAB" w:rsidP="000F46A5">
      <w:pPr>
        <w:pStyle w:val="ListParagraph"/>
        <w:widowControl w:val="0"/>
        <w:numPr>
          <w:ilvl w:val="0"/>
          <w:numId w:val="10"/>
        </w:numPr>
        <w:suppressAutoHyphens/>
        <w:ind w:left="720"/>
        <w:jc w:val="both"/>
        <w:rPr>
          <w:rFonts w:ascii="Palatino Linotype" w:hAnsi="Palatino Linotype"/>
          <w:sz w:val="22"/>
          <w:szCs w:val="22"/>
        </w:rPr>
      </w:pPr>
      <w:r w:rsidRPr="00F53E9F">
        <w:rPr>
          <w:rFonts w:ascii="Palatino Linotype" w:hAnsi="Palatino Linotype"/>
          <w:sz w:val="22"/>
          <w:szCs w:val="22"/>
        </w:rPr>
        <w:t>bevoordeling door gebruik van goederen en kost en inwoning bij de schenker;</w:t>
      </w:r>
    </w:p>
    <w:p w:rsidR="008C2AAB" w:rsidRPr="00F53E9F" w:rsidRDefault="008C2AAB" w:rsidP="000F46A5">
      <w:pPr>
        <w:pStyle w:val="ListParagraph"/>
        <w:widowControl w:val="0"/>
        <w:numPr>
          <w:ilvl w:val="0"/>
          <w:numId w:val="10"/>
        </w:numPr>
        <w:suppressAutoHyphens/>
        <w:ind w:left="720"/>
        <w:jc w:val="both"/>
        <w:rPr>
          <w:rFonts w:ascii="Palatino Linotype" w:hAnsi="Palatino Linotype"/>
          <w:sz w:val="22"/>
          <w:szCs w:val="22"/>
        </w:rPr>
      </w:pPr>
      <w:r>
        <w:rPr>
          <w:rFonts w:ascii="Palatino Linotype" w:hAnsi="Palatino Linotype"/>
          <w:sz w:val="22"/>
          <w:szCs w:val="22"/>
        </w:rPr>
        <w:t xml:space="preserve">bevoordeling van een echtgenoot ,die het gevolg is </w:t>
      </w:r>
      <w:r w:rsidRPr="00F53E9F">
        <w:rPr>
          <w:rFonts w:ascii="Palatino Linotype" w:hAnsi="Palatino Linotype"/>
          <w:sz w:val="22"/>
          <w:szCs w:val="22"/>
        </w:rPr>
        <w:t>van een gemeenschap van goederen, waarin elk van de echtgenoten voor de helft gerechtigd is.</w:t>
      </w:r>
    </w:p>
    <w:p w:rsidR="008C2AAB" w:rsidRPr="00F53E9F" w:rsidRDefault="008C2AAB" w:rsidP="000F46A5">
      <w:pPr>
        <w:pStyle w:val="ListParagraph"/>
        <w:widowControl w:val="0"/>
        <w:numPr>
          <w:ilvl w:val="0"/>
          <w:numId w:val="9"/>
        </w:numPr>
        <w:suppressAutoHyphens/>
        <w:ind w:left="360"/>
        <w:jc w:val="both"/>
        <w:rPr>
          <w:rFonts w:ascii="Palatino Linotype" w:hAnsi="Palatino Linotype"/>
          <w:sz w:val="22"/>
          <w:szCs w:val="22"/>
        </w:rPr>
      </w:pPr>
      <w:r w:rsidRPr="00F53E9F">
        <w:rPr>
          <w:rFonts w:ascii="Palatino Linotype" w:hAnsi="Palatino Linotype"/>
          <w:sz w:val="22"/>
          <w:szCs w:val="22"/>
        </w:rPr>
        <w:t>Degene die een vermogensvermeerdering als bedoeld in de artikelen 1, 2 en 3, geniet, wordt aangemerkt als verkrijger.</w:t>
      </w:r>
    </w:p>
    <w:p w:rsidR="008C2AAB" w:rsidRPr="00F53E9F" w:rsidRDefault="008C2AAB" w:rsidP="008C2AAB">
      <w:pPr>
        <w:suppressAutoHyphens/>
        <w:spacing w:line="200" w:lineRule="exact"/>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5</w:t>
      </w:r>
      <w:r>
        <w:rPr>
          <w:rFonts w:ascii="Palatino Linotype" w:hAnsi="Palatino Linotype"/>
          <w:sz w:val="22"/>
          <w:szCs w:val="22"/>
          <w:lang w:val="nl-NL"/>
        </w:rPr>
        <w:t>A</w:t>
      </w: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(vervallen)</w:t>
      </w:r>
    </w:p>
    <w:p w:rsidR="008C2AAB" w:rsidRPr="00F53E9F" w:rsidRDefault="008C2AAB" w:rsidP="008C2AAB">
      <w:pPr>
        <w:suppressAutoHyphens/>
        <w:spacing w:line="200" w:lineRule="exact"/>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6</w:t>
      </w:r>
    </w:p>
    <w:p w:rsidR="008C2AAB" w:rsidRPr="00F53E9F" w:rsidRDefault="008C2AAB" w:rsidP="008C2AAB">
      <w:pPr>
        <w:suppressAutoHyphens/>
        <w:spacing w:line="200" w:lineRule="exact"/>
        <w:jc w:val="center"/>
        <w:rPr>
          <w:rFonts w:ascii="Palatino Linotype" w:hAnsi="Palatino Linotype"/>
          <w:sz w:val="22"/>
          <w:szCs w:val="22"/>
          <w:lang w:val="nl-NL"/>
        </w:rPr>
      </w:pPr>
    </w:p>
    <w:p w:rsidR="008C2AAB" w:rsidRPr="00116B8E" w:rsidRDefault="008C2AAB" w:rsidP="008C2AAB">
      <w:pPr>
        <w:suppressAutoHyphens/>
        <w:jc w:val="both"/>
        <w:rPr>
          <w:rFonts w:ascii="Palatino Linotype" w:hAnsi="Palatino Linotype"/>
          <w:sz w:val="22"/>
          <w:szCs w:val="22"/>
          <w:lang w:val="nl-NL"/>
        </w:rPr>
      </w:pPr>
      <w:r w:rsidRPr="00116B8E">
        <w:rPr>
          <w:rFonts w:ascii="Palatino Linotype" w:hAnsi="Palatino Linotype"/>
          <w:sz w:val="22"/>
          <w:szCs w:val="22"/>
          <w:lang w:val="nl-NL"/>
        </w:rPr>
        <w:t>De verklaring dat er rechtsvermoeden van overlijden bestaat en de verklaring van overlijden wordt voor de toepassing van deze landsverordening met werkelijk overlijden gelijkgesteld; de dag volgens de artikelen 414 en 427 van Boek 1 van het Burgerlijk Wetboek in de beschikking uitgedrukt, geldt als dag van overlijden, behoudens teruggave van de betaalde belasting en verhogingen in de gevallen bij de artikelen 422 en 423 van Boek 1 van het Burgerlijk Wetboek voorzien.</w:t>
      </w:r>
    </w:p>
    <w:p w:rsidR="008C2AAB" w:rsidRPr="00116B8E" w:rsidRDefault="008C2AAB" w:rsidP="008C2AAB">
      <w:pPr>
        <w:suppressAutoHyphens/>
        <w:jc w:val="both"/>
        <w:rPr>
          <w:rFonts w:ascii="Palatino Linotype" w:hAnsi="Palatino Linotype"/>
          <w:sz w:val="22"/>
          <w:szCs w:val="22"/>
          <w:lang w:val="nl-NL"/>
        </w:rPr>
      </w:pPr>
      <w:r w:rsidRPr="00116B8E">
        <w:rPr>
          <w:rFonts w:ascii="Palatino Linotype" w:hAnsi="Palatino Linotype"/>
          <w:sz w:val="22"/>
          <w:szCs w:val="22"/>
          <w:lang w:val="nl-NL"/>
        </w:rPr>
        <w:t>In dit geval beginnen ten opzichte van alle verkrijgingen ten gevolge van de beschikking de termijnen, die volgens deze landsverordening bij het overlijden ingaan, te lopen met de dag van de beschikking.</w:t>
      </w:r>
    </w:p>
    <w:p w:rsidR="008C2AAB" w:rsidRPr="00F53E9F" w:rsidRDefault="008C2AAB" w:rsidP="008C2AAB">
      <w:pPr>
        <w:suppressAutoHyphens/>
        <w:spacing w:line="180" w:lineRule="exact"/>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7</w:t>
      </w:r>
    </w:p>
    <w:p w:rsidR="008C2AAB" w:rsidRPr="00F53E9F" w:rsidRDefault="008C2AAB" w:rsidP="008C2AAB">
      <w:pPr>
        <w:suppressAutoHyphens/>
        <w:spacing w:line="180" w:lineRule="exact"/>
        <w:jc w:val="center"/>
        <w:rPr>
          <w:rFonts w:ascii="Palatino Linotype" w:hAnsi="Palatino Linotype"/>
          <w:sz w:val="22"/>
          <w:szCs w:val="22"/>
          <w:lang w:val="nl-NL"/>
        </w:rPr>
      </w:pPr>
    </w:p>
    <w:p w:rsidR="008C2AAB" w:rsidRPr="00F53E9F" w:rsidRDefault="008C2AAB" w:rsidP="000F46A5">
      <w:pPr>
        <w:pStyle w:val="ListParagraph"/>
        <w:widowControl w:val="0"/>
        <w:numPr>
          <w:ilvl w:val="0"/>
          <w:numId w:val="11"/>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De goederen, niet zijnde registergoederen, bij het overlijden van een ingezetene van Curaçao onder hem berustende of </w:t>
      </w:r>
      <w:r>
        <w:rPr>
          <w:rFonts w:ascii="Palatino Linotype" w:hAnsi="Palatino Linotype"/>
          <w:sz w:val="22"/>
          <w:szCs w:val="22"/>
        </w:rPr>
        <w:t xml:space="preserve">voor hem </w:t>
      </w:r>
      <w:r w:rsidRPr="00F53E9F">
        <w:rPr>
          <w:rFonts w:ascii="Palatino Linotype" w:hAnsi="Palatino Linotype"/>
          <w:sz w:val="22"/>
          <w:szCs w:val="22"/>
        </w:rPr>
        <w:t xml:space="preserve">door anderen bewaard of bezeten, daaronder gerekend schuldvorderingen, aandelen en effecten, waarvan de aan toonder of houder </w:t>
      </w:r>
      <w:r>
        <w:rPr>
          <w:rFonts w:ascii="Palatino Linotype" w:hAnsi="Palatino Linotype"/>
          <w:sz w:val="22"/>
          <w:szCs w:val="22"/>
        </w:rPr>
        <w:t xml:space="preserve">of </w:t>
      </w:r>
      <w:r w:rsidRPr="00F53E9F">
        <w:rPr>
          <w:rFonts w:ascii="Palatino Linotype" w:hAnsi="Palatino Linotype"/>
          <w:sz w:val="22"/>
          <w:szCs w:val="22"/>
        </w:rPr>
        <w:t xml:space="preserve">op naam van de overledene luidende bewijzen bij zijn overlijden onder hem berusten of voor hem door anderen werden bezeten, worden voor de toepassing van deze </w:t>
      </w:r>
      <w:r>
        <w:rPr>
          <w:rFonts w:ascii="Palatino Linotype" w:hAnsi="Palatino Linotype"/>
          <w:sz w:val="22"/>
          <w:szCs w:val="22"/>
        </w:rPr>
        <w:t>lands</w:t>
      </w:r>
      <w:r w:rsidRPr="00F53E9F">
        <w:rPr>
          <w:rFonts w:ascii="Palatino Linotype" w:hAnsi="Palatino Linotype"/>
          <w:sz w:val="22"/>
          <w:szCs w:val="22"/>
        </w:rPr>
        <w:t xml:space="preserve">verordening geacht </w:t>
      </w:r>
      <w:r>
        <w:rPr>
          <w:rFonts w:ascii="Palatino Linotype" w:hAnsi="Palatino Linotype"/>
          <w:sz w:val="22"/>
          <w:szCs w:val="22"/>
        </w:rPr>
        <w:t>tot</w:t>
      </w:r>
      <w:r w:rsidRPr="00F53E9F">
        <w:rPr>
          <w:rFonts w:ascii="Palatino Linotype" w:hAnsi="Palatino Linotype"/>
          <w:sz w:val="22"/>
          <w:szCs w:val="22"/>
        </w:rPr>
        <w:t xml:space="preserve"> zij</w:t>
      </w:r>
      <w:r>
        <w:rPr>
          <w:rFonts w:ascii="Palatino Linotype" w:hAnsi="Palatino Linotype"/>
          <w:sz w:val="22"/>
          <w:szCs w:val="22"/>
        </w:rPr>
        <w:t>n</w:t>
      </w:r>
      <w:r w:rsidRPr="00F53E9F">
        <w:rPr>
          <w:rFonts w:ascii="Palatino Linotype" w:hAnsi="Palatino Linotype"/>
          <w:sz w:val="22"/>
          <w:szCs w:val="22"/>
        </w:rPr>
        <w:t xml:space="preserve"> nalatenschap, of zo hij in algehele gemeenschap van goederen was gehuwd, tot de gemeenschap te behoren en mitsdien voor het geheel of voor het aandeel krachtens gemeenschap door zijn erfgenamen te worden verkregen.</w:t>
      </w:r>
    </w:p>
    <w:p w:rsidR="008C2AAB" w:rsidRPr="00F53E9F" w:rsidRDefault="008C2AAB" w:rsidP="000F46A5">
      <w:pPr>
        <w:pStyle w:val="ListParagraph"/>
        <w:widowControl w:val="0"/>
        <w:numPr>
          <w:ilvl w:val="0"/>
          <w:numId w:val="11"/>
        </w:numPr>
        <w:suppressAutoHyphens/>
        <w:ind w:left="360"/>
        <w:jc w:val="both"/>
        <w:rPr>
          <w:rFonts w:ascii="Palatino Linotype" w:hAnsi="Palatino Linotype"/>
          <w:sz w:val="22"/>
          <w:szCs w:val="22"/>
        </w:rPr>
      </w:pPr>
      <w:r w:rsidRPr="00F53E9F">
        <w:rPr>
          <w:rFonts w:ascii="Palatino Linotype" w:hAnsi="Palatino Linotype"/>
          <w:sz w:val="22"/>
          <w:szCs w:val="22"/>
        </w:rPr>
        <w:lastRenderedPageBreak/>
        <w:t>De verplichting tot afgifte kan worden opgenomen onder de schulden, bedoeld in artikel 26</w:t>
      </w:r>
      <w:r>
        <w:rPr>
          <w:rFonts w:ascii="Palatino Linotype" w:hAnsi="Palatino Linotype"/>
          <w:sz w:val="22"/>
          <w:szCs w:val="22"/>
        </w:rPr>
        <w:t>,</w:t>
      </w:r>
      <w:r w:rsidRPr="00F53E9F">
        <w:rPr>
          <w:rFonts w:ascii="Palatino Linotype" w:hAnsi="Palatino Linotype"/>
          <w:sz w:val="22"/>
          <w:szCs w:val="22"/>
        </w:rPr>
        <w:t xml:space="preserve"> letter e. Het bepaalde bij letter e is ten deze toepasselijk met dien verstande, dat overtuigend moet worden aangetoond, dat de goederen reeds vóór het overlijden aan anderen toebehoorden.</w:t>
      </w:r>
    </w:p>
    <w:p w:rsidR="008C2AAB" w:rsidRPr="00F53E9F" w:rsidRDefault="008C2AAB" w:rsidP="000F46A5">
      <w:pPr>
        <w:pStyle w:val="ListParagraph"/>
        <w:widowControl w:val="0"/>
        <w:numPr>
          <w:ilvl w:val="0"/>
          <w:numId w:val="11"/>
        </w:numPr>
        <w:suppressAutoHyphens/>
        <w:ind w:left="360"/>
        <w:jc w:val="both"/>
        <w:rPr>
          <w:rFonts w:ascii="Palatino Linotype" w:hAnsi="Palatino Linotype"/>
          <w:sz w:val="22"/>
          <w:szCs w:val="22"/>
        </w:rPr>
      </w:pPr>
      <w:r w:rsidRPr="00F53E9F">
        <w:rPr>
          <w:rFonts w:ascii="Palatino Linotype" w:hAnsi="Palatino Linotype"/>
          <w:sz w:val="22"/>
          <w:szCs w:val="22"/>
        </w:rPr>
        <w:t>De bepalingen van het eerste en tweede lid zijn niet toepasselijk:</w:t>
      </w:r>
    </w:p>
    <w:p w:rsidR="008C2AAB" w:rsidRPr="00F53E9F" w:rsidRDefault="008C2AAB" w:rsidP="000F46A5">
      <w:pPr>
        <w:pStyle w:val="ListParagraph"/>
        <w:widowControl w:val="0"/>
        <w:numPr>
          <w:ilvl w:val="0"/>
          <w:numId w:val="12"/>
        </w:numPr>
        <w:suppressAutoHyphens/>
        <w:ind w:left="720"/>
        <w:jc w:val="both"/>
        <w:rPr>
          <w:rFonts w:ascii="Palatino Linotype" w:hAnsi="Palatino Linotype"/>
          <w:sz w:val="22"/>
          <w:szCs w:val="22"/>
        </w:rPr>
      </w:pPr>
      <w:r w:rsidRPr="00F53E9F">
        <w:rPr>
          <w:rFonts w:ascii="Palatino Linotype" w:hAnsi="Palatino Linotype"/>
          <w:sz w:val="22"/>
          <w:szCs w:val="22"/>
        </w:rPr>
        <w:t>ingeval de overledene, ten gevolge van de uitoefening van een beroep of bedrijf, de goederen of bewijzen onder zich had voor iemand, niet behorende tot zijn bloed- of aanverwanten tot de vierde graad ingesloten of hun echtgenoten;</w:t>
      </w:r>
    </w:p>
    <w:p w:rsidR="008C2AAB" w:rsidRPr="00F53E9F" w:rsidRDefault="008C2AAB" w:rsidP="000F46A5">
      <w:pPr>
        <w:pStyle w:val="ListParagraph"/>
        <w:widowControl w:val="0"/>
        <w:numPr>
          <w:ilvl w:val="0"/>
          <w:numId w:val="12"/>
        </w:numPr>
        <w:suppressAutoHyphens/>
        <w:ind w:left="720"/>
        <w:jc w:val="both"/>
        <w:rPr>
          <w:rFonts w:ascii="Palatino Linotype" w:hAnsi="Palatino Linotype"/>
          <w:sz w:val="22"/>
          <w:szCs w:val="22"/>
        </w:rPr>
      </w:pPr>
      <w:r w:rsidRPr="00F53E9F">
        <w:rPr>
          <w:rFonts w:ascii="Palatino Linotype" w:hAnsi="Palatino Linotype"/>
          <w:sz w:val="22"/>
          <w:szCs w:val="22"/>
        </w:rPr>
        <w:t xml:space="preserve">ingeval de goederen of bewijzen onder de overledene berustten als </w:t>
      </w:r>
      <w:r>
        <w:rPr>
          <w:rFonts w:ascii="Palatino Linotype" w:hAnsi="Palatino Linotype"/>
          <w:sz w:val="22"/>
          <w:szCs w:val="22"/>
        </w:rPr>
        <w:t>o</w:t>
      </w:r>
      <w:r w:rsidRPr="00F53E9F">
        <w:rPr>
          <w:rFonts w:ascii="Palatino Linotype" w:hAnsi="Palatino Linotype"/>
          <w:sz w:val="22"/>
          <w:szCs w:val="22"/>
        </w:rPr>
        <w:t xml:space="preserve">penbaar </w:t>
      </w:r>
      <w:r>
        <w:rPr>
          <w:rFonts w:ascii="Palatino Linotype" w:hAnsi="Palatino Linotype"/>
          <w:sz w:val="22"/>
          <w:szCs w:val="22"/>
        </w:rPr>
        <w:t>ambtenaar</w:t>
      </w:r>
      <w:r w:rsidRPr="00F53E9F">
        <w:rPr>
          <w:rFonts w:ascii="Palatino Linotype" w:hAnsi="Palatino Linotype"/>
          <w:sz w:val="22"/>
          <w:szCs w:val="22"/>
        </w:rPr>
        <w:t xml:space="preserve">, als ouder van minderjarigen, als voogd, als curator, als executeur of door de rechter benoemde vereffenaar van </w:t>
      </w:r>
      <w:r>
        <w:rPr>
          <w:rFonts w:ascii="Palatino Linotype" w:hAnsi="Palatino Linotype"/>
          <w:sz w:val="22"/>
          <w:szCs w:val="22"/>
        </w:rPr>
        <w:t>een</w:t>
      </w:r>
      <w:r w:rsidRPr="00F53E9F">
        <w:rPr>
          <w:rFonts w:ascii="Palatino Linotype" w:hAnsi="Palatino Linotype"/>
          <w:sz w:val="22"/>
          <w:szCs w:val="22"/>
        </w:rPr>
        <w:t xml:space="preserve"> nalatenschap of als bewindvoerder in de gevallen, waarin deze volgens een uitdrukkelijke wetsbepaling is aangesteld of bij verdeling van een gemeenschap als zodanig is benoemd;</w:t>
      </w:r>
    </w:p>
    <w:p w:rsidR="008C2AAB" w:rsidRPr="00F53E9F" w:rsidRDefault="008C2AAB" w:rsidP="000F46A5">
      <w:pPr>
        <w:pStyle w:val="ListParagraph"/>
        <w:widowControl w:val="0"/>
        <w:numPr>
          <w:ilvl w:val="0"/>
          <w:numId w:val="12"/>
        </w:numPr>
        <w:suppressAutoHyphens/>
        <w:ind w:left="720"/>
        <w:jc w:val="both"/>
        <w:rPr>
          <w:rFonts w:ascii="Palatino Linotype" w:hAnsi="Palatino Linotype"/>
          <w:sz w:val="22"/>
          <w:szCs w:val="22"/>
        </w:rPr>
      </w:pPr>
      <w:r w:rsidRPr="00F53E9F">
        <w:rPr>
          <w:rFonts w:ascii="Palatino Linotype" w:hAnsi="Palatino Linotype"/>
          <w:sz w:val="22"/>
          <w:szCs w:val="22"/>
        </w:rPr>
        <w:t>ingeval de goederen of bewijzen bij het overlijden verblijven aan deelgenoten, ingevolge een overeenkomst tussen de overledene en die deelgenoten gesloten;</w:t>
      </w:r>
    </w:p>
    <w:p w:rsidR="008C2AAB" w:rsidRPr="00F53E9F" w:rsidRDefault="008C2AAB" w:rsidP="000F46A5">
      <w:pPr>
        <w:pStyle w:val="ListParagraph"/>
        <w:widowControl w:val="0"/>
        <w:numPr>
          <w:ilvl w:val="0"/>
          <w:numId w:val="12"/>
        </w:numPr>
        <w:suppressAutoHyphens/>
        <w:ind w:left="720"/>
        <w:jc w:val="both"/>
        <w:rPr>
          <w:rFonts w:ascii="Palatino Linotype" w:hAnsi="Palatino Linotype"/>
          <w:sz w:val="22"/>
          <w:szCs w:val="22"/>
        </w:rPr>
      </w:pPr>
      <w:r w:rsidRPr="00F53E9F">
        <w:rPr>
          <w:rFonts w:ascii="Palatino Linotype" w:hAnsi="Palatino Linotype"/>
          <w:sz w:val="22"/>
          <w:szCs w:val="22"/>
        </w:rPr>
        <w:t>ingeval en voor zover de goederen of bewijzen toebehoren aan de vrouw van de overledene.</w:t>
      </w:r>
    </w:p>
    <w:p w:rsidR="008C2AAB" w:rsidRPr="00F53E9F" w:rsidRDefault="008C2AAB" w:rsidP="000F46A5">
      <w:pPr>
        <w:pStyle w:val="ListParagraph"/>
        <w:widowControl w:val="0"/>
        <w:numPr>
          <w:ilvl w:val="0"/>
          <w:numId w:val="11"/>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Dit artikel is mede toepasselijk op de daarin bedoelde goederen of bewijzen, berustende onder of bewaard voor </w:t>
      </w:r>
      <w:r>
        <w:rPr>
          <w:rFonts w:ascii="Palatino Linotype" w:hAnsi="Palatino Linotype"/>
          <w:sz w:val="22"/>
          <w:szCs w:val="22"/>
        </w:rPr>
        <w:t xml:space="preserve">de </w:t>
      </w:r>
      <w:r w:rsidRPr="00F53E9F">
        <w:rPr>
          <w:rFonts w:ascii="Palatino Linotype" w:hAnsi="Palatino Linotype"/>
          <w:sz w:val="22"/>
          <w:szCs w:val="22"/>
        </w:rPr>
        <w:t>in algehele gemeenschap gehuwde</w:t>
      </w:r>
      <w:r>
        <w:rPr>
          <w:rFonts w:ascii="Palatino Linotype" w:hAnsi="Palatino Linotype"/>
          <w:sz w:val="22"/>
          <w:szCs w:val="22"/>
        </w:rPr>
        <w:t xml:space="preserve"> echtgenoot</w:t>
      </w:r>
      <w:r w:rsidRPr="00F53E9F">
        <w:rPr>
          <w:rFonts w:ascii="Palatino Linotype" w:hAnsi="Palatino Linotype"/>
          <w:sz w:val="22"/>
          <w:szCs w:val="22"/>
        </w:rPr>
        <w:t xml:space="preserve"> van de overledene.</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8</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0F46A5">
      <w:pPr>
        <w:pStyle w:val="ListParagraph"/>
        <w:widowControl w:val="0"/>
        <w:numPr>
          <w:ilvl w:val="0"/>
          <w:numId w:val="13"/>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Indien zaken in een gesloten kist of onder een verzegelde omslag in bewaring zijn gegeven, zijn de executeur of door de rechter benoemde vereffenaar van de nalatenschap, de erfgenamen of de houder verplicht, vóór de afgifte, aan </w:t>
      </w:r>
      <w:r>
        <w:rPr>
          <w:rFonts w:ascii="Palatino Linotype" w:hAnsi="Palatino Linotype"/>
          <w:sz w:val="22"/>
          <w:szCs w:val="22"/>
        </w:rPr>
        <w:t>de rechter in Eerste Aanleg</w:t>
      </w:r>
      <w:r w:rsidRPr="00F53E9F">
        <w:rPr>
          <w:rFonts w:ascii="Palatino Linotype" w:hAnsi="Palatino Linotype"/>
          <w:sz w:val="22"/>
          <w:szCs w:val="22"/>
        </w:rPr>
        <w:t xml:space="preserve"> de opening te verzoeken op verbeurte van een boete, gelijkstaande met de belasting, die zal blijken te min betaald te zijn, doch minstens honderd gulden.</w:t>
      </w:r>
    </w:p>
    <w:p w:rsidR="008C2AAB" w:rsidRDefault="008C2AAB" w:rsidP="000F46A5">
      <w:pPr>
        <w:pStyle w:val="ListParagraph"/>
        <w:widowControl w:val="0"/>
        <w:numPr>
          <w:ilvl w:val="0"/>
          <w:numId w:val="13"/>
        </w:numPr>
        <w:suppressAutoHyphens/>
        <w:ind w:left="360"/>
        <w:jc w:val="both"/>
        <w:rPr>
          <w:rFonts w:ascii="Palatino Linotype" w:hAnsi="Palatino Linotype"/>
          <w:sz w:val="22"/>
          <w:szCs w:val="22"/>
        </w:rPr>
      </w:pPr>
      <w:r>
        <w:rPr>
          <w:rFonts w:ascii="Palatino Linotype" w:hAnsi="Palatino Linotype"/>
          <w:sz w:val="22"/>
          <w:szCs w:val="22"/>
        </w:rPr>
        <w:t xml:space="preserve">Een door de rechter aangewezen notaris </w:t>
      </w:r>
      <w:r w:rsidRPr="00F53E9F">
        <w:rPr>
          <w:rFonts w:ascii="Palatino Linotype" w:hAnsi="Palatino Linotype"/>
          <w:sz w:val="22"/>
          <w:szCs w:val="22"/>
        </w:rPr>
        <w:t xml:space="preserve">zal de opening verrichten en daarvan een proces-verbaal opmaken, waarin de uitwendige toestand en </w:t>
      </w:r>
      <w:r>
        <w:rPr>
          <w:rFonts w:ascii="Palatino Linotype" w:hAnsi="Palatino Linotype"/>
          <w:sz w:val="22"/>
          <w:szCs w:val="22"/>
        </w:rPr>
        <w:t xml:space="preserve">de </w:t>
      </w:r>
      <w:r w:rsidRPr="00F53E9F">
        <w:rPr>
          <w:rFonts w:ascii="Palatino Linotype" w:hAnsi="Palatino Linotype"/>
          <w:sz w:val="22"/>
          <w:szCs w:val="22"/>
        </w:rPr>
        <w:t>inhoud van het ter opening aangebodene worden beschreven. De beschrijving kan geschieden zonder</w:t>
      </w:r>
      <w:r>
        <w:rPr>
          <w:rFonts w:ascii="Palatino Linotype" w:hAnsi="Palatino Linotype"/>
          <w:sz w:val="22"/>
          <w:szCs w:val="22"/>
        </w:rPr>
        <w:t xml:space="preserve"> </w:t>
      </w:r>
      <w:r w:rsidRPr="00F53E9F">
        <w:rPr>
          <w:rFonts w:ascii="Palatino Linotype" w:hAnsi="Palatino Linotype"/>
          <w:sz w:val="22"/>
          <w:szCs w:val="22"/>
        </w:rPr>
        <w:t>dat de stukken zijn gezegeld en geregistreerd.</w:t>
      </w:r>
    </w:p>
    <w:p w:rsidR="008C2AAB"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9</w:t>
      </w:r>
    </w:p>
    <w:p w:rsidR="008C2AAB" w:rsidRPr="00F53E9F" w:rsidRDefault="008C2AAB" w:rsidP="008C2AAB">
      <w:pPr>
        <w:suppressAutoHyphens/>
        <w:spacing w:line="200" w:lineRule="exact"/>
        <w:jc w:val="center"/>
        <w:rPr>
          <w:rFonts w:ascii="Nirmala UI" w:hAnsi="Nirmala UI" w:cs="Nirmala UI"/>
          <w:sz w:val="22"/>
          <w:szCs w:val="22"/>
          <w:lang w:val="nl-NL"/>
        </w:rPr>
      </w:pPr>
    </w:p>
    <w:p w:rsidR="008C2AAB" w:rsidRPr="00F53E9F" w:rsidRDefault="008C2AAB" w:rsidP="000F46A5">
      <w:pPr>
        <w:pStyle w:val="ListParagraph"/>
        <w:widowControl w:val="0"/>
        <w:numPr>
          <w:ilvl w:val="0"/>
          <w:numId w:val="14"/>
        </w:numPr>
        <w:suppressAutoHyphens/>
        <w:ind w:left="360"/>
        <w:jc w:val="both"/>
        <w:rPr>
          <w:rFonts w:ascii="Palatino Linotype" w:hAnsi="Palatino Linotype"/>
          <w:sz w:val="22"/>
          <w:szCs w:val="22"/>
        </w:rPr>
      </w:pPr>
      <w:r w:rsidRPr="00F53E9F">
        <w:rPr>
          <w:rFonts w:ascii="Palatino Linotype" w:hAnsi="Palatino Linotype"/>
          <w:sz w:val="22"/>
          <w:szCs w:val="22"/>
        </w:rPr>
        <w:t>Wat schuldig erkend of kwijtgescholden is bij uiterste wil of onder voorwaarde van overleving van hem, aan wie is schuldig erkend of kwijtgescholden en wat is kwijtgescholden met ingang van het overlijden van de schuldeiser wordt voor de toepassing van deze</w:t>
      </w:r>
      <w:r>
        <w:rPr>
          <w:rFonts w:ascii="Palatino Linotype" w:hAnsi="Palatino Linotype"/>
          <w:sz w:val="22"/>
          <w:szCs w:val="22"/>
        </w:rPr>
        <w:t xml:space="preserve"> lands</w:t>
      </w:r>
      <w:r w:rsidRPr="00F53E9F">
        <w:rPr>
          <w:rFonts w:ascii="Palatino Linotype" w:hAnsi="Palatino Linotype"/>
          <w:sz w:val="22"/>
          <w:szCs w:val="22"/>
        </w:rPr>
        <w:t>verordening geacht door de als schuldeiser of schuldenaar aangewezene bij legaat te zijn verkregen.</w:t>
      </w:r>
    </w:p>
    <w:p w:rsidR="008C2AAB" w:rsidRPr="00F53E9F" w:rsidRDefault="008C2AAB" w:rsidP="000F46A5">
      <w:pPr>
        <w:pStyle w:val="ListParagraph"/>
        <w:widowControl w:val="0"/>
        <w:numPr>
          <w:ilvl w:val="0"/>
          <w:numId w:val="14"/>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Het aldus schuldig erkende wordt niet gerekend tot de schulden, die afgetrokken mogen worden; het aldus </w:t>
      </w:r>
      <w:proofErr w:type="spellStart"/>
      <w:r w:rsidRPr="00F53E9F">
        <w:rPr>
          <w:rFonts w:ascii="Palatino Linotype" w:hAnsi="Palatino Linotype"/>
          <w:sz w:val="22"/>
          <w:szCs w:val="22"/>
        </w:rPr>
        <w:t>kwijtgescholdene</w:t>
      </w:r>
      <w:proofErr w:type="spellEnd"/>
      <w:r w:rsidRPr="00F53E9F">
        <w:rPr>
          <w:rFonts w:ascii="Palatino Linotype" w:hAnsi="Palatino Linotype"/>
          <w:sz w:val="22"/>
          <w:szCs w:val="22"/>
        </w:rPr>
        <w:t xml:space="preserve"> wordt geacht een bestanddeel van de nalatenschap uit te maken.</w:t>
      </w:r>
    </w:p>
    <w:p w:rsidR="008C2AAB" w:rsidRPr="00F53E9F" w:rsidRDefault="008C2AAB" w:rsidP="000F46A5">
      <w:pPr>
        <w:pStyle w:val="ListParagraph"/>
        <w:widowControl w:val="0"/>
        <w:numPr>
          <w:ilvl w:val="0"/>
          <w:numId w:val="14"/>
        </w:numPr>
        <w:suppressAutoHyphens/>
        <w:ind w:left="360"/>
        <w:jc w:val="both"/>
        <w:rPr>
          <w:rFonts w:ascii="Palatino Linotype" w:hAnsi="Palatino Linotype"/>
          <w:sz w:val="22"/>
          <w:szCs w:val="22"/>
        </w:rPr>
      </w:pPr>
      <w:r w:rsidRPr="00F53E9F">
        <w:rPr>
          <w:rFonts w:ascii="Palatino Linotype" w:hAnsi="Palatino Linotype"/>
          <w:sz w:val="22"/>
          <w:szCs w:val="22"/>
        </w:rPr>
        <w:t>Deze bepalingen blijven, voor zove</w:t>
      </w:r>
      <w:r>
        <w:rPr>
          <w:rFonts w:ascii="Palatino Linotype" w:hAnsi="Palatino Linotype"/>
          <w:sz w:val="22"/>
          <w:szCs w:val="22"/>
        </w:rPr>
        <w:t>r</w:t>
      </w:r>
      <w:r w:rsidRPr="00F53E9F">
        <w:rPr>
          <w:rFonts w:ascii="Palatino Linotype" w:hAnsi="Palatino Linotype"/>
          <w:sz w:val="22"/>
          <w:szCs w:val="22"/>
        </w:rPr>
        <w:t xml:space="preserve"> zij het bij uiterste wil schuldig erkende betreffen, buiten toepassing, wanneer aan de Inspecteur of aan de rechter overtuigend wordt aangetoond, dat de schuld reeds tijdens het leven van de overledene bestond; en voor zove</w:t>
      </w:r>
      <w:r>
        <w:rPr>
          <w:rFonts w:ascii="Palatino Linotype" w:hAnsi="Palatino Linotype"/>
          <w:sz w:val="22"/>
          <w:szCs w:val="22"/>
        </w:rPr>
        <w:t>r</w:t>
      </w:r>
      <w:r w:rsidRPr="00F53E9F">
        <w:rPr>
          <w:rFonts w:ascii="Palatino Linotype" w:hAnsi="Palatino Linotype"/>
          <w:sz w:val="22"/>
          <w:szCs w:val="22"/>
        </w:rPr>
        <w:t xml:space="preserve"> zij het bij uiterste wil </w:t>
      </w:r>
      <w:proofErr w:type="spellStart"/>
      <w:r w:rsidRPr="00F53E9F">
        <w:rPr>
          <w:rFonts w:ascii="Palatino Linotype" w:hAnsi="Palatino Linotype"/>
          <w:sz w:val="22"/>
          <w:szCs w:val="22"/>
        </w:rPr>
        <w:t>kwijtgescholdene</w:t>
      </w:r>
      <w:proofErr w:type="spellEnd"/>
      <w:r w:rsidRPr="00F53E9F">
        <w:rPr>
          <w:rFonts w:ascii="Palatino Linotype" w:hAnsi="Palatino Linotype"/>
          <w:sz w:val="22"/>
          <w:szCs w:val="22"/>
        </w:rPr>
        <w:t xml:space="preserve"> betreffen, wanneer op voorschreven wijze wordt aangetoond, dat de vordering reeds tijdens het leven van de overledene was tenietgegaan.</w:t>
      </w: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lastRenderedPageBreak/>
        <w:t>Artikel 10</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0F46A5">
      <w:pPr>
        <w:pStyle w:val="ListParagraph"/>
        <w:widowControl w:val="0"/>
        <w:numPr>
          <w:ilvl w:val="0"/>
          <w:numId w:val="15"/>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Het aandeel van een overledene in een onverdeeldheid, die opgelost is door een verdeling, waarbij de overledene een van zijn leven afhankelijk vruchtgenot of periodieke uitkering heeft verkregen, wordt voor de toepassing van deze </w:t>
      </w:r>
      <w:r>
        <w:rPr>
          <w:rFonts w:ascii="Palatino Linotype" w:hAnsi="Palatino Linotype"/>
          <w:sz w:val="22"/>
          <w:szCs w:val="22"/>
        </w:rPr>
        <w:t>lands</w:t>
      </w:r>
      <w:r w:rsidRPr="00F53E9F">
        <w:rPr>
          <w:rFonts w:ascii="Palatino Linotype" w:hAnsi="Palatino Linotype"/>
          <w:sz w:val="22"/>
          <w:szCs w:val="22"/>
        </w:rPr>
        <w:t xml:space="preserve">verordening geacht door hem te zijn nagelaten en bij legaat te zijn verkregen door zijn bloed- of aanverwanten tot de vierde graad ingesloten of hun echtgenoten, aan wie goederen als hoofdgerechtigde of onder de last van periodieke uitkering werden toebedeeld, tenzij de verdeling heeft plaatsgehad bij een akte, </w:t>
      </w:r>
      <w:r>
        <w:rPr>
          <w:rFonts w:ascii="Palatino Linotype" w:hAnsi="Palatino Linotype"/>
          <w:sz w:val="22"/>
          <w:szCs w:val="22"/>
        </w:rPr>
        <w:t xml:space="preserve">die </w:t>
      </w:r>
      <w:r w:rsidRPr="00F53E9F">
        <w:rPr>
          <w:rFonts w:ascii="Palatino Linotype" w:hAnsi="Palatino Linotype"/>
          <w:sz w:val="22"/>
          <w:szCs w:val="22"/>
        </w:rPr>
        <w:t>een zekere dagtekening heeft, meer dan een jaar aan het overlijden voorafgaande.</w:t>
      </w:r>
    </w:p>
    <w:p w:rsidR="008C2AAB" w:rsidRPr="00F53E9F" w:rsidRDefault="008C2AAB" w:rsidP="000F46A5">
      <w:pPr>
        <w:pStyle w:val="ListParagraph"/>
        <w:widowControl w:val="0"/>
        <w:numPr>
          <w:ilvl w:val="0"/>
          <w:numId w:val="15"/>
        </w:numPr>
        <w:suppressAutoHyphens/>
        <w:ind w:left="360"/>
        <w:jc w:val="both"/>
        <w:rPr>
          <w:rFonts w:ascii="Palatino Linotype" w:hAnsi="Palatino Linotype"/>
          <w:sz w:val="22"/>
          <w:szCs w:val="22"/>
        </w:rPr>
      </w:pPr>
      <w:r w:rsidRPr="00F53E9F">
        <w:rPr>
          <w:rFonts w:ascii="Palatino Linotype" w:hAnsi="Palatino Linotype"/>
          <w:sz w:val="22"/>
          <w:szCs w:val="22"/>
        </w:rPr>
        <w:t>Heeft de overle</w:t>
      </w:r>
      <w:r>
        <w:rPr>
          <w:rFonts w:ascii="Palatino Linotype" w:hAnsi="Palatino Linotype"/>
          <w:sz w:val="22"/>
          <w:szCs w:val="22"/>
        </w:rPr>
        <w:t>d</w:t>
      </w:r>
      <w:r w:rsidRPr="00F53E9F">
        <w:rPr>
          <w:rFonts w:ascii="Palatino Linotype" w:hAnsi="Palatino Linotype"/>
          <w:sz w:val="22"/>
          <w:szCs w:val="22"/>
        </w:rPr>
        <w:t>ene bij de verdeling, behalve het vruchtgenot of de periodieke uitkering, baten verkregen, dan mag de waarde, die deze hadden bij de verdeling, in mindering van de waarde van het aan te geven aandeel worden gebracht.</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11</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0F46A5">
      <w:pPr>
        <w:pStyle w:val="ListParagraph"/>
        <w:widowControl w:val="0"/>
        <w:numPr>
          <w:ilvl w:val="0"/>
          <w:numId w:val="16"/>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Al wat door de overledene aan bloed- of aanverwanten, tot de vierde graad ingesloten, of aan hun echtgenoten werd afgestaan, overgedragen of kwijtgescholden, wordt voor de toepassing van deze </w:t>
      </w:r>
      <w:r>
        <w:rPr>
          <w:rFonts w:ascii="Palatino Linotype" w:hAnsi="Palatino Linotype"/>
          <w:sz w:val="22"/>
          <w:szCs w:val="22"/>
        </w:rPr>
        <w:t>lands</w:t>
      </w:r>
      <w:r w:rsidRPr="00F53E9F">
        <w:rPr>
          <w:rFonts w:ascii="Palatino Linotype" w:hAnsi="Palatino Linotype"/>
          <w:sz w:val="22"/>
          <w:szCs w:val="22"/>
        </w:rPr>
        <w:t>verordening geacht te zijn nagelaten en bij legaat door de verkrijger of bevoordeelde te zijn verkregen, indien de overledene bij de afstand, de overdracht of de kwijtschelding een van het leven afhankelijk vruchtgenot of periodieke uitkering had voorbehouden of bedongen.</w:t>
      </w:r>
    </w:p>
    <w:p w:rsidR="008C2AAB" w:rsidRPr="00F53E9F" w:rsidRDefault="008C2AAB" w:rsidP="000F46A5">
      <w:pPr>
        <w:pStyle w:val="ListParagraph"/>
        <w:widowControl w:val="0"/>
        <w:numPr>
          <w:ilvl w:val="0"/>
          <w:numId w:val="16"/>
        </w:numPr>
        <w:suppressAutoHyphens/>
        <w:ind w:left="360"/>
        <w:jc w:val="both"/>
        <w:rPr>
          <w:rFonts w:ascii="Palatino Linotype" w:hAnsi="Palatino Linotype"/>
          <w:sz w:val="22"/>
          <w:szCs w:val="22"/>
        </w:rPr>
      </w:pPr>
      <w:r w:rsidRPr="00F53E9F">
        <w:rPr>
          <w:rFonts w:ascii="Palatino Linotype" w:hAnsi="Palatino Linotype"/>
          <w:sz w:val="22"/>
          <w:szCs w:val="22"/>
        </w:rPr>
        <w:t>Van de waarde van de volgens het eerste lid aan te geven goederen kan voor de berekening van de successiebelasting worden afgetrokken wat, blijkens wettelijke bewijzen</w:t>
      </w:r>
      <w:r>
        <w:rPr>
          <w:rFonts w:ascii="Palatino Linotype" w:hAnsi="Palatino Linotype"/>
          <w:sz w:val="22"/>
          <w:szCs w:val="22"/>
        </w:rPr>
        <w:t>,</w:t>
      </w:r>
      <w:r w:rsidRPr="00F53E9F">
        <w:rPr>
          <w:rFonts w:ascii="Palatino Linotype" w:hAnsi="Palatino Linotype"/>
          <w:sz w:val="22"/>
          <w:szCs w:val="22"/>
        </w:rPr>
        <w:t xml:space="preserve"> voor de afstand, de overdracht of de kwijtschelding werd bedongen, vruchtgenot en periodieke uitkering hieronder niet begrepen, mits het bedongen bedrag, de wettelijke bewijzen en de dagtekening van het beding in de aangifte worden vermeld.</w:t>
      </w:r>
    </w:p>
    <w:p w:rsidR="008C2AAB" w:rsidRPr="00F53E9F" w:rsidRDefault="008C2AAB" w:rsidP="000F46A5">
      <w:pPr>
        <w:pStyle w:val="ListParagraph"/>
        <w:widowControl w:val="0"/>
        <w:numPr>
          <w:ilvl w:val="0"/>
          <w:numId w:val="16"/>
        </w:numPr>
        <w:suppressAutoHyphens/>
        <w:ind w:left="360"/>
        <w:jc w:val="both"/>
        <w:rPr>
          <w:rFonts w:ascii="Palatino Linotype" w:hAnsi="Palatino Linotype"/>
          <w:sz w:val="22"/>
          <w:szCs w:val="22"/>
        </w:rPr>
      </w:pPr>
      <w:r w:rsidRPr="00F53E9F">
        <w:rPr>
          <w:rFonts w:ascii="Palatino Linotype" w:hAnsi="Palatino Linotype"/>
          <w:sz w:val="22"/>
          <w:szCs w:val="22"/>
        </w:rPr>
        <w:t>De wegens de afstand, de overdracht of de kwijtschelding betaalde overdrachts- of successiebelasting strekt in mindering van de successiebelasting volgens dit artikel verschuldigd.</w:t>
      </w:r>
    </w:p>
    <w:p w:rsidR="008C2AAB" w:rsidRPr="00F53E9F" w:rsidRDefault="008C2AAB" w:rsidP="008C2AAB">
      <w:pPr>
        <w:pStyle w:val="ListParagraph"/>
        <w:suppressAutoHyphens/>
        <w:ind w:left="36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12</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8C2AAB">
      <w:pPr>
        <w:pStyle w:val="ListParagraph"/>
        <w:suppressAutoHyphens/>
        <w:ind w:left="0"/>
        <w:jc w:val="both"/>
        <w:rPr>
          <w:rFonts w:ascii="Palatino Linotype" w:hAnsi="Palatino Linotype"/>
          <w:sz w:val="22"/>
          <w:szCs w:val="22"/>
        </w:rPr>
      </w:pPr>
      <w:r w:rsidRPr="00F53E9F">
        <w:rPr>
          <w:rFonts w:ascii="Palatino Linotype" w:hAnsi="Palatino Linotype"/>
          <w:sz w:val="22"/>
          <w:szCs w:val="22"/>
        </w:rPr>
        <w:t xml:space="preserve">Indien in de gevallen, bij de artikelen 10 en 11 voorzien, na de daarbij bedoelde rechtshandelingen en vóór het overlijden van de daarin bedoelde overledene, de verkrijger of, zo </w:t>
      </w:r>
      <w:r>
        <w:rPr>
          <w:rFonts w:ascii="Palatino Linotype" w:hAnsi="Palatino Linotype"/>
          <w:sz w:val="22"/>
          <w:szCs w:val="22"/>
        </w:rPr>
        <w:t>h</w:t>
      </w:r>
      <w:r w:rsidRPr="00F53E9F">
        <w:rPr>
          <w:rFonts w:ascii="Palatino Linotype" w:hAnsi="Palatino Linotype"/>
          <w:sz w:val="22"/>
          <w:szCs w:val="22"/>
        </w:rPr>
        <w:t>ij in gemeenschap van goederen was gehuwd, diens echtgenoot overleden is, blijven die artikelen buiten toepassing voor hetgeen door de verkrijger werd verkregen of voor het aandeel, dat de verkrijger of diens echtgenoot krachtens huwelijksgemeenschap daarin toekwam.</w:t>
      </w:r>
    </w:p>
    <w:p w:rsidR="008C2AAB" w:rsidRPr="00F53E9F" w:rsidRDefault="008C2AAB" w:rsidP="008C2AAB">
      <w:pPr>
        <w:pStyle w:val="ListParagraph"/>
        <w:suppressAutoHyphens/>
        <w:ind w:left="36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13</w:t>
      </w:r>
    </w:p>
    <w:p w:rsidR="008C2AAB" w:rsidRPr="00F53E9F" w:rsidRDefault="008C2AAB" w:rsidP="008C2AAB">
      <w:pPr>
        <w:pStyle w:val="ListParagraph"/>
        <w:suppressAutoHyphens/>
        <w:ind w:left="360"/>
        <w:jc w:val="center"/>
        <w:rPr>
          <w:rFonts w:ascii="Palatino Linotype" w:hAnsi="Palatino Linotype"/>
          <w:sz w:val="22"/>
          <w:szCs w:val="22"/>
        </w:rPr>
      </w:pPr>
    </w:p>
    <w:p w:rsidR="008C2AAB" w:rsidRPr="00F53E9F" w:rsidRDefault="008C2AAB" w:rsidP="000F46A5">
      <w:pPr>
        <w:pStyle w:val="ListParagraph"/>
        <w:widowControl w:val="0"/>
        <w:numPr>
          <w:ilvl w:val="0"/>
          <w:numId w:val="18"/>
        </w:numPr>
        <w:suppressAutoHyphens/>
        <w:ind w:left="360"/>
        <w:jc w:val="both"/>
        <w:rPr>
          <w:rFonts w:ascii="Palatino Linotype" w:hAnsi="Palatino Linotype"/>
          <w:sz w:val="22"/>
          <w:szCs w:val="22"/>
        </w:rPr>
      </w:pPr>
      <w:r w:rsidRPr="00F53E9F">
        <w:rPr>
          <w:rFonts w:ascii="Palatino Linotype" w:hAnsi="Palatino Linotype"/>
          <w:sz w:val="22"/>
          <w:szCs w:val="22"/>
        </w:rPr>
        <w:t>Wanneer, met uitzondering van het geval van huwelijksgemeenschap, een aandeel in goederen, die aan de overledene in gemeenschap met anderen toebehoorden, bij zijn overlijden ten</w:t>
      </w:r>
      <w:r>
        <w:rPr>
          <w:rFonts w:ascii="Palatino Linotype" w:hAnsi="Palatino Linotype"/>
          <w:sz w:val="22"/>
          <w:szCs w:val="22"/>
        </w:rPr>
        <w:t xml:space="preserve"> </w:t>
      </w:r>
      <w:r w:rsidRPr="00F53E9F">
        <w:rPr>
          <w:rFonts w:ascii="Palatino Linotype" w:hAnsi="Palatino Linotype"/>
          <w:sz w:val="22"/>
          <w:szCs w:val="22"/>
        </w:rPr>
        <w:t xml:space="preserve">gevolge van een overeenkomst verblijft aan deelgenoten tegen of zonder vergoeding aan de erfgenamen of rechtverkrijgenden van de overledene, wordt dat aandeel voor de toepassing van deze </w:t>
      </w:r>
      <w:r>
        <w:rPr>
          <w:rFonts w:ascii="Palatino Linotype" w:hAnsi="Palatino Linotype"/>
          <w:sz w:val="22"/>
          <w:szCs w:val="22"/>
        </w:rPr>
        <w:t>lands</w:t>
      </w:r>
      <w:r w:rsidRPr="00F53E9F">
        <w:rPr>
          <w:rFonts w:ascii="Palatino Linotype" w:hAnsi="Palatino Linotype"/>
          <w:sz w:val="22"/>
          <w:szCs w:val="22"/>
        </w:rPr>
        <w:t>verordening geacht te zijn nagelaten en door de deelgenoten bij legaat te zijn verkregen.</w:t>
      </w:r>
    </w:p>
    <w:p w:rsidR="008C2AAB" w:rsidRPr="00F53E9F" w:rsidRDefault="008C2AAB" w:rsidP="000F46A5">
      <w:pPr>
        <w:pStyle w:val="ListParagraph"/>
        <w:widowControl w:val="0"/>
        <w:numPr>
          <w:ilvl w:val="0"/>
          <w:numId w:val="18"/>
        </w:numPr>
        <w:suppressAutoHyphens/>
        <w:ind w:left="360"/>
        <w:jc w:val="both"/>
        <w:rPr>
          <w:rFonts w:ascii="Palatino Linotype" w:hAnsi="Palatino Linotype"/>
          <w:sz w:val="22"/>
          <w:szCs w:val="22"/>
        </w:rPr>
      </w:pPr>
      <w:r w:rsidRPr="00F53E9F">
        <w:rPr>
          <w:rFonts w:ascii="Palatino Linotype" w:hAnsi="Palatino Linotype"/>
          <w:sz w:val="22"/>
          <w:szCs w:val="22"/>
        </w:rPr>
        <w:lastRenderedPageBreak/>
        <w:t>Van de waarde van het aandeel kan voor de berekening van de successiebelasting het bedrag van de vergoeding worden afgetrokken, mits deze voor de successiebelasting is aangegeven.</w:t>
      </w:r>
    </w:p>
    <w:p w:rsidR="008C2AAB" w:rsidRPr="00F53E9F" w:rsidRDefault="008C2AAB" w:rsidP="008C2AAB">
      <w:pPr>
        <w:pStyle w:val="ListParagraph"/>
        <w:suppressAutoHyphens/>
        <w:ind w:left="36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14</w:t>
      </w:r>
    </w:p>
    <w:p w:rsidR="008C2AAB" w:rsidRPr="00F53E9F" w:rsidRDefault="008C2AAB" w:rsidP="008C2AAB">
      <w:pPr>
        <w:pStyle w:val="ListParagraph"/>
        <w:suppressAutoHyphens/>
        <w:ind w:left="360"/>
        <w:jc w:val="center"/>
        <w:rPr>
          <w:rFonts w:ascii="Palatino Linotype" w:hAnsi="Palatino Linotype"/>
          <w:sz w:val="22"/>
          <w:szCs w:val="22"/>
        </w:rPr>
      </w:pPr>
    </w:p>
    <w:p w:rsidR="008C2AAB" w:rsidRPr="00F53E9F" w:rsidRDefault="008C2AAB" w:rsidP="000F46A5">
      <w:pPr>
        <w:pStyle w:val="ListParagraph"/>
        <w:widowControl w:val="0"/>
        <w:numPr>
          <w:ilvl w:val="0"/>
          <w:numId w:val="17"/>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De goederen, door de overledene bij uiterste wil bestemd tot vermogen van een door hem bij uiterste wil in het leven geroepen stichting, worden voor de toepassing van deze </w:t>
      </w:r>
      <w:r>
        <w:rPr>
          <w:rFonts w:ascii="Palatino Linotype" w:hAnsi="Palatino Linotype"/>
          <w:sz w:val="22"/>
          <w:szCs w:val="22"/>
        </w:rPr>
        <w:t>lands</w:t>
      </w:r>
      <w:r w:rsidRPr="00F53E9F">
        <w:rPr>
          <w:rFonts w:ascii="Palatino Linotype" w:hAnsi="Palatino Linotype"/>
          <w:sz w:val="22"/>
          <w:szCs w:val="22"/>
        </w:rPr>
        <w:t>verordening beschouwd door de stichting bij erfenis of legaat te zijn verkregen.</w:t>
      </w:r>
    </w:p>
    <w:p w:rsidR="008C2AAB" w:rsidRPr="00F53E9F" w:rsidRDefault="008C2AAB" w:rsidP="000F46A5">
      <w:pPr>
        <w:pStyle w:val="ListParagraph"/>
        <w:widowControl w:val="0"/>
        <w:numPr>
          <w:ilvl w:val="0"/>
          <w:numId w:val="17"/>
        </w:numPr>
        <w:suppressAutoHyphens/>
        <w:ind w:left="360"/>
        <w:jc w:val="both"/>
        <w:rPr>
          <w:rFonts w:ascii="Palatino Linotype" w:hAnsi="Palatino Linotype"/>
          <w:sz w:val="22"/>
          <w:szCs w:val="22"/>
        </w:rPr>
      </w:pPr>
      <w:r w:rsidRPr="00F53E9F">
        <w:rPr>
          <w:rFonts w:ascii="Palatino Linotype" w:hAnsi="Palatino Linotype"/>
          <w:sz w:val="22"/>
          <w:szCs w:val="22"/>
        </w:rPr>
        <w:t>De goederen, door iemand op andere wijze dan bij uiterste wil bestemd om daarmede een stichting in het leven te roepen, worden voor de toepassing van deze</w:t>
      </w:r>
      <w:r>
        <w:rPr>
          <w:rFonts w:ascii="Palatino Linotype" w:hAnsi="Palatino Linotype"/>
          <w:sz w:val="22"/>
          <w:szCs w:val="22"/>
        </w:rPr>
        <w:t xml:space="preserve"> lands</w:t>
      </w:r>
      <w:r w:rsidRPr="00F53E9F">
        <w:rPr>
          <w:rFonts w:ascii="Palatino Linotype" w:hAnsi="Palatino Linotype"/>
          <w:sz w:val="22"/>
          <w:szCs w:val="22"/>
        </w:rPr>
        <w:t>verordening beschouwd als door de stichting te zijn verkregen bij schenking.</w:t>
      </w:r>
    </w:p>
    <w:p w:rsidR="008C2AAB" w:rsidRPr="00F53E9F" w:rsidRDefault="008C2AAB" w:rsidP="008C2AAB">
      <w:pPr>
        <w:pStyle w:val="ListParagraph"/>
        <w:suppressAutoHyphens/>
        <w:ind w:left="36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15</w:t>
      </w:r>
    </w:p>
    <w:p w:rsidR="008C2AAB" w:rsidRPr="00F53E9F" w:rsidRDefault="008C2AAB" w:rsidP="008C2AAB">
      <w:pPr>
        <w:pStyle w:val="ListParagraph"/>
        <w:suppressAutoHyphens/>
        <w:ind w:left="360"/>
        <w:jc w:val="center"/>
        <w:rPr>
          <w:rFonts w:ascii="Palatino Linotype" w:hAnsi="Palatino Linotype"/>
          <w:sz w:val="22"/>
          <w:szCs w:val="22"/>
        </w:rPr>
      </w:pPr>
    </w:p>
    <w:p w:rsidR="008C2AAB" w:rsidRPr="00F53E9F" w:rsidRDefault="008C2AAB" w:rsidP="008C2AAB">
      <w:pPr>
        <w:pStyle w:val="ListParagraph"/>
        <w:suppressAutoHyphens/>
        <w:ind w:left="0"/>
        <w:jc w:val="both"/>
        <w:rPr>
          <w:rFonts w:ascii="Palatino Linotype" w:hAnsi="Palatino Linotype"/>
          <w:sz w:val="22"/>
          <w:szCs w:val="22"/>
        </w:rPr>
      </w:pPr>
      <w:r w:rsidRPr="00F53E9F">
        <w:rPr>
          <w:rFonts w:ascii="Palatino Linotype" w:hAnsi="Palatino Linotype"/>
          <w:sz w:val="22"/>
          <w:szCs w:val="22"/>
        </w:rPr>
        <w:t xml:space="preserve">Wanneer gedurende het leven van een bezwaarde erfgenaam of legataris het bezwaarde goed op de verwachter overgaat, worden de dag, waarop de rechtshandeling heeft plaatsgehad en de plaats waar die is geschied, voor de toepassing van deze </w:t>
      </w:r>
      <w:r>
        <w:rPr>
          <w:rFonts w:ascii="Palatino Linotype" w:hAnsi="Palatino Linotype"/>
          <w:sz w:val="22"/>
          <w:szCs w:val="22"/>
        </w:rPr>
        <w:t>lands</w:t>
      </w:r>
      <w:r w:rsidRPr="00F53E9F">
        <w:rPr>
          <w:rFonts w:ascii="Palatino Linotype" w:hAnsi="Palatino Linotype"/>
          <w:sz w:val="22"/>
          <w:szCs w:val="22"/>
        </w:rPr>
        <w:t>verordening als de dag en de plaats van het overlijden van de bezwaarde beschouwd.</w:t>
      </w:r>
    </w:p>
    <w:p w:rsidR="008C2AAB" w:rsidRPr="00F53E9F" w:rsidRDefault="008C2AAB" w:rsidP="008C2AAB">
      <w:pPr>
        <w:pStyle w:val="ListParagraph"/>
        <w:suppressAutoHyphens/>
        <w:ind w:left="36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16</w:t>
      </w:r>
    </w:p>
    <w:p w:rsidR="008C2AAB" w:rsidRPr="00F53E9F" w:rsidRDefault="008C2AAB" w:rsidP="008C2AAB">
      <w:pPr>
        <w:pStyle w:val="ListParagraph"/>
        <w:suppressAutoHyphens/>
        <w:ind w:left="360"/>
        <w:jc w:val="center"/>
        <w:rPr>
          <w:rFonts w:ascii="Palatino Linotype" w:hAnsi="Palatino Linotype"/>
          <w:sz w:val="22"/>
          <w:szCs w:val="22"/>
        </w:rPr>
      </w:pPr>
    </w:p>
    <w:p w:rsidR="008C2AAB" w:rsidRPr="00F53E9F" w:rsidRDefault="008C2AAB" w:rsidP="000F46A5">
      <w:pPr>
        <w:pStyle w:val="ListParagraph"/>
        <w:widowControl w:val="0"/>
        <w:numPr>
          <w:ilvl w:val="0"/>
          <w:numId w:val="20"/>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De in Curaçao gelegen onroerende zaken en de rechten waaraan deze zijn onderworpen, behorende aan een niet-ingezetene van Curaçao, </w:t>
      </w:r>
      <w:r>
        <w:rPr>
          <w:rFonts w:ascii="Palatino Linotype" w:hAnsi="Palatino Linotype"/>
          <w:sz w:val="22"/>
          <w:szCs w:val="22"/>
        </w:rPr>
        <w:t xml:space="preserve">welke </w:t>
      </w:r>
      <w:r w:rsidRPr="00F53E9F">
        <w:rPr>
          <w:rFonts w:ascii="Palatino Linotype" w:hAnsi="Palatino Linotype"/>
          <w:sz w:val="22"/>
          <w:szCs w:val="22"/>
        </w:rPr>
        <w:t>door hem binnen het jaar aan zijn overlijden voorafgegaan zijn afgestaan of overgedragen anders dan bij schenking of welke binnen die tijd bij verdeling aan anderen zijn toegedeeld en hetzij vóór, hetzij binnen een jaar na zijn overlijden door verdeling, afstand of overdracht zijn of worden verkregen door een of meer van zijn erfgenamen, bloed- of aanverwanten tot de vierde graad ingesloten of door hun echtgenoten, worden voor de heffing van de overgangsbelasting geacht door deze van de overledene bij legaat verkregen te zijn.</w:t>
      </w:r>
    </w:p>
    <w:p w:rsidR="008C2AAB" w:rsidRPr="00F53E9F" w:rsidRDefault="008C2AAB" w:rsidP="000F46A5">
      <w:pPr>
        <w:pStyle w:val="ListParagraph"/>
        <w:widowControl w:val="0"/>
        <w:numPr>
          <w:ilvl w:val="0"/>
          <w:numId w:val="20"/>
        </w:numPr>
        <w:suppressAutoHyphens/>
        <w:ind w:left="360"/>
        <w:jc w:val="both"/>
        <w:rPr>
          <w:rFonts w:ascii="Palatino Linotype" w:hAnsi="Palatino Linotype"/>
          <w:sz w:val="22"/>
          <w:szCs w:val="22"/>
        </w:rPr>
      </w:pPr>
      <w:r w:rsidRPr="00F53E9F">
        <w:rPr>
          <w:rFonts w:ascii="Palatino Linotype" w:hAnsi="Palatino Linotype"/>
          <w:sz w:val="22"/>
          <w:szCs w:val="22"/>
        </w:rPr>
        <w:t>De wegens de overdracht betaalde belasting strekt in mindering van de verschuldigde overgangsbelasting.</w:t>
      </w:r>
    </w:p>
    <w:p w:rsidR="008C2AAB" w:rsidRPr="00F53E9F" w:rsidRDefault="008C2AAB" w:rsidP="000F46A5">
      <w:pPr>
        <w:pStyle w:val="ListParagraph"/>
        <w:widowControl w:val="0"/>
        <w:numPr>
          <w:ilvl w:val="0"/>
          <w:numId w:val="20"/>
        </w:numPr>
        <w:suppressAutoHyphens/>
        <w:ind w:left="360"/>
        <w:jc w:val="both"/>
        <w:rPr>
          <w:rFonts w:ascii="Palatino Linotype" w:hAnsi="Palatino Linotype"/>
          <w:sz w:val="22"/>
          <w:szCs w:val="22"/>
        </w:rPr>
      </w:pPr>
      <w:r w:rsidRPr="00F53E9F">
        <w:rPr>
          <w:rFonts w:ascii="Palatino Linotype" w:hAnsi="Palatino Linotype"/>
          <w:sz w:val="22"/>
          <w:szCs w:val="22"/>
        </w:rPr>
        <w:t>Artikel 13, eerste lid</w:t>
      </w:r>
      <w:r>
        <w:rPr>
          <w:rFonts w:ascii="Palatino Linotype" w:hAnsi="Palatino Linotype"/>
          <w:sz w:val="22"/>
          <w:szCs w:val="22"/>
        </w:rPr>
        <w:t>,</w:t>
      </w:r>
      <w:r w:rsidRPr="00F53E9F">
        <w:rPr>
          <w:rFonts w:ascii="Palatino Linotype" w:hAnsi="Palatino Linotype"/>
          <w:sz w:val="22"/>
          <w:szCs w:val="22"/>
        </w:rPr>
        <w:t xml:space="preserve"> is ten aanzien van de in dit artikel bedoelde goederen toepasselijk.</w:t>
      </w:r>
    </w:p>
    <w:p w:rsidR="008C2AAB" w:rsidRPr="00F53E9F" w:rsidRDefault="008C2AAB" w:rsidP="008C2AAB">
      <w:pPr>
        <w:pStyle w:val="ListParagraph"/>
        <w:suppressAutoHyphens/>
        <w:ind w:left="36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17</w:t>
      </w:r>
    </w:p>
    <w:p w:rsidR="008C2AAB" w:rsidRPr="00F53E9F" w:rsidRDefault="008C2AAB" w:rsidP="008C2AAB">
      <w:pPr>
        <w:pStyle w:val="ListParagraph"/>
        <w:suppressAutoHyphens/>
        <w:ind w:left="360"/>
        <w:jc w:val="center"/>
        <w:rPr>
          <w:rFonts w:ascii="Palatino Linotype" w:hAnsi="Palatino Linotype"/>
          <w:sz w:val="22"/>
          <w:szCs w:val="22"/>
        </w:rPr>
      </w:pPr>
    </w:p>
    <w:p w:rsidR="008C2AAB" w:rsidRPr="00F53E9F" w:rsidRDefault="008C2AAB" w:rsidP="000F46A5">
      <w:pPr>
        <w:pStyle w:val="ListParagraph"/>
        <w:widowControl w:val="0"/>
        <w:numPr>
          <w:ilvl w:val="0"/>
          <w:numId w:val="19"/>
        </w:numPr>
        <w:suppressAutoHyphens/>
        <w:ind w:left="360"/>
        <w:jc w:val="both"/>
        <w:rPr>
          <w:rFonts w:ascii="Palatino Linotype" w:hAnsi="Palatino Linotype"/>
          <w:sz w:val="22"/>
          <w:szCs w:val="22"/>
        </w:rPr>
      </w:pPr>
      <w:r w:rsidRPr="00F53E9F">
        <w:rPr>
          <w:rFonts w:ascii="Palatino Linotype" w:hAnsi="Palatino Linotype"/>
          <w:sz w:val="22"/>
          <w:szCs w:val="22"/>
        </w:rPr>
        <w:t>D</w:t>
      </w:r>
      <w:r>
        <w:rPr>
          <w:rFonts w:ascii="Palatino Linotype" w:hAnsi="Palatino Linotype"/>
          <w:sz w:val="22"/>
          <w:szCs w:val="22"/>
        </w:rPr>
        <w:t>oor d</w:t>
      </w:r>
      <w:r w:rsidRPr="00F53E9F">
        <w:rPr>
          <w:rFonts w:ascii="Palatino Linotype" w:hAnsi="Palatino Linotype"/>
          <w:sz w:val="22"/>
          <w:szCs w:val="22"/>
        </w:rPr>
        <w:t xml:space="preserve">e rechter benoemde vereffenaars van nalatenschappen zijn gehouden tot alle bij deze </w:t>
      </w:r>
      <w:r>
        <w:rPr>
          <w:rFonts w:ascii="Palatino Linotype" w:hAnsi="Palatino Linotype"/>
          <w:sz w:val="22"/>
          <w:szCs w:val="22"/>
        </w:rPr>
        <w:t>lands</w:t>
      </w:r>
      <w:r w:rsidRPr="00F53E9F">
        <w:rPr>
          <w:rFonts w:ascii="Palatino Linotype" w:hAnsi="Palatino Linotype"/>
          <w:sz w:val="22"/>
          <w:szCs w:val="22"/>
        </w:rPr>
        <w:t>verordening aan erfgenamen, legatarissen of verkrijgers opgelegde verplichtingen.</w:t>
      </w:r>
    </w:p>
    <w:p w:rsidR="008C2AAB" w:rsidRPr="00F53E9F" w:rsidRDefault="008C2AAB" w:rsidP="000F46A5">
      <w:pPr>
        <w:pStyle w:val="ListParagraph"/>
        <w:widowControl w:val="0"/>
        <w:numPr>
          <w:ilvl w:val="0"/>
          <w:numId w:val="19"/>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Bewindvoerders, ouders, voogden en curators zijn gehouden tot de vervulling van alle verplichtingen, bij deze </w:t>
      </w:r>
      <w:r>
        <w:rPr>
          <w:rFonts w:ascii="Palatino Linotype" w:hAnsi="Palatino Linotype"/>
          <w:sz w:val="22"/>
          <w:szCs w:val="22"/>
        </w:rPr>
        <w:t>lands</w:t>
      </w:r>
      <w:r w:rsidRPr="00F53E9F">
        <w:rPr>
          <w:rFonts w:ascii="Palatino Linotype" w:hAnsi="Palatino Linotype"/>
          <w:sz w:val="22"/>
          <w:szCs w:val="22"/>
        </w:rPr>
        <w:t>verordening opgelegd aan degenen, die zij vertegenwoordigen of wie</w:t>
      </w:r>
      <w:r>
        <w:rPr>
          <w:rFonts w:ascii="Palatino Linotype" w:hAnsi="Palatino Linotype"/>
          <w:sz w:val="22"/>
          <w:szCs w:val="22"/>
        </w:rPr>
        <w:t>r</w:t>
      </w:r>
      <w:r w:rsidRPr="00F53E9F">
        <w:rPr>
          <w:rFonts w:ascii="Palatino Linotype" w:hAnsi="Palatino Linotype"/>
          <w:sz w:val="22"/>
          <w:szCs w:val="22"/>
        </w:rPr>
        <w:t xml:space="preserve"> belangen zij waarnemen.</w:t>
      </w:r>
    </w:p>
    <w:p w:rsidR="008C2AAB" w:rsidRPr="00F53E9F" w:rsidRDefault="008C2AAB" w:rsidP="008C2AAB">
      <w:pPr>
        <w:pStyle w:val="ListParagraph"/>
        <w:suppressAutoHyphens/>
        <w:ind w:left="36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18</w:t>
      </w:r>
    </w:p>
    <w:p w:rsidR="008C2AAB" w:rsidRPr="00F53E9F" w:rsidRDefault="008C2AAB" w:rsidP="008C2AAB">
      <w:pPr>
        <w:pStyle w:val="ListParagraph"/>
        <w:suppressAutoHyphens/>
        <w:ind w:left="360"/>
        <w:jc w:val="center"/>
        <w:rPr>
          <w:rFonts w:ascii="Palatino Linotype" w:hAnsi="Palatino Linotype"/>
          <w:sz w:val="22"/>
          <w:szCs w:val="22"/>
        </w:rPr>
      </w:pPr>
    </w:p>
    <w:p w:rsidR="008C2AAB" w:rsidRPr="00F53E9F" w:rsidRDefault="008C2AAB" w:rsidP="008C2AAB">
      <w:pPr>
        <w:suppressAutoHyphens/>
        <w:jc w:val="both"/>
        <w:rPr>
          <w:rFonts w:ascii="Palatino Linotype" w:hAnsi="Palatino Linotype"/>
          <w:sz w:val="22"/>
          <w:szCs w:val="22"/>
          <w:lang w:val="nl-NL"/>
        </w:rPr>
      </w:pPr>
      <w:r w:rsidRPr="00F53E9F">
        <w:rPr>
          <w:rFonts w:ascii="Palatino Linotype" w:hAnsi="Palatino Linotype"/>
          <w:sz w:val="22"/>
          <w:szCs w:val="22"/>
          <w:lang w:val="nl-NL"/>
        </w:rPr>
        <w:t>Tot mededeling aan de Inspecteur, volgens bij landsbesluit</w:t>
      </w:r>
      <w:r>
        <w:rPr>
          <w:rFonts w:ascii="Palatino Linotype" w:hAnsi="Palatino Linotype"/>
          <w:sz w:val="22"/>
          <w:szCs w:val="22"/>
          <w:lang w:val="nl-NL"/>
        </w:rPr>
        <w:t>,</w:t>
      </w:r>
      <w:r w:rsidRPr="00F53E9F">
        <w:rPr>
          <w:rFonts w:ascii="Palatino Linotype" w:hAnsi="Palatino Linotype"/>
          <w:sz w:val="22"/>
          <w:szCs w:val="22"/>
          <w:lang w:val="nl-NL"/>
        </w:rPr>
        <w:t xml:space="preserve"> houdende algemene maatregelen</w:t>
      </w:r>
      <w:r>
        <w:rPr>
          <w:rFonts w:ascii="Palatino Linotype" w:hAnsi="Palatino Linotype"/>
          <w:sz w:val="22"/>
          <w:szCs w:val="22"/>
          <w:lang w:val="nl-NL"/>
        </w:rPr>
        <w:t>,</w:t>
      </w:r>
      <w:r w:rsidRPr="00F53E9F">
        <w:rPr>
          <w:rFonts w:ascii="Palatino Linotype" w:hAnsi="Palatino Linotype"/>
          <w:sz w:val="22"/>
          <w:szCs w:val="22"/>
          <w:lang w:val="nl-NL"/>
        </w:rPr>
        <w:t xml:space="preserve"> te stellen regel</w:t>
      </w:r>
      <w:r>
        <w:rPr>
          <w:rFonts w:ascii="Palatino Linotype" w:hAnsi="Palatino Linotype"/>
          <w:sz w:val="22"/>
          <w:szCs w:val="22"/>
          <w:lang w:val="nl-NL"/>
        </w:rPr>
        <w:t>s</w:t>
      </w:r>
      <w:r w:rsidRPr="00F53E9F">
        <w:rPr>
          <w:rFonts w:ascii="Palatino Linotype" w:hAnsi="Palatino Linotype"/>
          <w:sz w:val="22"/>
          <w:szCs w:val="22"/>
          <w:lang w:val="nl-NL"/>
        </w:rPr>
        <w:t>, zijn verplicht:</w:t>
      </w:r>
    </w:p>
    <w:p w:rsidR="008C2AAB" w:rsidRPr="00EE3DB5" w:rsidRDefault="008C2AAB" w:rsidP="008C2AAB">
      <w:pPr>
        <w:suppressAutoHyphens/>
        <w:ind w:left="360"/>
        <w:jc w:val="both"/>
        <w:rPr>
          <w:rFonts w:ascii="Palatino Linotype" w:hAnsi="Palatino Linotype"/>
          <w:sz w:val="22"/>
          <w:szCs w:val="22"/>
          <w:lang w:val="nl-NL"/>
        </w:rPr>
      </w:pPr>
      <w:r w:rsidRPr="00EE3DB5">
        <w:rPr>
          <w:rFonts w:ascii="Palatino Linotype" w:hAnsi="Palatino Linotype"/>
          <w:sz w:val="22"/>
          <w:szCs w:val="22"/>
          <w:lang w:val="nl-NL"/>
        </w:rPr>
        <w:t>de ambtenaren van de burgerlijke stand, van alle voorgekomen sterfgevallen;</w:t>
      </w:r>
    </w:p>
    <w:p w:rsidR="008C2AAB" w:rsidRPr="00EE3DB5" w:rsidRDefault="008C2AAB" w:rsidP="008C2AAB">
      <w:pPr>
        <w:suppressAutoHyphens/>
        <w:ind w:left="360"/>
        <w:jc w:val="both"/>
        <w:rPr>
          <w:rFonts w:ascii="Palatino Linotype" w:hAnsi="Palatino Linotype"/>
          <w:sz w:val="22"/>
          <w:szCs w:val="22"/>
          <w:lang w:val="nl-NL"/>
        </w:rPr>
      </w:pPr>
      <w:r w:rsidRPr="00EE3DB5">
        <w:rPr>
          <w:rFonts w:ascii="Palatino Linotype" w:hAnsi="Palatino Linotype"/>
          <w:sz w:val="22"/>
          <w:szCs w:val="22"/>
          <w:lang w:val="nl-NL"/>
        </w:rPr>
        <w:lastRenderedPageBreak/>
        <w:t>de griffier van het Hof van Justitie, van alle beschikkingen, houdende verklaring dat er rechtsvermoeden van overlijden bestaat en beschikkingen houdende verklaring van overlijden;</w:t>
      </w:r>
    </w:p>
    <w:p w:rsidR="008C2AAB" w:rsidRPr="00EE3DB5" w:rsidRDefault="008C2AAB" w:rsidP="008C2AAB">
      <w:pPr>
        <w:suppressAutoHyphens/>
        <w:ind w:left="360"/>
        <w:jc w:val="both"/>
        <w:rPr>
          <w:rFonts w:ascii="Palatino Linotype" w:hAnsi="Palatino Linotype"/>
          <w:sz w:val="22"/>
          <w:szCs w:val="22"/>
          <w:lang w:val="nl-NL"/>
        </w:rPr>
      </w:pPr>
      <w:r w:rsidRPr="00EE3DB5">
        <w:rPr>
          <w:rFonts w:ascii="Palatino Linotype" w:hAnsi="Palatino Linotype"/>
          <w:sz w:val="22"/>
          <w:szCs w:val="22"/>
          <w:lang w:val="nl-NL"/>
        </w:rPr>
        <w:t>alle ambtenaren, terstond van alle ter hunner kennis gekomen handelingen in strijd met deze landsverordening of nalatigheden in de nakoming daarvan.</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Hoofdstuk II</w:t>
      </w: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Grondslagen</w:t>
      </w:r>
    </w:p>
    <w:p w:rsidR="008C2AAB" w:rsidRPr="00F53E9F" w:rsidRDefault="008C2AAB" w:rsidP="008C2AAB">
      <w:pPr>
        <w:pStyle w:val="ListParagraph"/>
        <w:suppressAutoHyphens/>
        <w:ind w:left="36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Eerste Afdeling</w:t>
      </w: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Algemene Bepalingen</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19</w:t>
      </w:r>
    </w:p>
    <w:p w:rsidR="008C2AAB" w:rsidRPr="00F53E9F" w:rsidRDefault="008C2AAB" w:rsidP="008C2AAB">
      <w:pPr>
        <w:pStyle w:val="ListParagraph"/>
        <w:suppressAutoHyphens/>
        <w:ind w:left="360"/>
        <w:jc w:val="center"/>
        <w:rPr>
          <w:rFonts w:ascii="Palatino Linotype" w:hAnsi="Palatino Linotype"/>
          <w:sz w:val="22"/>
          <w:szCs w:val="22"/>
        </w:rPr>
      </w:pPr>
    </w:p>
    <w:p w:rsidR="008C2AAB" w:rsidRPr="00F53E9F" w:rsidRDefault="008C2AAB" w:rsidP="008C2AAB">
      <w:pPr>
        <w:pStyle w:val="ListParagraph"/>
        <w:suppressAutoHyphens/>
        <w:ind w:left="0"/>
        <w:jc w:val="both"/>
        <w:rPr>
          <w:rFonts w:ascii="Palatino Linotype" w:hAnsi="Palatino Linotype"/>
          <w:sz w:val="22"/>
          <w:szCs w:val="22"/>
        </w:rPr>
      </w:pPr>
      <w:r w:rsidRPr="00F53E9F">
        <w:rPr>
          <w:rFonts w:ascii="Palatino Linotype" w:hAnsi="Palatino Linotype"/>
          <w:sz w:val="22"/>
          <w:szCs w:val="22"/>
        </w:rPr>
        <w:t xml:space="preserve">De successiebelasting wordt geheven over de waarde, die door ieder wordt verkregen, na aftrek van zijn aandeel in de schulden en lasten volgens de derde </w:t>
      </w:r>
      <w:r>
        <w:rPr>
          <w:rFonts w:ascii="Palatino Linotype" w:hAnsi="Palatino Linotype"/>
          <w:sz w:val="22"/>
          <w:szCs w:val="22"/>
        </w:rPr>
        <w:t>a</w:t>
      </w:r>
      <w:r w:rsidRPr="00F53E9F">
        <w:rPr>
          <w:rFonts w:ascii="Palatino Linotype" w:hAnsi="Palatino Linotype"/>
          <w:sz w:val="22"/>
          <w:szCs w:val="22"/>
        </w:rPr>
        <w:t xml:space="preserve">fdeling van dit </w:t>
      </w:r>
      <w:r>
        <w:rPr>
          <w:rFonts w:ascii="Palatino Linotype" w:hAnsi="Palatino Linotype"/>
          <w:sz w:val="22"/>
          <w:szCs w:val="22"/>
        </w:rPr>
        <w:t>h</w:t>
      </w:r>
      <w:r w:rsidRPr="00F53E9F">
        <w:rPr>
          <w:rFonts w:ascii="Palatino Linotype" w:hAnsi="Palatino Linotype"/>
          <w:sz w:val="22"/>
          <w:szCs w:val="22"/>
        </w:rPr>
        <w:t xml:space="preserve">oofdstuk en hetgeen verder volgens de bepalingen van deze </w:t>
      </w:r>
      <w:r>
        <w:rPr>
          <w:rFonts w:ascii="Palatino Linotype" w:hAnsi="Palatino Linotype"/>
          <w:sz w:val="22"/>
          <w:szCs w:val="22"/>
        </w:rPr>
        <w:t>lands</w:t>
      </w:r>
      <w:r w:rsidRPr="00F53E9F">
        <w:rPr>
          <w:rFonts w:ascii="Palatino Linotype" w:hAnsi="Palatino Linotype"/>
          <w:sz w:val="22"/>
          <w:szCs w:val="22"/>
        </w:rPr>
        <w:t>verordening mag worden afgetrokken.</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20</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8C2AAB">
      <w:pPr>
        <w:pStyle w:val="ListParagraph"/>
        <w:suppressAutoHyphens/>
        <w:ind w:left="0"/>
        <w:jc w:val="both"/>
        <w:rPr>
          <w:rFonts w:ascii="Palatino Linotype" w:hAnsi="Palatino Linotype"/>
          <w:sz w:val="22"/>
          <w:szCs w:val="22"/>
        </w:rPr>
      </w:pPr>
      <w:r w:rsidRPr="00F53E9F">
        <w:rPr>
          <w:rFonts w:ascii="Palatino Linotype" w:hAnsi="Palatino Linotype"/>
          <w:sz w:val="22"/>
          <w:szCs w:val="22"/>
        </w:rPr>
        <w:t>De overgangsbelasting wordt geheven over de waarde van de onroerende zaken en de rechten waaraan deze zijn onderworpen, die overgaan.</w:t>
      </w:r>
    </w:p>
    <w:p w:rsidR="008C2AAB" w:rsidRPr="00F53E9F" w:rsidRDefault="008C2AAB" w:rsidP="000F46A5">
      <w:pPr>
        <w:pStyle w:val="ListParagraph"/>
        <w:suppressAutoHyphens/>
        <w:spacing w:line="200" w:lineRule="exact"/>
        <w:ind w:left="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21</w:t>
      </w:r>
    </w:p>
    <w:p w:rsidR="008C2AAB" w:rsidRPr="00F53E9F" w:rsidRDefault="008C2AAB" w:rsidP="008C2AAB">
      <w:pPr>
        <w:pStyle w:val="ListParagraph"/>
        <w:suppressAutoHyphens/>
        <w:spacing w:line="200" w:lineRule="exact"/>
        <w:ind w:left="0"/>
        <w:jc w:val="center"/>
        <w:rPr>
          <w:rFonts w:ascii="Palatino Linotype" w:hAnsi="Palatino Linotype"/>
          <w:sz w:val="22"/>
          <w:szCs w:val="22"/>
        </w:rPr>
      </w:pPr>
    </w:p>
    <w:p w:rsidR="008C2AAB" w:rsidRPr="00F53E9F" w:rsidRDefault="008C2AAB" w:rsidP="000F46A5">
      <w:pPr>
        <w:pStyle w:val="ListParagraph"/>
        <w:widowControl w:val="0"/>
        <w:numPr>
          <w:ilvl w:val="0"/>
          <w:numId w:val="21"/>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Rechten, bij de verkrijging van een opschortende voorwaarde afhankelijk, komen voor de heffing van de belasting niet, die van een ontbindende voorwaarde afhankelijk, wel in aanmerking; behoudens </w:t>
      </w:r>
      <w:proofErr w:type="spellStart"/>
      <w:r w:rsidRPr="00F53E9F">
        <w:rPr>
          <w:rFonts w:ascii="Palatino Linotype" w:hAnsi="Palatino Linotype"/>
          <w:sz w:val="22"/>
          <w:szCs w:val="22"/>
        </w:rPr>
        <w:t>bijvordering</w:t>
      </w:r>
      <w:proofErr w:type="spellEnd"/>
      <w:r w:rsidRPr="00F53E9F">
        <w:rPr>
          <w:rFonts w:ascii="Palatino Linotype" w:hAnsi="Palatino Linotype"/>
          <w:sz w:val="22"/>
          <w:szCs w:val="22"/>
        </w:rPr>
        <w:t xml:space="preserve"> of teruggave van belasting in verband met de werkelijke vermogensvermeerdering bij de vervulling van de voorwaarde.</w:t>
      </w:r>
    </w:p>
    <w:p w:rsidR="008C2AAB" w:rsidRPr="00F53E9F" w:rsidRDefault="008C2AAB" w:rsidP="000F46A5">
      <w:pPr>
        <w:pStyle w:val="ListParagraph"/>
        <w:widowControl w:val="0"/>
        <w:numPr>
          <w:ilvl w:val="0"/>
          <w:numId w:val="21"/>
        </w:numPr>
        <w:suppressAutoHyphens/>
        <w:ind w:left="360"/>
        <w:jc w:val="both"/>
        <w:rPr>
          <w:rFonts w:ascii="Palatino Linotype" w:hAnsi="Palatino Linotype"/>
          <w:sz w:val="22"/>
          <w:szCs w:val="22"/>
        </w:rPr>
      </w:pPr>
      <w:r w:rsidRPr="00F53E9F">
        <w:rPr>
          <w:rFonts w:ascii="Palatino Linotype" w:hAnsi="Palatino Linotype"/>
          <w:sz w:val="22"/>
          <w:szCs w:val="22"/>
        </w:rPr>
        <w:t>Hetzelfde geldt van verbintenissen, bij de overgang van een opschortende of ontbindende voorwaarde afhankelijk.</w:t>
      </w:r>
    </w:p>
    <w:p w:rsidR="008C2AAB" w:rsidRPr="00F53E9F" w:rsidRDefault="008C2AAB" w:rsidP="008C2AAB">
      <w:pPr>
        <w:pStyle w:val="ListParagraph"/>
        <w:suppressAutoHyphens/>
        <w:spacing w:line="200" w:lineRule="exact"/>
        <w:ind w:left="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Tweede Afdeling</w:t>
      </w: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Baten</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22</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0F46A5">
      <w:pPr>
        <w:pStyle w:val="ListParagraph"/>
        <w:widowControl w:val="0"/>
        <w:numPr>
          <w:ilvl w:val="0"/>
          <w:numId w:val="22"/>
        </w:numPr>
        <w:suppressAutoHyphens/>
        <w:ind w:left="360"/>
        <w:jc w:val="both"/>
        <w:rPr>
          <w:rFonts w:ascii="Palatino Linotype" w:hAnsi="Palatino Linotype"/>
          <w:sz w:val="22"/>
          <w:szCs w:val="22"/>
        </w:rPr>
      </w:pPr>
      <w:r w:rsidRPr="00F53E9F">
        <w:rPr>
          <w:rFonts w:ascii="Palatino Linotype" w:hAnsi="Palatino Linotype"/>
          <w:sz w:val="22"/>
          <w:szCs w:val="22"/>
        </w:rPr>
        <w:t>De waarde van de baten, die tot grondslag strekt voor de heffing van de successie- en overgangsbelasting, is bij verkrijg</w:t>
      </w:r>
      <w:r>
        <w:rPr>
          <w:rFonts w:ascii="Palatino Linotype" w:hAnsi="Palatino Linotype"/>
          <w:sz w:val="22"/>
          <w:szCs w:val="22"/>
        </w:rPr>
        <w:t>ingen</w:t>
      </w:r>
      <w:r w:rsidRPr="00F53E9F">
        <w:rPr>
          <w:rFonts w:ascii="Palatino Linotype" w:hAnsi="Palatino Linotype"/>
          <w:sz w:val="22"/>
          <w:szCs w:val="22"/>
        </w:rPr>
        <w:t xml:space="preserve"> als erfgenaam of legataris en andere verkrijgingen bij het overlijden zonder of met tijdsbepaling, de waarde, opgevat volgens artikel 23 of 24 ten dage van het overlijden; in andere gevallen die waarde ten dage van de rechtshandeling</w:t>
      </w:r>
      <w:r>
        <w:rPr>
          <w:rFonts w:ascii="Palatino Linotype" w:hAnsi="Palatino Linotype"/>
          <w:sz w:val="22"/>
          <w:szCs w:val="22"/>
        </w:rPr>
        <w:t>,</w:t>
      </w:r>
      <w:r w:rsidRPr="00F53E9F">
        <w:rPr>
          <w:rFonts w:ascii="Palatino Linotype" w:hAnsi="Palatino Linotype"/>
          <w:sz w:val="22"/>
          <w:szCs w:val="22"/>
        </w:rPr>
        <w:t xml:space="preserve"> waaruit de vermogensvermeerdering voortspruit.</w:t>
      </w:r>
    </w:p>
    <w:p w:rsidR="008C2AAB" w:rsidRPr="00F53E9F" w:rsidRDefault="008C2AAB" w:rsidP="000F46A5">
      <w:pPr>
        <w:pStyle w:val="ListParagraph"/>
        <w:widowControl w:val="0"/>
        <w:numPr>
          <w:ilvl w:val="0"/>
          <w:numId w:val="22"/>
        </w:numPr>
        <w:suppressAutoHyphens/>
        <w:ind w:left="360"/>
        <w:jc w:val="both"/>
        <w:rPr>
          <w:rFonts w:ascii="Palatino Linotype" w:hAnsi="Palatino Linotype"/>
          <w:sz w:val="22"/>
          <w:szCs w:val="22"/>
        </w:rPr>
      </w:pPr>
      <w:r w:rsidRPr="00F53E9F">
        <w:rPr>
          <w:rFonts w:ascii="Palatino Linotype" w:hAnsi="Palatino Linotype"/>
          <w:sz w:val="22"/>
          <w:szCs w:val="22"/>
        </w:rPr>
        <w:t>Bij verkrijgingen onder een opschortende voorwaarde strekt tot grondslag van de heffing de waarde ten tijde van de vervulling van de voorwaarde.</w:t>
      </w:r>
    </w:p>
    <w:p w:rsidR="008C2AAB" w:rsidRPr="00F53E9F" w:rsidRDefault="008C2AAB" w:rsidP="008C2AAB">
      <w:pPr>
        <w:pStyle w:val="ListParagraph"/>
        <w:suppressAutoHyphens/>
        <w:ind w:left="0"/>
        <w:jc w:val="center"/>
        <w:rPr>
          <w:rFonts w:ascii="Palatino Linotype" w:hAnsi="Palatino Linotype"/>
          <w:sz w:val="22"/>
          <w:szCs w:val="22"/>
        </w:rPr>
      </w:pPr>
    </w:p>
    <w:p w:rsidR="008F159C" w:rsidRDefault="008F159C">
      <w:pPr>
        <w:widowControl/>
        <w:rPr>
          <w:rFonts w:ascii="Palatino Linotype" w:hAnsi="Palatino Linotype"/>
          <w:snapToGrid/>
          <w:sz w:val="22"/>
          <w:szCs w:val="22"/>
          <w:lang w:val="nl-NL"/>
        </w:rPr>
      </w:pPr>
      <w:r>
        <w:rPr>
          <w:rFonts w:ascii="Palatino Linotype" w:hAnsi="Palatino Linotype"/>
          <w:sz w:val="22"/>
          <w:szCs w:val="22"/>
        </w:rPr>
        <w:br w:type="page"/>
      </w: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lastRenderedPageBreak/>
        <w:t>Artikel 23</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8C2AAB">
      <w:pPr>
        <w:suppressAutoHyphens/>
        <w:jc w:val="both"/>
        <w:rPr>
          <w:rFonts w:ascii="Palatino Linotype" w:hAnsi="Palatino Linotype"/>
          <w:sz w:val="22"/>
          <w:szCs w:val="22"/>
          <w:lang w:val="nl-NL"/>
        </w:rPr>
      </w:pPr>
      <w:r w:rsidRPr="00F53E9F">
        <w:rPr>
          <w:rFonts w:ascii="Palatino Linotype" w:hAnsi="Palatino Linotype"/>
          <w:sz w:val="22"/>
          <w:szCs w:val="22"/>
          <w:lang w:val="nl-NL"/>
        </w:rPr>
        <w:t>Voor de berekening van de successiebelasting wordt de waarde bepaald:</w:t>
      </w:r>
    </w:p>
    <w:p w:rsidR="008C2AAB" w:rsidRPr="00F53E9F" w:rsidRDefault="008C2AAB" w:rsidP="000F46A5">
      <w:pPr>
        <w:pStyle w:val="ListParagraph"/>
        <w:widowControl w:val="0"/>
        <w:numPr>
          <w:ilvl w:val="0"/>
          <w:numId w:val="23"/>
        </w:numPr>
        <w:suppressAutoHyphens/>
        <w:ind w:left="360"/>
        <w:jc w:val="both"/>
        <w:rPr>
          <w:rFonts w:ascii="Palatino Linotype" w:hAnsi="Palatino Linotype"/>
          <w:sz w:val="22"/>
          <w:szCs w:val="22"/>
        </w:rPr>
      </w:pPr>
      <w:r w:rsidRPr="00F53E9F">
        <w:rPr>
          <w:rFonts w:ascii="Palatino Linotype" w:hAnsi="Palatino Linotype"/>
          <w:sz w:val="22"/>
          <w:szCs w:val="22"/>
        </w:rPr>
        <w:t>voor de goederen, onbezwaard verkregen of verkregen onder de ontbindende voorwaarde van overlijden waarbij zich een opschortende voorwaarde ten gunste van een verwachter aansluit, als volgt:</w:t>
      </w:r>
    </w:p>
    <w:p w:rsidR="008C2AAB" w:rsidRPr="00F53E9F" w:rsidRDefault="008C2AAB" w:rsidP="000F46A5">
      <w:pPr>
        <w:pStyle w:val="ListParagraph"/>
        <w:widowControl w:val="0"/>
        <w:numPr>
          <w:ilvl w:val="0"/>
          <w:numId w:val="24"/>
        </w:numPr>
        <w:suppressAutoHyphens/>
        <w:ind w:left="720"/>
        <w:jc w:val="both"/>
        <w:rPr>
          <w:rFonts w:ascii="Palatino Linotype" w:hAnsi="Palatino Linotype"/>
          <w:sz w:val="22"/>
          <w:szCs w:val="22"/>
        </w:rPr>
      </w:pPr>
      <w:r w:rsidRPr="00F53E9F">
        <w:rPr>
          <w:rFonts w:ascii="Palatino Linotype" w:hAnsi="Palatino Linotype"/>
          <w:sz w:val="22"/>
          <w:szCs w:val="22"/>
        </w:rPr>
        <w:t xml:space="preserve">van onroerende zaken, </w:t>
      </w:r>
      <w:r>
        <w:rPr>
          <w:rFonts w:ascii="Palatino Linotype" w:hAnsi="Palatino Linotype"/>
          <w:sz w:val="22"/>
          <w:szCs w:val="22"/>
        </w:rPr>
        <w:t>in</w:t>
      </w:r>
      <w:r w:rsidRPr="00F53E9F">
        <w:rPr>
          <w:rFonts w:ascii="Palatino Linotype" w:hAnsi="Palatino Linotype"/>
          <w:sz w:val="22"/>
          <w:szCs w:val="22"/>
        </w:rPr>
        <w:t xml:space="preserve"> Curaçao gelegen en de rechten waaraan deze zijn onderworpen, met uitzondering van die sub b genoemd, op de algemene verkoopwaarde;</w:t>
      </w:r>
    </w:p>
    <w:p w:rsidR="008C2AAB" w:rsidRPr="00F53E9F" w:rsidRDefault="008C2AAB" w:rsidP="000F46A5">
      <w:pPr>
        <w:pStyle w:val="ListParagraph"/>
        <w:widowControl w:val="0"/>
        <w:numPr>
          <w:ilvl w:val="0"/>
          <w:numId w:val="24"/>
        </w:numPr>
        <w:suppressAutoHyphens/>
        <w:ind w:left="720"/>
        <w:jc w:val="both"/>
        <w:rPr>
          <w:rFonts w:ascii="Palatino Linotype" w:hAnsi="Palatino Linotype"/>
          <w:sz w:val="22"/>
          <w:szCs w:val="22"/>
        </w:rPr>
      </w:pPr>
      <w:r w:rsidRPr="00F53E9F">
        <w:rPr>
          <w:rFonts w:ascii="Palatino Linotype" w:hAnsi="Palatino Linotype"/>
          <w:sz w:val="22"/>
          <w:szCs w:val="22"/>
        </w:rPr>
        <w:t>van grondrenten, op de afkoopprijs bij de vestiging bepaald en indien die niet bepaald is, op de waarde naar de maatstaf bij artikel 780 van het oude Burgerlijk Wetboek vastgesteld; bij gebreke van de daar bedoelde marktprijzen of jaarlijkse opbrengst, op de algemene verkoopwaarde;</w:t>
      </w:r>
    </w:p>
    <w:p w:rsidR="008C2AAB" w:rsidRPr="00F53E9F" w:rsidRDefault="008C2AAB" w:rsidP="000F46A5">
      <w:pPr>
        <w:pStyle w:val="ListParagraph"/>
        <w:widowControl w:val="0"/>
        <w:numPr>
          <w:ilvl w:val="0"/>
          <w:numId w:val="24"/>
        </w:numPr>
        <w:suppressAutoHyphens/>
        <w:ind w:left="720"/>
        <w:jc w:val="both"/>
        <w:rPr>
          <w:rFonts w:ascii="Palatino Linotype" w:hAnsi="Palatino Linotype"/>
          <w:sz w:val="22"/>
          <w:szCs w:val="22"/>
        </w:rPr>
      </w:pPr>
      <w:r w:rsidRPr="00F53E9F">
        <w:rPr>
          <w:rFonts w:ascii="Palatino Linotype" w:hAnsi="Palatino Linotype"/>
          <w:sz w:val="22"/>
          <w:szCs w:val="22"/>
        </w:rPr>
        <w:t>van schuldvorderingen op naam, op het bedrag van het kapitaal of op de waarde in verband met de verleende waarborgen, de gegoedheid van de schuldenaars en de gemaakte bedingen;</w:t>
      </w:r>
    </w:p>
    <w:p w:rsidR="008C2AAB" w:rsidRPr="00F53E9F" w:rsidRDefault="008C2AAB" w:rsidP="000F46A5">
      <w:pPr>
        <w:pStyle w:val="ListParagraph"/>
        <w:widowControl w:val="0"/>
        <w:numPr>
          <w:ilvl w:val="0"/>
          <w:numId w:val="24"/>
        </w:numPr>
        <w:suppressAutoHyphens/>
        <w:ind w:left="720"/>
        <w:jc w:val="both"/>
        <w:rPr>
          <w:rFonts w:ascii="Palatino Linotype" w:hAnsi="Palatino Linotype"/>
          <w:sz w:val="22"/>
          <w:szCs w:val="22"/>
        </w:rPr>
      </w:pPr>
      <w:r w:rsidRPr="00F53E9F">
        <w:rPr>
          <w:rFonts w:ascii="Palatino Linotype" w:hAnsi="Palatino Linotype"/>
          <w:sz w:val="22"/>
          <w:szCs w:val="22"/>
        </w:rPr>
        <w:t>van lijfrenten of andere periodieke, van het leven afhankelijke, uitkeringen, op de kapitaalswaarde, verkregen door het jaarlijks bedrag te vermenigvuldigen met de getallen naar de volgende tabel:</w:t>
      </w:r>
    </w:p>
    <w:p w:rsidR="008C2AAB" w:rsidRPr="00F53E9F" w:rsidRDefault="008C2AAB" w:rsidP="008C2AAB">
      <w:pPr>
        <w:pStyle w:val="ListParagraph"/>
        <w:suppressAutoHyphens/>
        <w:jc w:val="both"/>
        <w:rPr>
          <w:rFonts w:ascii="Palatino Linotype" w:hAnsi="Palatino Linotype"/>
          <w:sz w:val="22"/>
          <w:szCs w:val="22"/>
        </w:rPr>
      </w:pPr>
      <w:r w:rsidRPr="00F53E9F">
        <w:rPr>
          <w:rFonts w:ascii="Palatino Linotype" w:hAnsi="Palatino Linotype"/>
          <w:sz w:val="22"/>
          <w:szCs w:val="22"/>
        </w:rPr>
        <w:t>Wanneer de persoon, gedurende wiens leven de uitkering moet plaatshebben:</w:t>
      </w:r>
    </w:p>
    <w:p w:rsidR="008C2AAB" w:rsidRPr="00F53E9F" w:rsidRDefault="008C2AAB" w:rsidP="008C2AAB">
      <w:pPr>
        <w:pStyle w:val="ListParagraph"/>
        <w:suppressAutoHyphens/>
        <w:ind w:left="1080"/>
        <w:jc w:val="both"/>
        <w:rPr>
          <w:rFonts w:ascii="Palatino Linotype" w:hAnsi="Palatino Linotype"/>
          <w:sz w:val="22"/>
          <w:szCs w:val="22"/>
        </w:rPr>
      </w:pPr>
      <w:r w:rsidRPr="00F53E9F">
        <w:rPr>
          <w:rFonts w:ascii="Palatino Linotype" w:hAnsi="Palatino Linotype"/>
          <w:sz w:val="22"/>
          <w:szCs w:val="22"/>
        </w:rPr>
        <w:t>15 jaar of minder</w:t>
      </w:r>
      <w:r>
        <w:rPr>
          <w:rFonts w:ascii="Palatino Linotype" w:hAnsi="Palatino Linotype"/>
          <w:sz w:val="22"/>
          <w:szCs w:val="22"/>
        </w:rPr>
        <w:t xml:space="preserve"> </w:t>
      </w:r>
      <w:r w:rsidRPr="00F53E9F">
        <w:rPr>
          <w:rFonts w:ascii="Palatino Linotype" w:hAnsi="Palatino Linotype"/>
          <w:sz w:val="22"/>
          <w:szCs w:val="22"/>
        </w:rPr>
        <w:t>oud is, met 18</w:t>
      </w:r>
      <w:r>
        <w:rPr>
          <w:rFonts w:ascii="Palatino Linotype" w:hAnsi="Palatino Linotype"/>
          <w:sz w:val="22"/>
          <w:szCs w:val="22"/>
        </w:rPr>
        <w:t>;</w:t>
      </w:r>
    </w:p>
    <w:p w:rsidR="008C2AAB" w:rsidRPr="00F53E9F" w:rsidRDefault="008C2AAB" w:rsidP="008C2AAB">
      <w:pPr>
        <w:pStyle w:val="ListParagraph"/>
        <w:suppressAutoHyphens/>
        <w:ind w:left="1080"/>
        <w:jc w:val="both"/>
        <w:rPr>
          <w:rFonts w:ascii="Palatino Linotype" w:hAnsi="Palatino Linotype"/>
          <w:sz w:val="22"/>
          <w:szCs w:val="22"/>
        </w:rPr>
      </w:pPr>
      <w:bookmarkStart w:id="3" w:name="_Hlk189054390"/>
      <w:r w:rsidRPr="00F53E9F">
        <w:rPr>
          <w:rFonts w:ascii="Palatino Linotype" w:hAnsi="Palatino Linotype"/>
          <w:sz w:val="22"/>
          <w:szCs w:val="22"/>
        </w:rPr>
        <w:t xml:space="preserve">boven de </w:t>
      </w:r>
      <w:bookmarkEnd w:id="3"/>
      <w:r w:rsidRPr="00F53E9F">
        <w:rPr>
          <w:rFonts w:ascii="Palatino Linotype" w:hAnsi="Palatino Linotype"/>
          <w:sz w:val="22"/>
          <w:szCs w:val="22"/>
        </w:rPr>
        <w:t>15 tot 25 jaren</w:t>
      </w:r>
      <w:r>
        <w:rPr>
          <w:rFonts w:ascii="Palatino Linotype" w:hAnsi="Palatino Linotype"/>
          <w:sz w:val="22"/>
          <w:szCs w:val="22"/>
        </w:rPr>
        <w:t xml:space="preserve"> oud is, met </w:t>
      </w:r>
      <w:r w:rsidRPr="00F53E9F">
        <w:rPr>
          <w:rFonts w:ascii="Palatino Linotype" w:hAnsi="Palatino Linotype"/>
          <w:sz w:val="22"/>
          <w:szCs w:val="22"/>
        </w:rPr>
        <w:t>17</w:t>
      </w:r>
      <w:r>
        <w:rPr>
          <w:rFonts w:ascii="Palatino Linotype" w:hAnsi="Palatino Linotype"/>
          <w:sz w:val="22"/>
          <w:szCs w:val="22"/>
        </w:rPr>
        <w:t>;</w:t>
      </w:r>
    </w:p>
    <w:p w:rsidR="008C2AAB" w:rsidRPr="00F53E9F" w:rsidRDefault="008C2AAB" w:rsidP="008C2AAB">
      <w:pPr>
        <w:pStyle w:val="ListParagraph"/>
        <w:suppressAutoHyphens/>
        <w:ind w:left="1080"/>
        <w:jc w:val="both"/>
        <w:rPr>
          <w:rFonts w:ascii="Palatino Linotype" w:hAnsi="Palatino Linotype"/>
          <w:sz w:val="22"/>
          <w:szCs w:val="22"/>
        </w:rPr>
      </w:pPr>
      <w:r w:rsidRPr="00F53E9F">
        <w:rPr>
          <w:rFonts w:ascii="Palatino Linotype" w:hAnsi="Palatino Linotype"/>
          <w:sz w:val="22"/>
          <w:szCs w:val="22"/>
        </w:rPr>
        <w:t xml:space="preserve">boven de 25 </w:t>
      </w:r>
      <w:r>
        <w:rPr>
          <w:rFonts w:ascii="Palatino Linotype" w:hAnsi="Palatino Linotype"/>
          <w:sz w:val="22"/>
          <w:szCs w:val="22"/>
        </w:rPr>
        <w:t>tot</w:t>
      </w:r>
      <w:r w:rsidRPr="00F53E9F">
        <w:rPr>
          <w:rFonts w:ascii="Palatino Linotype" w:hAnsi="Palatino Linotype"/>
          <w:sz w:val="22"/>
          <w:szCs w:val="22"/>
        </w:rPr>
        <w:t xml:space="preserve"> 35</w:t>
      </w:r>
      <w:r>
        <w:rPr>
          <w:rFonts w:ascii="Palatino Linotype" w:hAnsi="Palatino Linotype"/>
          <w:sz w:val="22"/>
          <w:szCs w:val="22"/>
        </w:rPr>
        <w:t xml:space="preserve"> jaren</w:t>
      </w:r>
      <w:r w:rsidRPr="00F53E9F">
        <w:rPr>
          <w:rFonts w:ascii="Palatino Linotype" w:hAnsi="Palatino Linotype"/>
          <w:sz w:val="22"/>
          <w:szCs w:val="22"/>
        </w:rPr>
        <w:t xml:space="preserve"> </w:t>
      </w:r>
      <w:r>
        <w:rPr>
          <w:rFonts w:ascii="Palatino Linotype" w:hAnsi="Palatino Linotype"/>
          <w:sz w:val="22"/>
          <w:szCs w:val="22"/>
        </w:rPr>
        <w:t xml:space="preserve">oud is, met </w:t>
      </w:r>
      <w:r w:rsidRPr="00F53E9F">
        <w:rPr>
          <w:rFonts w:ascii="Palatino Linotype" w:hAnsi="Palatino Linotype"/>
          <w:sz w:val="22"/>
          <w:szCs w:val="22"/>
        </w:rPr>
        <w:t>16</w:t>
      </w:r>
      <w:r>
        <w:rPr>
          <w:rFonts w:ascii="Palatino Linotype" w:hAnsi="Palatino Linotype"/>
          <w:sz w:val="22"/>
          <w:szCs w:val="22"/>
        </w:rPr>
        <w:t>;</w:t>
      </w:r>
    </w:p>
    <w:p w:rsidR="008C2AAB" w:rsidRPr="00F53E9F" w:rsidRDefault="008C2AAB" w:rsidP="008C2AAB">
      <w:pPr>
        <w:pStyle w:val="ListParagraph"/>
        <w:tabs>
          <w:tab w:val="left" w:pos="2520"/>
        </w:tabs>
        <w:suppressAutoHyphens/>
        <w:ind w:left="1080"/>
        <w:jc w:val="both"/>
        <w:rPr>
          <w:rFonts w:ascii="Palatino Linotype" w:hAnsi="Palatino Linotype"/>
          <w:sz w:val="22"/>
          <w:szCs w:val="22"/>
        </w:rPr>
      </w:pPr>
      <w:r w:rsidRPr="00F53E9F">
        <w:rPr>
          <w:rFonts w:ascii="Palatino Linotype" w:hAnsi="Palatino Linotype"/>
          <w:sz w:val="22"/>
          <w:szCs w:val="22"/>
        </w:rPr>
        <w:t xml:space="preserve">boven de 35 </w:t>
      </w:r>
      <w:r>
        <w:rPr>
          <w:rFonts w:ascii="Palatino Linotype" w:hAnsi="Palatino Linotype"/>
          <w:sz w:val="22"/>
          <w:szCs w:val="22"/>
        </w:rPr>
        <w:t>tot</w:t>
      </w:r>
      <w:r w:rsidRPr="00F53E9F">
        <w:rPr>
          <w:rFonts w:ascii="Palatino Linotype" w:hAnsi="Palatino Linotype"/>
          <w:sz w:val="22"/>
          <w:szCs w:val="22"/>
        </w:rPr>
        <w:t xml:space="preserve"> 45</w:t>
      </w:r>
      <w:r>
        <w:rPr>
          <w:rFonts w:ascii="Palatino Linotype" w:hAnsi="Palatino Linotype"/>
          <w:sz w:val="22"/>
          <w:szCs w:val="22"/>
        </w:rPr>
        <w:t xml:space="preserve"> jaren</w:t>
      </w:r>
      <w:r w:rsidRPr="00F53E9F">
        <w:rPr>
          <w:rFonts w:ascii="Palatino Linotype" w:hAnsi="Palatino Linotype"/>
          <w:sz w:val="22"/>
          <w:szCs w:val="22"/>
        </w:rPr>
        <w:t xml:space="preserve"> </w:t>
      </w:r>
      <w:bookmarkStart w:id="4" w:name="_Hlk189054777"/>
      <w:r>
        <w:rPr>
          <w:rFonts w:ascii="Palatino Linotype" w:hAnsi="Palatino Linotype"/>
          <w:sz w:val="22"/>
          <w:szCs w:val="22"/>
        </w:rPr>
        <w:t xml:space="preserve">oud is, met </w:t>
      </w:r>
      <w:bookmarkEnd w:id="4"/>
      <w:r w:rsidRPr="00F53E9F">
        <w:rPr>
          <w:rFonts w:ascii="Palatino Linotype" w:hAnsi="Palatino Linotype"/>
          <w:sz w:val="22"/>
          <w:szCs w:val="22"/>
        </w:rPr>
        <w:t>14</w:t>
      </w:r>
      <w:r>
        <w:rPr>
          <w:rFonts w:ascii="Palatino Linotype" w:hAnsi="Palatino Linotype"/>
          <w:sz w:val="22"/>
          <w:szCs w:val="22"/>
        </w:rPr>
        <w:t>;</w:t>
      </w:r>
    </w:p>
    <w:p w:rsidR="008C2AAB" w:rsidRPr="00F53E9F" w:rsidRDefault="008C2AAB" w:rsidP="008C2AAB">
      <w:pPr>
        <w:pStyle w:val="ListParagraph"/>
        <w:suppressAutoHyphens/>
        <w:ind w:left="1080"/>
        <w:jc w:val="both"/>
        <w:rPr>
          <w:rFonts w:ascii="Palatino Linotype" w:hAnsi="Palatino Linotype"/>
          <w:sz w:val="22"/>
          <w:szCs w:val="22"/>
        </w:rPr>
      </w:pPr>
      <w:r w:rsidRPr="00F53E9F">
        <w:rPr>
          <w:rFonts w:ascii="Palatino Linotype" w:hAnsi="Palatino Linotype"/>
          <w:sz w:val="22"/>
          <w:szCs w:val="22"/>
        </w:rPr>
        <w:t xml:space="preserve">boven de 45 </w:t>
      </w:r>
      <w:r>
        <w:rPr>
          <w:rFonts w:ascii="Palatino Linotype" w:hAnsi="Palatino Linotype"/>
          <w:sz w:val="22"/>
          <w:szCs w:val="22"/>
        </w:rPr>
        <w:t>tot</w:t>
      </w:r>
      <w:r w:rsidRPr="00F53E9F">
        <w:rPr>
          <w:rFonts w:ascii="Palatino Linotype" w:hAnsi="Palatino Linotype"/>
          <w:sz w:val="22"/>
          <w:szCs w:val="22"/>
        </w:rPr>
        <w:t xml:space="preserve"> 55 </w:t>
      </w:r>
      <w:r>
        <w:rPr>
          <w:rFonts w:ascii="Palatino Linotype" w:hAnsi="Palatino Linotype"/>
          <w:sz w:val="22"/>
          <w:szCs w:val="22"/>
        </w:rPr>
        <w:t>jaren</w:t>
      </w:r>
      <w:r w:rsidRPr="00F53E9F">
        <w:rPr>
          <w:rFonts w:ascii="Palatino Linotype" w:hAnsi="Palatino Linotype"/>
          <w:sz w:val="22"/>
          <w:szCs w:val="22"/>
        </w:rPr>
        <w:t xml:space="preserve"> </w:t>
      </w:r>
      <w:r>
        <w:rPr>
          <w:rFonts w:ascii="Palatino Linotype" w:hAnsi="Palatino Linotype"/>
          <w:sz w:val="22"/>
          <w:szCs w:val="22"/>
        </w:rPr>
        <w:t xml:space="preserve">oud is, met </w:t>
      </w:r>
      <w:r w:rsidRPr="00F53E9F">
        <w:rPr>
          <w:rFonts w:ascii="Palatino Linotype" w:hAnsi="Palatino Linotype"/>
          <w:sz w:val="22"/>
          <w:szCs w:val="22"/>
        </w:rPr>
        <w:t>12</w:t>
      </w:r>
      <w:r>
        <w:rPr>
          <w:rFonts w:ascii="Palatino Linotype" w:hAnsi="Palatino Linotype"/>
          <w:sz w:val="22"/>
          <w:szCs w:val="22"/>
        </w:rPr>
        <w:t>;</w:t>
      </w:r>
    </w:p>
    <w:p w:rsidR="008C2AAB" w:rsidRPr="007D0F3D" w:rsidRDefault="008C2AAB" w:rsidP="008C2AAB">
      <w:pPr>
        <w:pStyle w:val="ListParagraph"/>
        <w:suppressAutoHyphens/>
        <w:ind w:left="1080"/>
        <w:jc w:val="both"/>
        <w:rPr>
          <w:rFonts w:ascii="Palatino Linotype" w:hAnsi="Palatino Linotype"/>
          <w:sz w:val="22"/>
          <w:szCs w:val="22"/>
        </w:rPr>
      </w:pPr>
      <w:r w:rsidRPr="00F53E9F">
        <w:rPr>
          <w:rFonts w:ascii="Palatino Linotype" w:hAnsi="Palatino Linotype"/>
          <w:sz w:val="22"/>
          <w:szCs w:val="22"/>
        </w:rPr>
        <w:t xml:space="preserve">boven de 55 </w:t>
      </w:r>
      <w:r>
        <w:rPr>
          <w:rFonts w:ascii="Palatino Linotype" w:hAnsi="Palatino Linotype"/>
          <w:sz w:val="22"/>
          <w:szCs w:val="22"/>
        </w:rPr>
        <w:t>tot</w:t>
      </w:r>
      <w:r w:rsidRPr="00F53E9F">
        <w:rPr>
          <w:rFonts w:ascii="Palatino Linotype" w:hAnsi="Palatino Linotype"/>
          <w:sz w:val="22"/>
          <w:szCs w:val="22"/>
        </w:rPr>
        <w:t xml:space="preserve"> 65 </w:t>
      </w:r>
      <w:r>
        <w:rPr>
          <w:rFonts w:ascii="Palatino Linotype" w:hAnsi="Palatino Linotype"/>
          <w:sz w:val="22"/>
          <w:szCs w:val="22"/>
        </w:rPr>
        <w:t>jaren oud is, met</w:t>
      </w:r>
      <w:r w:rsidRPr="00F53E9F">
        <w:rPr>
          <w:rFonts w:ascii="Palatino Linotype" w:hAnsi="Palatino Linotype"/>
          <w:sz w:val="22"/>
          <w:szCs w:val="22"/>
        </w:rPr>
        <w:t xml:space="preserve"> 8</w:t>
      </w:r>
      <w:r w:rsidRPr="00633BE4">
        <w:rPr>
          <w:rFonts w:ascii="Palatino Linotype" w:hAnsi="Palatino Linotype"/>
          <w:sz w:val="22"/>
          <w:szCs w:val="22"/>
        </w:rPr>
        <w:t>,5</w:t>
      </w:r>
      <w:r>
        <w:rPr>
          <w:rFonts w:ascii="Palatino Linotype" w:hAnsi="Palatino Linotype"/>
          <w:sz w:val="22"/>
          <w:szCs w:val="22"/>
        </w:rPr>
        <w:t>;</w:t>
      </w:r>
    </w:p>
    <w:p w:rsidR="008C2AAB" w:rsidRPr="00F53E9F" w:rsidRDefault="008C2AAB" w:rsidP="008C2AAB">
      <w:pPr>
        <w:pStyle w:val="ListParagraph"/>
        <w:suppressAutoHyphens/>
        <w:ind w:left="1080"/>
        <w:jc w:val="both"/>
        <w:rPr>
          <w:rFonts w:ascii="Palatino Linotype" w:hAnsi="Palatino Linotype"/>
          <w:sz w:val="22"/>
          <w:szCs w:val="22"/>
        </w:rPr>
      </w:pPr>
      <w:r w:rsidRPr="00F53E9F">
        <w:rPr>
          <w:rFonts w:ascii="Palatino Linotype" w:hAnsi="Palatino Linotype"/>
          <w:sz w:val="22"/>
          <w:szCs w:val="22"/>
        </w:rPr>
        <w:t xml:space="preserve">boven de 65 </w:t>
      </w:r>
      <w:r>
        <w:rPr>
          <w:rFonts w:ascii="Palatino Linotype" w:hAnsi="Palatino Linotype"/>
          <w:sz w:val="22"/>
          <w:szCs w:val="22"/>
        </w:rPr>
        <w:t>tot</w:t>
      </w:r>
      <w:r w:rsidRPr="00F53E9F">
        <w:rPr>
          <w:rFonts w:ascii="Palatino Linotype" w:hAnsi="Palatino Linotype"/>
          <w:sz w:val="22"/>
          <w:szCs w:val="22"/>
        </w:rPr>
        <w:t xml:space="preserve"> 75 </w:t>
      </w:r>
      <w:r>
        <w:rPr>
          <w:rFonts w:ascii="Palatino Linotype" w:hAnsi="Palatino Linotype"/>
          <w:sz w:val="22"/>
          <w:szCs w:val="22"/>
        </w:rPr>
        <w:t xml:space="preserve">jaren oud is, met </w:t>
      </w:r>
      <w:r w:rsidRPr="00F53E9F">
        <w:rPr>
          <w:rFonts w:ascii="Palatino Linotype" w:hAnsi="Palatino Linotype"/>
          <w:sz w:val="22"/>
          <w:szCs w:val="22"/>
        </w:rPr>
        <w:t>5</w:t>
      </w:r>
      <w:r>
        <w:rPr>
          <w:rFonts w:ascii="Palatino Linotype" w:hAnsi="Palatino Linotype"/>
          <w:sz w:val="22"/>
          <w:szCs w:val="22"/>
        </w:rPr>
        <w:t>;</w:t>
      </w:r>
    </w:p>
    <w:p w:rsidR="008C2AAB" w:rsidRPr="00F53E9F" w:rsidRDefault="008C2AAB" w:rsidP="008C2AAB">
      <w:pPr>
        <w:pStyle w:val="ListParagraph"/>
        <w:suppressAutoHyphens/>
        <w:ind w:left="1080"/>
        <w:jc w:val="both"/>
        <w:rPr>
          <w:rFonts w:ascii="Palatino Linotype" w:hAnsi="Palatino Linotype"/>
          <w:sz w:val="22"/>
          <w:szCs w:val="22"/>
        </w:rPr>
      </w:pPr>
      <w:r w:rsidRPr="00F53E9F">
        <w:rPr>
          <w:rFonts w:ascii="Palatino Linotype" w:hAnsi="Palatino Linotype"/>
          <w:sz w:val="22"/>
          <w:szCs w:val="22"/>
        </w:rPr>
        <w:t xml:space="preserve">boven de 75 </w:t>
      </w:r>
      <w:r>
        <w:rPr>
          <w:rFonts w:ascii="Palatino Linotype" w:hAnsi="Palatino Linotype"/>
          <w:sz w:val="22"/>
          <w:szCs w:val="22"/>
        </w:rPr>
        <w:t>tot</w:t>
      </w:r>
      <w:r w:rsidRPr="00F53E9F">
        <w:rPr>
          <w:rFonts w:ascii="Palatino Linotype" w:hAnsi="Palatino Linotype"/>
          <w:sz w:val="22"/>
          <w:szCs w:val="22"/>
        </w:rPr>
        <w:t xml:space="preserve"> 80</w:t>
      </w:r>
      <w:r>
        <w:rPr>
          <w:rFonts w:ascii="Palatino Linotype" w:hAnsi="Palatino Linotype"/>
          <w:sz w:val="22"/>
          <w:szCs w:val="22"/>
        </w:rPr>
        <w:t xml:space="preserve"> jaren oud is, met</w:t>
      </w:r>
      <w:r w:rsidRPr="00F53E9F">
        <w:rPr>
          <w:rFonts w:ascii="Palatino Linotype" w:hAnsi="Palatino Linotype"/>
          <w:sz w:val="22"/>
          <w:szCs w:val="22"/>
        </w:rPr>
        <w:t xml:space="preserve"> 3</w:t>
      </w:r>
      <w:r>
        <w:rPr>
          <w:rFonts w:ascii="Palatino Linotype" w:hAnsi="Palatino Linotype"/>
          <w:sz w:val="22"/>
          <w:szCs w:val="22"/>
        </w:rPr>
        <w:t>;</w:t>
      </w:r>
    </w:p>
    <w:p w:rsidR="008C2AAB" w:rsidRPr="00F53E9F" w:rsidRDefault="008C2AAB" w:rsidP="008C2AAB">
      <w:pPr>
        <w:pStyle w:val="ListParagraph"/>
        <w:tabs>
          <w:tab w:val="left" w:pos="1890"/>
        </w:tabs>
        <w:suppressAutoHyphens/>
        <w:ind w:left="1080"/>
        <w:jc w:val="both"/>
        <w:rPr>
          <w:rFonts w:ascii="Palatino Linotype" w:hAnsi="Palatino Linotype"/>
          <w:sz w:val="22"/>
          <w:szCs w:val="22"/>
        </w:rPr>
      </w:pPr>
      <w:r>
        <w:rPr>
          <w:rFonts w:ascii="Palatino Linotype" w:hAnsi="Palatino Linotype"/>
          <w:sz w:val="22"/>
          <w:szCs w:val="22"/>
        </w:rPr>
        <w:t xml:space="preserve">Boven de </w:t>
      </w:r>
      <w:r w:rsidRPr="00F53E9F">
        <w:rPr>
          <w:rFonts w:ascii="Palatino Linotype" w:hAnsi="Palatino Linotype"/>
          <w:sz w:val="22"/>
          <w:szCs w:val="22"/>
        </w:rPr>
        <w:t xml:space="preserve">80 </w:t>
      </w:r>
      <w:r>
        <w:rPr>
          <w:rFonts w:ascii="Palatino Linotype" w:hAnsi="Palatino Linotype"/>
          <w:sz w:val="22"/>
          <w:szCs w:val="22"/>
        </w:rPr>
        <w:t>jaren</w:t>
      </w:r>
      <w:r w:rsidRPr="00F53E9F">
        <w:rPr>
          <w:rFonts w:ascii="Palatino Linotype" w:hAnsi="Palatino Linotype"/>
          <w:sz w:val="22"/>
          <w:szCs w:val="22"/>
        </w:rPr>
        <w:t xml:space="preserve"> </w:t>
      </w:r>
      <w:r>
        <w:rPr>
          <w:rFonts w:ascii="Palatino Linotype" w:hAnsi="Palatino Linotype"/>
          <w:sz w:val="22"/>
          <w:szCs w:val="22"/>
        </w:rPr>
        <w:t xml:space="preserve">oud is, met </w:t>
      </w:r>
      <w:r w:rsidRPr="00F53E9F">
        <w:rPr>
          <w:rFonts w:ascii="Palatino Linotype" w:hAnsi="Palatino Linotype"/>
          <w:sz w:val="22"/>
          <w:szCs w:val="22"/>
        </w:rPr>
        <w:t>2</w:t>
      </w:r>
      <w:r>
        <w:rPr>
          <w:rFonts w:ascii="Palatino Linotype" w:hAnsi="Palatino Linotype"/>
          <w:sz w:val="22"/>
          <w:szCs w:val="22"/>
        </w:rPr>
        <w:t>.</w:t>
      </w:r>
    </w:p>
    <w:p w:rsidR="008C2AAB" w:rsidRPr="00F53E9F" w:rsidRDefault="008C2AAB" w:rsidP="008C2AAB">
      <w:pPr>
        <w:pStyle w:val="ListParagraph"/>
        <w:suppressAutoHyphens/>
        <w:jc w:val="both"/>
        <w:rPr>
          <w:rFonts w:ascii="Palatino Linotype" w:hAnsi="Palatino Linotype"/>
          <w:sz w:val="22"/>
          <w:szCs w:val="22"/>
        </w:rPr>
      </w:pPr>
      <w:r w:rsidRPr="00F53E9F">
        <w:rPr>
          <w:rFonts w:ascii="Palatino Linotype" w:hAnsi="Palatino Linotype"/>
          <w:sz w:val="22"/>
          <w:szCs w:val="22"/>
        </w:rPr>
        <w:t xml:space="preserve">Wanneer de lijfrenten of andere periodieke uitkeringen in voorwerpen in natura bestaan, wordt het jaarlijks bedrag gesteld op het </w:t>
      </w:r>
      <w:proofErr w:type="spellStart"/>
      <w:r w:rsidRPr="00F53E9F">
        <w:rPr>
          <w:rFonts w:ascii="Palatino Linotype" w:hAnsi="Palatino Linotype"/>
          <w:sz w:val="22"/>
          <w:szCs w:val="22"/>
        </w:rPr>
        <w:t>twaalfenhalfvoud</w:t>
      </w:r>
      <w:proofErr w:type="spellEnd"/>
      <w:r w:rsidRPr="00F53E9F">
        <w:rPr>
          <w:rFonts w:ascii="Palatino Linotype" w:hAnsi="Palatino Linotype"/>
          <w:sz w:val="22"/>
          <w:szCs w:val="22"/>
        </w:rPr>
        <w:t xml:space="preserve"> van de jaarlijkse opbrengst, en wordt de waarde daarvan geregeld volgens de landelijke marktprijzen van de laatst verlopen tien jaren, door </w:t>
      </w:r>
      <w:r>
        <w:rPr>
          <w:rFonts w:ascii="Palatino Linotype" w:hAnsi="Palatino Linotype"/>
          <w:sz w:val="22"/>
          <w:szCs w:val="22"/>
        </w:rPr>
        <w:t>elkander</w:t>
      </w:r>
      <w:r w:rsidRPr="00F53E9F">
        <w:rPr>
          <w:rFonts w:ascii="Palatino Linotype" w:hAnsi="Palatino Linotype"/>
          <w:sz w:val="22"/>
          <w:szCs w:val="22"/>
        </w:rPr>
        <w:t xml:space="preserve"> gerekend. Bij gebreke van bekendheid van de daar bedoelde marktprijzen of jaarlijkse opbrengst, wordt het jaarlijks bedrag door de aangever begroot.</w:t>
      </w:r>
    </w:p>
    <w:p w:rsidR="008C2AAB" w:rsidRPr="00F53E9F" w:rsidRDefault="008C2AAB" w:rsidP="008C2AAB">
      <w:pPr>
        <w:pStyle w:val="ListParagraph"/>
        <w:suppressAutoHyphens/>
        <w:jc w:val="both"/>
        <w:rPr>
          <w:rFonts w:ascii="Palatino Linotype" w:hAnsi="Palatino Linotype"/>
          <w:sz w:val="22"/>
          <w:szCs w:val="22"/>
        </w:rPr>
      </w:pPr>
      <w:r w:rsidRPr="00F53E9F">
        <w:rPr>
          <w:rFonts w:ascii="Palatino Linotype" w:hAnsi="Palatino Linotype"/>
          <w:sz w:val="22"/>
          <w:szCs w:val="22"/>
        </w:rPr>
        <w:t>Ten aanzien van tontines, contracten van overleving en dergelijke, wordt het jaarlijks bedrag gehouden dat te zijn van het laatst verlopen boekjaar. De waarde wordt berekend als die van de lijfrenten.</w:t>
      </w:r>
    </w:p>
    <w:p w:rsidR="008C2AAB" w:rsidRPr="00F53E9F" w:rsidRDefault="008C2AAB" w:rsidP="008C2AAB">
      <w:pPr>
        <w:pStyle w:val="ListParagraph"/>
        <w:suppressAutoHyphens/>
        <w:jc w:val="both"/>
        <w:rPr>
          <w:rFonts w:ascii="Palatino Linotype" w:hAnsi="Palatino Linotype"/>
          <w:sz w:val="22"/>
          <w:szCs w:val="22"/>
        </w:rPr>
      </w:pPr>
      <w:r w:rsidRPr="00F53E9F">
        <w:rPr>
          <w:rFonts w:ascii="Palatino Linotype" w:hAnsi="Palatino Linotype"/>
          <w:sz w:val="22"/>
          <w:szCs w:val="22"/>
        </w:rPr>
        <w:t>Indien een uitkering voor een bepaalde tijd is ingesteld, wordt de kapitaalswaarde bepaald door het jaarlijks bedrag te vermenigvuldigen met het getal, aangewezen in een bij landsbesluit</w:t>
      </w:r>
      <w:r>
        <w:rPr>
          <w:rFonts w:ascii="Palatino Linotype" w:hAnsi="Palatino Linotype"/>
          <w:sz w:val="22"/>
          <w:szCs w:val="22"/>
        </w:rPr>
        <w:t>,</w:t>
      </w:r>
      <w:r w:rsidRPr="00F53E9F">
        <w:rPr>
          <w:rFonts w:ascii="Palatino Linotype" w:hAnsi="Palatino Linotype"/>
          <w:sz w:val="22"/>
          <w:szCs w:val="22"/>
        </w:rPr>
        <w:t xml:space="preserve"> houdende algemene maatregelen, naar rentevoet van 4%, vast te stellen tabel.</w:t>
      </w:r>
    </w:p>
    <w:p w:rsidR="008C2AAB" w:rsidRPr="00F53E9F" w:rsidRDefault="008C2AAB" w:rsidP="008C2AAB">
      <w:pPr>
        <w:pStyle w:val="ListParagraph"/>
        <w:suppressAutoHyphens/>
        <w:jc w:val="both"/>
        <w:rPr>
          <w:rFonts w:ascii="Palatino Linotype" w:hAnsi="Palatino Linotype"/>
          <w:sz w:val="22"/>
          <w:szCs w:val="22"/>
        </w:rPr>
      </w:pPr>
      <w:r w:rsidRPr="00F53E9F">
        <w:rPr>
          <w:rFonts w:ascii="Palatino Linotype" w:hAnsi="Palatino Linotype"/>
          <w:sz w:val="22"/>
          <w:szCs w:val="22"/>
        </w:rPr>
        <w:t>Het belastbaar kapitaal naar deze berekening verkregen, kan, indien de uitkering tevens van het leven afhankelijk is, niet hoger zijn dan dat, hetwelk verkregen zou zijn, wanneer de uitkering van het leven afhankelijk ware gesteld.</w:t>
      </w:r>
    </w:p>
    <w:p w:rsidR="008C2AAB" w:rsidRPr="00F53E9F" w:rsidRDefault="008C2AAB" w:rsidP="008C2AAB">
      <w:pPr>
        <w:pStyle w:val="ListParagraph"/>
        <w:suppressAutoHyphens/>
        <w:jc w:val="both"/>
        <w:rPr>
          <w:rFonts w:ascii="Palatino Linotype" w:hAnsi="Palatino Linotype"/>
          <w:sz w:val="22"/>
          <w:szCs w:val="22"/>
        </w:rPr>
      </w:pPr>
      <w:r w:rsidRPr="00F53E9F">
        <w:rPr>
          <w:rFonts w:ascii="Palatino Linotype" w:hAnsi="Palatino Linotype"/>
          <w:sz w:val="22"/>
          <w:szCs w:val="22"/>
        </w:rPr>
        <w:lastRenderedPageBreak/>
        <w:t>Bij uitkeringen</w:t>
      </w:r>
      <w:r>
        <w:rPr>
          <w:rFonts w:ascii="Palatino Linotype" w:hAnsi="Palatino Linotype"/>
          <w:sz w:val="22"/>
          <w:szCs w:val="22"/>
        </w:rPr>
        <w:t>,</w:t>
      </w:r>
      <w:r w:rsidRPr="00F53E9F">
        <w:rPr>
          <w:rFonts w:ascii="Palatino Linotype" w:hAnsi="Palatino Linotype"/>
          <w:sz w:val="22"/>
          <w:szCs w:val="22"/>
        </w:rPr>
        <w:t xml:space="preserve"> welke door meer dan één natuurlijk persoon gezamenlijk worden verkregen, wordt het bedrag van ieders aandeel tot kapitaal gebracht volgens bovenstaande tabel.</w:t>
      </w:r>
    </w:p>
    <w:p w:rsidR="008C2AAB" w:rsidRPr="00F53E9F" w:rsidRDefault="008C2AAB" w:rsidP="008C2AAB">
      <w:pPr>
        <w:pStyle w:val="ListParagraph"/>
        <w:suppressAutoHyphens/>
        <w:jc w:val="both"/>
        <w:rPr>
          <w:rFonts w:ascii="Palatino Linotype" w:hAnsi="Palatino Linotype"/>
          <w:sz w:val="22"/>
          <w:szCs w:val="22"/>
        </w:rPr>
      </w:pPr>
      <w:r w:rsidRPr="00F53E9F">
        <w:rPr>
          <w:rFonts w:ascii="Palatino Linotype" w:hAnsi="Palatino Linotype"/>
          <w:sz w:val="22"/>
          <w:szCs w:val="22"/>
        </w:rPr>
        <w:t xml:space="preserve">Voor uitkeringen, aan rechtspersonen voor onbepaalde tijd besproken, wordt het </w:t>
      </w:r>
      <w:proofErr w:type="spellStart"/>
      <w:r w:rsidRPr="00F53E9F">
        <w:rPr>
          <w:rFonts w:ascii="Palatino Linotype" w:hAnsi="Palatino Linotype"/>
          <w:sz w:val="22"/>
          <w:szCs w:val="22"/>
        </w:rPr>
        <w:t>vijfentwintig</w:t>
      </w:r>
      <w:r>
        <w:rPr>
          <w:rFonts w:ascii="Palatino Linotype" w:hAnsi="Palatino Linotype"/>
          <w:sz w:val="22"/>
          <w:szCs w:val="22"/>
        </w:rPr>
        <w:t>voud</w:t>
      </w:r>
      <w:proofErr w:type="spellEnd"/>
      <w:r w:rsidRPr="00F53E9F">
        <w:rPr>
          <w:rFonts w:ascii="Palatino Linotype" w:hAnsi="Palatino Linotype"/>
          <w:sz w:val="22"/>
          <w:szCs w:val="22"/>
        </w:rPr>
        <w:t xml:space="preserve"> van de jaarlijkse uitkering genomen;</w:t>
      </w:r>
    </w:p>
    <w:p w:rsidR="008C2AAB" w:rsidRPr="00F53E9F" w:rsidRDefault="008C2AAB" w:rsidP="000F46A5">
      <w:pPr>
        <w:pStyle w:val="ListParagraph"/>
        <w:widowControl w:val="0"/>
        <w:numPr>
          <w:ilvl w:val="0"/>
          <w:numId w:val="24"/>
        </w:numPr>
        <w:suppressAutoHyphens/>
        <w:ind w:left="720"/>
        <w:jc w:val="both"/>
        <w:rPr>
          <w:rFonts w:ascii="Palatino Linotype" w:hAnsi="Palatino Linotype"/>
          <w:sz w:val="22"/>
          <w:szCs w:val="22"/>
        </w:rPr>
      </w:pPr>
      <w:r w:rsidRPr="00F53E9F">
        <w:rPr>
          <w:rFonts w:ascii="Palatino Linotype" w:hAnsi="Palatino Linotype"/>
          <w:sz w:val="22"/>
          <w:szCs w:val="22"/>
        </w:rPr>
        <w:t>van de lopende termijnen van huren en interest op het bedrag tot en met het overlijden verschuldigd of op de waarde ervan in verband met de sub c bedoelde omstandigheden;</w:t>
      </w:r>
    </w:p>
    <w:p w:rsidR="008C2AAB" w:rsidRPr="00F53E9F" w:rsidRDefault="008C2AAB" w:rsidP="000F46A5">
      <w:pPr>
        <w:pStyle w:val="ListParagraph"/>
        <w:widowControl w:val="0"/>
        <w:numPr>
          <w:ilvl w:val="0"/>
          <w:numId w:val="24"/>
        </w:numPr>
        <w:suppressAutoHyphens/>
        <w:ind w:left="720"/>
        <w:jc w:val="both"/>
        <w:rPr>
          <w:rFonts w:ascii="Palatino Linotype" w:hAnsi="Palatino Linotype"/>
          <w:sz w:val="22"/>
          <w:szCs w:val="22"/>
        </w:rPr>
      </w:pPr>
      <w:r w:rsidRPr="00F53E9F">
        <w:rPr>
          <w:rFonts w:ascii="Palatino Linotype" w:hAnsi="Palatino Linotype"/>
          <w:sz w:val="22"/>
          <w:szCs w:val="22"/>
        </w:rPr>
        <w:t>van alle goederen, hiervóór sub a-e niet genoemd, op de algemene verkoopwaarde.</w:t>
      </w:r>
    </w:p>
    <w:p w:rsidR="008C2AAB" w:rsidRPr="00F53E9F" w:rsidRDefault="008C2AAB" w:rsidP="000F46A5">
      <w:pPr>
        <w:pStyle w:val="ListParagraph"/>
        <w:widowControl w:val="0"/>
        <w:numPr>
          <w:ilvl w:val="0"/>
          <w:numId w:val="64"/>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van de goederen, die in vruchtgebruik worden verkregen, op het overeenkomstig de bepalingen </w:t>
      </w:r>
      <w:r>
        <w:rPr>
          <w:rFonts w:ascii="Palatino Linotype" w:hAnsi="Palatino Linotype"/>
          <w:sz w:val="22"/>
          <w:szCs w:val="22"/>
        </w:rPr>
        <w:t>onder</w:t>
      </w:r>
      <w:r w:rsidRPr="00F53E9F">
        <w:rPr>
          <w:rFonts w:ascii="Palatino Linotype" w:hAnsi="Palatino Linotype"/>
          <w:sz w:val="22"/>
          <w:szCs w:val="22"/>
        </w:rPr>
        <w:t xml:space="preserve"> </w:t>
      </w:r>
      <w:r>
        <w:rPr>
          <w:rFonts w:ascii="Palatino Linotype" w:hAnsi="Palatino Linotype"/>
          <w:sz w:val="22"/>
          <w:szCs w:val="22"/>
        </w:rPr>
        <w:t>1</w:t>
      </w:r>
      <w:r w:rsidRPr="00F53E9F">
        <w:rPr>
          <w:rFonts w:ascii="Palatino Linotype" w:hAnsi="Palatino Linotype"/>
          <w:sz w:val="22"/>
          <w:szCs w:val="22"/>
        </w:rPr>
        <w:t>°</w:t>
      </w:r>
      <w:r>
        <w:rPr>
          <w:rFonts w:ascii="Palatino Linotype" w:hAnsi="Palatino Linotype"/>
          <w:sz w:val="22"/>
          <w:szCs w:val="22"/>
        </w:rPr>
        <w:t>,</w:t>
      </w:r>
      <w:r w:rsidRPr="00F53E9F">
        <w:rPr>
          <w:rFonts w:ascii="Palatino Linotype" w:hAnsi="Palatino Linotype"/>
          <w:sz w:val="22"/>
          <w:szCs w:val="22"/>
        </w:rPr>
        <w:t xml:space="preserve"> letter d</w:t>
      </w:r>
      <w:r>
        <w:rPr>
          <w:rFonts w:ascii="Palatino Linotype" w:hAnsi="Palatino Linotype"/>
          <w:sz w:val="22"/>
          <w:szCs w:val="22"/>
        </w:rPr>
        <w:t>,</w:t>
      </w:r>
      <w:r w:rsidRPr="00F53E9F">
        <w:rPr>
          <w:rFonts w:ascii="Palatino Linotype" w:hAnsi="Palatino Linotype"/>
          <w:sz w:val="22"/>
          <w:szCs w:val="22"/>
        </w:rPr>
        <w:t xml:space="preserve"> van dit artikel tot kapitaal gebrachte bedrag van de jaarlijkse inkomsten, naar de maatstaf van vier ten honderd van de overeenkomstig </w:t>
      </w:r>
      <w:r>
        <w:rPr>
          <w:rFonts w:ascii="Palatino Linotype" w:hAnsi="Palatino Linotype"/>
          <w:sz w:val="22"/>
          <w:szCs w:val="22"/>
        </w:rPr>
        <w:t>onder</w:t>
      </w:r>
      <w:r w:rsidRPr="00F53E9F">
        <w:rPr>
          <w:rFonts w:ascii="Palatino Linotype" w:hAnsi="Palatino Linotype"/>
          <w:sz w:val="22"/>
          <w:szCs w:val="22"/>
        </w:rPr>
        <w:t xml:space="preserve"> te bepalen kapitaalswaarde op het tijdstip, waarop het genot aanvangt.</w:t>
      </w:r>
    </w:p>
    <w:p w:rsidR="008C2AAB" w:rsidRPr="00F53E9F" w:rsidRDefault="008C2AAB" w:rsidP="008C2AAB">
      <w:pPr>
        <w:pStyle w:val="ListParagraph"/>
        <w:suppressAutoHyphens/>
        <w:ind w:left="360"/>
        <w:jc w:val="both"/>
        <w:rPr>
          <w:rFonts w:ascii="Palatino Linotype" w:hAnsi="Palatino Linotype"/>
          <w:sz w:val="22"/>
          <w:szCs w:val="22"/>
        </w:rPr>
      </w:pPr>
      <w:r w:rsidRPr="00F53E9F">
        <w:rPr>
          <w:rFonts w:ascii="Palatino Linotype" w:hAnsi="Palatino Linotype"/>
          <w:sz w:val="22"/>
          <w:szCs w:val="22"/>
        </w:rPr>
        <w:t>Vruchtgebruik aan rechtspersonen voor onbepaalde tijd besproken wordt geacht voor dertig jaren gemaakt te zijn.</w:t>
      </w:r>
    </w:p>
    <w:p w:rsidR="008C2AAB" w:rsidRPr="00F53E9F" w:rsidRDefault="008C2AAB" w:rsidP="008C2AAB">
      <w:pPr>
        <w:pStyle w:val="ListParagraph"/>
        <w:suppressAutoHyphens/>
        <w:ind w:left="360"/>
        <w:jc w:val="both"/>
        <w:rPr>
          <w:rFonts w:ascii="Palatino Linotype" w:hAnsi="Palatino Linotype"/>
          <w:sz w:val="22"/>
          <w:szCs w:val="22"/>
        </w:rPr>
      </w:pPr>
      <w:r w:rsidRPr="00F53E9F">
        <w:rPr>
          <w:rFonts w:ascii="Palatino Linotype" w:hAnsi="Palatino Linotype"/>
          <w:sz w:val="22"/>
          <w:szCs w:val="22"/>
        </w:rPr>
        <w:t xml:space="preserve">Onder vruchtgebruik worden, voor de toepassing van deze </w:t>
      </w:r>
      <w:r>
        <w:rPr>
          <w:rFonts w:ascii="Palatino Linotype" w:hAnsi="Palatino Linotype"/>
          <w:sz w:val="22"/>
          <w:szCs w:val="22"/>
        </w:rPr>
        <w:t>lands</w:t>
      </w:r>
      <w:r w:rsidRPr="00F53E9F">
        <w:rPr>
          <w:rFonts w:ascii="Palatino Linotype" w:hAnsi="Palatino Linotype"/>
          <w:sz w:val="22"/>
          <w:szCs w:val="22"/>
        </w:rPr>
        <w:t>verordening, mede verstaan vruchtgenot, recht van gebruik en van bewoning, vruchten en inkomsten, jaarlijkse opbrengst en soortgelijke uitkeringen uit daartoe aangewezen goederen, daaronder begrepen het bij anderen dan de legatarissen verbleven genot van legaten welke, ten</w:t>
      </w:r>
      <w:r>
        <w:rPr>
          <w:rFonts w:ascii="Palatino Linotype" w:hAnsi="Palatino Linotype"/>
          <w:sz w:val="22"/>
          <w:szCs w:val="22"/>
        </w:rPr>
        <w:t xml:space="preserve"> </w:t>
      </w:r>
      <w:r w:rsidRPr="00F53E9F">
        <w:rPr>
          <w:rFonts w:ascii="Palatino Linotype" w:hAnsi="Palatino Linotype"/>
          <w:sz w:val="22"/>
          <w:szCs w:val="22"/>
        </w:rPr>
        <w:t>gevolge van een toegevoegde tijdsbepaling, niet binnen twee jaren na het overlijden of eerst op een onzeker tijdstip vorderbaar zijn.</w:t>
      </w:r>
    </w:p>
    <w:p w:rsidR="008C2AAB" w:rsidRPr="00F53E9F" w:rsidRDefault="008C2AAB" w:rsidP="000F46A5">
      <w:pPr>
        <w:pStyle w:val="ListParagraph"/>
        <w:widowControl w:val="0"/>
        <w:numPr>
          <w:ilvl w:val="0"/>
          <w:numId w:val="64"/>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van hetgeen onder de last van vruchtgebruik of van periodieke uitkering geërfd of verkregen wordt, </w:t>
      </w:r>
      <w:r>
        <w:rPr>
          <w:rFonts w:ascii="Palatino Linotype" w:hAnsi="Palatino Linotype"/>
          <w:sz w:val="22"/>
          <w:szCs w:val="22"/>
        </w:rPr>
        <w:t>op de overeenkomstig onder 1</w:t>
      </w:r>
      <w:r w:rsidRPr="00F53E9F">
        <w:rPr>
          <w:rFonts w:ascii="Palatino Linotype" w:hAnsi="Palatino Linotype"/>
          <w:sz w:val="22"/>
          <w:szCs w:val="22"/>
        </w:rPr>
        <w:t>°</w:t>
      </w:r>
      <w:r>
        <w:rPr>
          <w:rFonts w:ascii="Palatino Linotype" w:hAnsi="Palatino Linotype"/>
          <w:sz w:val="22"/>
          <w:szCs w:val="22"/>
        </w:rPr>
        <w:t xml:space="preserve"> </w:t>
      </w:r>
      <w:r w:rsidRPr="00F53E9F">
        <w:rPr>
          <w:rFonts w:ascii="Palatino Linotype" w:hAnsi="Palatino Linotype"/>
          <w:sz w:val="22"/>
          <w:szCs w:val="22"/>
        </w:rPr>
        <w:t xml:space="preserve">te bepalen waarde van het onbezwaarde goed, na aftrek van de waarde, welke op het tijdstip van de verkrijging aan de uitkering of het vruchtgebruik, volgens de bepalingen </w:t>
      </w:r>
      <w:r>
        <w:rPr>
          <w:rFonts w:ascii="Palatino Linotype" w:hAnsi="Palatino Linotype"/>
          <w:sz w:val="22"/>
          <w:szCs w:val="22"/>
        </w:rPr>
        <w:t>onder</w:t>
      </w:r>
      <w:r w:rsidRPr="00F53E9F">
        <w:rPr>
          <w:rFonts w:ascii="Palatino Linotype" w:hAnsi="Palatino Linotype"/>
          <w:sz w:val="22"/>
          <w:szCs w:val="22"/>
        </w:rPr>
        <w:t xml:space="preserve"> </w:t>
      </w:r>
      <w:r>
        <w:rPr>
          <w:rFonts w:ascii="Palatino Linotype" w:hAnsi="Palatino Linotype"/>
          <w:sz w:val="22"/>
          <w:szCs w:val="22"/>
        </w:rPr>
        <w:t>1</w:t>
      </w:r>
      <w:r w:rsidRPr="00F53E9F">
        <w:rPr>
          <w:rFonts w:ascii="Palatino Linotype" w:hAnsi="Palatino Linotype"/>
          <w:sz w:val="22"/>
          <w:szCs w:val="22"/>
        </w:rPr>
        <w:t>°, letter e</w:t>
      </w:r>
      <w:r>
        <w:rPr>
          <w:rFonts w:ascii="Palatino Linotype" w:hAnsi="Palatino Linotype"/>
          <w:sz w:val="22"/>
          <w:szCs w:val="22"/>
        </w:rPr>
        <w:t>,</w:t>
      </w:r>
      <w:r w:rsidRPr="00F53E9F">
        <w:rPr>
          <w:rFonts w:ascii="Palatino Linotype" w:hAnsi="Palatino Linotype"/>
          <w:sz w:val="22"/>
          <w:szCs w:val="22"/>
        </w:rPr>
        <w:t xml:space="preserve"> of </w:t>
      </w:r>
      <w:r>
        <w:rPr>
          <w:rFonts w:ascii="Palatino Linotype" w:hAnsi="Palatino Linotype"/>
          <w:sz w:val="22"/>
          <w:szCs w:val="22"/>
        </w:rPr>
        <w:t>onder</w:t>
      </w:r>
      <w:r w:rsidRPr="00F53E9F">
        <w:rPr>
          <w:rFonts w:ascii="Palatino Linotype" w:hAnsi="Palatino Linotype"/>
          <w:sz w:val="22"/>
          <w:szCs w:val="22"/>
        </w:rPr>
        <w:t xml:space="preserve"> </w:t>
      </w:r>
      <w:r>
        <w:rPr>
          <w:rFonts w:ascii="Palatino Linotype" w:hAnsi="Palatino Linotype"/>
          <w:sz w:val="22"/>
          <w:szCs w:val="22"/>
        </w:rPr>
        <w:t>2</w:t>
      </w:r>
      <w:r w:rsidRPr="00F53E9F">
        <w:rPr>
          <w:rFonts w:ascii="Palatino Linotype" w:hAnsi="Palatino Linotype"/>
          <w:sz w:val="22"/>
          <w:szCs w:val="22"/>
        </w:rPr>
        <w:t>°, moet worden toegekend.</w:t>
      </w:r>
    </w:p>
    <w:p w:rsidR="008C2AAB" w:rsidRPr="00F53E9F" w:rsidRDefault="008C2AAB" w:rsidP="008C2AAB">
      <w:pPr>
        <w:pStyle w:val="ListParagraph"/>
        <w:suppressAutoHyphens/>
        <w:ind w:left="360"/>
        <w:jc w:val="both"/>
        <w:rPr>
          <w:rFonts w:ascii="Palatino Linotype" w:hAnsi="Palatino Linotype"/>
          <w:sz w:val="22"/>
          <w:szCs w:val="22"/>
        </w:rPr>
      </w:pPr>
      <w:r w:rsidRPr="00F53E9F">
        <w:rPr>
          <w:rFonts w:ascii="Palatino Linotype" w:hAnsi="Palatino Linotype"/>
          <w:sz w:val="22"/>
          <w:szCs w:val="22"/>
        </w:rPr>
        <w:t>De aftrek wordt, indien het vruchtgebruik of de uitkering aan of ten behoeve van verschillende personen, van onderscheiden leeftijd, levenslang bij opvolging besproken of bedongen is, bepaald in verhouding tot de leeftijd van de jongste.</w:t>
      </w:r>
    </w:p>
    <w:p w:rsidR="008C2AAB" w:rsidRPr="00F53E9F" w:rsidRDefault="008C2AAB" w:rsidP="008C2AAB">
      <w:pPr>
        <w:pStyle w:val="ListParagraph"/>
        <w:suppressAutoHyphens/>
        <w:ind w:left="0"/>
        <w:jc w:val="both"/>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23</w:t>
      </w:r>
      <w:r>
        <w:rPr>
          <w:rFonts w:ascii="Palatino Linotype" w:hAnsi="Palatino Linotype"/>
          <w:sz w:val="22"/>
          <w:szCs w:val="22"/>
        </w:rPr>
        <w:t>A</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8C2AAB">
      <w:pPr>
        <w:pStyle w:val="ListParagraph"/>
        <w:suppressAutoHyphens/>
        <w:ind w:left="0"/>
        <w:jc w:val="both"/>
        <w:rPr>
          <w:rFonts w:ascii="Palatino Linotype" w:hAnsi="Palatino Linotype"/>
          <w:sz w:val="22"/>
          <w:szCs w:val="22"/>
        </w:rPr>
      </w:pPr>
      <w:r w:rsidRPr="00F53E9F">
        <w:rPr>
          <w:rFonts w:ascii="Palatino Linotype" w:hAnsi="Palatino Linotype"/>
          <w:sz w:val="22"/>
          <w:szCs w:val="22"/>
        </w:rPr>
        <w:t>Een geldvordering als bedoeld in artikel 13, derde lid, van Boek 4 van het Burgerlijk Wetboek wordt in aanmerking genomen als een renteloze vordering, indien daarop het rentepercentage, berekend overeenkomstig het bepaalde in artikel 13, vierde lid, van Boek 4 van het Burgerlijk Wetboek van toepassing is. De eerste volzin is van overeenkomstige toepassing op de schulden die corresponderen met de aldaar bedoelde geldvorderingen.</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24</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0F46A5">
      <w:pPr>
        <w:pStyle w:val="ListParagraph"/>
        <w:widowControl w:val="0"/>
        <w:numPr>
          <w:ilvl w:val="0"/>
          <w:numId w:val="25"/>
        </w:numPr>
        <w:suppressAutoHyphens/>
        <w:ind w:left="360"/>
        <w:jc w:val="both"/>
        <w:rPr>
          <w:rFonts w:ascii="Palatino Linotype" w:hAnsi="Palatino Linotype"/>
          <w:sz w:val="22"/>
          <w:szCs w:val="22"/>
        </w:rPr>
      </w:pPr>
      <w:r w:rsidRPr="00F53E9F">
        <w:rPr>
          <w:rFonts w:ascii="Palatino Linotype" w:hAnsi="Palatino Linotype"/>
          <w:sz w:val="22"/>
          <w:szCs w:val="22"/>
        </w:rPr>
        <w:t>Voor de berekening van de overgangsbelasting wordt de waarde van de verkregen onroerende zaken en de rechten waaraan deze zijn onderworpen bepaald als volgt:</w:t>
      </w:r>
    </w:p>
    <w:p w:rsidR="008F159C" w:rsidRDefault="008C2AAB" w:rsidP="000F46A5">
      <w:pPr>
        <w:pStyle w:val="ListParagraph"/>
        <w:widowControl w:val="0"/>
        <w:numPr>
          <w:ilvl w:val="0"/>
          <w:numId w:val="26"/>
        </w:numPr>
        <w:suppressAutoHyphens/>
        <w:ind w:left="720"/>
        <w:jc w:val="both"/>
        <w:rPr>
          <w:rFonts w:ascii="Palatino Linotype" w:hAnsi="Palatino Linotype"/>
          <w:sz w:val="22"/>
          <w:szCs w:val="22"/>
        </w:rPr>
      </w:pPr>
      <w:r w:rsidRPr="00F53E9F">
        <w:rPr>
          <w:rFonts w:ascii="Palatino Linotype" w:hAnsi="Palatino Linotype"/>
          <w:sz w:val="22"/>
          <w:szCs w:val="22"/>
        </w:rPr>
        <w:t>van het onbezwaarde goed, van het goed verkregen onder de ontbindende voorwaarde van overlijden waarbij zich een opschortende voorwaarde ten gunste van een verwachter aansluit en van het met een vruchtgebruik bezwaard goed, op de waarde van het onbezwaarde goed ten dage van de overgang, op de bij artikel 23</w:t>
      </w:r>
      <w:r>
        <w:rPr>
          <w:rFonts w:ascii="Palatino Linotype" w:hAnsi="Palatino Linotype"/>
          <w:sz w:val="22"/>
          <w:szCs w:val="22"/>
        </w:rPr>
        <w:t>, onder 1</w:t>
      </w:r>
      <w:r w:rsidRPr="00F53E9F">
        <w:rPr>
          <w:rFonts w:ascii="Palatino Linotype" w:hAnsi="Palatino Linotype"/>
          <w:sz w:val="22"/>
          <w:szCs w:val="22"/>
        </w:rPr>
        <w:t>°, letters a en b</w:t>
      </w:r>
      <w:r>
        <w:rPr>
          <w:rFonts w:ascii="Palatino Linotype" w:hAnsi="Palatino Linotype"/>
          <w:sz w:val="22"/>
          <w:szCs w:val="22"/>
        </w:rPr>
        <w:t>,</w:t>
      </w:r>
      <w:r w:rsidRPr="00F53E9F">
        <w:rPr>
          <w:rFonts w:ascii="Palatino Linotype" w:hAnsi="Palatino Linotype"/>
          <w:sz w:val="22"/>
          <w:szCs w:val="22"/>
        </w:rPr>
        <w:t xml:space="preserve"> voorgeschreven wijze te begroten of te regelen;</w:t>
      </w:r>
    </w:p>
    <w:p w:rsidR="008F159C" w:rsidRDefault="008F159C" w:rsidP="008F159C">
      <w:pPr>
        <w:rPr>
          <w:snapToGrid/>
          <w:lang w:val="nl-NL"/>
        </w:rPr>
      </w:pPr>
      <w:r>
        <w:br w:type="page"/>
      </w:r>
    </w:p>
    <w:p w:rsidR="008C2AAB" w:rsidRPr="00F53E9F" w:rsidRDefault="008C2AAB" w:rsidP="000F46A5">
      <w:pPr>
        <w:pStyle w:val="ListParagraph"/>
        <w:widowControl w:val="0"/>
        <w:numPr>
          <w:ilvl w:val="0"/>
          <w:numId w:val="26"/>
        </w:numPr>
        <w:suppressAutoHyphens/>
        <w:ind w:left="720"/>
        <w:jc w:val="both"/>
        <w:rPr>
          <w:rFonts w:ascii="Palatino Linotype" w:hAnsi="Palatino Linotype"/>
          <w:sz w:val="22"/>
          <w:szCs w:val="22"/>
        </w:rPr>
      </w:pPr>
      <w:r w:rsidRPr="00F53E9F">
        <w:rPr>
          <w:rFonts w:ascii="Palatino Linotype" w:hAnsi="Palatino Linotype"/>
          <w:sz w:val="22"/>
          <w:szCs w:val="22"/>
        </w:rPr>
        <w:lastRenderedPageBreak/>
        <w:t>van het vruchtgebruik:</w:t>
      </w:r>
    </w:p>
    <w:p w:rsidR="008C2AAB" w:rsidRPr="00F53E9F" w:rsidRDefault="008C2AAB" w:rsidP="000F46A5">
      <w:pPr>
        <w:pStyle w:val="ListParagraph"/>
        <w:widowControl w:val="0"/>
        <w:numPr>
          <w:ilvl w:val="0"/>
          <w:numId w:val="27"/>
        </w:numPr>
        <w:suppressAutoHyphens/>
        <w:jc w:val="both"/>
        <w:rPr>
          <w:rFonts w:ascii="Palatino Linotype" w:hAnsi="Palatino Linotype"/>
          <w:sz w:val="22"/>
          <w:szCs w:val="22"/>
        </w:rPr>
      </w:pPr>
      <w:r w:rsidRPr="00F53E9F">
        <w:rPr>
          <w:rFonts w:ascii="Palatino Linotype" w:hAnsi="Palatino Linotype"/>
          <w:sz w:val="22"/>
          <w:szCs w:val="22"/>
        </w:rPr>
        <w:t>indien het door natuurlijke perso</w:t>
      </w:r>
      <w:r>
        <w:rPr>
          <w:rFonts w:ascii="Palatino Linotype" w:hAnsi="Palatino Linotype"/>
          <w:sz w:val="22"/>
          <w:szCs w:val="22"/>
        </w:rPr>
        <w:t>nen</w:t>
      </w:r>
      <w:r w:rsidRPr="00F53E9F">
        <w:rPr>
          <w:rFonts w:ascii="Palatino Linotype" w:hAnsi="Palatino Linotype"/>
          <w:sz w:val="22"/>
          <w:szCs w:val="22"/>
        </w:rPr>
        <w:t xml:space="preserve"> zonder bepaling van tijd wordt verkregen, op de helft van de bij </w:t>
      </w:r>
      <w:r>
        <w:rPr>
          <w:rFonts w:ascii="Palatino Linotype" w:hAnsi="Palatino Linotype"/>
          <w:sz w:val="22"/>
          <w:szCs w:val="22"/>
        </w:rPr>
        <w:t>onder 1</w:t>
      </w:r>
      <w:r w:rsidRPr="00F53E9F">
        <w:rPr>
          <w:rFonts w:ascii="Palatino Linotype" w:hAnsi="Palatino Linotype"/>
          <w:sz w:val="22"/>
          <w:szCs w:val="22"/>
        </w:rPr>
        <w:t>° bedoelde waarde, en indien het door rechtspersonen zonder bepaling van tijd of voor bepaalde tijd van niet minder dan vijfentwintig jaren verkregen wordt, op het geheel van die waarde;</w:t>
      </w:r>
    </w:p>
    <w:p w:rsidR="008C2AAB" w:rsidRPr="00F53E9F" w:rsidRDefault="008C2AAB" w:rsidP="000F46A5">
      <w:pPr>
        <w:pStyle w:val="ListParagraph"/>
        <w:widowControl w:val="0"/>
        <w:numPr>
          <w:ilvl w:val="0"/>
          <w:numId w:val="27"/>
        </w:numPr>
        <w:suppressAutoHyphens/>
        <w:jc w:val="both"/>
        <w:rPr>
          <w:rFonts w:ascii="Palatino Linotype" w:hAnsi="Palatino Linotype"/>
          <w:sz w:val="22"/>
          <w:szCs w:val="22"/>
        </w:rPr>
      </w:pPr>
      <w:r w:rsidRPr="00F53E9F">
        <w:rPr>
          <w:rFonts w:ascii="Palatino Linotype" w:hAnsi="Palatino Linotype"/>
          <w:sz w:val="22"/>
          <w:szCs w:val="22"/>
        </w:rPr>
        <w:t>indien het door natuurlijke per</w:t>
      </w:r>
      <w:r>
        <w:rPr>
          <w:rFonts w:ascii="Palatino Linotype" w:hAnsi="Palatino Linotype"/>
          <w:sz w:val="22"/>
          <w:szCs w:val="22"/>
        </w:rPr>
        <w:t>sonen</w:t>
      </w:r>
      <w:r w:rsidRPr="00F53E9F">
        <w:rPr>
          <w:rFonts w:ascii="Palatino Linotype" w:hAnsi="Palatino Linotype"/>
          <w:sz w:val="22"/>
          <w:szCs w:val="22"/>
        </w:rPr>
        <w:t xml:space="preserve"> voor bepaalde tijd, of door rechtspersonen voor bepaalde tijd van minder dan vijfentwintig jaren wordt verkregen, op de wijze bij artikel 23</w:t>
      </w:r>
      <w:r>
        <w:rPr>
          <w:rFonts w:ascii="Palatino Linotype" w:hAnsi="Palatino Linotype"/>
          <w:sz w:val="22"/>
          <w:szCs w:val="22"/>
        </w:rPr>
        <w:t>, onder 2</w:t>
      </w:r>
      <w:r w:rsidRPr="00F53E9F">
        <w:rPr>
          <w:rFonts w:ascii="Palatino Linotype" w:hAnsi="Palatino Linotype"/>
          <w:sz w:val="22"/>
          <w:szCs w:val="22"/>
        </w:rPr>
        <w:t>°, eerste lid, aangeduid; voor natuurlijke per</w:t>
      </w:r>
      <w:r>
        <w:rPr>
          <w:rFonts w:ascii="Palatino Linotype" w:hAnsi="Palatino Linotype"/>
          <w:sz w:val="22"/>
          <w:szCs w:val="22"/>
        </w:rPr>
        <w:t>sone</w:t>
      </w:r>
      <w:r w:rsidRPr="00F53E9F">
        <w:rPr>
          <w:rFonts w:ascii="Palatino Linotype" w:hAnsi="Palatino Linotype"/>
          <w:sz w:val="22"/>
          <w:szCs w:val="22"/>
        </w:rPr>
        <w:t xml:space="preserve">n in verband met </w:t>
      </w:r>
      <w:r>
        <w:rPr>
          <w:rFonts w:ascii="Palatino Linotype" w:hAnsi="Palatino Linotype"/>
          <w:sz w:val="22"/>
          <w:szCs w:val="22"/>
        </w:rPr>
        <w:t>onder 2</w:t>
      </w:r>
      <w:r w:rsidRPr="00F53E9F">
        <w:rPr>
          <w:rFonts w:ascii="Palatino Linotype" w:hAnsi="Palatino Linotype"/>
          <w:sz w:val="22"/>
          <w:szCs w:val="22"/>
        </w:rPr>
        <w:t>°, letter a.</w:t>
      </w:r>
    </w:p>
    <w:p w:rsidR="008C2AAB" w:rsidRPr="00F53E9F" w:rsidRDefault="008C2AAB" w:rsidP="000F46A5">
      <w:pPr>
        <w:pStyle w:val="ListParagraph"/>
        <w:widowControl w:val="0"/>
        <w:numPr>
          <w:ilvl w:val="0"/>
          <w:numId w:val="25"/>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Indien in de </w:t>
      </w:r>
      <w:r>
        <w:rPr>
          <w:rFonts w:ascii="Palatino Linotype" w:hAnsi="Palatino Linotype"/>
          <w:sz w:val="22"/>
          <w:szCs w:val="22"/>
        </w:rPr>
        <w:t>onder</w:t>
      </w:r>
      <w:r w:rsidRPr="00F53E9F">
        <w:rPr>
          <w:rFonts w:ascii="Palatino Linotype" w:hAnsi="Palatino Linotype"/>
          <w:sz w:val="22"/>
          <w:szCs w:val="22"/>
        </w:rPr>
        <w:t xml:space="preserve"> 1</w:t>
      </w:r>
      <w:r>
        <w:rPr>
          <w:rFonts w:ascii="Palatino Linotype" w:hAnsi="Palatino Linotype"/>
          <w:sz w:val="22"/>
          <w:szCs w:val="22"/>
        </w:rPr>
        <w:t>°</w:t>
      </w:r>
      <w:r w:rsidRPr="00F53E9F">
        <w:rPr>
          <w:rFonts w:ascii="Palatino Linotype" w:hAnsi="Palatino Linotype"/>
          <w:sz w:val="22"/>
          <w:szCs w:val="22"/>
        </w:rPr>
        <w:t xml:space="preserve"> en 2</w:t>
      </w:r>
      <w:r>
        <w:rPr>
          <w:rFonts w:ascii="Palatino Linotype" w:hAnsi="Palatino Linotype"/>
          <w:sz w:val="22"/>
          <w:szCs w:val="22"/>
        </w:rPr>
        <w:t xml:space="preserve">° </w:t>
      </w:r>
      <w:r w:rsidRPr="00F53E9F">
        <w:rPr>
          <w:rFonts w:ascii="Palatino Linotype" w:hAnsi="Palatino Linotype"/>
          <w:sz w:val="22"/>
          <w:szCs w:val="22"/>
        </w:rPr>
        <w:t>bedoelde gevallen het met een vruchtgebruik bezwaard goed en het vruchtgebruik bij dezelfde overgang aan verschillende verkrijgers overgaan, wordt de waarde van het met een vruchtgebruik bezwaard goed berekend op de bovenbedoelde waarde van het onbezwaard goed, na aftrek van de overeenkomstig dit artikel bepaalde waarde van het vruchtgebruik.</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Derde Afdeling</w:t>
      </w: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Schulden en Lasten</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25</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0F46A5">
      <w:pPr>
        <w:pStyle w:val="ListParagraph"/>
        <w:widowControl w:val="0"/>
        <w:numPr>
          <w:ilvl w:val="0"/>
          <w:numId w:val="28"/>
        </w:numPr>
        <w:suppressAutoHyphens/>
        <w:ind w:left="360"/>
        <w:jc w:val="both"/>
        <w:rPr>
          <w:rFonts w:ascii="Palatino Linotype" w:hAnsi="Palatino Linotype"/>
          <w:sz w:val="22"/>
          <w:szCs w:val="22"/>
        </w:rPr>
      </w:pPr>
      <w:r w:rsidRPr="00F53E9F">
        <w:rPr>
          <w:rFonts w:ascii="Palatino Linotype" w:hAnsi="Palatino Linotype"/>
          <w:sz w:val="22"/>
          <w:szCs w:val="22"/>
        </w:rPr>
        <w:t>Voor de berekening van de successiebelasting worden van ieders verkrijging, voor zove</w:t>
      </w:r>
      <w:r>
        <w:rPr>
          <w:rFonts w:ascii="Palatino Linotype" w:hAnsi="Palatino Linotype"/>
          <w:sz w:val="22"/>
          <w:szCs w:val="22"/>
        </w:rPr>
        <w:t>r</w:t>
      </w:r>
      <w:r w:rsidRPr="00F53E9F">
        <w:rPr>
          <w:rFonts w:ascii="Palatino Linotype" w:hAnsi="Palatino Linotype"/>
          <w:sz w:val="22"/>
          <w:szCs w:val="22"/>
        </w:rPr>
        <w:t xml:space="preserve"> schulden te zijnen laste komen, de schulden, waarmede een verkrijging van een onbezwaard goed of een verkrijging van een goed onder de ontbindende voorwaarde van overlijden waarbij zich een opschortende voorwaarde ten gunste van een verwachter aansluit is bezwaard, afgetrokken voor het volle bedrag; die waarmede een verkrijging in vruchtgebruik of onder de last van vruchtgebruik is bezwaard, voor het overeenkomstig artikel 23</w:t>
      </w:r>
      <w:r>
        <w:rPr>
          <w:rFonts w:ascii="Palatino Linotype" w:hAnsi="Palatino Linotype"/>
          <w:sz w:val="22"/>
          <w:szCs w:val="22"/>
        </w:rPr>
        <w:t>, onder 2</w:t>
      </w:r>
      <w:r w:rsidRPr="00F53E9F">
        <w:rPr>
          <w:rFonts w:ascii="Palatino Linotype" w:hAnsi="Palatino Linotype"/>
          <w:sz w:val="22"/>
          <w:szCs w:val="22"/>
        </w:rPr>
        <w:t>° en 3</w:t>
      </w:r>
      <w:r>
        <w:rPr>
          <w:rFonts w:ascii="Palatino Linotype" w:hAnsi="Palatino Linotype"/>
          <w:sz w:val="22"/>
          <w:szCs w:val="22"/>
        </w:rPr>
        <w:t>°,</w:t>
      </w:r>
      <w:r w:rsidRPr="00F53E9F">
        <w:rPr>
          <w:rFonts w:ascii="Palatino Linotype" w:hAnsi="Palatino Linotype"/>
          <w:sz w:val="22"/>
          <w:szCs w:val="22"/>
        </w:rPr>
        <w:t xml:space="preserve"> berekende bedrag.</w:t>
      </w:r>
    </w:p>
    <w:p w:rsidR="008C2AAB" w:rsidRPr="00F53E9F" w:rsidRDefault="008C2AAB" w:rsidP="000F46A5">
      <w:pPr>
        <w:pStyle w:val="ListParagraph"/>
        <w:widowControl w:val="0"/>
        <w:numPr>
          <w:ilvl w:val="0"/>
          <w:numId w:val="28"/>
        </w:numPr>
        <w:suppressAutoHyphens/>
        <w:ind w:left="360"/>
        <w:jc w:val="both"/>
        <w:rPr>
          <w:rFonts w:ascii="Palatino Linotype" w:hAnsi="Palatino Linotype"/>
          <w:sz w:val="22"/>
          <w:szCs w:val="22"/>
        </w:rPr>
      </w:pPr>
      <w:r w:rsidRPr="00F53E9F">
        <w:rPr>
          <w:rFonts w:ascii="Palatino Linotype" w:hAnsi="Palatino Linotype"/>
          <w:sz w:val="22"/>
          <w:szCs w:val="22"/>
        </w:rPr>
        <w:t>De lasten worden van ieders verkrijging afgetrokken voor het aandeel daarin, dat te zijnen laste komt.</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26</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0F46A5">
      <w:pPr>
        <w:pStyle w:val="ListParagraph"/>
        <w:widowControl w:val="0"/>
        <w:numPr>
          <w:ilvl w:val="0"/>
          <w:numId w:val="38"/>
        </w:numPr>
        <w:suppressAutoHyphens/>
        <w:ind w:left="360"/>
        <w:jc w:val="both"/>
        <w:rPr>
          <w:rFonts w:ascii="Palatino Linotype" w:hAnsi="Palatino Linotype"/>
          <w:sz w:val="22"/>
          <w:szCs w:val="22"/>
        </w:rPr>
      </w:pPr>
      <w:r w:rsidRPr="00F53E9F">
        <w:rPr>
          <w:rFonts w:ascii="Palatino Linotype" w:hAnsi="Palatino Linotype"/>
          <w:sz w:val="22"/>
          <w:szCs w:val="22"/>
        </w:rPr>
        <w:t>Voor de berekening van de successiebelasting kunnen geen andere lasten en schulden worden afgetrokken dan de navolgende en mits aan de hierna gestelde vereisten zij voldaan en wat de schulden betreft, voor zover zij niet door een beroep op de verjaring zijn getroffen</w:t>
      </w:r>
      <w:r>
        <w:rPr>
          <w:rFonts w:ascii="Palatino Linotype" w:hAnsi="Palatino Linotype"/>
          <w:sz w:val="22"/>
          <w:szCs w:val="22"/>
        </w:rPr>
        <w:t>:</w:t>
      </w:r>
    </w:p>
    <w:p w:rsidR="008C2AAB" w:rsidRPr="00F53E9F" w:rsidRDefault="008C2AAB" w:rsidP="000F46A5">
      <w:pPr>
        <w:pStyle w:val="ListParagraph"/>
        <w:widowControl w:val="0"/>
        <w:numPr>
          <w:ilvl w:val="0"/>
          <w:numId w:val="29"/>
        </w:numPr>
        <w:suppressAutoHyphens/>
        <w:ind w:left="720" w:hanging="180"/>
        <w:rPr>
          <w:rFonts w:ascii="Palatino Linotype" w:hAnsi="Palatino Linotype"/>
          <w:sz w:val="22"/>
          <w:szCs w:val="22"/>
        </w:rPr>
      </w:pPr>
      <w:r w:rsidRPr="00F53E9F">
        <w:rPr>
          <w:rFonts w:ascii="Palatino Linotype" w:hAnsi="Palatino Linotype"/>
          <w:sz w:val="22"/>
          <w:szCs w:val="22"/>
        </w:rPr>
        <w:t>Lasten</w:t>
      </w:r>
    </w:p>
    <w:p w:rsidR="008C2AAB" w:rsidRPr="00F53E9F" w:rsidRDefault="008C2AAB" w:rsidP="000F46A5">
      <w:pPr>
        <w:pStyle w:val="ListParagraph"/>
        <w:widowControl w:val="0"/>
        <w:numPr>
          <w:ilvl w:val="0"/>
          <w:numId w:val="30"/>
        </w:numPr>
        <w:suppressAutoHyphens/>
        <w:ind w:left="1080"/>
        <w:jc w:val="both"/>
        <w:rPr>
          <w:rFonts w:ascii="Palatino Linotype" w:hAnsi="Palatino Linotype"/>
          <w:sz w:val="22"/>
          <w:szCs w:val="22"/>
        </w:rPr>
      </w:pPr>
      <w:r w:rsidRPr="00F53E9F">
        <w:rPr>
          <w:rFonts w:ascii="Palatino Linotype" w:hAnsi="Palatino Linotype"/>
          <w:sz w:val="22"/>
          <w:szCs w:val="22"/>
        </w:rPr>
        <w:t>de kosten van lijkbezorging, met uitzondering van de kosten van lijkbezorging van een kind welks vermogen de erfgenaam het vruchtgenot had;</w:t>
      </w:r>
    </w:p>
    <w:p w:rsidR="000F46A5" w:rsidRDefault="008C2AAB" w:rsidP="008F159C">
      <w:pPr>
        <w:pStyle w:val="ListParagraph"/>
        <w:suppressAutoHyphens/>
        <w:ind w:left="1080"/>
        <w:jc w:val="both"/>
        <w:rPr>
          <w:rFonts w:ascii="Palatino Linotype" w:hAnsi="Palatino Linotype"/>
          <w:sz w:val="22"/>
          <w:szCs w:val="22"/>
        </w:rPr>
      </w:pPr>
      <w:r w:rsidRPr="00F53E9F">
        <w:rPr>
          <w:rFonts w:ascii="Palatino Linotype" w:hAnsi="Palatino Linotype"/>
          <w:sz w:val="22"/>
          <w:szCs w:val="22"/>
        </w:rPr>
        <w:t>De rechter heeft de bevoegdheid om deze te verminderen, indien zij bovenmatig zijn.</w:t>
      </w:r>
    </w:p>
    <w:p w:rsidR="008C2AAB" w:rsidRPr="00F53E9F" w:rsidRDefault="008C2AAB" w:rsidP="008C2AAB">
      <w:pPr>
        <w:pStyle w:val="ListParagraph"/>
        <w:suppressAutoHyphens/>
        <w:ind w:left="1080"/>
        <w:jc w:val="both"/>
        <w:rPr>
          <w:rFonts w:ascii="Palatino Linotype" w:hAnsi="Palatino Linotype"/>
          <w:sz w:val="22"/>
          <w:szCs w:val="22"/>
        </w:rPr>
      </w:pPr>
      <w:r w:rsidRPr="00F53E9F">
        <w:rPr>
          <w:rFonts w:ascii="Palatino Linotype" w:hAnsi="Palatino Linotype"/>
          <w:sz w:val="22"/>
          <w:szCs w:val="22"/>
        </w:rPr>
        <w:t>Voorts de sommen besproken of uitgekeerd voor de uitvaart van de erflater en de te zijn behoeve te doen kerkelijke diensten of te vieren godsdienstige plechtigheden, sedert de dag van zijn afsterven tot en met het eerste jaargetijde na zijn overlijden, en zulks geëvenredigd aan de stand en het vermogen van de overledene, met inachtneming van het plaatselijk gebruik en de bijzondere omstandigheden.</w:t>
      </w:r>
    </w:p>
    <w:p w:rsidR="008C2AAB" w:rsidRPr="00F53E9F" w:rsidRDefault="008C2AAB" w:rsidP="008C2AAB">
      <w:pPr>
        <w:pStyle w:val="ListParagraph"/>
        <w:suppressAutoHyphens/>
        <w:ind w:left="1080"/>
        <w:jc w:val="both"/>
        <w:rPr>
          <w:rFonts w:ascii="Palatino Linotype" w:hAnsi="Palatino Linotype"/>
          <w:sz w:val="22"/>
          <w:szCs w:val="22"/>
        </w:rPr>
      </w:pPr>
      <w:r w:rsidRPr="00F53E9F">
        <w:rPr>
          <w:rFonts w:ascii="Palatino Linotype" w:hAnsi="Palatino Linotype"/>
          <w:sz w:val="22"/>
          <w:szCs w:val="22"/>
        </w:rPr>
        <w:t>Hetgeen te dier zake meer is besproken wordt beschouwd als legaat aan niet verwante personen;</w:t>
      </w:r>
    </w:p>
    <w:p w:rsidR="008C2AAB" w:rsidRPr="00F53E9F" w:rsidRDefault="008C2AAB" w:rsidP="000F46A5">
      <w:pPr>
        <w:pStyle w:val="ListParagraph"/>
        <w:widowControl w:val="0"/>
        <w:numPr>
          <w:ilvl w:val="0"/>
          <w:numId w:val="30"/>
        </w:numPr>
        <w:suppressAutoHyphens/>
        <w:ind w:left="1080"/>
        <w:jc w:val="both"/>
        <w:rPr>
          <w:rFonts w:ascii="Palatino Linotype" w:hAnsi="Palatino Linotype"/>
          <w:sz w:val="22"/>
          <w:szCs w:val="22"/>
        </w:rPr>
      </w:pPr>
      <w:r w:rsidRPr="00F53E9F">
        <w:rPr>
          <w:rFonts w:ascii="Palatino Linotype" w:hAnsi="Palatino Linotype"/>
          <w:sz w:val="22"/>
          <w:szCs w:val="22"/>
        </w:rPr>
        <w:lastRenderedPageBreak/>
        <w:t>de lasten, bij schenking aan de bevoordeelde opgelegd.</w:t>
      </w:r>
    </w:p>
    <w:p w:rsidR="008C2AAB" w:rsidRPr="00F53E9F" w:rsidRDefault="008C2AAB" w:rsidP="000F46A5">
      <w:pPr>
        <w:pStyle w:val="ListParagraph"/>
        <w:widowControl w:val="0"/>
        <w:numPr>
          <w:ilvl w:val="0"/>
          <w:numId w:val="29"/>
        </w:numPr>
        <w:suppressAutoHyphens/>
        <w:ind w:left="720" w:hanging="180"/>
        <w:rPr>
          <w:rFonts w:ascii="Palatino Linotype" w:hAnsi="Palatino Linotype"/>
          <w:sz w:val="22"/>
          <w:szCs w:val="22"/>
        </w:rPr>
      </w:pPr>
      <w:r w:rsidRPr="00F53E9F">
        <w:rPr>
          <w:rFonts w:ascii="Palatino Linotype" w:hAnsi="Palatino Linotype"/>
          <w:sz w:val="22"/>
          <w:szCs w:val="22"/>
        </w:rPr>
        <w:t>Schulden</w:t>
      </w:r>
    </w:p>
    <w:p w:rsidR="008C2AAB" w:rsidRPr="00F53E9F" w:rsidRDefault="008C2AAB" w:rsidP="000F46A5">
      <w:pPr>
        <w:pStyle w:val="ListParagraph"/>
        <w:widowControl w:val="0"/>
        <w:numPr>
          <w:ilvl w:val="0"/>
          <w:numId w:val="31"/>
        </w:numPr>
        <w:suppressAutoHyphens/>
        <w:ind w:left="1080"/>
        <w:jc w:val="both"/>
        <w:rPr>
          <w:rFonts w:ascii="Palatino Linotype" w:hAnsi="Palatino Linotype"/>
          <w:sz w:val="22"/>
          <w:szCs w:val="22"/>
        </w:rPr>
      </w:pPr>
      <w:r w:rsidRPr="00F53E9F">
        <w:rPr>
          <w:rFonts w:ascii="Palatino Linotype" w:hAnsi="Palatino Linotype"/>
          <w:sz w:val="22"/>
          <w:szCs w:val="22"/>
        </w:rPr>
        <w:t>interesten, renten en huren tot en met de dag van overlijden;</w:t>
      </w:r>
    </w:p>
    <w:p w:rsidR="008C2AAB" w:rsidRPr="00F53E9F" w:rsidRDefault="008C2AAB" w:rsidP="000F46A5">
      <w:pPr>
        <w:pStyle w:val="ListParagraph"/>
        <w:widowControl w:val="0"/>
        <w:numPr>
          <w:ilvl w:val="0"/>
          <w:numId w:val="31"/>
        </w:numPr>
        <w:suppressAutoHyphens/>
        <w:ind w:left="1080"/>
        <w:jc w:val="both"/>
        <w:rPr>
          <w:rFonts w:ascii="Palatino Linotype" w:hAnsi="Palatino Linotype"/>
          <w:sz w:val="22"/>
          <w:szCs w:val="22"/>
        </w:rPr>
      </w:pPr>
      <w:r w:rsidRPr="00F53E9F">
        <w:rPr>
          <w:rFonts w:ascii="Palatino Linotype" w:hAnsi="Palatino Linotype"/>
          <w:sz w:val="22"/>
          <w:szCs w:val="22"/>
        </w:rPr>
        <w:t>de schulden, ten tijde van de verkrijging bestaande, die voortspruiten uit het beroep van de overledene;</w:t>
      </w:r>
    </w:p>
    <w:p w:rsidR="008C2AAB" w:rsidRPr="00F53E9F" w:rsidRDefault="008C2AAB" w:rsidP="000F46A5">
      <w:pPr>
        <w:pStyle w:val="ListParagraph"/>
        <w:widowControl w:val="0"/>
        <w:numPr>
          <w:ilvl w:val="0"/>
          <w:numId w:val="31"/>
        </w:numPr>
        <w:suppressAutoHyphens/>
        <w:ind w:left="1080"/>
        <w:jc w:val="both"/>
        <w:rPr>
          <w:rFonts w:ascii="Palatino Linotype" w:hAnsi="Palatino Linotype"/>
          <w:sz w:val="22"/>
          <w:szCs w:val="22"/>
        </w:rPr>
      </w:pPr>
      <w:r w:rsidRPr="00F53E9F">
        <w:rPr>
          <w:rFonts w:ascii="Palatino Linotype" w:hAnsi="Palatino Linotype"/>
          <w:sz w:val="22"/>
          <w:szCs w:val="22"/>
        </w:rPr>
        <w:t>huisschulden tot en met de dag van de verkrijging; dienstbodenloon voor de op die dag lopende gehele termijn.</w:t>
      </w:r>
    </w:p>
    <w:p w:rsidR="008C2AAB" w:rsidRPr="00F53E9F" w:rsidRDefault="008C2AAB" w:rsidP="008C2AAB">
      <w:pPr>
        <w:pStyle w:val="ListParagraph"/>
        <w:suppressAutoHyphens/>
        <w:ind w:left="1080"/>
        <w:jc w:val="both"/>
        <w:rPr>
          <w:rFonts w:ascii="Palatino Linotype" w:hAnsi="Palatino Linotype"/>
          <w:sz w:val="22"/>
          <w:szCs w:val="22"/>
        </w:rPr>
      </w:pPr>
      <w:r w:rsidRPr="00F53E9F">
        <w:rPr>
          <w:rFonts w:ascii="Palatino Linotype" w:hAnsi="Palatino Linotype"/>
          <w:sz w:val="22"/>
          <w:szCs w:val="22"/>
        </w:rPr>
        <w:t>De schulden, onder letters a-c genoemd, worden elk afzonderlijk in de aangifte opgegeven met aanwijzing van h</w:t>
      </w:r>
      <w:r>
        <w:rPr>
          <w:rFonts w:ascii="Palatino Linotype" w:hAnsi="Palatino Linotype"/>
          <w:sz w:val="22"/>
          <w:szCs w:val="22"/>
        </w:rPr>
        <w:t>aar</w:t>
      </w:r>
      <w:r w:rsidRPr="00F53E9F">
        <w:rPr>
          <w:rFonts w:ascii="Palatino Linotype" w:hAnsi="Palatino Linotype"/>
          <w:sz w:val="22"/>
          <w:szCs w:val="22"/>
        </w:rPr>
        <w:t xml:space="preserve"> oorsprong, de tijd waarover zij lopen en de naam van de schuldeiser;</w:t>
      </w:r>
    </w:p>
    <w:p w:rsidR="008C2AAB" w:rsidRPr="00F53E9F" w:rsidRDefault="008C2AAB" w:rsidP="000F46A5">
      <w:pPr>
        <w:pStyle w:val="ListParagraph"/>
        <w:widowControl w:val="0"/>
        <w:numPr>
          <w:ilvl w:val="0"/>
          <w:numId w:val="31"/>
        </w:numPr>
        <w:suppressAutoHyphens/>
        <w:ind w:left="1080"/>
        <w:jc w:val="both"/>
        <w:rPr>
          <w:rFonts w:ascii="Palatino Linotype" w:hAnsi="Palatino Linotype"/>
          <w:sz w:val="22"/>
          <w:szCs w:val="22"/>
        </w:rPr>
      </w:pPr>
      <w:r w:rsidRPr="00F53E9F">
        <w:rPr>
          <w:rFonts w:ascii="Palatino Linotype" w:hAnsi="Palatino Linotype"/>
          <w:sz w:val="22"/>
          <w:szCs w:val="22"/>
        </w:rPr>
        <w:t>van de belastingen: de zakelijke tot en met de dag van de verkrijging, de persoonlijk</w:t>
      </w:r>
      <w:r>
        <w:rPr>
          <w:rFonts w:ascii="Palatino Linotype" w:hAnsi="Palatino Linotype"/>
          <w:sz w:val="22"/>
          <w:szCs w:val="22"/>
        </w:rPr>
        <w:t xml:space="preserve">e </w:t>
      </w:r>
      <w:r w:rsidRPr="00F53E9F">
        <w:rPr>
          <w:rFonts w:ascii="Palatino Linotype" w:hAnsi="Palatino Linotype"/>
          <w:sz w:val="22"/>
          <w:szCs w:val="22"/>
        </w:rPr>
        <w:t>tot en met de laatste dag van het tijdvak, waarover zij lopen, ten</w:t>
      </w:r>
      <w:r>
        <w:rPr>
          <w:rFonts w:ascii="Palatino Linotype" w:hAnsi="Palatino Linotype"/>
          <w:sz w:val="22"/>
          <w:szCs w:val="22"/>
        </w:rPr>
        <w:t>zij</w:t>
      </w:r>
      <w:r w:rsidRPr="00F53E9F">
        <w:rPr>
          <w:rFonts w:ascii="Palatino Linotype" w:hAnsi="Palatino Linotype"/>
          <w:sz w:val="22"/>
          <w:szCs w:val="22"/>
        </w:rPr>
        <w:t xml:space="preserve"> aanspraak op afschrijving of teruggave bestaat. Indien zij tijdens de aangifte nog niet zijn vastgesteld, wordt als het bedrag daarvan genomen dat, hetwelk voor het voorafgaande belastingjaar was bepaald;</w:t>
      </w:r>
    </w:p>
    <w:p w:rsidR="008C2AAB" w:rsidRPr="00F53E9F" w:rsidRDefault="008C2AAB" w:rsidP="000F46A5">
      <w:pPr>
        <w:pStyle w:val="ListParagraph"/>
        <w:widowControl w:val="0"/>
        <w:numPr>
          <w:ilvl w:val="0"/>
          <w:numId w:val="31"/>
        </w:numPr>
        <w:suppressAutoHyphens/>
        <w:ind w:left="1080"/>
        <w:jc w:val="both"/>
        <w:rPr>
          <w:rFonts w:ascii="Palatino Linotype" w:hAnsi="Palatino Linotype"/>
          <w:sz w:val="22"/>
          <w:szCs w:val="22"/>
        </w:rPr>
      </w:pPr>
      <w:r w:rsidRPr="00F53E9F">
        <w:rPr>
          <w:rFonts w:ascii="Palatino Linotype" w:hAnsi="Palatino Linotype"/>
          <w:sz w:val="22"/>
          <w:szCs w:val="22"/>
        </w:rPr>
        <w:t>alle overige schulden, die op de verkrijging drukken; van elke schuld moet in de aangifte het bedrag, de oorsprong, de tijd van het ontstaan en de naam van de schuldeiser worden vermeld;</w:t>
      </w:r>
    </w:p>
    <w:p w:rsidR="008C2AAB" w:rsidRPr="00F53E9F" w:rsidRDefault="008C2AAB" w:rsidP="008C2AAB">
      <w:pPr>
        <w:pStyle w:val="ListParagraph"/>
        <w:suppressAutoHyphens/>
        <w:ind w:left="1080"/>
        <w:jc w:val="both"/>
        <w:rPr>
          <w:rFonts w:ascii="Palatino Linotype" w:hAnsi="Palatino Linotype"/>
          <w:sz w:val="22"/>
          <w:szCs w:val="22"/>
        </w:rPr>
      </w:pPr>
      <w:r w:rsidRPr="00F53E9F">
        <w:rPr>
          <w:rFonts w:ascii="Palatino Linotype" w:hAnsi="Palatino Linotype"/>
          <w:sz w:val="22"/>
          <w:szCs w:val="22"/>
        </w:rPr>
        <w:t>in het geval van verkrijging door overlijden moet reeds vóór het overlijden van haar bestaan en oorsprong bewijs door geschriften zijn te leveren geweest; in de aangifte moeten de authentieke of onderhandse geschriften, waarmee dat bewijs zou kunnen zijn geleverd, worden omschreven;</w:t>
      </w:r>
    </w:p>
    <w:p w:rsidR="008C2AAB" w:rsidRPr="00F53E9F" w:rsidRDefault="008C2AAB" w:rsidP="008C2AAB">
      <w:pPr>
        <w:pStyle w:val="ListParagraph"/>
        <w:suppressAutoHyphens/>
        <w:ind w:left="1080"/>
        <w:jc w:val="both"/>
        <w:rPr>
          <w:rFonts w:ascii="Palatino Linotype" w:hAnsi="Palatino Linotype"/>
          <w:sz w:val="22"/>
          <w:szCs w:val="22"/>
        </w:rPr>
      </w:pPr>
      <w:r w:rsidRPr="00F53E9F">
        <w:rPr>
          <w:rFonts w:ascii="Palatino Linotype" w:hAnsi="Palatino Linotype"/>
          <w:sz w:val="22"/>
          <w:szCs w:val="22"/>
        </w:rPr>
        <w:t>de onderhandse geschriften, die als bewijsmiddel worden vermeld, moeten reeds vóór het overlijden in de macht van de schuldeiser zijn geweest; dat de aangever overtuigd is dat zulks het geval was, moet in de aangifte worden verklaard;</w:t>
      </w:r>
    </w:p>
    <w:p w:rsidR="008C2AAB" w:rsidRDefault="008C2AAB" w:rsidP="008C2AAB">
      <w:pPr>
        <w:pStyle w:val="ListParagraph"/>
        <w:suppressAutoHyphens/>
        <w:ind w:left="1080"/>
        <w:jc w:val="both"/>
        <w:rPr>
          <w:rFonts w:ascii="Palatino Linotype" w:hAnsi="Palatino Linotype"/>
          <w:sz w:val="22"/>
          <w:szCs w:val="22"/>
        </w:rPr>
      </w:pPr>
      <w:r w:rsidRPr="00F53E9F">
        <w:rPr>
          <w:rFonts w:ascii="Palatino Linotype" w:hAnsi="Palatino Linotype"/>
          <w:sz w:val="22"/>
          <w:szCs w:val="22"/>
        </w:rPr>
        <w:t>in de aangifte moet worden verklaard, dat de aangever overtuigd is, dat de daarin vermelde bewijzen niet werden opgemaakt of afgegeven om iemand te bevoordelen of om de betaling van successierechten te ontgaan.</w:t>
      </w:r>
    </w:p>
    <w:p w:rsidR="008C2AAB" w:rsidRPr="00F53E9F" w:rsidRDefault="008C2AAB" w:rsidP="000F46A5">
      <w:pPr>
        <w:pStyle w:val="ListParagraph"/>
        <w:widowControl w:val="0"/>
        <w:numPr>
          <w:ilvl w:val="0"/>
          <w:numId w:val="38"/>
        </w:numPr>
        <w:suppressAutoHyphens/>
        <w:ind w:left="360"/>
        <w:jc w:val="both"/>
        <w:rPr>
          <w:rFonts w:ascii="Palatino Linotype" w:hAnsi="Palatino Linotype"/>
          <w:sz w:val="22"/>
          <w:szCs w:val="22"/>
        </w:rPr>
      </w:pPr>
      <w:r w:rsidRPr="00F53E9F">
        <w:rPr>
          <w:rFonts w:ascii="Palatino Linotype" w:hAnsi="Palatino Linotype"/>
          <w:sz w:val="22"/>
          <w:szCs w:val="22"/>
        </w:rPr>
        <w:t>De schulden, waaromtrent voormelde verklaringen niet naar waarheid kunnen worden afgelegd, worden beschouwd als “niet v</w:t>
      </w:r>
      <w:r w:rsidRPr="00F53E9F">
        <w:rPr>
          <w:rFonts w:ascii="Palatino Linotype" w:hAnsi="Palatino Linotype" w:cs="Nirmala UI"/>
          <w:sz w:val="22"/>
          <w:szCs w:val="22"/>
        </w:rPr>
        <w:t>óór het overlijden bestaande schulden”.</w:t>
      </w:r>
    </w:p>
    <w:p w:rsidR="008C2AAB" w:rsidRPr="00F53E9F" w:rsidRDefault="008C2AAB" w:rsidP="000F46A5">
      <w:pPr>
        <w:pStyle w:val="ListParagraph"/>
        <w:widowControl w:val="0"/>
        <w:numPr>
          <w:ilvl w:val="0"/>
          <w:numId w:val="38"/>
        </w:numPr>
        <w:suppressAutoHyphens/>
        <w:ind w:left="360"/>
        <w:jc w:val="both"/>
        <w:rPr>
          <w:rFonts w:ascii="Palatino Linotype" w:hAnsi="Palatino Linotype"/>
          <w:sz w:val="22"/>
          <w:szCs w:val="22"/>
        </w:rPr>
      </w:pPr>
      <w:r w:rsidRPr="00F53E9F">
        <w:rPr>
          <w:rFonts w:ascii="Palatino Linotype" w:hAnsi="Palatino Linotype" w:cs="Nirmala UI"/>
          <w:sz w:val="22"/>
          <w:szCs w:val="22"/>
        </w:rPr>
        <w:t>(vervallen)</w:t>
      </w:r>
    </w:p>
    <w:p w:rsidR="008C2AAB" w:rsidRPr="00F53E9F" w:rsidRDefault="008C2AAB" w:rsidP="000F46A5">
      <w:pPr>
        <w:pStyle w:val="ListParagraph"/>
        <w:widowControl w:val="0"/>
        <w:numPr>
          <w:ilvl w:val="0"/>
          <w:numId w:val="38"/>
        </w:numPr>
        <w:suppressAutoHyphens/>
        <w:ind w:left="360"/>
        <w:jc w:val="both"/>
        <w:rPr>
          <w:rFonts w:ascii="Palatino Linotype" w:hAnsi="Palatino Linotype"/>
          <w:sz w:val="22"/>
          <w:szCs w:val="22"/>
        </w:rPr>
      </w:pPr>
      <w:r w:rsidRPr="00F53E9F">
        <w:rPr>
          <w:rFonts w:ascii="Palatino Linotype" w:hAnsi="Palatino Linotype" w:cs="Nirmala UI"/>
          <w:sz w:val="22"/>
          <w:szCs w:val="22"/>
        </w:rPr>
        <w:t>(vervallen)</w:t>
      </w:r>
    </w:p>
    <w:p w:rsidR="008C2AAB" w:rsidRPr="00F53E9F" w:rsidRDefault="008C2AAB" w:rsidP="000F46A5">
      <w:pPr>
        <w:pStyle w:val="ListParagraph"/>
        <w:widowControl w:val="0"/>
        <w:numPr>
          <w:ilvl w:val="0"/>
          <w:numId w:val="38"/>
        </w:numPr>
        <w:suppressAutoHyphens/>
        <w:ind w:left="360"/>
        <w:jc w:val="both"/>
        <w:rPr>
          <w:rFonts w:ascii="Palatino Linotype" w:hAnsi="Palatino Linotype"/>
          <w:sz w:val="22"/>
          <w:szCs w:val="22"/>
        </w:rPr>
      </w:pPr>
      <w:r w:rsidRPr="00F53E9F">
        <w:rPr>
          <w:rFonts w:ascii="Palatino Linotype" w:hAnsi="Palatino Linotype" w:cs="Nirmala UI"/>
          <w:sz w:val="22"/>
          <w:szCs w:val="22"/>
        </w:rPr>
        <w:t>(vervallen)</w:t>
      </w:r>
    </w:p>
    <w:p w:rsidR="008C2AAB" w:rsidRPr="00F53E9F" w:rsidRDefault="008C2AAB" w:rsidP="000F46A5">
      <w:pPr>
        <w:pStyle w:val="ListParagraph"/>
        <w:widowControl w:val="0"/>
        <w:numPr>
          <w:ilvl w:val="0"/>
          <w:numId w:val="38"/>
        </w:numPr>
        <w:suppressAutoHyphens/>
        <w:ind w:left="360"/>
        <w:jc w:val="both"/>
        <w:rPr>
          <w:rFonts w:ascii="Palatino Linotype" w:hAnsi="Palatino Linotype"/>
          <w:sz w:val="22"/>
          <w:szCs w:val="22"/>
        </w:rPr>
      </w:pPr>
      <w:r w:rsidRPr="00F53E9F">
        <w:rPr>
          <w:rFonts w:ascii="Palatino Linotype" w:hAnsi="Palatino Linotype" w:cs="Nirmala UI"/>
          <w:sz w:val="22"/>
          <w:szCs w:val="22"/>
        </w:rPr>
        <w:t>(vervallen)</w:t>
      </w:r>
    </w:p>
    <w:p w:rsidR="008C2AAB" w:rsidRPr="00F53E9F" w:rsidRDefault="008C2AAB" w:rsidP="000F46A5">
      <w:pPr>
        <w:pStyle w:val="ListParagraph"/>
        <w:widowControl w:val="0"/>
        <w:numPr>
          <w:ilvl w:val="0"/>
          <w:numId w:val="38"/>
        </w:numPr>
        <w:suppressAutoHyphens/>
        <w:ind w:left="360"/>
        <w:jc w:val="both"/>
        <w:rPr>
          <w:rFonts w:ascii="Palatino Linotype" w:hAnsi="Palatino Linotype"/>
          <w:sz w:val="22"/>
          <w:szCs w:val="22"/>
        </w:rPr>
      </w:pPr>
      <w:r w:rsidRPr="00F53E9F">
        <w:rPr>
          <w:rFonts w:ascii="Palatino Linotype" w:hAnsi="Palatino Linotype" w:cs="Nirmala UI"/>
          <w:sz w:val="22"/>
          <w:szCs w:val="22"/>
        </w:rPr>
        <w:t>(vervallen)</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Hoofdstuk III</w:t>
      </w: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Aangifte</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26</w:t>
      </w:r>
      <w:r>
        <w:rPr>
          <w:rFonts w:ascii="Palatino Linotype" w:hAnsi="Palatino Linotype"/>
          <w:sz w:val="22"/>
          <w:szCs w:val="22"/>
          <w:lang w:val="nl-NL"/>
        </w:rPr>
        <w:t>A</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0F46A5">
      <w:pPr>
        <w:pStyle w:val="ListParagraph"/>
        <w:widowControl w:val="0"/>
        <w:numPr>
          <w:ilvl w:val="0"/>
          <w:numId w:val="39"/>
        </w:numPr>
        <w:suppressAutoHyphens/>
        <w:ind w:left="360"/>
        <w:jc w:val="both"/>
        <w:rPr>
          <w:rFonts w:ascii="Palatino Linotype" w:hAnsi="Palatino Linotype"/>
          <w:sz w:val="22"/>
          <w:szCs w:val="22"/>
        </w:rPr>
      </w:pPr>
      <w:r w:rsidRPr="00F53E9F">
        <w:rPr>
          <w:rFonts w:ascii="Palatino Linotype" w:hAnsi="Palatino Linotype"/>
          <w:sz w:val="22"/>
          <w:szCs w:val="22"/>
        </w:rPr>
        <w:t>De belasting wordt geheven bij wege van aanslag.</w:t>
      </w:r>
    </w:p>
    <w:p w:rsidR="008C2AAB" w:rsidRPr="00F53E9F" w:rsidRDefault="008C2AAB" w:rsidP="000F46A5">
      <w:pPr>
        <w:pStyle w:val="ListParagraph"/>
        <w:widowControl w:val="0"/>
        <w:numPr>
          <w:ilvl w:val="0"/>
          <w:numId w:val="39"/>
        </w:numPr>
        <w:suppressAutoHyphens/>
        <w:ind w:left="360"/>
        <w:jc w:val="both"/>
        <w:rPr>
          <w:rFonts w:ascii="Palatino Linotype" w:hAnsi="Palatino Linotype"/>
          <w:sz w:val="22"/>
          <w:szCs w:val="22"/>
        </w:rPr>
      </w:pPr>
      <w:r w:rsidRPr="00F53E9F">
        <w:rPr>
          <w:rFonts w:ascii="Palatino Linotype" w:hAnsi="Palatino Linotype"/>
          <w:sz w:val="22"/>
          <w:szCs w:val="22"/>
        </w:rPr>
        <w:t>De belasting wordt geheven van de verkrijger.</w:t>
      </w:r>
    </w:p>
    <w:p w:rsidR="008C2AAB" w:rsidRPr="00F53E9F" w:rsidRDefault="008C2AAB" w:rsidP="008C2AAB">
      <w:pPr>
        <w:suppressAutoHyphens/>
        <w:jc w:val="center"/>
        <w:rPr>
          <w:rFonts w:ascii="Palatino Linotype" w:hAnsi="Palatino Linotype"/>
          <w:sz w:val="22"/>
          <w:szCs w:val="22"/>
          <w:lang w:val="nl-NL"/>
        </w:rPr>
      </w:pPr>
    </w:p>
    <w:p w:rsidR="008C2AAB"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26</w:t>
      </w:r>
      <w:r>
        <w:rPr>
          <w:rFonts w:ascii="Palatino Linotype" w:hAnsi="Palatino Linotype"/>
          <w:sz w:val="22"/>
          <w:szCs w:val="22"/>
          <w:lang w:val="nl-NL"/>
        </w:rPr>
        <w:t>B</w:t>
      </w:r>
    </w:p>
    <w:p w:rsidR="008C2AAB" w:rsidRDefault="008C2AAB" w:rsidP="008C2AAB">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lastRenderedPageBreak/>
        <w:t>Artikel 27</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0F46A5">
      <w:pPr>
        <w:pStyle w:val="ListParagraph"/>
        <w:widowControl w:val="0"/>
        <w:numPr>
          <w:ilvl w:val="0"/>
          <w:numId w:val="40"/>
        </w:numPr>
        <w:suppressAutoHyphens/>
        <w:ind w:left="360"/>
        <w:jc w:val="both"/>
        <w:rPr>
          <w:rFonts w:ascii="Palatino Linotype" w:hAnsi="Palatino Linotype"/>
          <w:sz w:val="22"/>
          <w:szCs w:val="22"/>
        </w:rPr>
      </w:pPr>
      <w:r w:rsidRPr="00F53E9F">
        <w:rPr>
          <w:rFonts w:ascii="Palatino Linotype" w:hAnsi="Palatino Linotype"/>
          <w:sz w:val="22"/>
          <w:szCs w:val="22"/>
        </w:rPr>
        <w:t>Iedere erfgenaam van een ingezetene van Curaçao is verplicht ten kantore van de Inspecteur, een schriftelijke, ondertekende aangifte in te leveren.</w:t>
      </w:r>
    </w:p>
    <w:p w:rsidR="008C2AAB" w:rsidRPr="00F53E9F" w:rsidRDefault="008C2AAB" w:rsidP="000F46A5">
      <w:pPr>
        <w:pStyle w:val="ListParagraph"/>
        <w:widowControl w:val="0"/>
        <w:numPr>
          <w:ilvl w:val="0"/>
          <w:numId w:val="40"/>
        </w:numPr>
        <w:suppressAutoHyphens/>
        <w:ind w:left="360"/>
        <w:jc w:val="both"/>
        <w:rPr>
          <w:rFonts w:ascii="Palatino Linotype" w:hAnsi="Palatino Linotype"/>
          <w:sz w:val="22"/>
          <w:szCs w:val="22"/>
        </w:rPr>
      </w:pPr>
      <w:r w:rsidRPr="00F53E9F">
        <w:rPr>
          <w:rFonts w:ascii="Palatino Linotype" w:hAnsi="Palatino Linotype"/>
          <w:sz w:val="22"/>
          <w:szCs w:val="22"/>
        </w:rPr>
        <w:t>De aangifte moet inhouden:</w:t>
      </w:r>
    </w:p>
    <w:p w:rsidR="008C2AAB" w:rsidRPr="00F53E9F" w:rsidRDefault="008C2AAB" w:rsidP="000F46A5">
      <w:pPr>
        <w:pStyle w:val="ListParagraph"/>
        <w:widowControl w:val="0"/>
        <w:numPr>
          <w:ilvl w:val="0"/>
          <w:numId w:val="32"/>
        </w:numPr>
        <w:suppressAutoHyphens/>
        <w:jc w:val="both"/>
        <w:rPr>
          <w:rFonts w:ascii="Palatino Linotype" w:hAnsi="Palatino Linotype"/>
          <w:sz w:val="22"/>
          <w:szCs w:val="22"/>
        </w:rPr>
      </w:pPr>
      <w:r w:rsidRPr="00F53E9F">
        <w:rPr>
          <w:rFonts w:ascii="Palatino Linotype" w:hAnsi="Palatino Linotype"/>
          <w:sz w:val="22"/>
          <w:szCs w:val="22"/>
        </w:rPr>
        <w:t>de voornamen, de naam, het beroep en de woonplaats van de aangevers;</w:t>
      </w:r>
    </w:p>
    <w:p w:rsidR="008C2AAB" w:rsidRPr="00F53E9F" w:rsidRDefault="008C2AAB" w:rsidP="000F46A5">
      <w:pPr>
        <w:pStyle w:val="ListParagraph"/>
        <w:widowControl w:val="0"/>
        <w:numPr>
          <w:ilvl w:val="0"/>
          <w:numId w:val="32"/>
        </w:numPr>
        <w:suppressAutoHyphens/>
        <w:jc w:val="both"/>
        <w:rPr>
          <w:rFonts w:ascii="Palatino Linotype" w:hAnsi="Palatino Linotype"/>
          <w:sz w:val="22"/>
          <w:szCs w:val="22"/>
        </w:rPr>
      </w:pPr>
      <w:r w:rsidRPr="00F53E9F">
        <w:rPr>
          <w:rFonts w:ascii="Palatino Linotype" w:hAnsi="Palatino Linotype"/>
          <w:sz w:val="22"/>
          <w:szCs w:val="22"/>
        </w:rPr>
        <w:t>de voornamen, de naam, de laatste woonplaats en de dagtekening van overlijden van de overledene;</w:t>
      </w:r>
    </w:p>
    <w:p w:rsidR="008C2AAB" w:rsidRPr="00F53E9F" w:rsidRDefault="008C2AAB" w:rsidP="000F46A5">
      <w:pPr>
        <w:pStyle w:val="ListParagraph"/>
        <w:widowControl w:val="0"/>
        <w:numPr>
          <w:ilvl w:val="0"/>
          <w:numId w:val="32"/>
        </w:numPr>
        <w:suppressAutoHyphens/>
        <w:jc w:val="both"/>
        <w:rPr>
          <w:rFonts w:ascii="Palatino Linotype" w:hAnsi="Palatino Linotype"/>
          <w:sz w:val="22"/>
          <w:szCs w:val="22"/>
        </w:rPr>
      </w:pPr>
      <w:r w:rsidRPr="00F53E9F">
        <w:rPr>
          <w:rFonts w:ascii="Palatino Linotype" w:hAnsi="Palatino Linotype"/>
          <w:sz w:val="22"/>
          <w:szCs w:val="22"/>
        </w:rPr>
        <w:t>of de verkrijging bij versterf is geschied en anders de aanduiding van de titels, krachtens welke wordt verkregen;</w:t>
      </w:r>
    </w:p>
    <w:p w:rsidR="008C2AAB" w:rsidRPr="00F53E9F" w:rsidRDefault="008C2AAB" w:rsidP="000F46A5">
      <w:pPr>
        <w:pStyle w:val="ListParagraph"/>
        <w:widowControl w:val="0"/>
        <w:numPr>
          <w:ilvl w:val="0"/>
          <w:numId w:val="32"/>
        </w:numPr>
        <w:suppressAutoHyphens/>
        <w:jc w:val="both"/>
        <w:rPr>
          <w:rFonts w:ascii="Palatino Linotype" w:hAnsi="Palatino Linotype"/>
          <w:sz w:val="22"/>
          <w:szCs w:val="22"/>
        </w:rPr>
      </w:pPr>
      <w:r w:rsidRPr="00F53E9F">
        <w:rPr>
          <w:rFonts w:ascii="Palatino Linotype" w:hAnsi="Palatino Linotype"/>
          <w:sz w:val="22"/>
          <w:szCs w:val="22"/>
        </w:rPr>
        <w:t>de voornamen, naam, beroep en woonplaats van alle erfgenamen, legatarissen en verdere verkrijgers met hun bloed- of aanverwantschap of betrekking van huwelijk tot de overledene, van wie verkregen wordt of de vermelding dat geen zodanige betrekking bestaat; alsmede de dagtekening van de geboorte van de personen</w:t>
      </w:r>
      <w:r>
        <w:rPr>
          <w:rFonts w:ascii="Palatino Linotype" w:hAnsi="Palatino Linotype"/>
          <w:sz w:val="22"/>
          <w:szCs w:val="22"/>
        </w:rPr>
        <w:t>,</w:t>
      </w:r>
      <w:r w:rsidRPr="00F53E9F">
        <w:rPr>
          <w:rFonts w:ascii="Palatino Linotype" w:hAnsi="Palatino Linotype"/>
          <w:sz w:val="22"/>
          <w:szCs w:val="22"/>
        </w:rPr>
        <w:t xml:space="preserve"> van wie</w:t>
      </w:r>
      <w:r>
        <w:rPr>
          <w:rFonts w:ascii="Palatino Linotype" w:hAnsi="Palatino Linotype"/>
          <w:sz w:val="22"/>
          <w:szCs w:val="22"/>
        </w:rPr>
        <w:t>r</w:t>
      </w:r>
      <w:r w:rsidRPr="00F53E9F">
        <w:rPr>
          <w:rFonts w:ascii="Palatino Linotype" w:hAnsi="Palatino Linotype"/>
          <w:sz w:val="22"/>
          <w:szCs w:val="22"/>
        </w:rPr>
        <w:t xml:space="preserve"> leven verkregen wordende vruchtgebruiken of periodieke uitkeringen afhankelijk zijn.</w:t>
      </w:r>
    </w:p>
    <w:p w:rsidR="008C2AAB" w:rsidRPr="00F53E9F" w:rsidRDefault="008C2AAB" w:rsidP="008C2AAB">
      <w:pPr>
        <w:pStyle w:val="ListParagraph"/>
        <w:suppressAutoHyphens/>
        <w:jc w:val="both"/>
        <w:rPr>
          <w:rFonts w:ascii="Palatino Linotype" w:hAnsi="Palatino Linotype"/>
          <w:sz w:val="22"/>
          <w:szCs w:val="22"/>
        </w:rPr>
      </w:pPr>
      <w:r w:rsidRPr="00F53E9F">
        <w:rPr>
          <w:rFonts w:ascii="Palatino Linotype" w:hAnsi="Palatino Linotype"/>
          <w:sz w:val="22"/>
          <w:szCs w:val="22"/>
        </w:rPr>
        <w:t>Van ontbindende voorwaarden en van verkrijgingen onder opschortende voorwaarde wordt melding gemaakt;</w:t>
      </w:r>
    </w:p>
    <w:p w:rsidR="008C2AAB" w:rsidRPr="00F53E9F" w:rsidRDefault="008C2AAB" w:rsidP="000F46A5">
      <w:pPr>
        <w:pStyle w:val="ListParagraph"/>
        <w:widowControl w:val="0"/>
        <w:numPr>
          <w:ilvl w:val="0"/>
          <w:numId w:val="32"/>
        </w:numPr>
        <w:suppressAutoHyphens/>
        <w:jc w:val="both"/>
        <w:rPr>
          <w:rFonts w:ascii="Palatino Linotype" w:hAnsi="Palatino Linotype"/>
          <w:sz w:val="22"/>
          <w:szCs w:val="22"/>
        </w:rPr>
      </w:pPr>
      <w:r w:rsidRPr="00F53E9F">
        <w:rPr>
          <w:rFonts w:ascii="Palatino Linotype" w:hAnsi="Palatino Linotype"/>
          <w:sz w:val="22"/>
          <w:szCs w:val="22"/>
        </w:rPr>
        <w:t>een specifieke en duidelijke omschrijving en de waarde van alle goederen, die tot de nalatenschap behoren; van rechten van een opschortende voorwaarde afhankelijk en van onzekere rechten wordt melding gemaakt, doch behoeft de waarde niet te worden opgegeven, behoudens de verplichting tot nadere aangifte; evenzo wordt melding gemaakt van ontbindende voorwaarden.</w:t>
      </w:r>
    </w:p>
    <w:p w:rsidR="008C2AAB" w:rsidRPr="00F53E9F" w:rsidRDefault="008C2AAB" w:rsidP="008C2AAB">
      <w:pPr>
        <w:pStyle w:val="ListParagraph"/>
        <w:suppressAutoHyphens/>
        <w:jc w:val="both"/>
        <w:rPr>
          <w:rFonts w:ascii="Palatino Linotype" w:hAnsi="Palatino Linotype"/>
          <w:sz w:val="22"/>
          <w:szCs w:val="22"/>
        </w:rPr>
      </w:pPr>
      <w:r w:rsidRPr="00F53E9F">
        <w:rPr>
          <w:rFonts w:ascii="Palatino Linotype" w:hAnsi="Palatino Linotype"/>
          <w:sz w:val="22"/>
          <w:szCs w:val="22"/>
        </w:rPr>
        <w:t xml:space="preserve">Gelijke goederen mogen bijeen en de waarde daarvan kan gezamenlijk worden vermeld, behoudens het bepaalde </w:t>
      </w:r>
      <w:r>
        <w:rPr>
          <w:rFonts w:ascii="Palatino Linotype" w:hAnsi="Palatino Linotype"/>
          <w:sz w:val="22"/>
          <w:szCs w:val="22"/>
        </w:rPr>
        <w:t>onder</w:t>
      </w:r>
      <w:r w:rsidRPr="00F53E9F">
        <w:rPr>
          <w:rFonts w:ascii="Palatino Linotype" w:hAnsi="Palatino Linotype"/>
          <w:sz w:val="22"/>
          <w:szCs w:val="22"/>
        </w:rPr>
        <w:t xml:space="preserve"> 7</w:t>
      </w:r>
      <w:r>
        <w:rPr>
          <w:rFonts w:ascii="Palatino Linotype" w:hAnsi="Palatino Linotype"/>
          <w:sz w:val="22"/>
          <w:szCs w:val="22"/>
        </w:rPr>
        <w:t>°</w:t>
      </w:r>
      <w:r w:rsidRPr="00F53E9F">
        <w:rPr>
          <w:rFonts w:ascii="Palatino Linotype" w:hAnsi="Palatino Linotype"/>
          <w:sz w:val="22"/>
          <w:szCs w:val="22"/>
        </w:rPr>
        <w:t>.</w:t>
      </w:r>
    </w:p>
    <w:p w:rsidR="008C2AAB" w:rsidRPr="00F53E9F" w:rsidRDefault="008C2AAB" w:rsidP="008C2AAB">
      <w:pPr>
        <w:pStyle w:val="ListParagraph"/>
        <w:suppressAutoHyphens/>
        <w:jc w:val="both"/>
        <w:rPr>
          <w:rFonts w:ascii="Palatino Linotype" w:hAnsi="Palatino Linotype"/>
          <w:sz w:val="22"/>
          <w:szCs w:val="22"/>
        </w:rPr>
      </w:pPr>
      <w:r w:rsidRPr="00F53E9F">
        <w:rPr>
          <w:rFonts w:ascii="Palatino Linotype" w:hAnsi="Palatino Linotype"/>
          <w:sz w:val="22"/>
          <w:szCs w:val="22"/>
        </w:rPr>
        <w:t>Huizen, ongebouwde onroerende zaken welke niet aaneengelegen zijn, beperkte rechten, buiten Curaçao gelegen onroerende zaken en de rechten waaraan deze zijn onderworpen, schuldvorderingen waarvan geen verhandelbare bewijzen bestaan en schepen worden steeds afzonderlijk omschreven en op waarde gesteld.</w:t>
      </w:r>
    </w:p>
    <w:p w:rsidR="008C2AAB" w:rsidRPr="00F53E9F" w:rsidRDefault="008C2AAB" w:rsidP="008C2AAB">
      <w:pPr>
        <w:pStyle w:val="ListParagraph"/>
        <w:suppressAutoHyphens/>
        <w:jc w:val="both"/>
        <w:rPr>
          <w:rFonts w:ascii="Palatino Linotype" w:hAnsi="Palatino Linotype"/>
          <w:sz w:val="22"/>
          <w:szCs w:val="22"/>
        </w:rPr>
      </w:pPr>
      <w:r w:rsidRPr="00F53E9F">
        <w:rPr>
          <w:rFonts w:ascii="Palatino Linotype" w:hAnsi="Palatino Linotype"/>
          <w:sz w:val="22"/>
          <w:szCs w:val="22"/>
        </w:rPr>
        <w:t>Bij de omschrijving van de onroerende goederen wordt de ligging opgegeven met aanduiding zo mogelijk van straat en nummer van de huizen en van de ongebouwde eigendommen de oppervlakte en de begrenzing.</w:t>
      </w:r>
    </w:p>
    <w:p w:rsidR="008C2AAB" w:rsidRPr="00F53E9F" w:rsidRDefault="008C2AAB" w:rsidP="008C2AAB">
      <w:pPr>
        <w:pStyle w:val="ListParagraph"/>
        <w:suppressAutoHyphens/>
        <w:jc w:val="both"/>
        <w:rPr>
          <w:rFonts w:ascii="Palatino Linotype" w:hAnsi="Palatino Linotype"/>
          <w:sz w:val="22"/>
          <w:szCs w:val="22"/>
        </w:rPr>
      </w:pPr>
      <w:r w:rsidRPr="00F53E9F">
        <w:rPr>
          <w:rFonts w:ascii="Palatino Linotype" w:hAnsi="Palatino Linotype"/>
          <w:sz w:val="22"/>
          <w:szCs w:val="22"/>
        </w:rPr>
        <w:t>Ten aanzien van vruchtgebruiken en periodieke uitkeringen wordt opgegeven de tijd, waarvoor zij zijn ingesteld.</w:t>
      </w:r>
    </w:p>
    <w:p w:rsidR="008C2AAB" w:rsidRPr="00F53E9F" w:rsidRDefault="008C2AAB" w:rsidP="008C2AAB">
      <w:pPr>
        <w:pStyle w:val="ListParagraph"/>
        <w:suppressAutoHyphens/>
        <w:jc w:val="both"/>
        <w:rPr>
          <w:rFonts w:ascii="Palatino Linotype" w:hAnsi="Palatino Linotype"/>
          <w:sz w:val="22"/>
          <w:szCs w:val="22"/>
        </w:rPr>
      </w:pPr>
      <w:r w:rsidRPr="00F53E9F">
        <w:rPr>
          <w:rFonts w:ascii="Palatino Linotype" w:hAnsi="Palatino Linotype"/>
          <w:sz w:val="22"/>
          <w:szCs w:val="22"/>
        </w:rPr>
        <w:t>Bij de omschrijving van schuldvorderingen, als hiervoor gemeld, die op een lagere waarde dan het bedrag van het te vermelden kapitaal worden aangegeven, worden de bijzonderheden bij artikel 23</w:t>
      </w:r>
      <w:r>
        <w:rPr>
          <w:rFonts w:ascii="Palatino Linotype" w:hAnsi="Palatino Linotype"/>
          <w:sz w:val="22"/>
          <w:szCs w:val="22"/>
        </w:rPr>
        <w:t>,</w:t>
      </w:r>
      <w:r w:rsidRPr="00F53E9F">
        <w:rPr>
          <w:rFonts w:ascii="Palatino Linotype" w:hAnsi="Palatino Linotype"/>
          <w:sz w:val="22"/>
          <w:szCs w:val="22"/>
        </w:rPr>
        <w:t xml:space="preserve"> letter c</w:t>
      </w:r>
      <w:r>
        <w:rPr>
          <w:rFonts w:ascii="Palatino Linotype" w:hAnsi="Palatino Linotype"/>
          <w:sz w:val="22"/>
          <w:szCs w:val="22"/>
        </w:rPr>
        <w:t>,</w:t>
      </w:r>
      <w:r w:rsidRPr="00F53E9F">
        <w:rPr>
          <w:rFonts w:ascii="Palatino Linotype" w:hAnsi="Palatino Linotype"/>
          <w:sz w:val="22"/>
          <w:szCs w:val="22"/>
        </w:rPr>
        <w:t xml:space="preserve"> bedoeld, omschreven</w:t>
      </w:r>
      <w:r>
        <w:rPr>
          <w:rFonts w:ascii="Palatino Linotype" w:hAnsi="Palatino Linotype"/>
          <w:sz w:val="22"/>
          <w:szCs w:val="22"/>
        </w:rPr>
        <w:t>;</w:t>
      </w:r>
    </w:p>
    <w:p w:rsidR="008C2AAB" w:rsidRPr="00F53E9F" w:rsidRDefault="008C2AAB" w:rsidP="000F46A5">
      <w:pPr>
        <w:pStyle w:val="ListParagraph"/>
        <w:widowControl w:val="0"/>
        <w:numPr>
          <w:ilvl w:val="0"/>
          <w:numId w:val="32"/>
        </w:numPr>
        <w:suppressAutoHyphens/>
        <w:jc w:val="both"/>
        <w:rPr>
          <w:rFonts w:ascii="Palatino Linotype" w:hAnsi="Palatino Linotype"/>
          <w:sz w:val="22"/>
          <w:szCs w:val="22"/>
        </w:rPr>
      </w:pPr>
      <w:r w:rsidRPr="00F53E9F">
        <w:rPr>
          <w:rFonts w:ascii="Palatino Linotype" w:hAnsi="Palatino Linotype"/>
          <w:sz w:val="22"/>
          <w:szCs w:val="22"/>
        </w:rPr>
        <w:t>de lasten en schulden, die volgens de aangever in mindering kunnen worden gebracht, omschreven volgens artikel 26. Ook van schulden van een opschortende voorwaarde afhankelijk wordt melding gemaakt, alsmede van ontbindende voorwaarden</w:t>
      </w:r>
      <w:r>
        <w:rPr>
          <w:rFonts w:ascii="Palatino Linotype" w:hAnsi="Palatino Linotype"/>
          <w:sz w:val="22"/>
          <w:szCs w:val="22"/>
        </w:rPr>
        <w:t>;</w:t>
      </w:r>
    </w:p>
    <w:p w:rsidR="008C2AAB" w:rsidRPr="00F53E9F" w:rsidRDefault="008C2AAB" w:rsidP="000F46A5">
      <w:pPr>
        <w:pStyle w:val="ListParagraph"/>
        <w:widowControl w:val="0"/>
        <w:numPr>
          <w:ilvl w:val="0"/>
          <w:numId w:val="32"/>
        </w:numPr>
        <w:suppressAutoHyphens/>
        <w:jc w:val="both"/>
        <w:rPr>
          <w:rFonts w:ascii="Palatino Linotype" w:hAnsi="Palatino Linotype"/>
          <w:sz w:val="22"/>
          <w:szCs w:val="22"/>
        </w:rPr>
      </w:pPr>
      <w:r w:rsidRPr="00F53E9F">
        <w:rPr>
          <w:rFonts w:ascii="Palatino Linotype" w:hAnsi="Palatino Linotype"/>
          <w:sz w:val="22"/>
          <w:szCs w:val="22"/>
        </w:rPr>
        <w:t>hetgeen door ieder wordt verkregen en de waarde daarvan, na aftrek van ieders aandeel in de lasten en schulden; van verwerpingen wordt melding gemaakt;</w:t>
      </w:r>
    </w:p>
    <w:p w:rsidR="008C2AAB" w:rsidRPr="00F53E9F" w:rsidRDefault="008C2AAB" w:rsidP="000F46A5">
      <w:pPr>
        <w:pStyle w:val="ListParagraph"/>
        <w:widowControl w:val="0"/>
        <w:numPr>
          <w:ilvl w:val="0"/>
          <w:numId w:val="32"/>
        </w:numPr>
        <w:suppressAutoHyphens/>
        <w:jc w:val="both"/>
        <w:rPr>
          <w:rFonts w:ascii="Palatino Linotype" w:hAnsi="Palatino Linotype"/>
          <w:sz w:val="22"/>
          <w:szCs w:val="22"/>
        </w:rPr>
      </w:pPr>
      <w:r w:rsidRPr="00F53E9F">
        <w:rPr>
          <w:rFonts w:ascii="Palatino Linotype" w:hAnsi="Palatino Linotype"/>
          <w:sz w:val="22"/>
          <w:szCs w:val="22"/>
        </w:rPr>
        <w:t>indien door het overlijden goederen worden geërfd of verkregen, welke met vruchtgebruik of periodieke uitkeringen zijn belast, de omschrijving van de met vruchtgebruik belaste goederen, het bedrag van de periodieke uitkeringen, de titel waarbij het vruchtgebruik is ingesteld of de uitkeringen zijn opgelegd, de naam en de woonplaats van de vruchtgebruikers of genieters en van degenen van wie</w:t>
      </w:r>
      <w:r>
        <w:rPr>
          <w:rFonts w:ascii="Palatino Linotype" w:hAnsi="Palatino Linotype"/>
          <w:sz w:val="22"/>
          <w:szCs w:val="22"/>
        </w:rPr>
        <w:t>r</w:t>
      </w:r>
      <w:r w:rsidRPr="00F53E9F">
        <w:rPr>
          <w:rFonts w:ascii="Palatino Linotype" w:hAnsi="Palatino Linotype"/>
          <w:sz w:val="22"/>
          <w:szCs w:val="22"/>
        </w:rPr>
        <w:t xml:space="preserve"> leven het </w:t>
      </w:r>
      <w:r w:rsidRPr="00F53E9F">
        <w:rPr>
          <w:rFonts w:ascii="Palatino Linotype" w:hAnsi="Palatino Linotype"/>
          <w:sz w:val="22"/>
          <w:szCs w:val="22"/>
        </w:rPr>
        <w:lastRenderedPageBreak/>
        <w:t>vruchtgebruik of de uitkering afhangt, de ouderdom van die personen en het tijdvak, waarvoor het vruchtgebruik of de uitkering is ingesteld.</w:t>
      </w:r>
    </w:p>
    <w:p w:rsidR="008C2AAB" w:rsidRPr="00F53E9F" w:rsidRDefault="008C2AAB" w:rsidP="000F46A5">
      <w:pPr>
        <w:pStyle w:val="ListParagraph"/>
        <w:widowControl w:val="0"/>
        <w:numPr>
          <w:ilvl w:val="0"/>
          <w:numId w:val="40"/>
        </w:numPr>
        <w:suppressAutoHyphens/>
        <w:ind w:left="360"/>
        <w:jc w:val="both"/>
        <w:rPr>
          <w:rFonts w:ascii="Palatino Linotype" w:hAnsi="Palatino Linotype"/>
          <w:sz w:val="22"/>
          <w:szCs w:val="22"/>
        </w:rPr>
      </w:pPr>
      <w:r w:rsidRPr="00F53E9F">
        <w:rPr>
          <w:rFonts w:ascii="Palatino Linotype" w:hAnsi="Palatino Linotype"/>
          <w:sz w:val="22"/>
          <w:szCs w:val="22"/>
        </w:rPr>
        <w:t>Indien de aangever niet of niet volledig in staat is om aangifte van de met vruchtgebruik belaste goederen te doen, vermeldt hij zulks in de aangifte. In dat geval is de vruchtgebruiker tot die aangifte verplicht binnen een maand na vordering daartoe door de Inspecteur. Bij gebreke van daaraan te voldoen is artikel 42 toepasselijk en de vruchtgebruiker voor de verschuldigde successiebelasting en verhoging</w:t>
      </w:r>
      <w:r>
        <w:rPr>
          <w:rFonts w:ascii="Palatino Linotype" w:hAnsi="Palatino Linotype"/>
          <w:sz w:val="22"/>
          <w:szCs w:val="22"/>
        </w:rPr>
        <w:t>en</w:t>
      </w:r>
      <w:r w:rsidRPr="00F53E9F">
        <w:rPr>
          <w:rFonts w:ascii="Palatino Linotype" w:hAnsi="Palatino Linotype"/>
          <w:sz w:val="22"/>
          <w:szCs w:val="22"/>
        </w:rPr>
        <w:t xml:space="preserve"> aansprakelijk. </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28</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0F46A5">
      <w:pPr>
        <w:pStyle w:val="ListParagraph"/>
        <w:widowControl w:val="0"/>
        <w:numPr>
          <w:ilvl w:val="0"/>
          <w:numId w:val="33"/>
        </w:numPr>
        <w:suppressAutoHyphens/>
        <w:ind w:left="360"/>
        <w:jc w:val="both"/>
        <w:rPr>
          <w:rFonts w:ascii="Palatino Linotype" w:hAnsi="Palatino Linotype"/>
          <w:sz w:val="22"/>
          <w:szCs w:val="22"/>
        </w:rPr>
      </w:pPr>
      <w:r w:rsidRPr="00F53E9F">
        <w:rPr>
          <w:rFonts w:ascii="Palatino Linotype" w:hAnsi="Palatino Linotype"/>
          <w:sz w:val="22"/>
          <w:szCs w:val="22"/>
        </w:rPr>
        <w:t>Bij alle aangiften voor de successiebelasting, door erfgenamen te doen, wordt opgegeven of de overledene al dan niet enige goederen als bezwaarde erfgenaam of legataris of in vruchtgebruik bezat, en zo ja, waarin zij bestaan, door wie en bij welke titel de erfstelling over de hand of het vruchtgebruik is ingesteld, aan wie de goederen moeten worden uitgekeerd, wie tot het genot van het goed is gekomen of op wie het vruchtgebruik bij opvolging is overgegaan.</w:t>
      </w:r>
    </w:p>
    <w:p w:rsidR="008C2AAB" w:rsidRPr="00F53E9F" w:rsidRDefault="008C2AAB" w:rsidP="000F46A5">
      <w:pPr>
        <w:pStyle w:val="ListParagraph"/>
        <w:widowControl w:val="0"/>
        <w:numPr>
          <w:ilvl w:val="0"/>
          <w:numId w:val="33"/>
        </w:numPr>
        <w:suppressAutoHyphens/>
        <w:ind w:left="360"/>
        <w:jc w:val="both"/>
        <w:rPr>
          <w:rFonts w:ascii="Palatino Linotype" w:hAnsi="Palatino Linotype"/>
          <w:sz w:val="22"/>
          <w:szCs w:val="22"/>
        </w:rPr>
      </w:pPr>
      <w:r w:rsidRPr="00F53E9F">
        <w:rPr>
          <w:rFonts w:ascii="Palatino Linotype" w:hAnsi="Palatino Linotype"/>
          <w:sz w:val="22"/>
          <w:szCs w:val="22"/>
        </w:rPr>
        <w:t>Gelijke opgaven worden vereist ten aanzien van het al dan niet bezitten, het vervallen of overgaan van periodieke uitkeringen.</w:t>
      </w:r>
    </w:p>
    <w:p w:rsidR="008C2AAB" w:rsidRPr="00F53E9F" w:rsidRDefault="008C2AAB" w:rsidP="000F46A5">
      <w:pPr>
        <w:pStyle w:val="ListParagraph"/>
        <w:widowControl w:val="0"/>
        <w:numPr>
          <w:ilvl w:val="0"/>
          <w:numId w:val="33"/>
        </w:numPr>
        <w:suppressAutoHyphens/>
        <w:ind w:left="360"/>
        <w:jc w:val="both"/>
        <w:rPr>
          <w:rFonts w:ascii="Palatino Linotype" w:hAnsi="Palatino Linotype"/>
          <w:sz w:val="22"/>
          <w:szCs w:val="22"/>
        </w:rPr>
      </w:pPr>
      <w:r w:rsidRPr="00F53E9F">
        <w:rPr>
          <w:rFonts w:ascii="Palatino Linotype" w:hAnsi="Palatino Linotype"/>
          <w:sz w:val="22"/>
          <w:szCs w:val="22"/>
        </w:rPr>
        <w:t>Indien enige opgave, als in dit artikel bedoeld, is verzuimd of onjuist gedaan, is iedere ondertekenaar van de aangifte hoofdelijk aansprakelijk voor de belasting ter</w:t>
      </w:r>
      <w:r>
        <w:rPr>
          <w:rFonts w:ascii="Palatino Linotype" w:hAnsi="Palatino Linotype"/>
          <w:sz w:val="22"/>
          <w:szCs w:val="22"/>
        </w:rPr>
        <w:t xml:space="preserve"> </w:t>
      </w:r>
      <w:r w:rsidRPr="00F53E9F">
        <w:rPr>
          <w:rFonts w:ascii="Palatino Linotype" w:hAnsi="Palatino Linotype"/>
          <w:sz w:val="22"/>
          <w:szCs w:val="22"/>
        </w:rPr>
        <w:t>zake verschuldigd, behoudens het recht tot terugvordering van de schuldenaren.</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29</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0F46A5">
      <w:pPr>
        <w:pStyle w:val="ListParagraph"/>
        <w:widowControl w:val="0"/>
        <w:numPr>
          <w:ilvl w:val="0"/>
          <w:numId w:val="34"/>
        </w:numPr>
        <w:suppressAutoHyphens/>
        <w:ind w:left="360"/>
        <w:jc w:val="both"/>
        <w:rPr>
          <w:rFonts w:ascii="Palatino Linotype" w:hAnsi="Palatino Linotype"/>
          <w:sz w:val="22"/>
          <w:szCs w:val="22"/>
        </w:rPr>
      </w:pPr>
      <w:r w:rsidRPr="00F53E9F">
        <w:rPr>
          <w:rFonts w:ascii="Palatino Linotype" w:hAnsi="Palatino Linotype"/>
          <w:sz w:val="22"/>
          <w:szCs w:val="22"/>
        </w:rPr>
        <w:t>Iedere legataris van een ingezetene van Curaçao en iedere verkrijger ten</w:t>
      </w:r>
      <w:r>
        <w:rPr>
          <w:rFonts w:ascii="Palatino Linotype" w:hAnsi="Palatino Linotype"/>
          <w:sz w:val="22"/>
          <w:szCs w:val="22"/>
        </w:rPr>
        <w:t xml:space="preserve"> </w:t>
      </w:r>
      <w:r w:rsidRPr="00F53E9F">
        <w:rPr>
          <w:rFonts w:ascii="Palatino Linotype" w:hAnsi="Palatino Linotype"/>
          <w:sz w:val="22"/>
          <w:szCs w:val="22"/>
        </w:rPr>
        <w:t>gevolge van vrijgevigheid van een ingezetene van Curaçao door diens overlijden is verplicht aangifte te doen van zijn verkrijging ten kantore van de Inspecteur. Op deze aangifte is artikel 27, voor zove</w:t>
      </w:r>
      <w:r>
        <w:rPr>
          <w:rFonts w:ascii="Palatino Linotype" w:hAnsi="Palatino Linotype"/>
          <w:sz w:val="22"/>
          <w:szCs w:val="22"/>
        </w:rPr>
        <w:t>r</w:t>
      </w:r>
      <w:r w:rsidRPr="00F53E9F">
        <w:rPr>
          <w:rFonts w:ascii="Palatino Linotype" w:hAnsi="Palatino Linotype"/>
          <w:sz w:val="22"/>
          <w:szCs w:val="22"/>
        </w:rPr>
        <w:t xml:space="preserve"> het onderwerp van deze aangifte betre</w:t>
      </w:r>
      <w:r>
        <w:rPr>
          <w:rFonts w:ascii="Palatino Linotype" w:hAnsi="Palatino Linotype"/>
          <w:sz w:val="22"/>
          <w:szCs w:val="22"/>
        </w:rPr>
        <w:t>f</w:t>
      </w:r>
      <w:r w:rsidRPr="00F53E9F">
        <w:rPr>
          <w:rFonts w:ascii="Palatino Linotype" w:hAnsi="Palatino Linotype"/>
          <w:sz w:val="22"/>
          <w:szCs w:val="22"/>
        </w:rPr>
        <w:t>t, van toepassing.</w:t>
      </w:r>
    </w:p>
    <w:p w:rsidR="008C2AAB" w:rsidRPr="00F53E9F" w:rsidRDefault="008C2AAB" w:rsidP="000F46A5">
      <w:pPr>
        <w:pStyle w:val="ListParagraph"/>
        <w:widowControl w:val="0"/>
        <w:numPr>
          <w:ilvl w:val="0"/>
          <w:numId w:val="34"/>
        </w:numPr>
        <w:suppressAutoHyphens/>
        <w:ind w:left="360"/>
        <w:jc w:val="both"/>
        <w:rPr>
          <w:rFonts w:ascii="Palatino Linotype" w:hAnsi="Palatino Linotype"/>
          <w:sz w:val="22"/>
          <w:szCs w:val="22"/>
        </w:rPr>
      </w:pPr>
      <w:r w:rsidRPr="00F53E9F">
        <w:rPr>
          <w:rFonts w:ascii="Palatino Linotype" w:hAnsi="Palatino Linotype"/>
          <w:sz w:val="22"/>
          <w:szCs w:val="22"/>
        </w:rPr>
        <w:t>Op gelijke wijze is iedere verkrijger onder de levenden ten</w:t>
      </w:r>
      <w:r>
        <w:rPr>
          <w:rFonts w:ascii="Palatino Linotype" w:hAnsi="Palatino Linotype"/>
          <w:sz w:val="22"/>
          <w:szCs w:val="22"/>
        </w:rPr>
        <w:t xml:space="preserve"> </w:t>
      </w:r>
      <w:r w:rsidRPr="00F53E9F">
        <w:rPr>
          <w:rFonts w:ascii="Palatino Linotype" w:hAnsi="Palatino Linotype"/>
          <w:sz w:val="22"/>
          <w:szCs w:val="22"/>
        </w:rPr>
        <w:t>gevolge van vrijgevigheid van een ingezetene van Curaçao verplicht aangifte van zijn verkrijging te doen ten kantore van de Inspecteur.</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30</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0F46A5">
      <w:pPr>
        <w:pStyle w:val="ListParagraph"/>
        <w:widowControl w:val="0"/>
        <w:numPr>
          <w:ilvl w:val="0"/>
          <w:numId w:val="35"/>
        </w:numPr>
        <w:suppressAutoHyphens/>
        <w:ind w:left="360"/>
        <w:jc w:val="both"/>
        <w:rPr>
          <w:rFonts w:ascii="Palatino Linotype" w:hAnsi="Palatino Linotype"/>
          <w:sz w:val="22"/>
          <w:szCs w:val="22"/>
        </w:rPr>
      </w:pPr>
      <w:r w:rsidRPr="00F53E9F">
        <w:rPr>
          <w:rFonts w:ascii="Palatino Linotype" w:hAnsi="Palatino Linotype"/>
          <w:sz w:val="22"/>
          <w:szCs w:val="22"/>
        </w:rPr>
        <w:t>Voor de overgangsbelasting moet door iedere erfgenaam, legataris of andere verkrijger aangifte van zijn verkrijging worden gedaan ten kantore van de Inspecteur.</w:t>
      </w:r>
    </w:p>
    <w:p w:rsidR="008C2AAB" w:rsidRPr="00F53E9F" w:rsidRDefault="008C2AAB" w:rsidP="000F46A5">
      <w:pPr>
        <w:pStyle w:val="ListParagraph"/>
        <w:widowControl w:val="0"/>
        <w:numPr>
          <w:ilvl w:val="0"/>
          <w:numId w:val="35"/>
        </w:numPr>
        <w:suppressAutoHyphens/>
        <w:ind w:left="360"/>
        <w:jc w:val="both"/>
        <w:rPr>
          <w:rFonts w:ascii="Palatino Linotype" w:hAnsi="Palatino Linotype"/>
          <w:sz w:val="22"/>
          <w:szCs w:val="22"/>
        </w:rPr>
      </w:pPr>
      <w:r w:rsidRPr="00F53E9F">
        <w:rPr>
          <w:rFonts w:ascii="Palatino Linotype" w:hAnsi="Palatino Linotype"/>
          <w:sz w:val="22"/>
          <w:szCs w:val="22"/>
        </w:rPr>
        <w:t>Op deze aangifte is artikel 27, voor zov</w:t>
      </w:r>
      <w:r>
        <w:rPr>
          <w:rFonts w:ascii="Palatino Linotype" w:hAnsi="Palatino Linotype"/>
          <w:sz w:val="22"/>
          <w:szCs w:val="22"/>
        </w:rPr>
        <w:t xml:space="preserve">er </w:t>
      </w:r>
      <w:r w:rsidRPr="00F53E9F">
        <w:rPr>
          <w:rFonts w:ascii="Palatino Linotype" w:hAnsi="Palatino Linotype"/>
          <w:sz w:val="22"/>
          <w:szCs w:val="22"/>
        </w:rPr>
        <w:t>het onderwerp van deze aangifte betreft, van toepassing.</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31</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Pr="00F53E9F" w:rsidRDefault="008C2AAB" w:rsidP="000F46A5">
      <w:pPr>
        <w:pStyle w:val="ListParagraph"/>
        <w:widowControl w:val="0"/>
        <w:numPr>
          <w:ilvl w:val="0"/>
          <w:numId w:val="36"/>
        </w:numPr>
        <w:suppressAutoHyphens/>
        <w:ind w:left="360"/>
        <w:jc w:val="both"/>
        <w:rPr>
          <w:rFonts w:ascii="Palatino Linotype" w:hAnsi="Palatino Linotype"/>
          <w:sz w:val="22"/>
          <w:szCs w:val="22"/>
        </w:rPr>
      </w:pPr>
      <w:r w:rsidRPr="00F53E9F">
        <w:rPr>
          <w:rFonts w:ascii="Palatino Linotype" w:hAnsi="Palatino Linotype"/>
          <w:sz w:val="22"/>
          <w:szCs w:val="22"/>
        </w:rPr>
        <w:t>Op dezelfde wijze als bij de artikelen 27, 29 en 30 bepaald, zijn tot aangifte</w:t>
      </w:r>
      <w:r>
        <w:rPr>
          <w:rFonts w:ascii="Palatino Linotype" w:hAnsi="Palatino Linotype"/>
          <w:sz w:val="22"/>
          <w:szCs w:val="22"/>
        </w:rPr>
        <w:t xml:space="preserve"> </w:t>
      </w:r>
      <w:r w:rsidRPr="00F53E9F">
        <w:rPr>
          <w:rFonts w:ascii="Palatino Linotype" w:hAnsi="Palatino Linotype"/>
          <w:sz w:val="22"/>
          <w:szCs w:val="22"/>
        </w:rPr>
        <w:t>van hun verkrijgingen gehouden:</w:t>
      </w:r>
    </w:p>
    <w:p w:rsidR="008C2AAB" w:rsidRPr="00F53E9F" w:rsidRDefault="008C2AAB" w:rsidP="000F46A5">
      <w:pPr>
        <w:pStyle w:val="ListParagraph"/>
        <w:widowControl w:val="0"/>
        <w:numPr>
          <w:ilvl w:val="0"/>
          <w:numId w:val="37"/>
        </w:numPr>
        <w:suppressAutoHyphens/>
        <w:ind w:left="720"/>
        <w:jc w:val="both"/>
        <w:rPr>
          <w:rFonts w:ascii="Palatino Linotype" w:hAnsi="Palatino Linotype"/>
          <w:sz w:val="22"/>
          <w:szCs w:val="22"/>
        </w:rPr>
      </w:pPr>
      <w:r w:rsidRPr="00F53E9F">
        <w:rPr>
          <w:rFonts w:ascii="Palatino Linotype" w:hAnsi="Palatino Linotype"/>
          <w:sz w:val="22"/>
          <w:szCs w:val="22"/>
        </w:rPr>
        <w:t>zij, die als legataris of bevoordeelde onder de levenden een vruchtgebruik of periodieke uitkering bij opvolging verkrijgen</w:t>
      </w:r>
      <w:r>
        <w:rPr>
          <w:rFonts w:ascii="Palatino Linotype" w:hAnsi="Palatino Linotype"/>
          <w:sz w:val="22"/>
          <w:szCs w:val="22"/>
        </w:rPr>
        <w:t>;</w:t>
      </w:r>
    </w:p>
    <w:p w:rsidR="008F159C" w:rsidRDefault="008F159C">
      <w:pPr>
        <w:widowControl/>
        <w:rPr>
          <w:rFonts w:ascii="Palatino Linotype" w:hAnsi="Palatino Linotype"/>
          <w:snapToGrid/>
          <w:sz w:val="22"/>
          <w:szCs w:val="22"/>
          <w:lang w:val="nl-NL"/>
        </w:rPr>
      </w:pPr>
      <w:r>
        <w:rPr>
          <w:rFonts w:ascii="Palatino Linotype" w:hAnsi="Palatino Linotype"/>
          <w:sz w:val="22"/>
          <w:szCs w:val="22"/>
        </w:rPr>
        <w:br w:type="page"/>
      </w:r>
    </w:p>
    <w:p w:rsidR="008C2AAB" w:rsidRPr="00F53E9F" w:rsidRDefault="008C2AAB" w:rsidP="000F46A5">
      <w:pPr>
        <w:pStyle w:val="ListParagraph"/>
        <w:widowControl w:val="0"/>
        <w:numPr>
          <w:ilvl w:val="0"/>
          <w:numId w:val="37"/>
        </w:numPr>
        <w:suppressAutoHyphens/>
        <w:ind w:left="720"/>
        <w:jc w:val="both"/>
        <w:rPr>
          <w:rFonts w:ascii="Palatino Linotype" w:hAnsi="Palatino Linotype"/>
          <w:sz w:val="22"/>
          <w:szCs w:val="22"/>
        </w:rPr>
      </w:pPr>
      <w:r w:rsidRPr="00F53E9F">
        <w:rPr>
          <w:rFonts w:ascii="Palatino Linotype" w:hAnsi="Palatino Linotype"/>
          <w:sz w:val="22"/>
          <w:szCs w:val="22"/>
        </w:rPr>
        <w:lastRenderedPageBreak/>
        <w:t>de verwachters bij een erfstelling of legaat over de hand, die verkrijgen door de vervulling van een opschortende voorwaarde welke zich aansluit bij de ontbindende voorwaarde van het overlijden van een eerdere verkrijging.</w:t>
      </w:r>
    </w:p>
    <w:p w:rsidR="008C2AAB" w:rsidRPr="00D46EB1" w:rsidRDefault="008C2AAB" w:rsidP="000F46A5">
      <w:pPr>
        <w:pStyle w:val="ListParagraph"/>
        <w:widowControl w:val="0"/>
        <w:numPr>
          <w:ilvl w:val="0"/>
          <w:numId w:val="65"/>
        </w:numPr>
        <w:suppressAutoHyphens/>
        <w:ind w:left="360"/>
        <w:jc w:val="both"/>
        <w:rPr>
          <w:rFonts w:ascii="Palatino Linotype" w:hAnsi="Palatino Linotype"/>
          <w:sz w:val="22"/>
          <w:szCs w:val="22"/>
        </w:rPr>
      </w:pPr>
      <w:r w:rsidRPr="00D46EB1">
        <w:rPr>
          <w:rFonts w:ascii="Palatino Linotype" w:hAnsi="Palatino Linotype"/>
          <w:sz w:val="22"/>
          <w:szCs w:val="22"/>
        </w:rPr>
        <w:t>De aangifte geschiedt ten kantore van de Inspecteur.</w:t>
      </w:r>
    </w:p>
    <w:p w:rsidR="008C2AAB" w:rsidRPr="00633BE4" w:rsidRDefault="008C2AAB" w:rsidP="008F159C">
      <w:pPr>
        <w:suppressAutoHyphens/>
        <w:spacing w:line="220" w:lineRule="exact"/>
        <w:jc w:val="both"/>
        <w:rPr>
          <w:rFonts w:ascii="Palatino Linotype" w:hAnsi="Palatino Linotype"/>
          <w:sz w:val="22"/>
          <w:szCs w:val="22"/>
          <w:lang w:val="nl-NL"/>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32</w:t>
      </w:r>
    </w:p>
    <w:p w:rsidR="008C2AAB" w:rsidRPr="00F53E9F" w:rsidRDefault="008C2AAB" w:rsidP="008F159C">
      <w:pPr>
        <w:pStyle w:val="ListParagraph"/>
        <w:suppressAutoHyphens/>
        <w:spacing w:line="220" w:lineRule="exact"/>
        <w:ind w:left="0"/>
        <w:jc w:val="center"/>
        <w:rPr>
          <w:rFonts w:ascii="Palatino Linotype" w:hAnsi="Palatino Linotype"/>
          <w:sz w:val="22"/>
          <w:szCs w:val="22"/>
        </w:rPr>
      </w:pPr>
    </w:p>
    <w:p w:rsidR="008C2AAB" w:rsidRPr="00F53E9F" w:rsidRDefault="008C2AAB" w:rsidP="008C2AAB">
      <w:pPr>
        <w:pStyle w:val="ListParagraph"/>
        <w:suppressAutoHyphens/>
        <w:ind w:left="0"/>
        <w:jc w:val="both"/>
        <w:rPr>
          <w:rFonts w:ascii="Palatino Linotype" w:hAnsi="Palatino Linotype"/>
          <w:sz w:val="22"/>
          <w:szCs w:val="22"/>
        </w:rPr>
      </w:pPr>
      <w:r w:rsidRPr="00F53E9F">
        <w:rPr>
          <w:rFonts w:ascii="Palatino Linotype" w:hAnsi="Palatino Linotype"/>
          <w:sz w:val="22"/>
          <w:szCs w:val="22"/>
        </w:rPr>
        <w:t>In het geval, bedoeld bij artikel 14, tweede lid, is hij, die de stichting in het leven roept, verplicht op de wijze, als bij de vorige artikelen bepaald, aangifte te doen ten kantore van de Inspecteur</w:t>
      </w:r>
      <w:r w:rsidR="008F159C">
        <w:rPr>
          <w:rFonts w:ascii="Palatino Linotype" w:hAnsi="Palatino Linotype"/>
          <w:sz w:val="22"/>
          <w:szCs w:val="22"/>
        </w:rPr>
        <w:t>.</w:t>
      </w:r>
      <w:r w:rsidRPr="00F53E9F">
        <w:rPr>
          <w:rFonts w:ascii="Palatino Linotype" w:hAnsi="Palatino Linotype"/>
          <w:sz w:val="22"/>
          <w:szCs w:val="22"/>
        </w:rPr>
        <w:t xml:space="preserve"> </w:t>
      </w:r>
    </w:p>
    <w:p w:rsidR="008C2AAB" w:rsidRPr="00F53E9F" w:rsidRDefault="008C2AAB" w:rsidP="008F159C">
      <w:pPr>
        <w:pStyle w:val="ListParagraph"/>
        <w:suppressAutoHyphens/>
        <w:spacing w:line="220" w:lineRule="exact"/>
        <w:ind w:left="0"/>
        <w:jc w:val="center"/>
        <w:rPr>
          <w:rFonts w:ascii="Palatino Linotype" w:hAnsi="Palatino Linotype"/>
          <w:sz w:val="22"/>
          <w:szCs w:val="22"/>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33</w:t>
      </w:r>
    </w:p>
    <w:p w:rsidR="008C2AAB" w:rsidRPr="00F53E9F" w:rsidRDefault="008C2AAB" w:rsidP="008F159C">
      <w:pPr>
        <w:pStyle w:val="ListParagraph"/>
        <w:suppressAutoHyphens/>
        <w:spacing w:line="220" w:lineRule="exact"/>
        <w:ind w:left="0"/>
        <w:jc w:val="center"/>
        <w:rPr>
          <w:rFonts w:ascii="Palatino Linotype" w:hAnsi="Palatino Linotype"/>
          <w:sz w:val="22"/>
          <w:szCs w:val="22"/>
        </w:rPr>
      </w:pPr>
    </w:p>
    <w:p w:rsidR="008C2AAB" w:rsidRPr="006C5E81" w:rsidRDefault="008C2AAB" w:rsidP="008C2AAB">
      <w:pPr>
        <w:suppressAutoHyphens/>
        <w:jc w:val="both"/>
        <w:rPr>
          <w:rFonts w:ascii="Palatino Linotype" w:hAnsi="Palatino Linotype"/>
          <w:sz w:val="22"/>
          <w:szCs w:val="22"/>
          <w:lang w:val="nl-NL"/>
        </w:rPr>
      </w:pPr>
      <w:r w:rsidRPr="006C5E81">
        <w:rPr>
          <w:rFonts w:ascii="Palatino Linotype" w:hAnsi="Palatino Linotype"/>
          <w:sz w:val="22"/>
          <w:szCs w:val="22"/>
          <w:lang w:val="nl-NL"/>
        </w:rPr>
        <w:t>Erfgenamen en legatarissen van de dezelfde overledene, of gezamenlijke verkrijgers bij of na overlijden, of onder de levenden krachtens dezelfde titel, kunnen gezamenlijk aangifte doen bij een door hen allen ondertekend stuk.</w:t>
      </w:r>
    </w:p>
    <w:p w:rsidR="008C2AAB" w:rsidRPr="006C5E81" w:rsidRDefault="008C2AAB" w:rsidP="008C2AAB">
      <w:pPr>
        <w:suppressAutoHyphens/>
        <w:jc w:val="both"/>
        <w:rPr>
          <w:rFonts w:ascii="Palatino Linotype" w:hAnsi="Palatino Linotype"/>
          <w:sz w:val="22"/>
          <w:szCs w:val="22"/>
          <w:lang w:val="nl-NL"/>
        </w:rPr>
      </w:pPr>
      <w:r w:rsidRPr="006C5E81">
        <w:rPr>
          <w:rFonts w:ascii="Palatino Linotype" w:hAnsi="Palatino Linotype"/>
          <w:sz w:val="22"/>
          <w:szCs w:val="22"/>
          <w:lang w:val="nl-NL"/>
        </w:rPr>
        <w:t>Hetzelfde is toepasselijk op de aangifte voor de overgangsbelasting ten opzichte van gezamenlijke verkrijgers.</w:t>
      </w:r>
    </w:p>
    <w:p w:rsidR="008C2AAB" w:rsidRPr="006C5E81" w:rsidRDefault="008C2AAB" w:rsidP="008C2AAB">
      <w:pPr>
        <w:suppressAutoHyphens/>
        <w:jc w:val="both"/>
        <w:rPr>
          <w:rFonts w:ascii="Palatino Linotype" w:hAnsi="Palatino Linotype"/>
          <w:sz w:val="22"/>
          <w:szCs w:val="22"/>
          <w:lang w:val="nl-NL"/>
        </w:rPr>
      </w:pPr>
      <w:r w:rsidRPr="006C5E81">
        <w:rPr>
          <w:rFonts w:ascii="Palatino Linotype" w:hAnsi="Palatino Linotype"/>
          <w:sz w:val="22"/>
          <w:szCs w:val="22"/>
          <w:lang w:val="nl-NL"/>
        </w:rPr>
        <w:t>Er kan geen aangifte bij hetzelfde stuk geschieden van verkrijgingen van meer dan één overledene of schenker.</w:t>
      </w:r>
    </w:p>
    <w:p w:rsidR="008C2AAB" w:rsidRDefault="008C2AAB" w:rsidP="008F159C">
      <w:pPr>
        <w:suppressAutoHyphens/>
        <w:spacing w:line="200" w:lineRule="exact"/>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34</w:t>
      </w:r>
    </w:p>
    <w:p w:rsidR="008C2AAB" w:rsidRPr="00F53E9F" w:rsidRDefault="008C2AAB" w:rsidP="008C2AAB">
      <w:pPr>
        <w:jc w:val="center"/>
        <w:rPr>
          <w:rFonts w:ascii="Palatino Linotype" w:hAnsi="Palatino Linotype"/>
          <w:sz w:val="22"/>
          <w:lang w:val="nl-NL"/>
        </w:rPr>
      </w:pPr>
      <w:r w:rsidRPr="00F53E9F">
        <w:rPr>
          <w:rFonts w:ascii="Palatino Linotype" w:hAnsi="Palatino Linotype"/>
          <w:sz w:val="20"/>
          <w:szCs w:val="22"/>
          <w:lang w:val="nl-NL"/>
        </w:rPr>
        <w:t>(</w:t>
      </w:r>
      <w:r w:rsidRPr="00F53E9F">
        <w:rPr>
          <w:rFonts w:ascii="Palatino Linotype" w:hAnsi="Palatino Linotype"/>
          <w:sz w:val="22"/>
          <w:lang w:val="nl-NL"/>
        </w:rPr>
        <w:t>vervallen)</w:t>
      </w:r>
    </w:p>
    <w:p w:rsidR="008C2AAB" w:rsidRPr="00F53E9F" w:rsidRDefault="008C2AAB" w:rsidP="008F159C">
      <w:pPr>
        <w:suppressAutoHyphens/>
        <w:spacing w:line="220" w:lineRule="exact"/>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35</w:t>
      </w:r>
    </w:p>
    <w:p w:rsidR="008C2AAB" w:rsidRPr="00F53E9F" w:rsidRDefault="008C2AAB" w:rsidP="008F159C">
      <w:pPr>
        <w:suppressAutoHyphens/>
        <w:spacing w:line="220" w:lineRule="exact"/>
        <w:jc w:val="center"/>
        <w:rPr>
          <w:rFonts w:ascii="Palatino Linotype" w:hAnsi="Palatino Linotype"/>
          <w:sz w:val="22"/>
          <w:szCs w:val="22"/>
          <w:lang w:val="nl-NL"/>
        </w:rPr>
      </w:pPr>
    </w:p>
    <w:p w:rsidR="008C2AAB" w:rsidRDefault="008C2AAB" w:rsidP="000F46A5">
      <w:pPr>
        <w:pStyle w:val="ListParagraph"/>
        <w:widowControl w:val="0"/>
        <w:numPr>
          <w:ilvl w:val="0"/>
          <w:numId w:val="41"/>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Executeurs van nalatenschappen, die hun woonplaats </w:t>
      </w:r>
      <w:r>
        <w:rPr>
          <w:rFonts w:ascii="Palatino Linotype" w:hAnsi="Palatino Linotype"/>
          <w:sz w:val="22"/>
          <w:szCs w:val="22"/>
        </w:rPr>
        <w:t>in</w:t>
      </w:r>
      <w:r w:rsidRPr="00F53E9F">
        <w:rPr>
          <w:rFonts w:ascii="Palatino Linotype" w:hAnsi="Palatino Linotype"/>
          <w:sz w:val="22"/>
          <w:szCs w:val="22"/>
        </w:rPr>
        <w:t xml:space="preserve"> Curaçao hebben, zijn, op dezelfde wijze als erfgenamen, legatarissen en andere verkrijgers bij het overlijden, tot het doen van aangifte bevoegd. </w:t>
      </w:r>
    </w:p>
    <w:p w:rsidR="008C2AAB" w:rsidRPr="00F53E9F" w:rsidRDefault="008C2AAB" w:rsidP="000F46A5">
      <w:pPr>
        <w:pStyle w:val="ListParagraph"/>
        <w:widowControl w:val="0"/>
        <w:numPr>
          <w:ilvl w:val="0"/>
          <w:numId w:val="41"/>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Wanneer zij van deze bevoegdheid hebben gebruik gemaakt, zijn zij op gelijke wijze als genoemde personen tot vervulling van alle aan deze bij deze </w:t>
      </w:r>
      <w:r>
        <w:rPr>
          <w:rFonts w:ascii="Palatino Linotype" w:hAnsi="Palatino Linotype"/>
          <w:sz w:val="22"/>
          <w:szCs w:val="22"/>
        </w:rPr>
        <w:t>lands</w:t>
      </w:r>
      <w:r w:rsidRPr="00F53E9F">
        <w:rPr>
          <w:rFonts w:ascii="Palatino Linotype" w:hAnsi="Palatino Linotype"/>
          <w:sz w:val="22"/>
          <w:szCs w:val="22"/>
        </w:rPr>
        <w:t>verordening opgelegde verplichtingen gehouden.</w:t>
      </w:r>
    </w:p>
    <w:p w:rsidR="008C2AAB" w:rsidRPr="00F53E9F" w:rsidRDefault="008C2AAB" w:rsidP="000F46A5">
      <w:pPr>
        <w:pStyle w:val="ListParagraph"/>
        <w:widowControl w:val="0"/>
        <w:numPr>
          <w:ilvl w:val="0"/>
          <w:numId w:val="41"/>
        </w:numPr>
        <w:suppressAutoHyphens/>
        <w:ind w:left="360"/>
        <w:jc w:val="both"/>
        <w:rPr>
          <w:rFonts w:ascii="Palatino Linotype" w:hAnsi="Palatino Linotype"/>
          <w:sz w:val="22"/>
          <w:szCs w:val="22"/>
        </w:rPr>
      </w:pPr>
      <w:r>
        <w:rPr>
          <w:rFonts w:ascii="Palatino Linotype" w:hAnsi="Palatino Linotype"/>
          <w:sz w:val="22"/>
          <w:szCs w:val="22"/>
        </w:rPr>
        <w:t>(vervallen)</w:t>
      </w:r>
    </w:p>
    <w:p w:rsidR="008C2AAB" w:rsidRPr="00F53E9F" w:rsidRDefault="008C2AAB" w:rsidP="008F159C">
      <w:pPr>
        <w:suppressAutoHyphens/>
        <w:spacing w:line="200" w:lineRule="exact"/>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36</w:t>
      </w:r>
    </w:p>
    <w:p w:rsidR="008C2AAB" w:rsidRPr="00F53E9F" w:rsidRDefault="008C2AAB" w:rsidP="008C2AAB">
      <w:pPr>
        <w:jc w:val="center"/>
        <w:rPr>
          <w:rFonts w:ascii="Palatino Linotype" w:hAnsi="Palatino Linotype"/>
          <w:sz w:val="22"/>
          <w:lang w:val="nl-NL"/>
        </w:rPr>
      </w:pPr>
      <w:r w:rsidRPr="00F53E9F">
        <w:rPr>
          <w:rFonts w:ascii="Palatino Linotype" w:hAnsi="Palatino Linotype"/>
          <w:sz w:val="22"/>
          <w:lang w:val="nl-NL"/>
        </w:rPr>
        <w:t>(vervallen)</w:t>
      </w:r>
    </w:p>
    <w:p w:rsidR="008C2AAB" w:rsidRPr="00F53E9F" w:rsidRDefault="008C2AAB" w:rsidP="008F159C">
      <w:pPr>
        <w:suppressAutoHyphens/>
        <w:spacing w:line="220" w:lineRule="exact"/>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37</w:t>
      </w:r>
    </w:p>
    <w:p w:rsidR="008C2AAB" w:rsidRPr="00F53E9F" w:rsidRDefault="008C2AAB" w:rsidP="008F159C">
      <w:pPr>
        <w:suppressAutoHyphens/>
        <w:spacing w:line="220" w:lineRule="exact"/>
        <w:jc w:val="center"/>
        <w:rPr>
          <w:rFonts w:ascii="Palatino Linotype" w:hAnsi="Palatino Linotype"/>
          <w:sz w:val="22"/>
          <w:szCs w:val="22"/>
          <w:lang w:val="nl-NL"/>
        </w:rPr>
      </w:pPr>
    </w:p>
    <w:p w:rsidR="008C2AAB" w:rsidRPr="00F53E9F" w:rsidRDefault="008C2AAB" w:rsidP="000F46A5">
      <w:pPr>
        <w:pStyle w:val="ListParagraph"/>
        <w:widowControl w:val="0"/>
        <w:numPr>
          <w:ilvl w:val="0"/>
          <w:numId w:val="42"/>
        </w:numPr>
        <w:suppressAutoHyphens/>
        <w:ind w:left="360"/>
        <w:jc w:val="both"/>
        <w:rPr>
          <w:rFonts w:ascii="Palatino Linotype" w:hAnsi="Palatino Linotype"/>
          <w:sz w:val="22"/>
          <w:szCs w:val="22"/>
        </w:rPr>
      </w:pPr>
      <w:r w:rsidRPr="00F53E9F">
        <w:rPr>
          <w:rFonts w:ascii="Palatino Linotype" w:hAnsi="Palatino Linotype"/>
          <w:sz w:val="22"/>
          <w:szCs w:val="22"/>
        </w:rPr>
        <w:t>Zij, die zaken of waarden onder zich hebben met de opdracht om die bij het overlijden van een ingezetene van Curaçao niet in de boedel te brengen, zijn verplicht een schriftelijke, ondertekende aangifte in te leveren, behelzende: de naam en de voornamen van de overleden bewaargever of de overleden echtgenoot van de bewaargever, met wie hij in algehele gemeenschap was gehuwd, diens laatste woonplaats, een specifieke omschrijving van de zaken of waarden, de titel waaronder zij de zaken of waarden onder zich hadden en een nauwkeurige aanwijzing van de bestemming van de zaken of waarden. Deze aangifte moet worden ingeleverd ten kantore van de Inspecteur, binnen de termijn van één maand na aanmaning bij deurwaardersexploot en in ieder geval vóórdat de tot de aangifte verplichten de zaken of waarden uit handen geven of op enige andere wijze aan de opdracht gevolg geven.</w:t>
      </w:r>
    </w:p>
    <w:p w:rsidR="008C2AAB" w:rsidRPr="00F53E9F" w:rsidRDefault="008C2AAB" w:rsidP="000F46A5">
      <w:pPr>
        <w:pStyle w:val="ListParagraph"/>
        <w:widowControl w:val="0"/>
        <w:numPr>
          <w:ilvl w:val="0"/>
          <w:numId w:val="42"/>
        </w:numPr>
        <w:suppressAutoHyphens/>
        <w:ind w:left="360"/>
        <w:jc w:val="both"/>
        <w:rPr>
          <w:rFonts w:ascii="Palatino Linotype" w:hAnsi="Palatino Linotype"/>
          <w:sz w:val="22"/>
          <w:szCs w:val="22"/>
        </w:rPr>
      </w:pPr>
      <w:r w:rsidRPr="00F53E9F">
        <w:rPr>
          <w:rFonts w:ascii="Palatino Linotype" w:hAnsi="Palatino Linotype"/>
          <w:sz w:val="22"/>
          <w:szCs w:val="22"/>
        </w:rPr>
        <w:lastRenderedPageBreak/>
        <w:t xml:space="preserve">De Inspecteur is bevoegd de inhoud van deze aangifte aan de erfgenamen van de overledene </w:t>
      </w:r>
      <w:r>
        <w:rPr>
          <w:rFonts w:ascii="Palatino Linotype" w:hAnsi="Palatino Linotype"/>
          <w:sz w:val="22"/>
          <w:szCs w:val="22"/>
        </w:rPr>
        <w:t xml:space="preserve">en </w:t>
      </w:r>
      <w:r w:rsidRPr="00F53E9F">
        <w:rPr>
          <w:rFonts w:ascii="Palatino Linotype" w:hAnsi="Palatino Linotype"/>
          <w:sz w:val="22"/>
          <w:szCs w:val="22"/>
        </w:rPr>
        <w:t>aan de executeur of door de rechter benoemde vereffenaar van de nalatenschap, zo deze aangifte gedaan heeft, mede te delen; zomede aan legatarissen en andere verkrijgers, voor zover zij belanghebbenden daarbij zijn.</w:t>
      </w:r>
    </w:p>
    <w:p w:rsidR="008C2AAB" w:rsidRPr="00F53E9F" w:rsidRDefault="008C2AAB" w:rsidP="000F46A5">
      <w:pPr>
        <w:pStyle w:val="ListParagraph"/>
        <w:widowControl w:val="0"/>
        <w:numPr>
          <w:ilvl w:val="0"/>
          <w:numId w:val="42"/>
        </w:numPr>
        <w:suppressAutoHyphens/>
        <w:ind w:left="360"/>
        <w:jc w:val="both"/>
        <w:rPr>
          <w:rFonts w:ascii="Palatino Linotype" w:hAnsi="Palatino Linotype"/>
          <w:sz w:val="22"/>
          <w:szCs w:val="22"/>
        </w:rPr>
      </w:pPr>
      <w:r w:rsidRPr="00F53E9F">
        <w:rPr>
          <w:rFonts w:ascii="Palatino Linotype" w:hAnsi="Palatino Linotype"/>
          <w:sz w:val="22"/>
          <w:szCs w:val="22"/>
        </w:rPr>
        <w:t>Bij niet-inlevering van de aangifte binnen de gemelde termijn en bij onvolledigheid of onnauwkeurigheid van de aangifte zijn zij, die tot het inleveren verplicht zijn, hoofdelijk aansprakelijk voor de belasting, die ter</w:t>
      </w:r>
      <w:r>
        <w:rPr>
          <w:rFonts w:ascii="Palatino Linotype" w:hAnsi="Palatino Linotype"/>
          <w:sz w:val="22"/>
          <w:szCs w:val="22"/>
        </w:rPr>
        <w:t xml:space="preserve"> </w:t>
      </w:r>
      <w:r w:rsidRPr="00F53E9F">
        <w:rPr>
          <w:rFonts w:ascii="Palatino Linotype" w:hAnsi="Palatino Linotype"/>
          <w:sz w:val="22"/>
          <w:szCs w:val="22"/>
        </w:rPr>
        <w:t>zake van de hiervoor bedoelde zaken of waarden verschuldigd zal zijn. Zij verbeuren bovendien een boete, gelijkstaande met het bedrag van de verschuldigde belasting, doch van ten minste honderd gulden.</w:t>
      </w:r>
    </w:p>
    <w:p w:rsidR="008C2AAB" w:rsidRPr="00F53E9F" w:rsidRDefault="008C2AAB" w:rsidP="000F46A5">
      <w:pPr>
        <w:pStyle w:val="ListParagraph"/>
        <w:widowControl w:val="0"/>
        <w:numPr>
          <w:ilvl w:val="0"/>
          <w:numId w:val="42"/>
        </w:numPr>
        <w:suppressAutoHyphens/>
        <w:ind w:left="360"/>
        <w:jc w:val="both"/>
        <w:rPr>
          <w:rFonts w:ascii="Palatino Linotype" w:hAnsi="Palatino Linotype"/>
          <w:sz w:val="22"/>
          <w:szCs w:val="22"/>
        </w:rPr>
      </w:pPr>
      <w:r>
        <w:rPr>
          <w:rFonts w:ascii="Palatino Linotype" w:hAnsi="Palatino Linotype"/>
          <w:sz w:val="22"/>
          <w:szCs w:val="22"/>
        </w:rPr>
        <w:t>(vervallen)</w:t>
      </w:r>
    </w:p>
    <w:p w:rsidR="008C2AAB" w:rsidRDefault="008C2AAB" w:rsidP="000F46A5">
      <w:pPr>
        <w:suppressAutoHyphens/>
        <w:spacing w:line="180" w:lineRule="exact"/>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38</w:t>
      </w:r>
    </w:p>
    <w:p w:rsidR="008C2AAB" w:rsidRPr="00F53E9F" w:rsidRDefault="008C2AAB" w:rsidP="000F46A5">
      <w:pPr>
        <w:suppressAutoHyphens/>
        <w:spacing w:line="180" w:lineRule="exact"/>
        <w:jc w:val="center"/>
        <w:rPr>
          <w:rFonts w:ascii="Palatino Linotype" w:hAnsi="Palatino Linotype"/>
          <w:sz w:val="22"/>
          <w:szCs w:val="22"/>
          <w:lang w:val="nl-NL"/>
        </w:rPr>
      </w:pPr>
    </w:p>
    <w:p w:rsidR="008C2AAB" w:rsidRPr="00F53E9F" w:rsidRDefault="008C2AAB" w:rsidP="000F46A5">
      <w:pPr>
        <w:pStyle w:val="ListParagraph"/>
        <w:widowControl w:val="0"/>
        <w:numPr>
          <w:ilvl w:val="0"/>
          <w:numId w:val="43"/>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Het aanvaarden van een nalatenschap onder het voorrecht van boedelbeschrijving ontheft niet van de verplichting tot het doen van aangifte, op de wijze en binnen de termijn, bij deze </w:t>
      </w:r>
      <w:r>
        <w:rPr>
          <w:rFonts w:ascii="Palatino Linotype" w:hAnsi="Palatino Linotype"/>
          <w:sz w:val="22"/>
          <w:szCs w:val="22"/>
        </w:rPr>
        <w:t>lands</w:t>
      </w:r>
      <w:r w:rsidRPr="00F53E9F">
        <w:rPr>
          <w:rFonts w:ascii="Palatino Linotype" w:hAnsi="Palatino Linotype"/>
          <w:sz w:val="22"/>
          <w:szCs w:val="22"/>
        </w:rPr>
        <w:t>verordening voorgeschreven. De verplichtingen worden niet geschorst gedurende de in artikel 192, tweede lid, van Boek 4 van het Burgerlijk Wetboek bedoelde termijn.</w:t>
      </w:r>
    </w:p>
    <w:p w:rsidR="008C2AAB" w:rsidRPr="00F53E9F" w:rsidRDefault="008C2AAB" w:rsidP="000F46A5">
      <w:pPr>
        <w:pStyle w:val="ListParagraph"/>
        <w:widowControl w:val="0"/>
        <w:numPr>
          <w:ilvl w:val="0"/>
          <w:numId w:val="43"/>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De vervulling van de verplichtingen, uit deze </w:t>
      </w:r>
      <w:r>
        <w:rPr>
          <w:rFonts w:ascii="Palatino Linotype" w:hAnsi="Palatino Linotype"/>
          <w:sz w:val="22"/>
          <w:szCs w:val="22"/>
        </w:rPr>
        <w:t>lands</w:t>
      </w:r>
      <w:r w:rsidRPr="00F53E9F">
        <w:rPr>
          <w:rFonts w:ascii="Palatino Linotype" w:hAnsi="Palatino Linotype"/>
          <w:sz w:val="22"/>
          <w:szCs w:val="22"/>
        </w:rPr>
        <w:t>verordening voortvloeiende, wordt niet beschouwd als een daad van aanvaarding.</w:t>
      </w:r>
    </w:p>
    <w:p w:rsidR="008C2AAB" w:rsidRPr="00F53E9F" w:rsidRDefault="008C2AAB" w:rsidP="000F46A5">
      <w:pPr>
        <w:pStyle w:val="ListParagraph"/>
        <w:widowControl w:val="0"/>
        <w:numPr>
          <w:ilvl w:val="0"/>
          <w:numId w:val="43"/>
        </w:numPr>
        <w:suppressAutoHyphens/>
        <w:ind w:left="360"/>
        <w:jc w:val="both"/>
        <w:rPr>
          <w:rFonts w:ascii="Palatino Linotype" w:hAnsi="Palatino Linotype"/>
          <w:sz w:val="22"/>
          <w:szCs w:val="22"/>
        </w:rPr>
      </w:pPr>
      <w:r w:rsidRPr="00F53E9F">
        <w:rPr>
          <w:rFonts w:ascii="Palatino Linotype" w:hAnsi="Palatino Linotype"/>
          <w:sz w:val="22"/>
          <w:szCs w:val="22"/>
        </w:rPr>
        <w:t>De aangifte, gedaan door de erfgenaam of legataris, die vervolgens verwerpt, vervalt.</w:t>
      </w:r>
    </w:p>
    <w:p w:rsidR="008C2AAB" w:rsidRPr="00F53E9F" w:rsidRDefault="008C2AAB" w:rsidP="000F46A5">
      <w:pPr>
        <w:pStyle w:val="ListParagraph"/>
        <w:widowControl w:val="0"/>
        <w:numPr>
          <w:ilvl w:val="0"/>
          <w:numId w:val="43"/>
        </w:numPr>
        <w:suppressAutoHyphens/>
        <w:ind w:left="360"/>
        <w:jc w:val="both"/>
        <w:rPr>
          <w:rFonts w:ascii="Palatino Linotype" w:hAnsi="Palatino Linotype"/>
          <w:sz w:val="22"/>
          <w:szCs w:val="22"/>
        </w:rPr>
      </w:pPr>
      <w:r w:rsidRPr="00F53E9F">
        <w:rPr>
          <w:rFonts w:ascii="Palatino Linotype" w:hAnsi="Palatino Linotype"/>
          <w:sz w:val="22"/>
          <w:szCs w:val="22"/>
        </w:rPr>
        <w:t>De kosten van vervolging tegen erfgenamen of legatarissen, ingesteld vóórdat zij verwierpen, blijven te hunne</w:t>
      </w:r>
      <w:r>
        <w:rPr>
          <w:rFonts w:ascii="Palatino Linotype" w:hAnsi="Palatino Linotype"/>
          <w:sz w:val="22"/>
          <w:szCs w:val="22"/>
        </w:rPr>
        <w:t>n</w:t>
      </w:r>
      <w:r w:rsidRPr="00F53E9F">
        <w:rPr>
          <w:rFonts w:ascii="Palatino Linotype" w:hAnsi="Palatino Linotype"/>
          <w:sz w:val="22"/>
          <w:szCs w:val="22"/>
        </w:rPr>
        <w:t xml:space="preserve"> laste, indien de vervolging alleen uit hoofde van de verwerping is gestaakt.</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w:t>
      </w:r>
      <w:r>
        <w:rPr>
          <w:rFonts w:ascii="Palatino Linotype" w:hAnsi="Palatino Linotype"/>
          <w:sz w:val="22"/>
          <w:szCs w:val="22"/>
          <w:lang w:val="nl-NL"/>
        </w:rPr>
        <w:t>en</w:t>
      </w:r>
      <w:r w:rsidRPr="00F53E9F">
        <w:rPr>
          <w:rFonts w:ascii="Palatino Linotype" w:hAnsi="Palatino Linotype"/>
          <w:sz w:val="22"/>
          <w:szCs w:val="22"/>
          <w:lang w:val="nl-NL"/>
        </w:rPr>
        <w:t xml:space="preserve"> 39</w:t>
      </w:r>
      <w:r>
        <w:rPr>
          <w:rFonts w:ascii="Palatino Linotype" w:hAnsi="Palatino Linotype"/>
          <w:sz w:val="22"/>
          <w:szCs w:val="22"/>
          <w:lang w:val="nl-NL"/>
        </w:rPr>
        <w:t xml:space="preserve"> en 40</w:t>
      </w: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(vervallen)</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pStyle w:val="ListParagraph"/>
        <w:suppressAutoHyphens/>
        <w:ind w:left="0"/>
        <w:jc w:val="center"/>
        <w:rPr>
          <w:rFonts w:ascii="Palatino Linotype" w:hAnsi="Palatino Linotype"/>
          <w:sz w:val="22"/>
          <w:szCs w:val="22"/>
        </w:rPr>
      </w:pPr>
      <w:r w:rsidRPr="00F53E9F">
        <w:rPr>
          <w:rFonts w:ascii="Palatino Linotype" w:hAnsi="Palatino Linotype"/>
          <w:sz w:val="22"/>
          <w:szCs w:val="22"/>
        </w:rPr>
        <w:t>Artikel 41</w:t>
      </w:r>
    </w:p>
    <w:p w:rsidR="008C2AAB" w:rsidRPr="00F53E9F" w:rsidRDefault="008C2AAB" w:rsidP="008C2AAB">
      <w:pPr>
        <w:pStyle w:val="ListParagraph"/>
        <w:suppressAutoHyphens/>
        <w:ind w:left="0"/>
        <w:jc w:val="center"/>
        <w:rPr>
          <w:rFonts w:ascii="Palatino Linotype" w:hAnsi="Palatino Linotype"/>
          <w:sz w:val="22"/>
          <w:szCs w:val="22"/>
        </w:rPr>
      </w:pPr>
    </w:p>
    <w:p w:rsidR="008C2AAB" w:rsidRDefault="008C2AAB" w:rsidP="000F46A5">
      <w:pPr>
        <w:pStyle w:val="ListParagraph"/>
        <w:widowControl w:val="0"/>
        <w:numPr>
          <w:ilvl w:val="0"/>
          <w:numId w:val="44"/>
        </w:numPr>
        <w:suppressAutoHyphens/>
        <w:ind w:left="360"/>
        <w:jc w:val="both"/>
        <w:rPr>
          <w:rFonts w:ascii="Palatino Linotype" w:hAnsi="Palatino Linotype"/>
          <w:sz w:val="22"/>
          <w:szCs w:val="22"/>
        </w:rPr>
      </w:pPr>
      <w:r w:rsidRPr="00F53E9F">
        <w:rPr>
          <w:rFonts w:ascii="Palatino Linotype" w:hAnsi="Palatino Linotype"/>
          <w:sz w:val="22"/>
          <w:szCs w:val="22"/>
        </w:rPr>
        <w:t>De Inspecteur stelt de termijn voor het doen van aangifte ter zake van verkrijgingen door overlijden zodanig vast dat deze niet eerder verstrijkt dan zes maanden na de dag van overlijden.</w:t>
      </w:r>
    </w:p>
    <w:p w:rsidR="008C2AAB" w:rsidRPr="00F53E9F" w:rsidRDefault="008C2AAB" w:rsidP="000F46A5">
      <w:pPr>
        <w:pStyle w:val="ListParagraph"/>
        <w:widowControl w:val="0"/>
        <w:numPr>
          <w:ilvl w:val="0"/>
          <w:numId w:val="44"/>
        </w:numPr>
        <w:suppressAutoHyphens/>
        <w:ind w:left="360"/>
        <w:jc w:val="both"/>
        <w:rPr>
          <w:rFonts w:ascii="Palatino Linotype" w:hAnsi="Palatino Linotype"/>
          <w:sz w:val="22"/>
          <w:szCs w:val="22"/>
        </w:rPr>
      </w:pPr>
      <w:r>
        <w:rPr>
          <w:rFonts w:ascii="Palatino Linotype" w:hAnsi="Palatino Linotype"/>
          <w:sz w:val="22"/>
          <w:szCs w:val="22"/>
        </w:rPr>
        <w:t>De Inspecteur kan in bijzondere gevallen op verzoek de termijn van aangifte verlengen.</w:t>
      </w:r>
    </w:p>
    <w:p w:rsidR="008C2AAB" w:rsidRPr="00F53E9F" w:rsidRDefault="008C2AAB" w:rsidP="000F46A5">
      <w:pPr>
        <w:pStyle w:val="ListParagraph"/>
        <w:widowControl w:val="0"/>
        <w:numPr>
          <w:ilvl w:val="0"/>
          <w:numId w:val="44"/>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Indien zwangerschap oorzaak is, dat onzekerheid bestaat omtrent de persoon van de erfgenaam of legataris of de heffing van de belasting, gaat de termijn in </w:t>
      </w:r>
      <w:r>
        <w:rPr>
          <w:rFonts w:ascii="Palatino Linotype" w:hAnsi="Palatino Linotype"/>
          <w:sz w:val="22"/>
          <w:szCs w:val="22"/>
        </w:rPr>
        <w:t>op</w:t>
      </w:r>
      <w:r w:rsidRPr="00F53E9F">
        <w:rPr>
          <w:rFonts w:ascii="Palatino Linotype" w:hAnsi="Palatino Linotype"/>
          <w:sz w:val="22"/>
          <w:szCs w:val="22"/>
        </w:rPr>
        <w:t xml:space="preserve"> de dag van de bevalling of, indien de vrouw vroeger mocht overlijden, </w:t>
      </w:r>
      <w:r>
        <w:rPr>
          <w:rFonts w:ascii="Palatino Linotype" w:hAnsi="Palatino Linotype"/>
          <w:sz w:val="22"/>
          <w:szCs w:val="22"/>
        </w:rPr>
        <w:t>op</w:t>
      </w:r>
      <w:r w:rsidRPr="00F53E9F">
        <w:rPr>
          <w:rFonts w:ascii="Palatino Linotype" w:hAnsi="Palatino Linotype"/>
          <w:sz w:val="22"/>
          <w:szCs w:val="22"/>
        </w:rPr>
        <w:t xml:space="preserve"> de dag van haar overlijden of, indien geen van beiden op de </w:t>
      </w:r>
      <w:proofErr w:type="spellStart"/>
      <w:r w:rsidRPr="00F53E9F">
        <w:rPr>
          <w:rFonts w:ascii="Palatino Linotype" w:hAnsi="Palatino Linotype"/>
          <w:sz w:val="22"/>
          <w:szCs w:val="22"/>
        </w:rPr>
        <w:t>driehonderd</w:t>
      </w:r>
      <w:r>
        <w:rPr>
          <w:rFonts w:ascii="Palatino Linotype" w:hAnsi="Palatino Linotype"/>
          <w:sz w:val="22"/>
          <w:szCs w:val="22"/>
        </w:rPr>
        <w:t>enzesde</w:t>
      </w:r>
      <w:proofErr w:type="spellEnd"/>
      <w:r w:rsidRPr="00F53E9F">
        <w:rPr>
          <w:rFonts w:ascii="Palatino Linotype" w:hAnsi="Palatino Linotype"/>
          <w:sz w:val="22"/>
          <w:szCs w:val="22"/>
        </w:rPr>
        <w:t xml:space="preserve"> dag na de dood van de erflater mocht hebben plaatsgehad, alsdan </w:t>
      </w:r>
      <w:r>
        <w:rPr>
          <w:rFonts w:ascii="Palatino Linotype" w:hAnsi="Palatino Linotype"/>
          <w:sz w:val="22"/>
          <w:szCs w:val="22"/>
        </w:rPr>
        <w:t>op</w:t>
      </w:r>
      <w:r w:rsidRPr="00F53E9F">
        <w:rPr>
          <w:rFonts w:ascii="Palatino Linotype" w:hAnsi="Palatino Linotype"/>
          <w:sz w:val="22"/>
          <w:szCs w:val="22"/>
        </w:rPr>
        <w:t xml:space="preserve"> de eerste daaropvolgende dag.</w:t>
      </w:r>
    </w:p>
    <w:p w:rsidR="008C2AAB" w:rsidRDefault="008C2AAB" w:rsidP="000F46A5">
      <w:pPr>
        <w:pStyle w:val="ListParagraph"/>
        <w:widowControl w:val="0"/>
        <w:numPr>
          <w:ilvl w:val="0"/>
          <w:numId w:val="44"/>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De in het eerste lid bedoelde termijn van zes maanden loopt niet gedurende de tijd dat de nalatenschap onbeheerd is gelaten en geen vereffenaar is benoemd. Indien verkregen wordt ten gevolge van de vervulling van een voorwaarde, van aanvaarding nadat eerst verwerping had plaatsgehad, van een afstand door een verkrijger onder een ontbindende voorwaarde als bedoeld in de aanhef van artikel 23, </w:t>
      </w:r>
      <w:r>
        <w:rPr>
          <w:rFonts w:ascii="Palatino Linotype" w:hAnsi="Palatino Linotype"/>
          <w:sz w:val="22"/>
          <w:szCs w:val="22"/>
        </w:rPr>
        <w:t>onder</w:t>
      </w:r>
      <w:r w:rsidRPr="00F53E9F">
        <w:rPr>
          <w:rFonts w:ascii="Palatino Linotype" w:hAnsi="Palatino Linotype"/>
          <w:sz w:val="22"/>
          <w:szCs w:val="22"/>
        </w:rPr>
        <w:t xml:space="preserve"> 1</w:t>
      </w:r>
      <w:r>
        <w:rPr>
          <w:rFonts w:ascii="Palatino Linotype" w:hAnsi="Palatino Linotype"/>
          <w:sz w:val="22"/>
          <w:szCs w:val="22"/>
        </w:rPr>
        <w:t>°</w:t>
      </w:r>
      <w:r w:rsidRPr="00F53E9F">
        <w:rPr>
          <w:rFonts w:ascii="Palatino Linotype" w:hAnsi="Palatino Linotype"/>
          <w:sz w:val="22"/>
          <w:szCs w:val="22"/>
        </w:rPr>
        <w:t xml:space="preserve">, ten behoeve van de verwachters, van de uitoefening van een </w:t>
      </w:r>
      <w:proofErr w:type="spellStart"/>
      <w:r w:rsidRPr="00F53E9F">
        <w:rPr>
          <w:rFonts w:ascii="Palatino Linotype" w:hAnsi="Palatino Linotype"/>
          <w:sz w:val="22"/>
          <w:szCs w:val="22"/>
        </w:rPr>
        <w:t>wilsrecht</w:t>
      </w:r>
      <w:proofErr w:type="spellEnd"/>
      <w:r w:rsidRPr="00F53E9F">
        <w:rPr>
          <w:rFonts w:ascii="Palatino Linotype" w:hAnsi="Palatino Linotype"/>
          <w:sz w:val="22"/>
          <w:szCs w:val="22"/>
        </w:rPr>
        <w:t xml:space="preserve"> voortspruitende uit ten </w:t>
      </w:r>
      <w:proofErr w:type="spellStart"/>
      <w:r w:rsidRPr="00F53E9F">
        <w:rPr>
          <w:rFonts w:ascii="Palatino Linotype" w:hAnsi="Palatino Linotype"/>
          <w:sz w:val="22"/>
          <w:szCs w:val="22"/>
        </w:rPr>
        <w:t>sterfdage</w:t>
      </w:r>
      <w:proofErr w:type="spellEnd"/>
      <w:r w:rsidRPr="00F53E9F">
        <w:rPr>
          <w:rFonts w:ascii="Palatino Linotype" w:hAnsi="Palatino Linotype"/>
          <w:sz w:val="22"/>
          <w:szCs w:val="22"/>
        </w:rPr>
        <w:t xml:space="preserve"> of ten tijde van de verkrijging bestaande of ontstane rechtsverhoudingen, dan wel ten gevolge van de toepassing van artikel 33 van Boek 4 van het Burgerlijk Wetboek, gaat de in het eerste lid bedoelde termijn van zes maanden in op de dag waarop één van die gebeurtenissen plaatsvindt.</w:t>
      </w:r>
    </w:p>
    <w:p w:rsidR="008F159C" w:rsidRDefault="008F159C">
      <w:pPr>
        <w:widowControl/>
        <w:rPr>
          <w:rFonts w:ascii="Palatino Linotype" w:hAnsi="Palatino Linotype"/>
          <w:snapToGrid/>
          <w:sz w:val="22"/>
          <w:szCs w:val="22"/>
          <w:lang w:val="nl-NL"/>
        </w:rPr>
      </w:pPr>
      <w:r>
        <w:rPr>
          <w:rFonts w:ascii="Palatino Linotype" w:hAnsi="Palatino Linotype"/>
          <w:sz w:val="22"/>
          <w:szCs w:val="22"/>
        </w:rPr>
        <w:br w:type="page"/>
      </w:r>
    </w:p>
    <w:p w:rsidR="008C2AAB" w:rsidRPr="00F53E9F" w:rsidRDefault="008C2AAB" w:rsidP="000F46A5">
      <w:pPr>
        <w:pStyle w:val="ListParagraph"/>
        <w:widowControl w:val="0"/>
        <w:numPr>
          <w:ilvl w:val="0"/>
          <w:numId w:val="44"/>
        </w:numPr>
        <w:suppressAutoHyphens/>
        <w:ind w:left="360"/>
        <w:jc w:val="both"/>
        <w:rPr>
          <w:rFonts w:ascii="Palatino Linotype" w:hAnsi="Palatino Linotype"/>
          <w:sz w:val="22"/>
          <w:szCs w:val="22"/>
        </w:rPr>
      </w:pPr>
      <w:r>
        <w:rPr>
          <w:rFonts w:ascii="Palatino Linotype" w:hAnsi="Palatino Linotype"/>
          <w:sz w:val="22"/>
          <w:szCs w:val="22"/>
        </w:rPr>
        <w:lastRenderedPageBreak/>
        <w:t>De Inspecteur stelt de termijn voor het doen van aangifte ter zake van verkrijgingen anders dan door overlijden zodanig vast dat deze niet eerder verstrijkt dan drie maanden na de dag van de rechtshandeling waaruit de vermogensvermeerdering voortvloeit en in geval van artikel 14, tweede lid, drie maanden na de dagtekening van de akte waarbij de stichting in het leven is geroepen.</w:t>
      </w:r>
    </w:p>
    <w:p w:rsidR="008C2AAB" w:rsidRPr="00F53E9F" w:rsidRDefault="008C2AAB" w:rsidP="008F159C">
      <w:pPr>
        <w:suppressAutoHyphens/>
        <w:spacing w:line="200" w:lineRule="exact"/>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w:t>
      </w:r>
      <w:r>
        <w:rPr>
          <w:rFonts w:ascii="Palatino Linotype" w:hAnsi="Palatino Linotype"/>
          <w:sz w:val="22"/>
          <w:szCs w:val="22"/>
          <w:lang w:val="nl-NL"/>
        </w:rPr>
        <w:t>en</w:t>
      </w:r>
      <w:r w:rsidRPr="00F53E9F">
        <w:rPr>
          <w:rFonts w:ascii="Palatino Linotype" w:hAnsi="Palatino Linotype"/>
          <w:sz w:val="22"/>
          <w:szCs w:val="22"/>
          <w:lang w:val="nl-NL"/>
        </w:rPr>
        <w:t xml:space="preserve"> 42</w:t>
      </w:r>
      <w:r>
        <w:rPr>
          <w:rFonts w:ascii="Palatino Linotype" w:hAnsi="Palatino Linotype"/>
          <w:sz w:val="22"/>
          <w:szCs w:val="22"/>
          <w:lang w:val="nl-NL"/>
        </w:rPr>
        <w:t xml:space="preserve"> tot en met 55</w:t>
      </w: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(vervallen)</w:t>
      </w:r>
    </w:p>
    <w:p w:rsidR="008C2AAB" w:rsidRDefault="008C2AAB" w:rsidP="008C2AAB">
      <w:pPr>
        <w:suppressAutoHyphens/>
        <w:jc w:val="both"/>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Hoofdstuk IV</w:t>
      </w: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Bedrag van de Belasting</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56</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0F46A5">
      <w:pPr>
        <w:pStyle w:val="ListParagraph"/>
        <w:widowControl w:val="0"/>
        <w:numPr>
          <w:ilvl w:val="0"/>
          <w:numId w:val="45"/>
        </w:numPr>
        <w:suppressAutoHyphens/>
        <w:ind w:left="360"/>
        <w:jc w:val="both"/>
        <w:rPr>
          <w:rFonts w:ascii="Palatino Linotype" w:hAnsi="Palatino Linotype"/>
          <w:sz w:val="22"/>
          <w:szCs w:val="22"/>
        </w:rPr>
      </w:pPr>
      <w:r w:rsidRPr="00F53E9F">
        <w:rPr>
          <w:rFonts w:ascii="Palatino Linotype" w:hAnsi="Palatino Linotype"/>
          <w:sz w:val="22"/>
          <w:szCs w:val="22"/>
        </w:rPr>
        <w:t>Van de successiebelasting is vrijgesteld:</w:t>
      </w:r>
    </w:p>
    <w:p w:rsidR="008C2AAB" w:rsidRPr="00F53E9F" w:rsidRDefault="008C2AAB" w:rsidP="000F46A5">
      <w:pPr>
        <w:pStyle w:val="ListParagraph"/>
        <w:widowControl w:val="0"/>
        <w:numPr>
          <w:ilvl w:val="0"/>
          <w:numId w:val="46"/>
        </w:numPr>
        <w:suppressAutoHyphens/>
        <w:ind w:left="720"/>
        <w:jc w:val="both"/>
        <w:rPr>
          <w:rFonts w:ascii="Palatino Linotype" w:hAnsi="Palatino Linotype"/>
          <w:sz w:val="22"/>
          <w:szCs w:val="22"/>
        </w:rPr>
      </w:pPr>
      <w:r w:rsidRPr="00F53E9F">
        <w:rPr>
          <w:rFonts w:ascii="Palatino Linotype" w:hAnsi="Palatino Linotype"/>
          <w:sz w:val="22"/>
          <w:szCs w:val="22"/>
        </w:rPr>
        <w:t xml:space="preserve">hetgeen door het </w:t>
      </w:r>
      <w:r>
        <w:rPr>
          <w:rFonts w:ascii="Palatino Linotype" w:hAnsi="Palatino Linotype"/>
          <w:sz w:val="22"/>
          <w:szCs w:val="22"/>
        </w:rPr>
        <w:t>L</w:t>
      </w:r>
      <w:r w:rsidRPr="00F53E9F">
        <w:rPr>
          <w:rFonts w:ascii="Palatino Linotype" w:hAnsi="Palatino Linotype"/>
          <w:sz w:val="22"/>
          <w:szCs w:val="22"/>
        </w:rPr>
        <w:t>and wordt verkregen;</w:t>
      </w:r>
    </w:p>
    <w:p w:rsidR="008C2AAB" w:rsidRPr="00F53E9F" w:rsidRDefault="008C2AAB" w:rsidP="000F46A5">
      <w:pPr>
        <w:pStyle w:val="ListParagraph"/>
        <w:widowControl w:val="0"/>
        <w:numPr>
          <w:ilvl w:val="0"/>
          <w:numId w:val="46"/>
        </w:numPr>
        <w:suppressAutoHyphens/>
        <w:ind w:left="720"/>
        <w:jc w:val="both"/>
        <w:rPr>
          <w:rFonts w:ascii="Palatino Linotype" w:hAnsi="Palatino Linotype"/>
          <w:sz w:val="22"/>
          <w:szCs w:val="22"/>
        </w:rPr>
      </w:pPr>
      <w:r w:rsidRPr="00F53E9F">
        <w:rPr>
          <w:rFonts w:ascii="Palatino Linotype" w:hAnsi="Palatino Linotype"/>
          <w:sz w:val="22"/>
          <w:szCs w:val="22"/>
        </w:rPr>
        <w:t>elke schenking of making uitsluitend ten behoeve van de oorlogvoering door het Koninkrijk of ten behoeve van de nodige wederopbouw of de leniging van de nood ten gevolge daarvan;</w:t>
      </w:r>
    </w:p>
    <w:p w:rsidR="008C2AAB" w:rsidRPr="00F53E9F" w:rsidRDefault="008C2AAB" w:rsidP="000F46A5">
      <w:pPr>
        <w:pStyle w:val="ListParagraph"/>
        <w:widowControl w:val="0"/>
        <w:numPr>
          <w:ilvl w:val="0"/>
          <w:numId w:val="46"/>
        </w:numPr>
        <w:suppressAutoHyphens/>
        <w:ind w:left="720"/>
        <w:jc w:val="both"/>
        <w:rPr>
          <w:rFonts w:ascii="Palatino Linotype" w:hAnsi="Palatino Linotype"/>
          <w:sz w:val="22"/>
          <w:szCs w:val="22"/>
        </w:rPr>
      </w:pPr>
      <w:r w:rsidRPr="00F53E9F">
        <w:rPr>
          <w:rFonts w:ascii="Palatino Linotype" w:hAnsi="Palatino Linotype"/>
          <w:sz w:val="22"/>
          <w:szCs w:val="22"/>
        </w:rPr>
        <w:t xml:space="preserve">al wat in vruchtgebruik of bij wijze van periodieke uitkering wordt verkregen, zo de verkrijger of ander persoon van wiens leven het genot afhangt sterft, vóórdat </w:t>
      </w:r>
      <w:r>
        <w:rPr>
          <w:rFonts w:ascii="Palatino Linotype" w:hAnsi="Palatino Linotype"/>
          <w:sz w:val="22"/>
          <w:szCs w:val="22"/>
        </w:rPr>
        <w:t>des</w:t>
      </w:r>
      <w:r w:rsidRPr="00F53E9F">
        <w:rPr>
          <w:rFonts w:ascii="Palatino Linotype" w:hAnsi="Palatino Linotype"/>
          <w:sz w:val="22"/>
          <w:szCs w:val="22"/>
        </w:rPr>
        <w:t xml:space="preserve"> verkrijgers genot zes maanden heeft geduurd. Ingeval van later overlijden wordt vrijstelling verleend voor </w:t>
      </w:r>
      <w:r>
        <w:rPr>
          <w:rFonts w:ascii="Palatino Linotype" w:hAnsi="Palatino Linotype"/>
          <w:sz w:val="22"/>
          <w:szCs w:val="22"/>
        </w:rPr>
        <w:t>dat</w:t>
      </w:r>
      <w:r w:rsidRPr="00F53E9F">
        <w:rPr>
          <w:rFonts w:ascii="Palatino Linotype" w:hAnsi="Palatino Linotype"/>
          <w:sz w:val="22"/>
          <w:szCs w:val="22"/>
        </w:rPr>
        <w:t xml:space="preserve"> gedeelte van de belasting, hetwelk het voordeel door de verkrijger, blijkens daarvan overgelegde bewijzen genoten, te boven gaat</w:t>
      </w:r>
      <w:r>
        <w:rPr>
          <w:rFonts w:ascii="Palatino Linotype" w:hAnsi="Palatino Linotype"/>
          <w:sz w:val="22"/>
          <w:szCs w:val="22"/>
        </w:rPr>
        <w:t>;</w:t>
      </w:r>
    </w:p>
    <w:p w:rsidR="008C2AAB" w:rsidRPr="00F53E9F" w:rsidRDefault="008C2AAB" w:rsidP="000F46A5">
      <w:pPr>
        <w:pStyle w:val="ListParagraph"/>
        <w:widowControl w:val="0"/>
        <w:numPr>
          <w:ilvl w:val="0"/>
          <w:numId w:val="46"/>
        </w:numPr>
        <w:suppressAutoHyphens/>
        <w:ind w:left="720"/>
        <w:jc w:val="both"/>
        <w:rPr>
          <w:rFonts w:ascii="Palatino Linotype" w:hAnsi="Palatino Linotype"/>
          <w:sz w:val="22"/>
          <w:szCs w:val="22"/>
        </w:rPr>
      </w:pPr>
      <w:r w:rsidRPr="00F53E9F">
        <w:rPr>
          <w:rFonts w:ascii="Palatino Linotype" w:hAnsi="Palatino Linotype"/>
          <w:sz w:val="22"/>
          <w:szCs w:val="22"/>
        </w:rPr>
        <w:t>de waarde van de onroerende zaken en de rechten waaraan deze zijn onderworpen, waarover in Nederland de belasting op de overgang bij overlijden wordt bewezen te zijn betaald geworden, doch alleen voor zover die in het actief voorkomende waarde, naar evenredigheid, in het zuiver saldo is begrepen;</w:t>
      </w:r>
    </w:p>
    <w:p w:rsidR="008C2AAB" w:rsidRPr="006036CD" w:rsidRDefault="008C2AAB" w:rsidP="008C2AAB">
      <w:pPr>
        <w:suppressAutoHyphens/>
        <w:ind w:left="360"/>
        <w:jc w:val="both"/>
        <w:rPr>
          <w:rFonts w:ascii="Palatino Linotype" w:hAnsi="Palatino Linotype"/>
          <w:sz w:val="22"/>
          <w:szCs w:val="22"/>
          <w:lang w:val="nl-NL"/>
        </w:rPr>
      </w:pPr>
      <w:r w:rsidRPr="006036CD">
        <w:rPr>
          <w:rFonts w:ascii="Palatino Linotype" w:hAnsi="Palatino Linotype"/>
          <w:sz w:val="22"/>
          <w:szCs w:val="22"/>
          <w:lang w:val="nl-NL"/>
        </w:rPr>
        <w:t>Ingeval het onder 3° bedoelde overlijden plaats heeft of de onder dat nummer en onder 4° bedoelde bewijzen geleverd worden na de betaling van de belasting, geschiedt teruggave, wanneer deze wordt gevraagd binnen de termijn, voor de verjaring bepaald.</w:t>
      </w:r>
    </w:p>
    <w:p w:rsidR="008C2AAB" w:rsidRPr="00F53E9F" w:rsidRDefault="008C2AAB" w:rsidP="000F46A5">
      <w:pPr>
        <w:pStyle w:val="ListParagraph"/>
        <w:widowControl w:val="0"/>
        <w:numPr>
          <w:ilvl w:val="0"/>
          <w:numId w:val="46"/>
        </w:numPr>
        <w:suppressAutoHyphens/>
        <w:ind w:left="720"/>
        <w:jc w:val="both"/>
        <w:rPr>
          <w:rFonts w:ascii="Palatino Linotype" w:hAnsi="Palatino Linotype"/>
          <w:sz w:val="22"/>
          <w:szCs w:val="22"/>
        </w:rPr>
      </w:pPr>
      <w:r w:rsidRPr="00F53E9F">
        <w:rPr>
          <w:rFonts w:ascii="Palatino Linotype" w:hAnsi="Palatino Linotype"/>
          <w:sz w:val="22"/>
          <w:szCs w:val="22"/>
        </w:rPr>
        <w:t xml:space="preserve">schenkingen van roerende zaken tot persoonlijk gebruik van de begiftigde, mits tot geen hogere waarde dan </w:t>
      </w:r>
      <w:proofErr w:type="spellStart"/>
      <w:r>
        <w:rPr>
          <w:rFonts w:ascii="Palatino Linotype" w:hAnsi="Palatino Linotype"/>
          <w:sz w:val="22"/>
          <w:szCs w:val="22"/>
        </w:rPr>
        <w:t>Cg</w:t>
      </w:r>
      <w:proofErr w:type="spellEnd"/>
      <w:r w:rsidRPr="00F53E9F">
        <w:rPr>
          <w:rFonts w:ascii="Palatino Linotype" w:hAnsi="Palatino Linotype"/>
          <w:sz w:val="22"/>
          <w:szCs w:val="22"/>
        </w:rPr>
        <w:t xml:space="preserve"> 10.000,- aan bloedverwanten in de rechte neerdalende lijn, ouders en schoonouders en </w:t>
      </w:r>
      <w:proofErr w:type="spellStart"/>
      <w:r>
        <w:rPr>
          <w:rFonts w:ascii="Palatino Linotype" w:hAnsi="Palatino Linotype"/>
          <w:sz w:val="22"/>
          <w:szCs w:val="22"/>
        </w:rPr>
        <w:t>Cg</w:t>
      </w:r>
      <w:proofErr w:type="spellEnd"/>
      <w:r w:rsidRPr="00F53E9F">
        <w:rPr>
          <w:rFonts w:ascii="Palatino Linotype" w:hAnsi="Palatino Linotype"/>
          <w:sz w:val="22"/>
          <w:szCs w:val="22"/>
        </w:rPr>
        <w:t xml:space="preserve"> 2.000,- in alle andere gevallen</w:t>
      </w:r>
      <w:r>
        <w:rPr>
          <w:rFonts w:ascii="Palatino Linotype" w:hAnsi="Palatino Linotype"/>
          <w:sz w:val="22"/>
          <w:szCs w:val="22"/>
        </w:rPr>
        <w:t>;</w:t>
      </w:r>
    </w:p>
    <w:p w:rsidR="008C2AAB" w:rsidRPr="00F53E9F" w:rsidRDefault="008C2AAB" w:rsidP="000F46A5">
      <w:pPr>
        <w:pStyle w:val="ListParagraph"/>
        <w:widowControl w:val="0"/>
        <w:numPr>
          <w:ilvl w:val="0"/>
          <w:numId w:val="46"/>
        </w:numPr>
        <w:suppressAutoHyphens/>
        <w:ind w:left="720"/>
        <w:jc w:val="both"/>
        <w:rPr>
          <w:rFonts w:ascii="Palatino Linotype" w:hAnsi="Palatino Linotype"/>
          <w:sz w:val="22"/>
          <w:szCs w:val="22"/>
        </w:rPr>
      </w:pPr>
      <w:r w:rsidRPr="00F53E9F">
        <w:rPr>
          <w:rFonts w:ascii="Palatino Linotype" w:hAnsi="Palatino Linotype"/>
          <w:sz w:val="22"/>
          <w:szCs w:val="22"/>
        </w:rPr>
        <w:t xml:space="preserve">hetgeen wordt verkregen door een </w:t>
      </w:r>
      <w:r>
        <w:rPr>
          <w:rFonts w:ascii="Palatino Linotype" w:hAnsi="Palatino Linotype"/>
          <w:sz w:val="22"/>
          <w:szCs w:val="22"/>
        </w:rPr>
        <w:t>in</w:t>
      </w:r>
      <w:r w:rsidRPr="00F53E9F">
        <w:rPr>
          <w:rFonts w:ascii="Palatino Linotype" w:hAnsi="Palatino Linotype"/>
          <w:sz w:val="22"/>
          <w:szCs w:val="22"/>
        </w:rPr>
        <w:t xml:space="preserve"> Curaçao gevestigde kerkelijke, charitatieve, culturele, wetenschappelijke of het algemeen nut beogende instelling;</w:t>
      </w:r>
    </w:p>
    <w:p w:rsidR="008C2AAB" w:rsidRPr="00F53E9F" w:rsidRDefault="008C2AAB" w:rsidP="000F46A5">
      <w:pPr>
        <w:pStyle w:val="ListParagraph"/>
        <w:widowControl w:val="0"/>
        <w:numPr>
          <w:ilvl w:val="0"/>
          <w:numId w:val="46"/>
        </w:numPr>
        <w:suppressAutoHyphens/>
        <w:ind w:left="720"/>
        <w:jc w:val="both"/>
        <w:rPr>
          <w:rFonts w:ascii="Palatino Linotype" w:hAnsi="Palatino Linotype"/>
          <w:sz w:val="22"/>
          <w:szCs w:val="22"/>
        </w:rPr>
      </w:pPr>
      <w:r w:rsidRPr="00F53E9F">
        <w:rPr>
          <w:rFonts w:ascii="Palatino Linotype" w:hAnsi="Palatino Linotype"/>
          <w:sz w:val="22"/>
          <w:szCs w:val="22"/>
        </w:rPr>
        <w:t>hetgeen wordt verkregen van een in het vorige onderdeel bedoelde instelling voor zover betreft uitkeringen door die rechtspersoon gedaan op grond van haar reglement of stichtingsbrief;</w:t>
      </w:r>
    </w:p>
    <w:p w:rsidR="008C2AAB" w:rsidRPr="00F53E9F" w:rsidRDefault="008C2AAB" w:rsidP="000F46A5">
      <w:pPr>
        <w:pStyle w:val="ListParagraph"/>
        <w:widowControl w:val="0"/>
        <w:numPr>
          <w:ilvl w:val="0"/>
          <w:numId w:val="46"/>
        </w:numPr>
        <w:suppressAutoHyphens/>
        <w:ind w:left="720"/>
        <w:jc w:val="both"/>
        <w:rPr>
          <w:rFonts w:ascii="Palatino Linotype" w:hAnsi="Palatino Linotype"/>
          <w:sz w:val="22"/>
          <w:szCs w:val="22"/>
        </w:rPr>
      </w:pPr>
      <w:r w:rsidRPr="00F53E9F">
        <w:rPr>
          <w:rFonts w:ascii="Palatino Linotype" w:hAnsi="Palatino Linotype"/>
          <w:sz w:val="22"/>
          <w:szCs w:val="22"/>
        </w:rPr>
        <w:t>hetgeen wordt verkregen van een particulier fonds;</w:t>
      </w:r>
    </w:p>
    <w:p w:rsidR="008C2AAB" w:rsidRPr="00F53E9F" w:rsidRDefault="008C2AAB" w:rsidP="000F46A5">
      <w:pPr>
        <w:pStyle w:val="ListParagraph"/>
        <w:widowControl w:val="0"/>
        <w:numPr>
          <w:ilvl w:val="0"/>
          <w:numId w:val="46"/>
        </w:numPr>
        <w:suppressAutoHyphens/>
        <w:ind w:left="720"/>
        <w:jc w:val="both"/>
        <w:rPr>
          <w:rFonts w:ascii="Palatino Linotype" w:hAnsi="Palatino Linotype"/>
          <w:sz w:val="22"/>
          <w:szCs w:val="22"/>
        </w:rPr>
      </w:pPr>
      <w:r w:rsidRPr="00F53E9F">
        <w:rPr>
          <w:rFonts w:ascii="Palatino Linotype" w:hAnsi="Palatino Linotype"/>
          <w:sz w:val="22"/>
          <w:szCs w:val="22"/>
        </w:rPr>
        <w:t>hetgeen door een begunstigde wordt verkregen van een trust als bedoeld in titel 6 van Boek 3 van het Burgerlijk Wetboek of naar soortgelijk buitenlands recht;</w:t>
      </w:r>
    </w:p>
    <w:p w:rsidR="008C2AAB" w:rsidRPr="00F53E9F" w:rsidRDefault="008C2AAB" w:rsidP="000F46A5">
      <w:pPr>
        <w:pStyle w:val="ListParagraph"/>
        <w:widowControl w:val="0"/>
        <w:numPr>
          <w:ilvl w:val="0"/>
          <w:numId w:val="46"/>
        </w:numPr>
        <w:suppressAutoHyphens/>
        <w:ind w:left="720" w:hanging="450"/>
        <w:jc w:val="both"/>
        <w:rPr>
          <w:rFonts w:ascii="Palatino Linotype" w:hAnsi="Palatino Linotype"/>
          <w:sz w:val="22"/>
          <w:szCs w:val="22"/>
        </w:rPr>
      </w:pPr>
      <w:r w:rsidRPr="00F53E9F">
        <w:rPr>
          <w:rFonts w:ascii="Palatino Linotype" w:hAnsi="Palatino Linotype"/>
          <w:sz w:val="22"/>
          <w:szCs w:val="22"/>
        </w:rPr>
        <w:t>de waarde van aanspraken ingevolge een pensioenregeling alsmede de waarde van lijfrenten alsmede de waarde van aanspraken op uitkeringen uit lijfrentespaarrekeningen en lijfrentebeleggingsrekeningen, voor zover toekomende aan de partner of gewezen partner of een bloed- of aanverwant in de rechte lijn. Als partner in de zin van deze bepaling wordt aangemerkt de echtgenoot, alsmede de levenspartner.</w:t>
      </w:r>
    </w:p>
    <w:p w:rsidR="008C2AAB" w:rsidRPr="00F53E9F" w:rsidRDefault="008C2AAB" w:rsidP="000F46A5">
      <w:pPr>
        <w:pStyle w:val="ListParagraph"/>
        <w:widowControl w:val="0"/>
        <w:numPr>
          <w:ilvl w:val="0"/>
          <w:numId w:val="45"/>
        </w:numPr>
        <w:suppressAutoHyphens/>
        <w:ind w:left="360"/>
        <w:jc w:val="both"/>
        <w:rPr>
          <w:rFonts w:ascii="Palatino Linotype" w:hAnsi="Palatino Linotype"/>
          <w:sz w:val="22"/>
          <w:szCs w:val="22"/>
        </w:rPr>
      </w:pPr>
      <w:r w:rsidRPr="00F53E9F">
        <w:rPr>
          <w:rFonts w:ascii="Palatino Linotype" w:hAnsi="Palatino Linotype"/>
          <w:sz w:val="22"/>
          <w:szCs w:val="22"/>
        </w:rPr>
        <w:lastRenderedPageBreak/>
        <w:t xml:space="preserve">Van de overgangsbelasting is vrijgesteld hetgeen door het </w:t>
      </w:r>
      <w:r>
        <w:rPr>
          <w:rFonts w:ascii="Palatino Linotype" w:hAnsi="Palatino Linotype"/>
          <w:sz w:val="22"/>
          <w:szCs w:val="22"/>
        </w:rPr>
        <w:t>L</w:t>
      </w:r>
      <w:r w:rsidRPr="00F53E9F">
        <w:rPr>
          <w:rFonts w:ascii="Palatino Linotype" w:hAnsi="Palatino Linotype"/>
          <w:sz w:val="22"/>
          <w:szCs w:val="22"/>
        </w:rPr>
        <w:t>and wordt verkregen.</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57</w:t>
      </w: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(vervallen)</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58</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0F46A5">
      <w:pPr>
        <w:pStyle w:val="ListParagraph"/>
        <w:widowControl w:val="0"/>
        <w:numPr>
          <w:ilvl w:val="0"/>
          <w:numId w:val="53"/>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De successiebelasting wordt geheven naar de bloedverwantschap of betrekking van huwelijk of levenspartnerschap tussen verkrijger en degene, van wie of door wiens vrijgevigheid is verkregen, of volgens deze </w:t>
      </w:r>
      <w:r>
        <w:rPr>
          <w:rFonts w:ascii="Palatino Linotype" w:hAnsi="Palatino Linotype"/>
          <w:sz w:val="22"/>
          <w:szCs w:val="22"/>
        </w:rPr>
        <w:t>lands</w:t>
      </w:r>
      <w:r w:rsidRPr="00F53E9F">
        <w:rPr>
          <w:rFonts w:ascii="Palatino Linotype" w:hAnsi="Palatino Linotype"/>
          <w:sz w:val="22"/>
          <w:szCs w:val="22"/>
        </w:rPr>
        <w:t>verordening geacht wordt te zijn verkregen.</w:t>
      </w:r>
    </w:p>
    <w:p w:rsidR="008C2AAB" w:rsidRPr="00F53E9F" w:rsidRDefault="008C2AAB" w:rsidP="000F46A5">
      <w:pPr>
        <w:pStyle w:val="ListParagraph"/>
        <w:widowControl w:val="0"/>
        <w:numPr>
          <w:ilvl w:val="0"/>
          <w:numId w:val="53"/>
        </w:numPr>
        <w:suppressAutoHyphens/>
        <w:ind w:left="360"/>
        <w:jc w:val="both"/>
        <w:rPr>
          <w:rFonts w:ascii="Palatino Linotype" w:hAnsi="Palatino Linotype"/>
          <w:sz w:val="22"/>
          <w:szCs w:val="22"/>
        </w:rPr>
      </w:pPr>
      <w:r w:rsidRPr="00F53E9F">
        <w:rPr>
          <w:rFonts w:ascii="Palatino Linotype" w:hAnsi="Palatino Linotype"/>
          <w:sz w:val="22"/>
          <w:szCs w:val="22"/>
        </w:rPr>
        <w:t>Voor de toepassing van deze landsverordening is in de gevallen, bedoeld in artikel 2, eerste en tweede lid, degene, van wie wordt verkregen, de overleden echtgenoot of levenspartner.</w:t>
      </w:r>
    </w:p>
    <w:p w:rsidR="008C2AAB" w:rsidRPr="00F53E9F" w:rsidRDefault="008C2AAB" w:rsidP="000F46A5">
      <w:pPr>
        <w:pStyle w:val="ListParagraph"/>
        <w:widowControl w:val="0"/>
        <w:numPr>
          <w:ilvl w:val="0"/>
          <w:numId w:val="53"/>
        </w:numPr>
        <w:suppressAutoHyphens/>
        <w:ind w:left="360"/>
        <w:jc w:val="both"/>
        <w:rPr>
          <w:rFonts w:ascii="Palatino Linotype" w:hAnsi="Palatino Linotype"/>
          <w:sz w:val="22"/>
          <w:szCs w:val="22"/>
        </w:rPr>
      </w:pPr>
      <w:r w:rsidRPr="00F53E9F">
        <w:rPr>
          <w:rFonts w:ascii="Palatino Linotype" w:hAnsi="Palatino Linotype"/>
          <w:sz w:val="22"/>
          <w:szCs w:val="22"/>
        </w:rPr>
        <w:t>Verkrijgingen krachtens erfrecht door echtelieden of levenspartners worden voor de berekening van de successiebelasting aangemerkt als verkrijging door één van de echtelieden of levenspartners en bij verschil in graad, door degene van hen met wie de erflater het naast verwant is.</w:t>
      </w:r>
    </w:p>
    <w:p w:rsidR="008C2AAB" w:rsidRPr="00F53E9F" w:rsidRDefault="008C2AAB" w:rsidP="000F46A5">
      <w:pPr>
        <w:pStyle w:val="ListParagraph"/>
        <w:widowControl w:val="0"/>
        <w:numPr>
          <w:ilvl w:val="0"/>
          <w:numId w:val="53"/>
        </w:numPr>
        <w:suppressAutoHyphens/>
        <w:ind w:left="360"/>
        <w:jc w:val="both"/>
        <w:rPr>
          <w:rFonts w:ascii="Palatino Linotype" w:hAnsi="Palatino Linotype"/>
          <w:sz w:val="22"/>
          <w:szCs w:val="22"/>
        </w:rPr>
      </w:pPr>
      <w:r w:rsidRPr="00F53E9F">
        <w:rPr>
          <w:rFonts w:ascii="Palatino Linotype" w:hAnsi="Palatino Linotype"/>
          <w:sz w:val="22"/>
          <w:szCs w:val="22"/>
        </w:rPr>
        <w:t>Voor de berekening van de successiebelasting in het geval van verkrijging bij wijze van schenking, worden echtelieden of levenspartners als één en dezelfde persoon aangemerkt. De belasting wordt alsdan berekend naar het naaste verwantschap tussen schenker of diens echtgenoot of levenspartner en de begiftigde of diens echtgenoot of levenspartner.</w:t>
      </w:r>
    </w:p>
    <w:p w:rsidR="008C2AAB" w:rsidRPr="00F53E9F" w:rsidRDefault="008C2AAB" w:rsidP="000F46A5">
      <w:pPr>
        <w:pStyle w:val="ListParagraph"/>
        <w:widowControl w:val="0"/>
        <w:numPr>
          <w:ilvl w:val="0"/>
          <w:numId w:val="53"/>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Het vierde lid is niet van toepassing op schenkingen van een echtgenoot of levenspartner aan zijn echtgenoot of levenspartner. </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59</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both"/>
        <w:rPr>
          <w:rFonts w:ascii="Palatino Linotype" w:hAnsi="Palatino Linotype"/>
          <w:sz w:val="22"/>
          <w:szCs w:val="22"/>
          <w:lang w:val="nl-NL"/>
        </w:rPr>
      </w:pPr>
      <w:r w:rsidRPr="00F53E9F">
        <w:rPr>
          <w:rFonts w:ascii="Palatino Linotype" w:hAnsi="Palatino Linotype"/>
          <w:sz w:val="22"/>
          <w:szCs w:val="22"/>
          <w:lang w:val="nl-NL"/>
        </w:rPr>
        <w:t xml:space="preserve">Bij verkrijging, anders dan als erfgenaam </w:t>
      </w:r>
      <w:proofErr w:type="spellStart"/>
      <w:r w:rsidRPr="00F53E9F">
        <w:rPr>
          <w:rFonts w:ascii="Palatino Linotype" w:hAnsi="Palatino Linotype"/>
          <w:sz w:val="22"/>
          <w:szCs w:val="22"/>
          <w:lang w:val="nl-NL"/>
        </w:rPr>
        <w:t>ab</w:t>
      </w:r>
      <w:proofErr w:type="spellEnd"/>
      <w:r w:rsidRPr="00F53E9F">
        <w:rPr>
          <w:rFonts w:ascii="Palatino Linotype" w:hAnsi="Palatino Linotype"/>
          <w:sz w:val="22"/>
          <w:szCs w:val="22"/>
          <w:lang w:val="nl-NL"/>
        </w:rPr>
        <w:t xml:space="preserve"> intestato, wordt, indien tussen de verkrijger en degene, van wie of door wiens vrijgevigheid verkregen wordt, de betrekking van huwelijk en tevens die van bloedverwantschap of wel meer dan een betrekking van bloedverwantschap bestaat, het voor de belastingschuldige gunstigste tarief toegepast.</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60</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both"/>
        <w:rPr>
          <w:rFonts w:ascii="Palatino Linotype" w:hAnsi="Palatino Linotype"/>
          <w:sz w:val="22"/>
          <w:szCs w:val="22"/>
          <w:lang w:val="nl-NL"/>
        </w:rPr>
      </w:pPr>
      <w:r w:rsidRPr="00F53E9F">
        <w:rPr>
          <w:rFonts w:ascii="Palatino Linotype" w:hAnsi="Palatino Linotype"/>
          <w:sz w:val="22"/>
          <w:szCs w:val="22"/>
          <w:lang w:val="nl-NL"/>
        </w:rPr>
        <w:t>Voor de berekening van de successiebelasting wordt het bedrag van de vermogensvermeerdering, dat tot grondslag van de heffing moet strekken, vooraf verminderd:</w:t>
      </w:r>
    </w:p>
    <w:p w:rsidR="008C2AAB" w:rsidRPr="00F53E9F" w:rsidRDefault="008C2AAB" w:rsidP="000F46A5">
      <w:pPr>
        <w:pStyle w:val="ListParagraph"/>
        <w:widowControl w:val="0"/>
        <w:numPr>
          <w:ilvl w:val="0"/>
          <w:numId w:val="54"/>
        </w:numPr>
        <w:suppressAutoHyphens/>
        <w:ind w:left="360"/>
        <w:jc w:val="both"/>
        <w:rPr>
          <w:rFonts w:ascii="Palatino Linotype" w:hAnsi="Palatino Linotype"/>
          <w:sz w:val="22"/>
          <w:szCs w:val="22"/>
        </w:rPr>
      </w:pPr>
      <w:r w:rsidRPr="00F53E9F">
        <w:rPr>
          <w:rFonts w:ascii="Palatino Linotype" w:hAnsi="Palatino Linotype"/>
          <w:sz w:val="22"/>
          <w:szCs w:val="22"/>
        </w:rPr>
        <w:t>indien verkregen als erfgenaam of legataris:</w:t>
      </w:r>
    </w:p>
    <w:p w:rsidR="008C2AAB" w:rsidRPr="00F53E9F" w:rsidRDefault="008C2AAB" w:rsidP="000F46A5">
      <w:pPr>
        <w:pStyle w:val="ListParagraph"/>
        <w:widowControl w:val="0"/>
        <w:numPr>
          <w:ilvl w:val="0"/>
          <w:numId w:val="55"/>
        </w:numPr>
        <w:suppressAutoHyphens/>
        <w:ind w:left="720"/>
        <w:jc w:val="both"/>
        <w:rPr>
          <w:rFonts w:ascii="Palatino Linotype" w:hAnsi="Palatino Linotype"/>
          <w:sz w:val="22"/>
          <w:szCs w:val="22"/>
        </w:rPr>
      </w:pPr>
      <w:r w:rsidRPr="00F53E9F">
        <w:rPr>
          <w:rFonts w:ascii="Palatino Linotype" w:hAnsi="Palatino Linotype"/>
          <w:sz w:val="22"/>
          <w:szCs w:val="22"/>
        </w:rPr>
        <w:t xml:space="preserve">voor bloed- en aanverwanten in de rechte neerdalende lijn, ouders en schoonouders met </w:t>
      </w:r>
      <w:proofErr w:type="spellStart"/>
      <w:r>
        <w:rPr>
          <w:rFonts w:ascii="Palatino Linotype" w:hAnsi="Palatino Linotype"/>
          <w:sz w:val="22"/>
          <w:szCs w:val="22"/>
        </w:rPr>
        <w:t>Cg</w:t>
      </w:r>
      <w:proofErr w:type="spellEnd"/>
      <w:r w:rsidRPr="00F53E9F">
        <w:rPr>
          <w:rFonts w:ascii="Palatino Linotype" w:hAnsi="Palatino Linotype"/>
          <w:sz w:val="22"/>
          <w:szCs w:val="22"/>
        </w:rPr>
        <w:t xml:space="preserve"> 80.000,-; </w:t>
      </w:r>
    </w:p>
    <w:p w:rsidR="008C2AAB" w:rsidRPr="00F53E9F" w:rsidRDefault="008C2AAB" w:rsidP="000F46A5">
      <w:pPr>
        <w:pStyle w:val="ListParagraph"/>
        <w:widowControl w:val="0"/>
        <w:numPr>
          <w:ilvl w:val="0"/>
          <w:numId w:val="55"/>
        </w:numPr>
        <w:suppressAutoHyphens/>
        <w:ind w:left="720"/>
        <w:jc w:val="both"/>
        <w:rPr>
          <w:rFonts w:ascii="Palatino Linotype" w:hAnsi="Palatino Linotype"/>
          <w:sz w:val="22"/>
          <w:szCs w:val="22"/>
        </w:rPr>
      </w:pPr>
      <w:r w:rsidRPr="00F53E9F">
        <w:rPr>
          <w:rFonts w:ascii="Palatino Linotype" w:hAnsi="Palatino Linotype"/>
          <w:sz w:val="22"/>
          <w:szCs w:val="22"/>
        </w:rPr>
        <w:t xml:space="preserve">voor de overblijvende echtgenoot, of levenspartner met </w:t>
      </w:r>
      <w:proofErr w:type="spellStart"/>
      <w:r>
        <w:rPr>
          <w:rFonts w:ascii="Palatino Linotype" w:hAnsi="Palatino Linotype"/>
          <w:sz w:val="22"/>
          <w:szCs w:val="22"/>
        </w:rPr>
        <w:t>Cg</w:t>
      </w:r>
      <w:proofErr w:type="spellEnd"/>
      <w:r w:rsidRPr="00F53E9F">
        <w:rPr>
          <w:rFonts w:ascii="Palatino Linotype" w:hAnsi="Palatino Linotype"/>
          <w:sz w:val="22"/>
          <w:szCs w:val="22"/>
        </w:rPr>
        <w:t xml:space="preserve"> 240.000,-; </w:t>
      </w:r>
    </w:p>
    <w:p w:rsidR="008C2AAB" w:rsidRPr="00F53E9F" w:rsidRDefault="008C2AAB" w:rsidP="000F46A5">
      <w:pPr>
        <w:pStyle w:val="ListParagraph"/>
        <w:widowControl w:val="0"/>
        <w:numPr>
          <w:ilvl w:val="0"/>
          <w:numId w:val="55"/>
        </w:numPr>
        <w:suppressAutoHyphens/>
        <w:ind w:left="720"/>
        <w:jc w:val="both"/>
        <w:rPr>
          <w:rFonts w:ascii="Palatino Linotype" w:hAnsi="Palatino Linotype"/>
          <w:sz w:val="22"/>
          <w:szCs w:val="22"/>
        </w:rPr>
      </w:pPr>
      <w:r w:rsidRPr="00F53E9F">
        <w:rPr>
          <w:rFonts w:ascii="Palatino Linotype" w:hAnsi="Palatino Linotype"/>
          <w:sz w:val="22"/>
          <w:szCs w:val="22"/>
        </w:rPr>
        <w:t xml:space="preserve">in alle andere gevallen met </w:t>
      </w:r>
      <w:proofErr w:type="spellStart"/>
      <w:r>
        <w:rPr>
          <w:rFonts w:ascii="Palatino Linotype" w:hAnsi="Palatino Linotype"/>
          <w:sz w:val="22"/>
          <w:szCs w:val="22"/>
        </w:rPr>
        <w:t>Cg</w:t>
      </w:r>
      <w:proofErr w:type="spellEnd"/>
      <w:r w:rsidRPr="00F53E9F">
        <w:rPr>
          <w:rFonts w:ascii="Palatino Linotype" w:hAnsi="Palatino Linotype"/>
          <w:sz w:val="22"/>
          <w:szCs w:val="22"/>
        </w:rPr>
        <w:t xml:space="preserve"> 8.000,-.</w:t>
      </w:r>
    </w:p>
    <w:p w:rsidR="008C2AAB" w:rsidRPr="00F53E9F" w:rsidRDefault="008C2AAB" w:rsidP="000F46A5">
      <w:pPr>
        <w:pStyle w:val="ListParagraph"/>
        <w:widowControl w:val="0"/>
        <w:numPr>
          <w:ilvl w:val="0"/>
          <w:numId w:val="54"/>
        </w:numPr>
        <w:suppressAutoHyphens/>
        <w:ind w:left="360"/>
        <w:jc w:val="both"/>
        <w:rPr>
          <w:rFonts w:ascii="Palatino Linotype" w:hAnsi="Palatino Linotype"/>
          <w:sz w:val="22"/>
          <w:szCs w:val="22"/>
        </w:rPr>
      </w:pPr>
      <w:r w:rsidRPr="00F53E9F">
        <w:rPr>
          <w:rFonts w:ascii="Palatino Linotype" w:hAnsi="Palatino Linotype"/>
          <w:sz w:val="22"/>
          <w:szCs w:val="22"/>
        </w:rPr>
        <w:t>indien verkregen bij wijze van schenking:</w:t>
      </w:r>
    </w:p>
    <w:p w:rsidR="008C2AAB" w:rsidRPr="00F53E9F" w:rsidRDefault="008C2AAB" w:rsidP="000F46A5">
      <w:pPr>
        <w:pStyle w:val="ListParagraph"/>
        <w:widowControl w:val="0"/>
        <w:numPr>
          <w:ilvl w:val="0"/>
          <w:numId w:val="56"/>
        </w:numPr>
        <w:suppressAutoHyphens/>
        <w:ind w:left="720"/>
        <w:jc w:val="both"/>
        <w:rPr>
          <w:rFonts w:ascii="Palatino Linotype" w:hAnsi="Palatino Linotype"/>
          <w:sz w:val="22"/>
          <w:szCs w:val="22"/>
        </w:rPr>
      </w:pPr>
      <w:r w:rsidRPr="00F53E9F">
        <w:rPr>
          <w:rFonts w:ascii="Palatino Linotype" w:hAnsi="Palatino Linotype"/>
          <w:sz w:val="22"/>
          <w:szCs w:val="22"/>
        </w:rPr>
        <w:t xml:space="preserve">voor de echtgenoot, levenspartner en bloed- en aanverwanten in de rechte neerdalende lijn, ouders, groot- en schoonouders jaarlijks </w:t>
      </w:r>
      <w:proofErr w:type="spellStart"/>
      <w:r>
        <w:rPr>
          <w:rFonts w:ascii="Palatino Linotype" w:hAnsi="Palatino Linotype"/>
          <w:sz w:val="22"/>
          <w:szCs w:val="22"/>
        </w:rPr>
        <w:t>Cg</w:t>
      </w:r>
      <w:proofErr w:type="spellEnd"/>
      <w:r>
        <w:rPr>
          <w:rFonts w:ascii="Palatino Linotype" w:hAnsi="Palatino Linotype"/>
          <w:sz w:val="22"/>
          <w:szCs w:val="22"/>
        </w:rPr>
        <w:t xml:space="preserve"> </w:t>
      </w:r>
      <w:r w:rsidRPr="00F53E9F">
        <w:rPr>
          <w:rFonts w:ascii="Palatino Linotype" w:hAnsi="Palatino Linotype"/>
          <w:sz w:val="22"/>
          <w:szCs w:val="22"/>
        </w:rPr>
        <w:t xml:space="preserve">20.000,- met dien verstande dat bij opvolgende schenkingen in hetzelfde jaar, door en aan dezelfde persoon gedaan, op de tweede en volgende schenkingen deze vermindering slechts wordt toegepast, voor zover dit niet reeds bij vroegere schenkingen is geschied; </w:t>
      </w:r>
    </w:p>
    <w:p w:rsidR="008F159C" w:rsidRDefault="008F159C">
      <w:pPr>
        <w:widowControl/>
        <w:rPr>
          <w:rFonts w:ascii="Palatino Linotype" w:hAnsi="Palatino Linotype"/>
          <w:snapToGrid/>
          <w:sz w:val="22"/>
          <w:szCs w:val="22"/>
          <w:lang w:val="nl-NL"/>
        </w:rPr>
      </w:pPr>
      <w:r>
        <w:rPr>
          <w:rFonts w:ascii="Palatino Linotype" w:hAnsi="Palatino Linotype"/>
          <w:sz w:val="22"/>
          <w:szCs w:val="22"/>
        </w:rPr>
        <w:br w:type="page"/>
      </w:r>
    </w:p>
    <w:p w:rsidR="008C2AAB" w:rsidRPr="00F53E9F" w:rsidRDefault="008C2AAB" w:rsidP="000F46A5">
      <w:pPr>
        <w:pStyle w:val="ListParagraph"/>
        <w:widowControl w:val="0"/>
        <w:numPr>
          <w:ilvl w:val="0"/>
          <w:numId w:val="56"/>
        </w:numPr>
        <w:suppressAutoHyphens/>
        <w:ind w:left="720"/>
        <w:jc w:val="both"/>
        <w:rPr>
          <w:rFonts w:ascii="Palatino Linotype" w:hAnsi="Palatino Linotype"/>
          <w:sz w:val="22"/>
          <w:szCs w:val="22"/>
        </w:rPr>
      </w:pPr>
      <w:r w:rsidRPr="00F53E9F">
        <w:rPr>
          <w:rFonts w:ascii="Palatino Linotype" w:hAnsi="Palatino Linotype"/>
          <w:sz w:val="22"/>
          <w:szCs w:val="22"/>
        </w:rPr>
        <w:lastRenderedPageBreak/>
        <w:t xml:space="preserve">in alle andere gevallen met jaarlijks </w:t>
      </w:r>
      <w:proofErr w:type="spellStart"/>
      <w:r>
        <w:rPr>
          <w:rFonts w:ascii="Palatino Linotype" w:hAnsi="Palatino Linotype"/>
          <w:sz w:val="22"/>
          <w:szCs w:val="22"/>
        </w:rPr>
        <w:t>Cg</w:t>
      </w:r>
      <w:proofErr w:type="spellEnd"/>
      <w:r w:rsidRPr="00F53E9F">
        <w:rPr>
          <w:rFonts w:ascii="Palatino Linotype" w:hAnsi="Palatino Linotype"/>
          <w:sz w:val="22"/>
          <w:szCs w:val="22"/>
        </w:rPr>
        <w:t xml:space="preserve"> 8.000,- met dien verstande, dat bij opvolgende schenkingen in hetzelfde jaar, door en aan dezelfde persoon gedaan, op de tweede en volgende schenkingen deze vermindering slechts wordt toegepast, voor zover dit niet reeds bij vroegere schenkingen is geschied. </w:t>
      </w:r>
    </w:p>
    <w:p w:rsidR="008C2AAB"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60</w:t>
      </w:r>
      <w:r>
        <w:rPr>
          <w:rFonts w:ascii="Palatino Linotype" w:hAnsi="Palatino Linotype"/>
          <w:sz w:val="22"/>
          <w:szCs w:val="22"/>
          <w:lang w:val="nl-NL"/>
        </w:rPr>
        <w:t>A</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both"/>
        <w:rPr>
          <w:rFonts w:ascii="Palatino Linotype" w:hAnsi="Palatino Linotype"/>
          <w:sz w:val="22"/>
          <w:szCs w:val="22"/>
          <w:lang w:val="nl-NL"/>
        </w:rPr>
      </w:pPr>
      <w:r w:rsidRPr="00F53E9F">
        <w:rPr>
          <w:rFonts w:ascii="Palatino Linotype" w:hAnsi="Palatino Linotype"/>
          <w:sz w:val="22"/>
          <w:szCs w:val="22"/>
          <w:lang w:val="nl-NL"/>
        </w:rPr>
        <w:t xml:space="preserve">Behalve in de gevallen bij deze </w:t>
      </w:r>
      <w:r>
        <w:rPr>
          <w:rFonts w:ascii="Palatino Linotype" w:hAnsi="Palatino Linotype"/>
          <w:sz w:val="22"/>
          <w:szCs w:val="22"/>
          <w:lang w:val="nl-NL"/>
        </w:rPr>
        <w:t>lands</w:t>
      </w:r>
      <w:r w:rsidRPr="00F53E9F">
        <w:rPr>
          <w:rFonts w:ascii="Palatino Linotype" w:hAnsi="Palatino Linotype"/>
          <w:sz w:val="22"/>
          <w:szCs w:val="22"/>
          <w:lang w:val="nl-NL"/>
        </w:rPr>
        <w:t>verordening voorzien, wordt vermindering van de aanslag verleend, indien en voor</w:t>
      </w:r>
      <w:r>
        <w:rPr>
          <w:rFonts w:ascii="Palatino Linotype" w:hAnsi="Palatino Linotype"/>
          <w:sz w:val="22"/>
          <w:szCs w:val="22"/>
          <w:lang w:val="nl-NL"/>
        </w:rPr>
        <w:t xml:space="preserve"> </w:t>
      </w:r>
      <w:r w:rsidRPr="00F53E9F">
        <w:rPr>
          <w:rFonts w:ascii="Palatino Linotype" w:hAnsi="Palatino Linotype"/>
          <w:sz w:val="22"/>
          <w:szCs w:val="22"/>
          <w:lang w:val="nl-NL"/>
        </w:rPr>
        <w:t xml:space="preserve">zover ten gevolge van de vervulling van een voorwaarde, van de uitoefening van een op de wet berustend terugvorderingsrecht, van de toepassing van artikel 33 van Boek 4 van het Burgerlijk Wetboek of van de uitoefening van een </w:t>
      </w:r>
      <w:proofErr w:type="spellStart"/>
      <w:r w:rsidRPr="00F53E9F">
        <w:rPr>
          <w:rFonts w:ascii="Palatino Linotype" w:hAnsi="Palatino Linotype"/>
          <w:sz w:val="22"/>
          <w:szCs w:val="22"/>
          <w:lang w:val="nl-NL"/>
        </w:rPr>
        <w:t>wilsrecht</w:t>
      </w:r>
      <w:proofErr w:type="spellEnd"/>
      <w:r w:rsidRPr="00F53E9F">
        <w:rPr>
          <w:rFonts w:ascii="Palatino Linotype" w:hAnsi="Palatino Linotype"/>
          <w:sz w:val="22"/>
          <w:szCs w:val="22"/>
          <w:lang w:val="nl-NL"/>
        </w:rPr>
        <w:t xml:space="preserve">, voortspruitende uit ten </w:t>
      </w:r>
      <w:proofErr w:type="spellStart"/>
      <w:r w:rsidRPr="00F53E9F">
        <w:rPr>
          <w:rFonts w:ascii="Palatino Linotype" w:hAnsi="Palatino Linotype"/>
          <w:sz w:val="22"/>
          <w:szCs w:val="22"/>
          <w:lang w:val="nl-NL"/>
        </w:rPr>
        <w:t>sterfdage</w:t>
      </w:r>
      <w:proofErr w:type="spellEnd"/>
      <w:r w:rsidRPr="00F53E9F">
        <w:rPr>
          <w:rFonts w:ascii="Palatino Linotype" w:hAnsi="Palatino Linotype"/>
          <w:sz w:val="22"/>
          <w:szCs w:val="22"/>
          <w:lang w:val="nl-NL"/>
        </w:rPr>
        <w:t xml:space="preserve"> of ten tijde van de verkrijging reeds bestaande of ontstane rechtsverhoudingen, anders dan door opvolging krachtens een voorwaarde als bedoeld in de aanhef van artikel 23, ten 1e, wijziging wordt gebracht in de persoon van de verkrijger of in het </w:t>
      </w:r>
      <w:proofErr w:type="spellStart"/>
      <w:r w:rsidRPr="00F53E9F">
        <w:rPr>
          <w:rFonts w:ascii="Palatino Linotype" w:hAnsi="Palatino Linotype"/>
          <w:sz w:val="22"/>
          <w:szCs w:val="22"/>
          <w:lang w:val="nl-NL"/>
        </w:rPr>
        <w:t>verkregene</w:t>
      </w:r>
      <w:proofErr w:type="spellEnd"/>
      <w:r w:rsidRPr="00F53E9F">
        <w:rPr>
          <w:rFonts w:ascii="Palatino Linotype" w:hAnsi="Palatino Linotype"/>
          <w:sz w:val="22"/>
          <w:szCs w:val="22"/>
          <w:lang w:val="nl-NL"/>
        </w:rPr>
        <w:t xml:space="preserve">. De eerste volzin is niet van toepassing bij de uitoefening van een </w:t>
      </w:r>
      <w:proofErr w:type="spellStart"/>
      <w:r w:rsidRPr="00F53E9F">
        <w:rPr>
          <w:rFonts w:ascii="Palatino Linotype" w:hAnsi="Palatino Linotype"/>
          <w:sz w:val="22"/>
          <w:szCs w:val="22"/>
          <w:lang w:val="nl-NL"/>
        </w:rPr>
        <w:t>wilsrecht</w:t>
      </w:r>
      <w:proofErr w:type="spellEnd"/>
      <w:r w:rsidRPr="00F53E9F">
        <w:rPr>
          <w:rFonts w:ascii="Palatino Linotype" w:hAnsi="Palatino Linotype"/>
          <w:sz w:val="22"/>
          <w:szCs w:val="22"/>
          <w:lang w:val="nl-NL"/>
        </w:rPr>
        <w:t xml:space="preserve"> als bedoeld in de artikelen 19, 20, 21 en 22 van Boek 4 van het Burgerlijk Wetboek.</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61</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0F46A5">
      <w:pPr>
        <w:pStyle w:val="ListParagraph"/>
        <w:widowControl w:val="0"/>
        <w:numPr>
          <w:ilvl w:val="0"/>
          <w:numId w:val="57"/>
        </w:numPr>
        <w:ind w:left="360"/>
        <w:jc w:val="both"/>
        <w:rPr>
          <w:rFonts w:ascii="Palatino Linotype" w:hAnsi="Palatino Linotype"/>
          <w:sz w:val="22"/>
          <w:szCs w:val="22"/>
        </w:rPr>
      </w:pPr>
      <w:r w:rsidRPr="00F53E9F">
        <w:rPr>
          <w:rFonts w:ascii="Palatino Linotype" w:hAnsi="Palatino Linotype"/>
          <w:sz w:val="22"/>
          <w:szCs w:val="22"/>
        </w:rPr>
        <w:t>De successiebelasting wordt bij een belastbare grondslag van schenking dan wel erfenis, na aftrek van het bedrag van de vrijstelling progressief geheven aan de hand van de navolgende tabel:</w:t>
      </w:r>
    </w:p>
    <w:p w:rsidR="008C2AAB" w:rsidRPr="00F53E9F" w:rsidRDefault="008C2AAB" w:rsidP="008C2AAB">
      <w:pPr>
        <w:rPr>
          <w:rFonts w:ascii="Palatino Linotype" w:hAnsi="Palatino Linotype"/>
          <w:sz w:val="22"/>
          <w:szCs w:val="22"/>
          <w:lang w:val="nl-NL"/>
        </w:rPr>
      </w:pPr>
    </w:p>
    <w:tbl>
      <w:tblPr>
        <w:tblStyle w:val="TableGrid"/>
        <w:tblW w:w="8910" w:type="dxa"/>
        <w:tblInd w:w="355" w:type="dxa"/>
        <w:tblLayout w:type="fixed"/>
        <w:tblLook w:val="04A0" w:firstRow="1" w:lastRow="0" w:firstColumn="1" w:lastColumn="0" w:noHBand="0" w:noVBand="1"/>
      </w:tblPr>
      <w:tblGrid>
        <w:gridCol w:w="1613"/>
        <w:gridCol w:w="1537"/>
        <w:gridCol w:w="1620"/>
        <w:gridCol w:w="1080"/>
        <w:gridCol w:w="1260"/>
        <w:gridCol w:w="1800"/>
      </w:tblGrid>
      <w:tr w:rsidR="008C2AAB" w:rsidRPr="00F53E9F" w:rsidTr="008C2AAB">
        <w:trPr>
          <w:trHeight w:val="2399"/>
        </w:trPr>
        <w:tc>
          <w:tcPr>
            <w:tcW w:w="1613" w:type="dxa"/>
          </w:tcPr>
          <w:p w:rsidR="008C2AAB" w:rsidRPr="00F45CE9" w:rsidRDefault="008C2AAB" w:rsidP="008C2AAB">
            <w:pPr>
              <w:ind w:left="-23"/>
              <w:rPr>
                <w:rFonts w:ascii="Palatino Linotype" w:hAnsi="Palatino Linotype"/>
                <w:sz w:val="20"/>
                <w:lang w:val="nl-NL" w:eastAsia="nl-NL"/>
              </w:rPr>
            </w:pPr>
            <w:r w:rsidRPr="00F45CE9">
              <w:rPr>
                <w:rFonts w:ascii="Palatino Linotype" w:hAnsi="Palatino Linotype"/>
                <w:sz w:val="20"/>
                <w:lang w:val="nl-NL" w:eastAsia="nl-NL"/>
              </w:rPr>
              <w:t>Bij de verkrijging als:</w:t>
            </w:r>
          </w:p>
        </w:tc>
        <w:tc>
          <w:tcPr>
            <w:tcW w:w="1537" w:type="dxa"/>
          </w:tcPr>
          <w:p w:rsidR="008C2AAB" w:rsidRPr="00F45CE9" w:rsidRDefault="008C2AAB" w:rsidP="008C2AAB">
            <w:pPr>
              <w:rPr>
                <w:rFonts w:ascii="Palatino Linotype" w:hAnsi="Palatino Linotype"/>
                <w:sz w:val="20"/>
                <w:lang w:val="nl-NL" w:eastAsia="nl-NL"/>
              </w:rPr>
            </w:pPr>
            <w:r w:rsidRPr="00F45CE9">
              <w:rPr>
                <w:rFonts w:ascii="Palatino Linotype" w:hAnsi="Palatino Linotype"/>
                <w:sz w:val="20"/>
                <w:lang w:val="nl-NL" w:eastAsia="nl-NL"/>
              </w:rPr>
              <w:t>Bloed- en aanverwanten in de rechte neerdalende lijn of de overblijvende echtgenoot of levenspartner</w:t>
            </w:r>
          </w:p>
        </w:tc>
        <w:tc>
          <w:tcPr>
            <w:tcW w:w="1620" w:type="dxa"/>
          </w:tcPr>
          <w:p w:rsidR="008C2AAB" w:rsidRPr="00F45CE9" w:rsidRDefault="008C2AAB" w:rsidP="008C2AAB">
            <w:pPr>
              <w:rPr>
                <w:rFonts w:ascii="Palatino Linotype" w:hAnsi="Palatino Linotype"/>
                <w:sz w:val="20"/>
                <w:lang w:val="nl-NL" w:eastAsia="nl-NL"/>
              </w:rPr>
            </w:pPr>
            <w:r w:rsidRPr="00F45CE9">
              <w:rPr>
                <w:rFonts w:ascii="Palatino Linotype" w:hAnsi="Palatino Linotype"/>
                <w:sz w:val="20"/>
                <w:lang w:val="nl-NL" w:eastAsia="nl-NL"/>
              </w:rPr>
              <w:t>Bloed- en aanverwanten in de rechte opgaande lijn</w:t>
            </w:r>
          </w:p>
        </w:tc>
        <w:tc>
          <w:tcPr>
            <w:tcW w:w="1080" w:type="dxa"/>
          </w:tcPr>
          <w:p w:rsidR="008C2AAB" w:rsidRPr="00F45CE9" w:rsidRDefault="008C2AAB" w:rsidP="008C2AAB">
            <w:pPr>
              <w:rPr>
                <w:rFonts w:ascii="Palatino Linotype" w:hAnsi="Palatino Linotype"/>
                <w:sz w:val="20"/>
                <w:lang w:val="nl-NL" w:eastAsia="nl-NL"/>
              </w:rPr>
            </w:pPr>
            <w:r w:rsidRPr="00F45CE9">
              <w:rPr>
                <w:rFonts w:ascii="Palatino Linotype" w:hAnsi="Palatino Linotype"/>
                <w:sz w:val="20"/>
                <w:lang w:val="nl-NL" w:eastAsia="nl-NL"/>
              </w:rPr>
              <w:t>(Schoon-) broers of (schoon-) zusters</w:t>
            </w:r>
          </w:p>
        </w:tc>
        <w:tc>
          <w:tcPr>
            <w:tcW w:w="1260" w:type="dxa"/>
          </w:tcPr>
          <w:p w:rsidR="008C2AAB" w:rsidRPr="00F45CE9" w:rsidRDefault="008C2AAB" w:rsidP="008C2AAB">
            <w:pPr>
              <w:rPr>
                <w:rFonts w:ascii="Palatino Linotype" w:hAnsi="Palatino Linotype"/>
                <w:sz w:val="20"/>
                <w:lang w:val="nl-NL" w:eastAsia="nl-NL"/>
              </w:rPr>
            </w:pPr>
            <w:r w:rsidRPr="00F45CE9">
              <w:rPr>
                <w:rFonts w:ascii="Palatino Linotype" w:hAnsi="Palatino Linotype"/>
                <w:sz w:val="20"/>
                <w:lang w:val="nl-NL" w:eastAsia="nl-NL"/>
              </w:rPr>
              <w:t xml:space="preserve">Broeders- of zusters- </w:t>
            </w:r>
          </w:p>
          <w:p w:rsidR="008C2AAB" w:rsidRPr="00F45CE9" w:rsidRDefault="008C2AAB" w:rsidP="008C2AAB">
            <w:pPr>
              <w:rPr>
                <w:rFonts w:ascii="Palatino Linotype" w:hAnsi="Palatino Linotype"/>
                <w:sz w:val="20"/>
                <w:lang w:val="nl-NL" w:eastAsia="nl-NL"/>
              </w:rPr>
            </w:pPr>
            <w:r w:rsidRPr="00F45CE9">
              <w:rPr>
                <w:rFonts w:ascii="Palatino Linotype" w:hAnsi="Palatino Linotype"/>
                <w:sz w:val="20"/>
                <w:lang w:val="nl-NL" w:eastAsia="nl-NL"/>
              </w:rPr>
              <w:t xml:space="preserve">kind of </w:t>
            </w:r>
            <w:proofErr w:type="spellStart"/>
            <w:r w:rsidRPr="00F45CE9">
              <w:rPr>
                <w:rFonts w:ascii="Palatino Linotype" w:hAnsi="Palatino Linotype"/>
                <w:sz w:val="20"/>
                <w:lang w:val="nl-NL" w:eastAsia="nl-NL"/>
              </w:rPr>
              <w:t>klein-kinderen</w:t>
            </w:r>
            <w:proofErr w:type="spellEnd"/>
          </w:p>
        </w:tc>
        <w:tc>
          <w:tcPr>
            <w:tcW w:w="1800" w:type="dxa"/>
          </w:tcPr>
          <w:p w:rsidR="008C2AAB" w:rsidRPr="00F45CE9" w:rsidRDefault="008C2AAB" w:rsidP="008C2AAB">
            <w:pPr>
              <w:rPr>
                <w:rFonts w:ascii="Palatino Linotype" w:hAnsi="Palatino Linotype"/>
                <w:sz w:val="20"/>
                <w:lang w:val="nl-NL" w:eastAsia="nl-NL"/>
              </w:rPr>
            </w:pPr>
            <w:r w:rsidRPr="00F45CE9">
              <w:rPr>
                <w:rFonts w:ascii="Palatino Linotype" w:hAnsi="Palatino Linotype"/>
                <w:sz w:val="20"/>
                <w:lang w:val="nl-NL" w:eastAsia="nl-NL"/>
              </w:rPr>
              <w:t xml:space="preserve">In alle andere gevallen </w:t>
            </w:r>
          </w:p>
        </w:tc>
      </w:tr>
      <w:tr w:rsidR="008C2AAB" w:rsidRPr="008F159C" w:rsidTr="008C2AAB">
        <w:trPr>
          <w:trHeight w:val="1199"/>
        </w:trPr>
        <w:tc>
          <w:tcPr>
            <w:tcW w:w="1613" w:type="dxa"/>
          </w:tcPr>
          <w:p w:rsidR="008C2AAB" w:rsidRPr="00F45CE9" w:rsidRDefault="008C2AAB" w:rsidP="008C2AAB">
            <w:pPr>
              <w:rPr>
                <w:rFonts w:ascii="Palatino Linotype" w:hAnsi="Palatino Linotype"/>
                <w:sz w:val="20"/>
                <w:lang w:val="nl-NL" w:eastAsia="nl-NL"/>
              </w:rPr>
            </w:pPr>
            <w:r w:rsidRPr="00F45CE9">
              <w:rPr>
                <w:rFonts w:ascii="Palatino Linotype" w:hAnsi="Palatino Linotype"/>
                <w:sz w:val="20"/>
                <w:lang w:val="nl-NL" w:eastAsia="nl-NL"/>
              </w:rPr>
              <w:t xml:space="preserve">Wanneer de </w:t>
            </w:r>
            <w:proofErr w:type="spellStart"/>
            <w:r w:rsidRPr="00F45CE9">
              <w:rPr>
                <w:rFonts w:ascii="Palatino Linotype" w:hAnsi="Palatino Linotype"/>
                <w:sz w:val="20"/>
                <w:lang w:val="nl-NL" w:eastAsia="nl-NL"/>
              </w:rPr>
              <w:t>vermogens-vermeerdering</w:t>
            </w:r>
            <w:proofErr w:type="spellEnd"/>
          </w:p>
          <w:p w:rsidR="008C2AAB" w:rsidRPr="00F45CE9" w:rsidRDefault="008C2AAB" w:rsidP="008C2AAB">
            <w:pPr>
              <w:rPr>
                <w:rFonts w:ascii="Palatino Linotype" w:hAnsi="Palatino Linotype"/>
                <w:sz w:val="20"/>
                <w:lang w:val="nl-NL" w:eastAsia="nl-NL"/>
              </w:rPr>
            </w:pPr>
            <w:r w:rsidRPr="00F45CE9">
              <w:rPr>
                <w:rFonts w:ascii="Palatino Linotype" w:hAnsi="Palatino Linotype"/>
                <w:sz w:val="20"/>
                <w:lang w:val="nl-NL" w:eastAsia="nl-NL"/>
              </w:rPr>
              <w:t>bedraagt:</w:t>
            </w:r>
          </w:p>
        </w:tc>
        <w:tc>
          <w:tcPr>
            <w:tcW w:w="7297" w:type="dxa"/>
            <w:gridSpan w:val="5"/>
          </w:tcPr>
          <w:p w:rsidR="008C2AAB" w:rsidRPr="00F45CE9" w:rsidRDefault="008C2AAB" w:rsidP="008C2AAB">
            <w:pPr>
              <w:rPr>
                <w:rFonts w:ascii="Palatino Linotype" w:hAnsi="Palatino Linotype"/>
                <w:sz w:val="20"/>
                <w:lang w:val="nl-NL" w:eastAsia="nl-NL"/>
              </w:rPr>
            </w:pPr>
          </w:p>
        </w:tc>
      </w:tr>
      <w:tr w:rsidR="008C2AAB" w:rsidRPr="00F53E9F" w:rsidTr="008C2AAB">
        <w:trPr>
          <w:trHeight w:val="299"/>
        </w:trPr>
        <w:tc>
          <w:tcPr>
            <w:tcW w:w="1613" w:type="dxa"/>
          </w:tcPr>
          <w:p w:rsidR="008C2AAB" w:rsidRPr="00F45CE9" w:rsidRDefault="008C2AAB" w:rsidP="008C2AAB">
            <w:pPr>
              <w:rPr>
                <w:rFonts w:ascii="Palatino Linotype" w:hAnsi="Palatino Linotype"/>
                <w:sz w:val="20"/>
                <w:lang w:val="nl-NL" w:eastAsia="nl-NL"/>
              </w:rPr>
            </w:pPr>
          </w:p>
        </w:tc>
        <w:tc>
          <w:tcPr>
            <w:tcW w:w="1537" w:type="dxa"/>
          </w:tcPr>
          <w:p w:rsidR="008C2AAB" w:rsidRPr="00F45CE9" w:rsidRDefault="008C2AAB" w:rsidP="008C2AAB">
            <w:pPr>
              <w:jc w:val="center"/>
              <w:rPr>
                <w:rFonts w:ascii="Palatino Linotype" w:hAnsi="Palatino Linotype"/>
                <w:sz w:val="20"/>
                <w:lang w:eastAsia="nl-NL"/>
              </w:rPr>
            </w:pPr>
            <w:r w:rsidRPr="00F45CE9">
              <w:rPr>
                <w:rFonts w:ascii="Palatino Linotype" w:hAnsi="Palatino Linotype"/>
                <w:sz w:val="20"/>
                <w:lang w:eastAsia="nl-NL"/>
              </w:rPr>
              <w:t>%</w:t>
            </w:r>
          </w:p>
        </w:tc>
        <w:tc>
          <w:tcPr>
            <w:tcW w:w="1620" w:type="dxa"/>
          </w:tcPr>
          <w:p w:rsidR="008C2AAB" w:rsidRPr="00F45CE9" w:rsidRDefault="008C2AAB" w:rsidP="008C2AAB">
            <w:pPr>
              <w:jc w:val="center"/>
              <w:rPr>
                <w:rFonts w:ascii="Palatino Linotype" w:hAnsi="Palatino Linotype"/>
                <w:sz w:val="20"/>
                <w:lang w:eastAsia="nl-NL"/>
              </w:rPr>
            </w:pPr>
            <w:r w:rsidRPr="00F45CE9">
              <w:rPr>
                <w:rFonts w:ascii="Palatino Linotype" w:hAnsi="Palatino Linotype"/>
                <w:sz w:val="20"/>
                <w:lang w:eastAsia="nl-NL"/>
              </w:rPr>
              <w:t>%</w:t>
            </w:r>
          </w:p>
        </w:tc>
        <w:tc>
          <w:tcPr>
            <w:tcW w:w="1080" w:type="dxa"/>
          </w:tcPr>
          <w:p w:rsidR="008C2AAB" w:rsidRPr="00F45CE9" w:rsidRDefault="008C2AAB" w:rsidP="008C2AAB">
            <w:pPr>
              <w:jc w:val="center"/>
              <w:rPr>
                <w:rFonts w:ascii="Palatino Linotype" w:hAnsi="Palatino Linotype"/>
                <w:sz w:val="20"/>
                <w:lang w:eastAsia="nl-NL"/>
              </w:rPr>
            </w:pPr>
            <w:r w:rsidRPr="00F45CE9">
              <w:rPr>
                <w:rFonts w:ascii="Palatino Linotype" w:hAnsi="Palatino Linotype"/>
                <w:sz w:val="20"/>
                <w:lang w:eastAsia="nl-NL"/>
              </w:rPr>
              <w:t>%</w:t>
            </w:r>
          </w:p>
        </w:tc>
        <w:tc>
          <w:tcPr>
            <w:tcW w:w="1260" w:type="dxa"/>
          </w:tcPr>
          <w:p w:rsidR="008C2AAB" w:rsidRPr="00F45CE9" w:rsidRDefault="008C2AAB" w:rsidP="008C2AAB">
            <w:pPr>
              <w:jc w:val="center"/>
              <w:rPr>
                <w:rFonts w:ascii="Palatino Linotype" w:hAnsi="Palatino Linotype"/>
                <w:sz w:val="20"/>
                <w:lang w:eastAsia="nl-NL"/>
              </w:rPr>
            </w:pPr>
            <w:r w:rsidRPr="00F45CE9">
              <w:rPr>
                <w:rFonts w:ascii="Palatino Linotype" w:hAnsi="Palatino Linotype"/>
                <w:sz w:val="20"/>
                <w:lang w:eastAsia="nl-NL"/>
              </w:rPr>
              <w:t>%</w:t>
            </w:r>
          </w:p>
        </w:tc>
        <w:tc>
          <w:tcPr>
            <w:tcW w:w="1800" w:type="dxa"/>
          </w:tcPr>
          <w:p w:rsidR="008C2AAB" w:rsidRPr="00F45CE9" w:rsidRDefault="008C2AAB" w:rsidP="008C2AAB">
            <w:pPr>
              <w:jc w:val="center"/>
              <w:rPr>
                <w:rFonts w:ascii="Palatino Linotype" w:hAnsi="Palatino Linotype"/>
                <w:sz w:val="20"/>
                <w:lang w:eastAsia="nl-NL"/>
              </w:rPr>
            </w:pPr>
            <w:r w:rsidRPr="00F45CE9">
              <w:rPr>
                <w:rFonts w:ascii="Palatino Linotype" w:hAnsi="Palatino Linotype"/>
                <w:sz w:val="20"/>
                <w:lang w:eastAsia="nl-NL"/>
              </w:rPr>
              <w:t>%</w:t>
            </w:r>
          </w:p>
        </w:tc>
      </w:tr>
      <w:tr w:rsidR="008C2AAB" w:rsidRPr="00F53E9F" w:rsidTr="008C2AAB">
        <w:trPr>
          <w:trHeight w:val="299"/>
        </w:trPr>
        <w:tc>
          <w:tcPr>
            <w:tcW w:w="1613" w:type="dxa"/>
          </w:tcPr>
          <w:p w:rsidR="008C2AAB" w:rsidRPr="00F45CE9" w:rsidRDefault="008C2AAB" w:rsidP="008C2AAB">
            <w:pPr>
              <w:rPr>
                <w:rFonts w:ascii="Palatino Linotype" w:hAnsi="Palatino Linotype"/>
                <w:sz w:val="20"/>
                <w:lang w:eastAsia="nl-NL"/>
              </w:rPr>
            </w:pPr>
            <w:r w:rsidRPr="00F45CE9">
              <w:rPr>
                <w:rFonts w:ascii="Palatino Linotype" w:hAnsi="Palatino Linotype"/>
                <w:sz w:val="20"/>
                <w:lang w:eastAsia="nl-NL"/>
              </w:rPr>
              <w:t xml:space="preserve">tot </w:t>
            </w:r>
            <w:r>
              <w:rPr>
                <w:rFonts w:ascii="Palatino Linotype" w:hAnsi="Palatino Linotype"/>
                <w:sz w:val="20"/>
                <w:lang w:eastAsia="nl-NL"/>
              </w:rPr>
              <w:t>Cg</w:t>
            </w:r>
            <w:r w:rsidRPr="00F45CE9">
              <w:rPr>
                <w:rFonts w:ascii="Palatino Linotype" w:hAnsi="Palatino Linotype"/>
                <w:sz w:val="20"/>
                <w:lang w:eastAsia="nl-NL"/>
              </w:rPr>
              <w:t xml:space="preserve"> 50.000</w:t>
            </w:r>
            <w:r>
              <w:rPr>
                <w:rFonts w:ascii="Palatino Linotype" w:hAnsi="Palatino Linotype"/>
                <w:sz w:val="20"/>
                <w:lang w:eastAsia="nl-NL"/>
              </w:rPr>
              <w:t>,-</w:t>
            </w:r>
          </w:p>
        </w:tc>
        <w:tc>
          <w:tcPr>
            <w:tcW w:w="1537" w:type="dxa"/>
          </w:tcPr>
          <w:p w:rsidR="008C2AAB" w:rsidRPr="00F45CE9" w:rsidRDefault="008C2AAB" w:rsidP="008C2AAB">
            <w:pPr>
              <w:jc w:val="center"/>
              <w:rPr>
                <w:rFonts w:ascii="Palatino Linotype" w:hAnsi="Palatino Linotype"/>
                <w:sz w:val="20"/>
                <w:lang w:eastAsia="nl-NL"/>
              </w:rPr>
            </w:pPr>
            <w:r w:rsidRPr="00F45CE9">
              <w:rPr>
                <w:rFonts w:ascii="Palatino Linotype" w:hAnsi="Palatino Linotype"/>
                <w:sz w:val="20"/>
                <w:lang w:eastAsia="nl-NL"/>
              </w:rPr>
              <w:t>2</w:t>
            </w:r>
          </w:p>
        </w:tc>
        <w:tc>
          <w:tcPr>
            <w:tcW w:w="1620" w:type="dxa"/>
          </w:tcPr>
          <w:p w:rsidR="008C2AAB" w:rsidRPr="00F45CE9" w:rsidRDefault="008C2AAB" w:rsidP="008C2AAB">
            <w:pPr>
              <w:jc w:val="center"/>
              <w:rPr>
                <w:rFonts w:ascii="Palatino Linotype" w:hAnsi="Palatino Linotype"/>
                <w:sz w:val="20"/>
                <w:lang w:eastAsia="nl-NL"/>
              </w:rPr>
            </w:pPr>
            <w:r w:rsidRPr="00F45CE9">
              <w:rPr>
                <w:rFonts w:ascii="Palatino Linotype" w:hAnsi="Palatino Linotype"/>
                <w:sz w:val="20"/>
                <w:lang w:eastAsia="nl-NL"/>
              </w:rPr>
              <w:t>3</w:t>
            </w:r>
          </w:p>
        </w:tc>
        <w:tc>
          <w:tcPr>
            <w:tcW w:w="1080" w:type="dxa"/>
          </w:tcPr>
          <w:p w:rsidR="008C2AAB" w:rsidRPr="00F45CE9" w:rsidRDefault="008C2AAB" w:rsidP="008C2AAB">
            <w:pPr>
              <w:jc w:val="center"/>
              <w:rPr>
                <w:rFonts w:ascii="Palatino Linotype" w:hAnsi="Palatino Linotype"/>
                <w:sz w:val="20"/>
                <w:lang w:eastAsia="nl-NL"/>
              </w:rPr>
            </w:pPr>
            <w:r w:rsidRPr="00F45CE9">
              <w:rPr>
                <w:rFonts w:ascii="Palatino Linotype" w:hAnsi="Palatino Linotype"/>
                <w:sz w:val="20"/>
                <w:lang w:eastAsia="nl-NL"/>
              </w:rPr>
              <w:t>4</w:t>
            </w:r>
          </w:p>
        </w:tc>
        <w:tc>
          <w:tcPr>
            <w:tcW w:w="1260" w:type="dxa"/>
          </w:tcPr>
          <w:p w:rsidR="008C2AAB" w:rsidRPr="00F45CE9" w:rsidRDefault="008C2AAB" w:rsidP="008C2AAB">
            <w:pPr>
              <w:jc w:val="center"/>
              <w:rPr>
                <w:rFonts w:ascii="Palatino Linotype" w:hAnsi="Palatino Linotype"/>
                <w:sz w:val="20"/>
                <w:lang w:eastAsia="nl-NL"/>
              </w:rPr>
            </w:pPr>
            <w:r w:rsidRPr="00F45CE9">
              <w:rPr>
                <w:rFonts w:ascii="Palatino Linotype" w:hAnsi="Palatino Linotype"/>
                <w:sz w:val="20"/>
                <w:lang w:eastAsia="nl-NL"/>
              </w:rPr>
              <w:t>6</w:t>
            </w:r>
          </w:p>
        </w:tc>
        <w:tc>
          <w:tcPr>
            <w:tcW w:w="1800" w:type="dxa"/>
          </w:tcPr>
          <w:p w:rsidR="008C2AAB" w:rsidRPr="00F45CE9" w:rsidRDefault="008C2AAB" w:rsidP="008C2AAB">
            <w:pPr>
              <w:jc w:val="center"/>
              <w:rPr>
                <w:rFonts w:ascii="Palatino Linotype" w:hAnsi="Palatino Linotype"/>
                <w:sz w:val="20"/>
                <w:lang w:eastAsia="nl-NL"/>
              </w:rPr>
            </w:pPr>
            <w:r w:rsidRPr="00F45CE9">
              <w:rPr>
                <w:rFonts w:ascii="Palatino Linotype" w:hAnsi="Palatino Linotype"/>
                <w:sz w:val="20"/>
                <w:lang w:eastAsia="nl-NL"/>
              </w:rPr>
              <w:t>8</w:t>
            </w:r>
          </w:p>
        </w:tc>
      </w:tr>
      <w:tr w:rsidR="008C2AAB" w:rsidRPr="00F53E9F" w:rsidTr="008C2AAB">
        <w:trPr>
          <w:trHeight w:val="299"/>
        </w:trPr>
        <w:tc>
          <w:tcPr>
            <w:tcW w:w="1613" w:type="dxa"/>
          </w:tcPr>
          <w:p w:rsidR="008C2AAB" w:rsidRDefault="008C2AAB" w:rsidP="008C2AAB">
            <w:pPr>
              <w:rPr>
                <w:rFonts w:ascii="Palatino Linotype" w:hAnsi="Palatino Linotype"/>
                <w:sz w:val="20"/>
                <w:lang w:eastAsia="nl-NL"/>
              </w:rPr>
            </w:pPr>
            <w:r>
              <w:rPr>
                <w:rFonts w:ascii="Palatino Linotype" w:hAnsi="Palatino Linotype"/>
                <w:sz w:val="20"/>
                <w:lang w:eastAsia="nl-NL"/>
              </w:rPr>
              <w:t>Cg</w:t>
            </w:r>
            <w:r w:rsidRPr="00F45CE9">
              <w:rPr>
                <w:rFonts w:ascii="Palatino Linotype" w:hAnsi="Palatino Linotype"/>
                <w:sz w:val="20"/>
                <w:lang w:eastAsia="nl-NL"/>
              </w:rPr>
              <w:t xml:space="preserve"> 50.001</w:t>
            </w:r>
            <w:r>
              <w:rPr>
                <w:rFonts w:ascii="Palatino Linotype" w:hAnsi="Palatino Linotype"/>
                <w:sz w:val="20"/>
                <w:lang w:eastAsia="nl-NL"/>
              </w:rPr>
              <w:t>,-</w:t>
            </w:r>
            <w:r w:rsidRPr="00F45CE9">
              <w:rPr>
                <w:rFonts w:ascii="Palatino Linotype" w:hAnsi="Palatino Linotype"/>
                <w:sz w:val="20"/>
                <w:lang w:eastAsia="nl-NL"/>
              </w:rPr>
              <w:t xml:space="preserve"> </w:t>
            </w:r>
            <w:r>
              <w:rPr>
                <w:rFonts w:ascii="Palatino Linotype" w:hAnsi="Palatino Linotype"/>
                <w:sz w:val="20"/>
                <w:lang w:eastAsia="nl-NL"/>
              </w:rPr>
              <w:t>tot</w:t>
            </w:r>
          </w:p>
          <w:p w:rsidR="008C2AAB" w:rsidRPr="00F45CE9" w:rsidRDefault="008C2AAB" w:rsidP="008C2AAB">
            <w:pPr>
              <w:rPr>
                <w:rFonts w:ascii="Palatino Linotype" w:hAnsi="Palatino Linotype"/>
                <w:sz w:val="20"/>
                <w:lang w:eastAsia="nl-NL"/>
              </w:rPr>
            </w:pPr>
            <w:r w:rsidRPr="00F45CE9">
              <w:rPr>
                <w:rFonts w:ascii="Palatino Linotype" w:hAnsi="Palatino Linotype"/>
                <w:sz w:val="20"/>
                <w:lang w:eastAsia="nl-NL"/>
              </w:rPr>
              <w:t xml:space="preserve"> </w:t>
            </w:r>
            <w:r>
              <w:rPr>
                <w:rFonts w:ascii="Palatino Linotype" w:hAnsi="Palatino Linotype"/>
                <w:sz w:val="20"/>
                <w:lang w:eastAsia="nl-NL"/>
              </w:rPr>
              <w:t>Cg</w:t>
            </w:r>
            <w:r w:rsidRPr="00F45CE9">
              <w:rPr>
                <w:rFonts w:ascii="Palatino Linotype" w:hAnsi="Palatino Linotype"/>
                <w:sz w:val="20"/>
                <w:lang w:eastAsia="nl-NL"/>
              </w:rPr>
              <w:t xml:space="preserve"> 250.000</w:t>
            </w:r>
            <w:r>
              <w:rPr>
                <w:rFonts w:ascii="Palatino Linotype" w:hAnsi="Palatino Linotype"/>
                <w:sz w:val="20"/>
                <w:lang w:eastAsia="nl-NL"/>
              </w:rPr>
              <w:t>,-</w:t>
            </w:r>
          </w:p>
        </w:tc>
        <w:tc>
          <w:tcPr>
            <w:tcW w:w="1537" w:type="dxa"/>
          </w:tcPr>
          <w:p w:rsidR="008C2AAB" w:rsidRPr="00F45CE9" w:rsidRDefault="008C2AAB" w:rsidP="008C2AAB">
            <w:pPr>
              <w:jc w:val="center"/>
              <w:rPr>
                <w:rFonts w:ascii="Palatino Linotype" w:hAnsi="Palatino Linotype"/>
                <w:sz w:val="20"/>
                <w:lang w:eastAsia="nl-NL"/>
              </w:rPr>
            </w:pPr>
            <w:r w:rsidRPr="00F45CE9">
              <w:rPr>
                <w:rFonts w:ascii="Palatino Linotype" w:hAnsi="Palatino Linotype"/>
                <w:sz w:val="20"/>
                <w:lang w:eastAsia="nl-NL"/>
              </w:rPr>
              <w:t>4</w:t>
            </w:r>
          </w:p>
        </w:tc>
        <w:tc>
          <w:tcPr>
            <w:tcW w:w="1620" w:type="dxa"/>
          </w:tcPr>
          <w:p w:rsidR="008C2AAB" w:rsidRPr="00F45CE9" w:rsidRDefault="008C2AAB" w:rsidP="008C2AAB">
            <w:pPr>
              <w:jc w:val="center"/>
              <w:rPr>
                <w:rFonts w:ascii="Palatino Linotype" w:hAnsi="Palatino Linotype"/>
                <w:sz w:val="20"/>
                <w:lang w:eastAsia="nl-NL"/>
              </w:rPr>
            </w:pPr>
            <w:r w:rsidRPr="00F45CE9">
              <w:rPr>
                <w:rFonts w:ascii="Palatino Linotype" w:hAnsi="Palatino Linotype"/>
                <w:sz w:val="20"/>
                <w:lang w:eastAsia="nl-NL"/>
              </w:rPr>
              <w:t>6</w:t>
            </w:r>
          </w:p>
        </w:tc>
        <w:tc>
          <w:tcPr>
            <w:tcW w:w="1080" w:type="dxa"/>
          </w:tcPr>
          <w:p w:rsidR="008C2AAB" w:rsidRPr="00F45CE9" w:rsidRDefault="008C2AAB" w:rsidP="008C2AAB">
            <w:pPr>
              <w:jc w:val="center"/>
              <w:rPr>
                <w:rFonts w:ascii="Palatino Linotype" w:hAnsi="Palatino Linotype"/>
                <w:sz w:val="20"/>
                <w:lang w:eastAsia="nl-NL"/>
              </w:rPr>
            </w:pPr>
            <w:r w:rsidRPr="00F45CE9">
              <w:rPr>
                <w:rFonts w:ascii="Palatino Linotype" w:hAnsi="Palatino Linotype"/>
                <w:sz w:val="20"/>
                <w:lang w:eastAsia="nl-NL"/>
              </w:rPr>
              <w:t>8</w:t>
            </w:r>
          </w:p>
        </w:tc>
        <w:tc>
          <w:tcPr>
            <w:tcW w:w="1260" w:type="dxa"/>
          </w:tcPr>
          <w:p w:rsidR="008C2AAB" w:rsidRPr="00F45CE9" w:rsidRDefault="008C2AAB" w:rsidP="008C2AAB">
            <w:pPr>
              <w:jc w:val="center"/>
              <w:rPr>
                <w:rFonts w:ascii="Palatino Linotype" w:hAnsi="Palatino Linotype"/>
                <w:sz w:val="20"/>
                <w:lang w:eastAsia="nl-NL"/>
              </w:rPr>
            </w:pPr>
            <w:r w:rsidRPr="00F45CE9">
              <w:rPr>
                <w:rFonts w:ascii="Palatino Linotype" w:hAnsi="Palatino Linotype"/>
                <w:sz w:val="20"/>
                <w:lang w:eastAsia="nl-NL"/>
              </w:rPr>
              <w:t>12</w:t>
            </w:r>
          </w:p>
        </w:tc>
        <w:tc>
          <w:tcPr>
            <w:tcW w:w="1800" w:type="dxa"/>
          </w:tcPr>
          <w:p w:rsidR="008C2AAB" w:rsidRPr="00F45CE9" w:rsidRDefault="008C2AAB" w:rsidP="008C2AAB">
            <w:pPr>
              <w:jc w:val="center"/>
              <w:rPr>
                <w:rFonts w:ascii="Palatino Linotype" w:hAnsi="Palatino Linotype"/>
                <w:sz w:val="20"/>
                <w:lang w:eastAsia="nl-NL"/>
              </w:rPr>
            </w:pPr>
            <w:r w:rsidRPr="00F45CE9">
              <w:rPr>
                <w:rFonts w:ascii="Palatino Linotype" w:hAnsi="Palatino Linotype"/>
                <w:sz w:val="20"/>
                <w:lang w:eastAsia="nl-NL"/>
              </w:rPr>
              <w:t>16</w:t>
            </w:r>
          </w:p>
        </w:tc>
      </w:tr>
      <w:tr w:rsidR="008C2AAB" w:rsidRPr="00F53E9F" w:rsidTr="008C2AAB">
        <w:trPr>
          <w:trHeight w:val="299"/>
        </w:trPr>
        <w:tc>
          <w:tcPr>
            <w:tcW w:w="1613" w:type="dxa"/>
          </w:tcPr>
          <w:p w:rsidR="008C2AAB" w:rsidRPr="00F45CE9" w:rsidRDefault="008C2AAB" w:rsidP="008C2AAB">
            <w:pPr>
              <w:rPr>
                <w:rFonts w:ascii="Palatino Linotype" w:hAnsi="Palatino Linotype"/>
                <w:sz w:val="20"/>
                <w:lang w:eastAsia="nl-NL"/>
              </w:rPr>
            </w:pPr>
            <w:r>
              <w:rPr>
                <w:rFonts w:ascii="Palatino Linotype" w:hAnsi="Palatino Linotype"/>
                <w:sz w:val="20"/>
                <w:lang w:eastAsia="nl-NL"/>
              </w:rPr>
              <w:t>Cg</w:t>
            </w:r>
            <w:r w:rsidRPr="00F45CE9">
              <w:rPr>
                <w:rFonts w:ascii="Palatino Linotype" w:hAnsi="Palatino Linotype"/>
                <w:sz w:val="20"/>
                <w:lang w:eastAsia="nl-NL"/>
              </w:rPr>
              <w:t xml:space="preserve"> 250.001</w:t>
            </w:r>
            <w:r w:rsidRPr="006036CD">
              <w:rPr>
                <w:rFonts w:ascii="Palatino Linotype" w:hAnsi="Palatino Linotype"/>
                <w:sz w:val="20"/>
                <w:lang w:val="nl-NL" w:eastAsia="nl-NL"/>
              </w:rPr>
              <w:t>,- en hoger</w:t>
            </w:r>
          </w:p>
        </w:tc>
        <w:tc>
          <w:tcPr>
            <w:tcW w:w="1537" w:type="dxa"/>
          </w:tcPr>
          <w:p w:rsidR="008C2AAB" w:rsidRPr="00F45CE9" w:rsidRDefault="008C2AAB" w:rsidP="008C2AAB">
            <w:pPr>
              <w:jc w:val="center"/>
              <w:rPr>
                <w:rFonts w:ascii="Palatino Linotype" w:hAnsi="Palatino Linotype"/>
                <w:sz w:val="20"/>
                <w:lang w:eastAsia="nl-NL"/>
              </w:rPr>
            </w:pPr>
            <w:r w:rsidRPr="00F45CE9">
              <w:rPr>
                <w:rFonts w:ascii="Palatino Linotype" w:hAnsi="Palatino Linotype"/>
                <w:sz w:val="20"/>
                <w:lang w:eastAsia="nl-NL"/>
              </w:rPr>
              <w:t>6</w:t>
            </w:r>
          </w:p>
        </w:tc>
        <w:tc>
          <w:tcPr>
            <w:tcW w:w="1620" w:type="dxa"/>
          </w:tcPr>
          <w:p w:rsidR="008C2AAB" w:rsidRPr="00F45CE9" w:rsidRDefault="008C2AAB" w:rsidP="008C2AAB">
            <w:pPr>
              <w:jc w:val="center"/>
              <w:rPr>
                <w:rFonts w:ascii="Palatino Linotype" w:hAnsi="Palatino Linotype"/>
                <w:sz w:val="20"/>
                <w:lang w:eastAsia="nl-NL"/>
              </w:rPr>
            </w:pPr>
            <w:r w:rsidRPr="00F45CE9">
              <w:rPr>
                <w:rFonts w:ascii="Palatino Linotype" w:hAnsi="Palatino Linotype"/>
                <w:sz w:val="20"/>
                <w:lang w:eastAsia="nl-NL"/>
              </w:rPr>
              <w:t>9</w:t>
            </w:r>
          </w:p>
        </w:tc>
        <w:tc>
          <w:tcPr>
            <w:tcW w:w="1080" w:type="dxa"/>
          </w:tcPr>
          <w:p w:rsidR="008C2AAB" w:rsidRPr="00F45CE9" w:rsidRDefault="008C2AAB" w:rsidP="008C2AAB">
            <w:pPr>
              <w:jc w:val="center"/>
              <w:rPr>
                <w:rFonts w:ascii="Palatino Linotype" w:hAnsi="Palatino Linotype"/>
                <w:sz w:val="20"/>
                <w:lang w:eastAsia="nl-NL"/>
              </w:rPr>
            </w:pPr>
            <w:r w:rsidRPr="00F45CE9">
              <w:rPr>
                <w:rFonts w:ascii="Palatino Linotype" w:hAnsi="Palatino Linotype"/>
                <w:sz w:val="20"/>
                <w:lang w:eastAsia="nl-NL"/>
              </w:rPr>
              <w:t>12</w:t>
            </w:r>
          </w:p>
        </w:tc>
        <w:tc>
          <w:tcPr>
            <w:tcW w:w="1260" w:type="dxa"/>
          </w:tcPr>
          <w:p w:rsidR="008C2AAB" w:rsidRPr="00F45CE9" w:rsidRDefault="008C2AAB" w:rsidP="008C2AAB">
            <w:pPr>
              <w:jc w:val="center"/>
              <w:rPr>
                <w:rFonts w:ascii="Palatino Linotype" w:hAnsi="Palatino Linotype"/>
                <w:sz w:val="20"/>
                <w:lang w:eastAsia="nl-NL"/>
              </w:rPr>
            </w:pPr>
            <w:r w:rsidRPr="00F45CE9">
              <w:rPr>
                <w:rFonts w:ascii="Palatino Linotype" w:hAnsi="Palatino Linotype"/>
                <w:sz w:val="20"/>
                <w:lang w:eastAsia="nl-NL"/>
              </w:rPr>
              <w:t>18</w:t>
            </w:r>
          </w:p>
        </w:tc>
        <w:tc>
          <w:tcPr>
            <w:tcW w:w="1800" w:type="dxa"/>
          </w:tcPr>
          <w:p w:rsidR="008C2AAB" w:rsidRPr="00F45CE9" w:rsidRDefault="008C2AAB" w:rsidP="008C2AAB">
            <w:pPr>
              <w:jc w:val="center"/>
              <w:rPr>
                <w:rFonts w:ascii="Palatino Linotype" w:hAnsi="Palatino Linotype"/>
                <w:sz w:val="20"/>
                <w:lang w:eastAsia="nl-NL"/>
              </w:rPr>
            </w:pPr>
            <w:r w:rsidRPr="00F45CE9">
              <w:rPr>
                <w:rFonts w:ascii="Palatino Linotype" w:hAnsi="Palatino Linotype"/>
                <w:sz w:val="20"/>
                <w:lang w:eastAsia="nl-NL"/>
              </w:rPr>
              <w:t>24</w:t>
            </w:r>
          </w:p>
        </w:tc>
      </w:tr>
    </w:tbl>
    <w:p w:rsidR="008C2AAB" w:rsidRPr="00F53E9F" w:rsidRDefault="008C2AAB" w:rsidP="000F46A5">
      <w:pPr>
        <w:pStyle w:val="ListParagraph"/>
        <w:widowControl w:val="0"/>
        <w:numPr>
          <w:ilvl w:val="0"/>
          <w:numId w:val="57"/>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In afwijking van het eerste lid wordt bij een verkrijging door een particulier fonds de belasting geheven naar </w:t>
      </w:r>
      <w:r>
        <w:rPr>
          <w:rFonts w:ascii="Palatino Linotype" w:hAnsi="Palatino Linotype"/>
          <w:sz w:val="22"/>
          <w:szCs w:val="22"/>
        </w:rPr>
        <w:t xml:space="preserve">een </w:t>
      </w:r>
      <w:r w:rsidRPr="00F53E9F">
        <w:rPr>
          <w:rFonts w:ascii="Palatino Linotype" w:hAnsi="Palatino Linotype"/>
          <w:sz w:val="22"/>
          <w:szCs w:val="22"/>
        </w:rPr>
        <w:t>tarief van 25%.</w:t>
      </w:r>
    </w:p>
    <w:p w:rsidR="008C2AAB" w:rsidRPr="00F53E9F" w:rsidRDefault="008C2AAB" w:rsidP="000F46A5">
      <w:pPr>
        <w:pStyle w:val="ListParagraph"/>
        <w:widowControl w:val="0"/>
        <w:numPr>
          <w:ilvl w:val="0"/>
          <w:numId w:val="57"/>
        </w:numPr>
        <w:suppressAutoHyphens/>
        <w:ind w:left="360"/>
        <w:jc w:val="both"/>
        <w:rPr>
          <w:rFonts w:ascii="Palatino Linotype" w:hAnsi="Palatino Linotype"/>
          <w:sz w:val="22"/>
          <w:szCs w:val="22"/>
        </w:rPr>
      </w:pPr>
      <w:r w:rsidRPr="00F53E9F">
        <w:rPr>
          <w:rFonts w:ascii="Palatino Linotype" w:hAnsi="Palatino Linotype"/>
          <w:sz w:val="22"/>
          <w:szCs w:val="22"/>
        </w:rPr>
        <w:t>In afwijking van het eerste lid wordt bij een verkrijging door een trust als bedoeld in titel 6 van Boek 3 van het Burgerlijk Wetboek of naar soortgelijk buitenlands recht de belasting geheven naar een tarief van 25%.</w:t>
      </w: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lastRenderedPageBreak/>
        <w:t>Artikel 62</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both"/>
        <w:rPr>
          <w:rFonts w:ascii="Palatino Linotype" w:hAnsi="Palatino Linotype"/>
          <w:sz w:val="22"/>
          <w:szCs w:val="22"/>
          <w:lang w:val="nl-NL"/>
        </w:rPr>
      </w:pPr>
      <w:r w:rsidRPr="00F53E9F">
        <w:rPr>
          <w:rFonts w:ascii="Palatino Linotype" w:hAnsi="Palatino Linotype"/>
          <w:sz w:val="22"/>
          <w:szCs w:val="22"/>
          <w:lang w:val="nl-NL"/>
        </w:rPr>
        <w:t xml:space="preserve">Indien in het geval van verwerping, hetzij door de verkrijger, hetzij door diens </w:t>
      </w:r>
      <w:proofErr w:type="spellStart"/>
      <w:r w:rsidRPr="00F53E9F">
        <w:rPr>
          <w:rFonts w:ascii="Palatino Linotype" w:hAnsi="Palatino Linotype"/>
          <w:sz w:val="22"/>
          <w:szCs w:val="22"/>
          <w:lang w:val="nl-NL"/>
        </w:rPr>
        <w:t>rechtverkregenhebbenden</w:t>
      </w:r>
      <w:proofErr w:type="spellEnd"/>
      <w:r w:rsidRPr="00F53E9F">
        <w:rPr>
          <w:rFonts w:ascii="Palatino Linotype" w:hAnsi="Palatino Linotype"/>
          <w:sz w:val="22"/>
          <w:szCs w:val="22"/>
          <w:lang w:val="nl-NL"/>
        </w:rPr>
        <w:t>, of van afstand als bij artikel 2</w:t>
      </w:r>
      <w:r>
        <w:rPr>
          <w:rFonts w:ascii="Palatino Linotype" w:hAnsi="Palatino Linotype"/>
          <w:sz w:val="22"/>
          <w:szCs w:val="22"/>
          <w:lang w:val="nl-NL"/>
        </w:rPr>
        <w:t xml:space="preserve">, onder </w:t>
      </w:r>
      <w:r w:rsidRPr="00F53E9F">
        <w:rPr>
          <w:rFonts w:ascii="Palatino Linotype" w:hAnsi="Palatino Linotype"/>
          <w:sz w:val="22"/>
          <w:szCs w:val="22"/>
          <w:lang w:val="nl-NL"/>
        </w:rPr>
        <w:t>2</w:t>
      </w:r>
      <w:r>
        <w:rPr>
          <w:rFonts w:ascii="Palatino Linotype" w:hAnsi="Palatino Linotype"/>
          <w:sz w:val="22"/>
          <w:szCs w:val="22"/>
          <w:lang w:val="nl-NL"/>
        </w:rPr>
        <w:t>°,</w:t>
      </w:r>
      <w:r w:rsidRPr="00F53E9F">
        <w:rPr>
          <w:rFonts w:ascii="Palatino Linotype" w:hAnsi="Palatino Linotype"/>
          <w:sz w:val="22"/>
          <w:szCs w:val="22"/>
          <w:lang w:val="nl-NL"/>
        </w:rPr>
        <w:t xml:space="preserve"> bedoeld, minder successiebelasting zou schuldig zijn dan zonder verwerping of afstand, wordt wegens de verkrijging het belastingbedrag geheven, dat verschuldigd zou</w:t>
      </w:r>
      <w:r>
        <w:rPr>
          <w:rFonts w:ascii="Palatino Linotype" w:hAnsi="Palatino Linotype"/>
          <w:sz w:val="22"/>
          <w:szCs w:val="22"/>
          <w:lang w:val="nl-NL"/>
        </w:rPr>
        <w:t xml:space="preserve"> </w:t>
      </w:r>
      <w:r w:rsidRPr="00F53E9F">
        <w:rPr>
          <w:rFonts w:ascii="Palatino Linotype" w:hAnsi="Palatino Linotype"/>
          <w:sz w:val="22"/>
          <w:szCs w:val="22"/>
          <w:lang w:val="nl-NL"/>
        </w:rPr>
        <w:t>geweest zijn, indien generlei verwerping of geen afstand had plaatsgehad. De eerste volzin is niet van toepassing indien op de voet van artikel 18 van Boek 4 van het Burgerlijk Wetboek wordt afgezien van een wettelijke verdeling van de nalatenschap overeenkomstig artikel 13 van Boek 4 van het Burgerlijk Wetboek.</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63</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0F46A5">
      <w:pPr>
        <w:pStyle w:val="ListParagraph"/>
        <w:widowControl w:val="0"/>
        <w:numPr>
          <w:ilvl w:val="0"/>
          <w:numId w:val="58"/>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Voor de toepassing van deze </w:t>
      </w:r>
      <w:r>
        <w:rPr>
          <w:rFonts w:ascii="Palatino Linotype" w:hAnsi="Palatino Linotype"/>
          <w:sz w:val="22"/>
          <w:szCs w:val="22"/>
        </w:rPr>
        <w:t>lands</w:t>
      </w:r>
      <w:r w:rsidRPr="00F53E9F">
        <w:rPr>
          <w:rFonts w:ascii="Palatino Linotype" w:hAnsi="Palatino Linotype"/>
          <w:sz w:val="22"/>
          <w:szCs w:val="22"/>
        </w:rPr>
        <w:t>verordening worden gelijkgesteld:</w:t>
      </w:r>
    </w:p>
    <w:p w:rsidR="008C2AAB" w:rsidRPr="00F53E9F" w:rsidRDefault="008C2AAB" w:rsidP="000F46A5">
      <w:pPr>
        <w:pStyle w:val="ListParagraph"/>
        <w:widowControl w:val="0"/>
        <w:numPr>
          <w:ilvl w:val="0"/>
          <w:numId w:val="59"/>
        </w:numPr>
        <w:suppressAutoHyphens/>
        <w:ind w:left="720"/>
        <w:jc w:val="both"/>
        <w:rPr>
          <w:rFonts w:ascii="Palatino Linotype" w:hAnsi="Palatino Linotype"/>
          <w:sz w:val="22"/>
          <w:szCs w:val="22"/>
        </w:rPr>
      </w:pPr>
      <w:r w:rsidRPr="00F53E9F">
        <w:rPr>
          <w:rFonts w:ascii="Palatino Linotype" w:hAnsi="Palatino Linotype"/>
          <w:sz w:val="22"/>
          <w:szCs w:val="22"/>
        </w:rPr>
        <w:t>wettelijk erkende natuurlijke kinderen, met wettige kinderen, mits de bewijzen van de erkenning bij de aangifte worden overgelegd;</w:t>
      </w:r>
    </w:p>
    <w:p w:rsidR="008C2AAB" w:rsidRPr="00F53E9F" w:rsidRDefault="008C2AAB" w:rsidP="000F46A5">
      <w:pPr>
        <w:pStyle w:val="ListParagraph"/>
        <w:widowControl w:val="0"/>
        <w:numPr>
          <w:ilvl w:val="0"/>
          <w:numId w:val="59"/>
        </w:numPr>
        <w:suppressAutoHyphens/>
        <w:ind w:left="720"/>
        <w:jc w:val="both"/>
        <w:rPr>
          <w:rFonts w:ascii="Palatino Linotype" w:hAnsi="Palatino Linotype"/>
          <w:sz w:val="22"/>
          <w:szCs w:val="22"/>
        </w:rPr>
      </w:pPr>
      <w:r>
        <w:rPr>
          <w:rFonts w:ascii="Palatino Linotype" w:hAnsi="Palatino Linotype"/>
          <w:sz w:val="22"/>
          <w:szCs w:val="22"/>
        </w:rPr>
        <w:t>n</w:t>
      </w:r>
      <w:r w:rsidRPr="00F53E9F">
        <w:rPr>
          <w:rFonts w:ascii="Palatino Linotype" w:hAnsi="Palatino Linotype"/>
          <w:sz w:val="22"/>
          <w:szCs w:val="22"/>
        </w:rPr>
        <w:t>iet-erkend</w:t>
      </w:r>
      <w:r>
        <w:rPr>
          <w:rFonts w:ascii="Palatino Linotype" w:hAnsi="Palatino Linotype"/>
          <w:sz w:val="22"/>
          <w:szCs w:val="22"/>
        </w:rPr>
        <w:t>e</w:t>
      </w:r>
      <w:r w:rsidRPr="00F53E9F">
        <w:rPr>
          <w:rFonts w:ascii="Palatino Linotype" w:hAnsi="Palatino Linotype"/>
          <w:sz w:val="22"/>
          <w:szCs w:val="22"/>
        </w:rPr>
        <w:t xml:space="preserve"> natuurlijke kinderen, met wettige kinderen, mits de afstamming vaststaat;</w:t>
      </w:r>
    </w:p>
    <w:p w:rsidR="008C2AAB" w:rsidRPr="00F53E9F" w:rsidRDefault="008C2AAB" w:rsidP="000F46A5">
      <w:pPr>
        <w:pStyle w:val="ListParagraph"/>
        <w:widowControl w:val="0"/>
        <w:numPr>
          <w:ilvl w:val="0"/>
          <w:numId w:val="59"/>
        </w:numPr>
        <w:suppressAutoHyphens/>
        <w:ind w:left="720"/>
        <w:jc w:val="both"/>
        <w:rPr>
          <w:rFonts w:ascii="Palatino Linotype" w:hAnsi="Palatino Linotype"/>
          <w:sz w:val="22"/>
          <w:szCs w:val="22"/>
        </w:rPr>
      </w:pPr>
      <w:r w:rsidRPr="00F53E9F">
        <w:rPr>
          <w:rFonts w:ascii="Palatino Linotype" w:hAnsi="Palatino Linotype"/>
          <w:sz w:val="22"/>
          <w:szCs w:val="22"/>
        </w:rPr>
        <w:t>twee personen die ingevolge artikel 1A als elka</w:t>
      </w:r>
      <w:r>
        <w:rPr>
          <w:rFonts w:ascii="Palatino Linotype" w:hAnsi="Palatino Linotype"/>
          <w:sz w:val="22"/>
          <w:szCs w:val="22"/>
        </w:rPr>
        <w:t>nders</w:t>
      </w:r>
      <w:r w:rsidRPr="00F53E9F">
        <w:rPr>
          <w:rFonts w:ascii="Palatino Linotype" w:hAnsi="Palatino Linotype"/>
          <w:sz w:val="22"/>
          <w:szCs w:val="22"/>
        </w:rPr>
        <w:t xml:space="preserve"> levenspartners worden aangemerkt, met gehuwden;</w:t>
      </w:r>
    </w:p>
    <w:p w:rsidR="008C2AAB" w:rsidRDefault="008C2AAB" w:rsidP="000F46A5">
      <w:pPr>
        <w:pStyle w:val="ListParagraph"/>
        <w:widowControl w:val="0"/>
        <w:numPr>
          <w:ilvl w:val="0"/>
          <w:numId w:val="59"/>
        </w:numPr>
        <w:suppressAutoHyphens/>
        <w:ind w:left="720"/>
        <w:jc w:val="both"/>
        <w:rPr>
          <w:rFonts w:ascii="Palatino Linotype" w:hAnsi="Palatino Linotype"/>
          <w:sz w:val="22"/>
          <w:szCs w:val="22"/>
        </w:rPr>
      </w:pPr>
      <w:r w:rsidRPr="00F53E9F">
        <w:rPr>
          <w:rFonts w:ascii="Palatino Linotype" w:hAnsi="Palatino Linotype"/>
          <w:sz w:val="22"/>
          <w:szCs w:val="22"/>
        </w:rPr>
        <w:t>aanverwanten van een echtgenoot of levenspartner, met een bloedverwant, met dien verstande dat deze gelijkstelling eindigt ingeval het partnerschap dat de aanverwantschap deed ontstaan anders dan door overlijden is geëindigd;</w:t>
      </w:r>
    </w:p>
    <w:p w:rsidR="008C2AAB" w:rsidRPr="00FE5EE5" w:rsidRDefault="008C2AAB" w:rsidP="000F46A5">
      <w:pPr>
        <w:pStyle w:val="ListParagraph"/>
        <w:widowControl w:val="0"/>
        <w:numPr>
          <w:ilvl w:val="0"/>
          <w:numId w:val="59"/>
        </w:numPr>
        <w:suppressAutoHyphens/>
        <w:ind w:left="720"/>
        <w:jc w:val="both"/>
        <w:rPr>
          <w:rFonts w:ascii="Palatino Linotype" w:hAnsi="Palatino Linotype"/>
          <w:sz w:val="22"/>
          <w:szCs w:val="22"/>
        </w:rPr>
      </w:pPr>
      <w:r w:rsidRPr="00FE5EE5">
        <w:rPr>
          <w:rFonts w:ascii="Palatino Linotype" w:hAnsi="Palatino Linotype"/>
          <w:sz w:val="22"/>
          <w:szCs w:val="22"/>
        </w:rPr>
        <w:t>pleegkinderen met kinderen die in familierechtelijke betrekking tot de pleegouder staan, mits die vóór het tijdstip waarop zij de leeftijd van 21 jaar hebben bereikt dan wel het tijdstip waarop zij vóór die leeftijd in het huwelijk zijn getreden, gedurende ten minste een aaneengesloten periode van vijf jaren uitsluitend door de pleegouder, dan wel uitsluitend door hem en zijn echtgenoot of levenspartner tezamen, als een eigen kind zijn onderhouden en opgevoed.</w:t>
      </w:r>
    </w:p>
    <w:p w:rsidR="008C2AAB" w:rsidRPr="00F53E9F" w:rsidRDefault="008C2AAB" w:rsidP="000F46A5">
      <w:pPr>
        <w:pStyle w:val="ListParagraph"/>
        <w:widowControl w:val="0"/>
        <w:numPr>
          <w:ilvl w:val="0"/>
          <w:numId w:val="58"/>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Gewettigde kinderen worden, voor toepassing van deze </w:t>
      </w:r>
      <w:r>
        <w:rPr>
          <w:rFonts w:ascii="Palatino Linotype" w:hAnsi="Palatino Linotype"/>
          <w:sz w:val="22"/>
          <w:szCs w:val="22"/>
        </w:rPr>
        <w:t>lands</w:t>
      </w:r>
      <w:r w:rsidRPr="00F53E9F">
        <w:rPr>
          <w:rFonts w:ascii="Palatino Linotype" w:hAnsi="Palatino Linotype"/>
          <w:sz w:val="22"/>
          <w:szCs w:val="22"/>
        </w:rPr>
        <w:t>verordening, beschouwd als uit het huwelijk te zijn geboren.</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64</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both"/>
        <w:rPr>
          <w:rFonts w:ascii="Palatino Linotype" w:hAnsi="Palatino Linotype"/>
          <w:sz w:val="22"/>
          <w:szCs w:val="22"/>
          <w:lang w:val="nl-NL"/>
        </w:rPr>
      </w:pPr>
      <w:r w:rsidRPr="00F53E9F">
        <w:rPr>
          <w:rFonts w:ascii="Palatino Linotype" w:hAnsi="Palatino Linotype"/>
          <w:sz w:val="22"/>
          <w:szCs w:val="22"/>
          <w:lang w:val="nl-NL"/>
        </w:rPr>
        <w:t>Wanneer bij een aangifte door de aangever wordt verklaard, dat er onzekerheid bestaat omtrent de bloedverwantschap of omtrent de persoon, die erft of verkrijgt, wordt naar de onderscheidingen van de in artikel 61 voorkomende tabel het hoogste percentage, dat in verband met de betrekkingen van huwelijk of bloedverwantschap schuldig zou</w:t>
      </w:r>
      <w:r>
        <w:rPr>
          <w:rFonts w:ascii="Palatino Linotype" w:hAnsi="Palatino Linotype"/>
          <w:sz w:val="22"/>
          <w:szCs w:val="22"/>
          <w:lang w:val="nl-NL"/>
        </w:rPr>
        <w:t xml:space="preserve"> </w:t>
      </w:r>
      <w:r w:rsidRPr="00F53E9F">
        <w:rPr>
          <w:rFonts w:ascii="Palatino Linotype" w:hAnsi="Palatino Linotype"/>
          <w:sz w:val="22"/>
          <w:szCs w:val="22"/>
          <w:lang w:val="nl-NL"/>
        </w:rPr>
        <w:t>kunnen zijn</w:t>
      </w:r>
      <w:r>
        <w:rPr>
          <w:rFonts w:ascii="Palatino Linotype" w:hAnsi="Palatino Linotype"/>
          <w:sz w:val="22"/>
          <w:szCs w:val="22"/>
          <w:lang w:val="nl-NL"/>
        </w:rPr>
        <w:t>,</w:t>
      </w:r>
      <w:r w:rsidRPr="00F53E9F">
        <w:rPr>
          <w:rFonts w:ascii="Palatino Linotype" w:hAnsi="Palatino Linotype"/>
          <w:sz w:val="22"/>
          <w:szCs w:val="22"/>
          <w:lang w:val="nl-NL"/>
        </w:rPr>
        <w:t xml:space="preserve"> geheven; behoudens teruggave van hetgeen naderhand blijkt te veel betaald te zijn, zo deze teruggave wordt gevraagd binnen de termijn voor de verjaring bepaald, of, ingeval van rechtsgedingen over de erfenis of de verkrijging, binnen een jaar na het eindvonnis.</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65</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both"/>
        <w:rPr>
          <w:rFonts w:ascii="Palatino Linotype" w:hAnsi="Palatino Linotype"/>
          <w:sz w:val="22"/>
          <w:szCs w:val="22"/>
          <w:lang w:val="nl-NL"/>
        </w:rPr>
      </w:pPr>
      <w:r w:rsidRPr="00F53E9F">
        <w:rPr>
          <w:rFonts w:ascii="Palatino Linotype" w:hAnsi="Palatino Linotype"/>
          <w:sz w:val="22"/>
          <w:szCs w:val="22"/>
          <w:lang w:val="nl-NL"/>
        </w:rPr>
        <w:t>De overgangsbelasting bedraagt acht ten honderd.</w:t>
      </w:r>
    </w:p>
    <w:p w:rsidR="008C2AAB" w:rsidRPr="00F53E9F" w:rsidRDefault="008C2AAB" w:rsidP="008C2AAB">
      <w:pPr>
        <w:suppressAutoHyphens/>
        <w:jc w:val="center"/>
        <w:rPr>
          <w:rFonts w:ascii="Palatino Linotype" w:hAnsi="Palatino Linotype"/>
          <w:sz w:val="22"/>
          <w:szCs w:val="22"/>
          <w:lang w:val="nl-NL"/>
        </w:rPr>
      </w:pPr>
    </w:p>
    <w:p w:rsidR="008F159C" w:rsidRDefault="008F159C">
      <w:pPr>
        <w:widowControl/>
        <w:rPr>
          <w:rFonts w:ascii="Palatino Linotype" w:hAnsi="Palatino Linotype"/>
          <w:sz w:val="22"/>
          <w:szCs w:val="22"/>
          <w:lang w:val="nl-NL"/>
        </w:rPr>
      </w:pPr>
      <w:r>
        <w:rPr>
          <w:rFonts w:ascii="Palatino Linotype" w:hAnsi="Palatino Linotype"/>
          <w:sz w:val="22"/>
          <w:szCs w:val="22"/>
          <w:lang w:val="nl-NL"/>
        </w:rPr>
        <w:br w:type="page"/>
      </w: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lastRenderedPageBreak/>
        <w:t>Hoofdstuk V</w:t>
      </w:r>
    </w:p>
    <w:p w:rsidR="008C2AAB"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 xml:space="preserve">Belastingschuld, aansprakelijkheid, betaling, </w:t>
      </w: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teruggave en verjaring</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66</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both"/>
        <w:rPr>
          <w:rFonts w:ascii="Palatino Linotype" w:hAnsi="Palatino Linotype"/>
          <w:sz w:val="22"/>
          <w:szCs w:val="22"/>
          <w:lang w:val="nl-NL"/>
        </w:rPr>
      </w:pPr>
      <w:r w:rsidRPr="00F53E9F">
        <w:rPr>
          <w:rFonts w:ascii="Palatino Linotype" w:hAnsi="Palatino Linotype"/>
          <w:sz w:val="22"/>
          <w:szCs w:val="22"/>
          <w:lang w:val="nl-NL"/>
        </w:rPr>
        <w:t>De successie- en overgangsbelastingen zijn verschuldigd door iedere verkrijger voor hetgeen door hem wordt verkregen, voor zover daaromtrent geen andere bepalingen bij uiterste wil of overeenkomst zijn gemaakt.</w:t>
      </w:r>
    </w:p>
    <w:p w:rsidR="008C2AAB" w:rsidRPr="00F53E9F" w:rsidRDefault="008C2AAB" w:rsidP="008F159C">
      <w:pPr>
        <w:suppressAutoHyphens/>
        <w:spacing w:line="220" w:lineRule="exact"/>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67</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0F46A5">
      <w:pPr>
        <w:pStyle w:val="ListParagraph"/>
        <w:widowControl w:val="0"/>
        <w:numPr>
          <w:ilvl w:val="0"/>
          <w:numId w:val="47"/>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Wanneer goederen niet zijnde registergoederen, inschrijvingen op de Grootboeken </w:t>
      </w:r>
      <w:r>
        <w:rPr>
          <w:rFonts w:ascii="Palatino Linotype" w:hAnsi="Palatino Linotype"/>
          <w:sz w:val="22"/>
          <w:szCs w:val="22"/>
        </w:rPr>
        <w:t>der</w:t>
      </w:r>
      <w:r w:rsidRPr="00F53E9F">
        <w:rPr>
          <w:rFonts w:ascii="Palatino Linotype" w:hAnsi="Palatino Linotype"/>
          <w:sz w:val="22"/>
          <w:szCs w:val="22"/>
        </w:rPr>
        <w:t xml:space="preserve"> Nationale Schuld uitgezonderd, als erfgenaam of legataris van een ingezetene van Curaçao onder de last van vruchtgebruik worden verkregen en de vruchtgebruiker door de </w:t>
      </w:r>
      <w:proofErr w:type="spellStart"/>
      <w:r w:rsidRPr="00F53E9F">
        <w:rPr>
          <w:rFonts w:ascii="Palatino Linotype" w:hAnsi="Palatino Linotype"/>
          <w:sz w:val="22"/>
          <w:szCs w:val="22"/>
        </w:rPr>
        <w:t>insteller</w:t>
      </w:r>
      <w:proofErr w:type="spellEnd"/>
      <w:r w:rsidRPr="00F53E9F">
        <w:rPr>
          <w:rFonts w:ascii="Palatino Linotype" w:hAnsi="Palatino Linotype"/>
          <w:sz w:val="22"/>
          <w:szCs w:val="22"/>
        </w:rPr>
        <w:t xml:space="preserve"> is ontheven van het stellen van zekerheid, is hij, die die goederen heeft geërfd of verkregen, niettemin bevoegd om na de betaling van de wegens deze verkrijging verschuldigde successiebelasting te vorderen, dat de vruchtgebruiker binnen een maand te zijnen behoeve voldoende zekerheid stelle als bij artikel 206 van Boek 3 van het Burgerlijk Wetboek bedoeld, ten belope van het bedrag van de betaalde belasting; tenzij de vruchtgebruik</w:t>
      </w:r>
      <w:r>
        <w:rPr>
          <w:rFonts w:ascii="Palatino Linotype" w:hAnsi="Palatino Linotype"/>
          <w:sz w:val="22"/>
          <w:szCs w:val="22"/>
        </w:rPr>
        <w:t>er</w:t>
      </w:r>
      <w:r w:rsidRPr="00F53E9F">
        <w:rPr>
          <w:rFonts w:ascii="Palatino Linotype" w:hAnsi="Palatino Linotype"/>
          <w:sz w:val="22"/>
          <w:szCs w:val="22"/>
        </w:rPr>
        <w:t xml:space="preserve"> dit bedrag binnen een maand na de aangifte van de verkrijging tegen hoogstens vier ten honderd ’s </w:t>
      </w:r>
      <w:proofErr w:type="spellStart"/>
      <w:r w:rsidRPr="00F53E9F">
        <w:rPr>
          <w:rFonts w:ascii="Palatino Linotype" w:hAnsi="Palatino Linotype"/>
          <w:sz w:val="22"/>
          <w:szCs w:val="22"/>
        </w:rPr>
        <w:t>jaar</w:t>
      </w:r>
      <w:r>
        <w:rPr>
          <w:rFonts w:ascii="Palatino Linotype" w:hAnsi="Palatino Linotype"/>
          <w:sz w:val="22"/>
          <w:szCs w:val="22"/>
        </w:rPr>
        <w:t>s</w:t>
      </w:r>
      <w:proofErr w:type="spellEnd"/>
      <w:r w:rsidRPr="00F53E9F">
        <w:rPr>
          <w:rFonts w:ascii="Palatino Linotype" w:hAnsi="Palatino Linotype"/>
          <w:sz w:val="22"/>
          <w:szCs w:val="22"/>
        </w:rPr>
        <w:t xml:space="preserve"> heeft voorgeschoten met opeisbaarheid bij het einde van het vruchtgebruik. Bij gebreke van een of ander zijn de artikelen 813-819 van het Burgerlijk Wetboek ten deze toepasselijk.</w:t>
      </w:r>
    </w:p>
    <w:p w:rsidR="008C2AAB" w:rsidRPr="00F53E9F" w:rsidRDefault="008C2AAB" w:rsidP="000F46A5">
      <w:pPr>
        <w:pStyle w:val="ListParagraph"/>
        <w:widowControl w:val="0"/>
        <w:numPr>
          <w:ilvl w:val="0"/>
          <w:numId w:val="47"/>
        </w:numPr>
        <w:suppressAutoHyphens/>
        <w:ind w:left="360"/>
        <w:jc w:val="both"/>
        <w:rPr>
          <w:rFonts w:ascii="Palatino Linotype" w:hAnsi="Palatino Linotype"/>
          <w:sz w:val="22"/>
          <w:szCs w:val="22"/>
        </w:rPr>
      </w:pPr>
      <w:r w:rsidRPr="00F53E9F">
        <w:rPr>
          <w:rFonts w:ascii="Palatino Linotype" w:hAnsi="Palatino Linotype"/>
          <w:sz w:val="22"/>
          <w:szCs w:val="22"/>
        </w:rPr>
        <w:t>(vervallen)</w:t>
      </w:r>
    </w:p>
    <w:p w:rsidR="008C2AAB" w:rsidRPr="00F53E9F" w:rsidRDefault="008C2AAB" w:rsidP="008F159C">
      <w:pPr>
        <w:suppressAutoHyphens/>
        <w:spacing w:line="220" w:lineRule="exact"/>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68</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0F46A5">
      <w:pPr>
        <w:pStyle w:val="ListParagraph"/>
        <w:widowControl w:val="0"/>
        <w:numPr>
          <w:ilvl w:val="0"/>
          <w:numId w:val="48"/>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Voor de betaling van de successiebelasting zijn tegenover het </w:t>
      </w:r>
      <w:r>
        <w:rPr>
          <w:rFonts w:ascii="Palatino Linotype" w:hAnsi="Palatino Linotype"/>
          <w:sz w:val="22"/>
          <w:szCs w:val="22"/>
        </w:rPr>
        <w:t>L</w:t>
      </w:r>
      <w:r w:rsidRPr="00F53E9F">
        <w:rPr>
          <w:rFonts w:ascii="Palatino Linotype" w:hAnsi="Palatino Linotype"/>
          <w:sz w:val="22"/>
          <w:szCs w:val="22"/>
        </w:rPr>
        <w:t>and aansprakelijk:</w:t>
      </w:r>
    </w:p>
    <w:p w:rsidR="008C2AAB" w:rsidRPr="00F53E9F" w:rsidRDefault="008C2AAB" w:rsidP="000F46A5">
      <w:pPr>
        <w:pStyle w:val="ListParagraph"/>
        <w:widowControl w:val="0"/>
        <w:numPr>
          <w:ilvl w:val="0"/>
          <w:numId w:val="49"/>
        </w:numPr>
        <w:suppressAutoHyphens/>
        <w:ind w:left="720"/>
        <w:jc w:val="both"/>
        <w:rPr>
          <w:rFonts w:ascii="Palatino Linotype" w:hAnsi="Palatino Linotype"/>
          <w:sz w:val="22"/>
          <w:szCs w:val="22"/>
        </w:rPr>
      </w:pPr>
      <w:r>
        <w:rPr>
          <w:rFonts w:ascii="Palatino Linotype" w:hAnsi="Palatino Linotype"/>
          <w:sz w:val="22"/>
          <w:szCs w:val="22"/>
        </w:rPr>
        <w:t>e</w:t>
      </w:r>
      <w:r w:rsidRPr="00F53E9F">
        <w:rPr>
          <w:rFonts w:ascii="Palatino Linotype" w:hAnsi="Palatino Linotype"/>
          <w:sz w:val="22"/>
          <w:szCs w:val="22"/>
        </w:rPr>
        <w:t>lk</w:t>
      </w:r>
      <w:r>
        <w:rPr>
          <w:rFonts w:ascii="Palatino Linotype" w:hAnsi="Palatino Linotype"/>
          <w:sz w:val="22"/>
          <w:szCs w:val="22"/>
        </w:rPr>
        <w:t>e</w:t>
      </w:r>
      <w:r w:rsidRPr="00F53E9F">
        <w:rPr>
          <w:rFonts w:ascii="Palatino Linotype" w:hAnsi="Palatino Linotype"/>
          <w:sz w:val="22"/>
          <w:szCs w:val="22"/>
        </w:rPr>
        <w:t xml:space="preserve"> erfgenaam, legataris of andere verkrijger voor de belasting wegens zijn verkrijging verschuldigd en elke erfgenaam tevens ten belope van zijn verkrijging voor de belasting bij het overlijden door de mede-erfgenamen en legatarissen verschuldigd.</w:t>
      </w:r>
    </w:p>
    <w:p w:rsidR="008C2AAB" w:rsidRPr="00F53E9F" w:rsidRDefault="008C2AAB" w:rsidP="008C2AAB">
      <w:pPr>
        <w:pStyle w:val="ListParagraph"/>
        <w:suppressAutoHyphens/>
        <w:jc w:val="both"/>
        <w:rPr>
          <w:rFonts w:ascii="Palatino Linotype" w:hAnsi="Palatino Linotype"/>
          <w:sz w:val="22"/>
          <w:szCs w:val="22"/>
        </w:rPr>
      </w:pPr>
      <w:r w:rsidRPr="00F53E9F">
        <w:rPr>
          <w:rFonts w:ascii="Palatino Linotype" w:hAnsi="Palatino Linotype"/>
          <w:sz w:val="22"/>
          <w:szCs w:val="22"/>
        </w:rPr>
        <w:t>De aansprakelijkheid van legatarissen en andere verkrijgers is hoofdelijk voor hetgeen door hen gezamenlijk wordt verkregen.</w:t>
      </w:r>
    </w:p>
    <w:p w:rsidR="008C2AAB" w:rsidRPr="00F53E9F" w:rsidRDefault="008C2AAB" w:rsidP="000F46A5">
      <w:pPr>
        <w:pStyle w:val="ListParagraph"/>
        <w:widowControl w:val="0"/>
        <w:numPr>
          <w:ilvl w:val="0"/>
          <w:numId w:val="49"/>
        </w:numPr>
        <w:suppressAutoHyphens/>
        <w:ind w:left="720"/>
        <w:jc w:val="both"/>
        <w:rPr>
          <w:rFonts w:ascii="Palatino Linotype" w:hAnsi="Palatino Linotype"/>
          <w:sz w:val="22"/>
          <w:szCs w:val="22"/>
        </w:rPr>
      </w:pPr>
      <w:r w:rsidRPr="00F53E9F">
        <w:rPr>
          <w:rFonts w:ascii="Palatino Linotype" w:hAnsi="Palatino Linotype"/>
          <w:sz w:val="22"/>
          <w:szCs w:val="22"/>
        </w:rPr>
        <w:t>de erfgenaam hoofdelijk:</w:t>
      </w:r>
    </w:p>
    <w:p w:rsidR="008C2AAB" w:rsidRPr="00F53E9F" w:rsidRDefault="008C2AAB" w:rsidP="000F46A5">
      <w:pPr>
        <w:pStyle w:val="ListParagraph"/>
        <w:widowControl w:val="0"/>
        <w:numPr>
          <w:ilvl w:val="0"/>
          <w:numId w:val="50"/>
        </w:numPr>
        <w:suppressAutoHyphens/>
        <w:ind w:left="1080"/>
        <w:jc w:val="both"/>
        <w:rPr>
          <w:rFonts w:ascii="Palatino Linotype" w:hAnsi="Palatino Linotype"/>
          <w:sz w:val="22"/>
          <w:szCs w:val="22"/>
        </w:rPr>
      </w:pPr>
      <w:r w:rsidRPr="00F53E9F">
        <w:rPr>
          <w:rFonts w:ascii="Palatino Linotype" w:hAnsi="Palatino Linotype"/>
          <w:sz w:val="22"/>
          <w:szCs w:val="22"/>
        </w:rPr>
        <w:t xml:space="preserve">voor de belasting, bij het overlijden van de erflater verschuldigd door de erfgenamen en legatarissen, die niet hun woonplaats in Curaçao hebben. Zij hebben op de door laatstgenoemden verkregen zaken voorrecht, onmiddellijk rang nemende na </w:t>
      </w:r>
      <w:r>
        <w:rPr>
          <w:rFonts w:ascii="Palatino Linotype" w:hAnsi="Palatino Linotype"/>
          <w:sz w:val="22"/>
          <w:szCs w:val="22"/>
        </w:rPr>
        <w:t>de landskas</w:t>
      </w:r>
      <w:r w:rsidRPr="00F53E9F">
        <w:rPr>
          <w:rFonts w:ascii="Palatino Linotype" w:hAnsi="Palatino Linotype"/>
          <w:sz w:val="22"/>
          <w:szCs w:val="22"/>
        </w:rPr>
        <w:t>, bij artikel 75 bepaald en op de voet van dat artikel;</w:t>
      </w:r>
    </w:p>
    <w:p w:rsidR="008C2AAB" w:rsidRPr="00F53E9F" w:rsidRDefault="008C2AAB" w:rsidP="000F46A5">
      <w:pPr>
        <w:pStyle w:val="ListParagraph"/>
        <w:widowControl w:val="0"/>
        <w:numPr>
          <w:ilvl w:val="0"/>
          <w:numId w:val="50"/>
        </w:numPr>
        <w:suppressAutoHyphens/>
        <w:ind w:left="1080"/>
        <w:jc w:val="both"/>
        <w:rPr>
          <w:rFonts w:ascii="Palatino Linotype" w:hAnsi="Palatino Linotype"/>
          <w:sz w:val="22"/>
          <w:szCs w:val="22"/>
        </w:rPr>
      </w:pPr>
      <w:r w:rsidRPr="00F53E9F">
        <w:rPr>
          <w:rFonts w:ascii="Palatino Linotype" w:hAnsi="Palatino Linotype"/>
          <w:sz w:val="22"/>
          <w:szCs w:val="22"/>
        </w:rPr>
        <w:t>voor de belasting, bij het overlijden verschuldigd in de gevallen bedoeld bij artikel 64.</w:t>
      </w:r>
    </w:p>
    <w:p w:rsidR="008C2AAB" w:rsidRPr="00F53E9F" w:rsidRDefault="008C2AAB" w:rsidP="000F46A5">
      <w:pPr>
        <w:pStyle w:val="ListParagraph"/>
        <w:widowControl w:val="0"/>
        <w:numPr>
          <w:ilvl w:val="0"/>
          <w:numId w:val="48"/>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Ingeval van schenking is tegenover het </w:t>
      </w:r>
      <w:r>
        <w:rPr>
          <w:rFonts w:ascii="Palatino Linotype" w:hAnsi="Palatino Linotype"/>
          <w:sz w:val="22"/>
          <w:szCs w:val="22"/>
        </w:rPr>
        <w:t>L</w:t>
      </w:r>
      <w:r w:rsidRPr="00F53E9F">
        <w:rPr>
          <w:rFonts w:ascii="Palatino Linotype" w:hAnsi="Palatino Linotype"/>
          <w:sz w:val="22"/>
          <w:szCs w:val="22"/>
        </w:rPr>
        <w:t>and de schenker met de bevoordeelde hoofdelijk voor de betaling van de successiebelasting aansprakelijk.</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69</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both"/>
        <w:rPr>
          <w:rFonts w:ascii="Palatino Linotype" w:hAnsi="Palatino Linotype"/>
          <w:sz w:val="22"/>
          <w:szCs w:val="22"/>
          <w:lang w:val="nl-NL"/>
        </w:rPr>
      </w:pPr>
      <w:r w:rsidRPr="00F53E9F">
        <w:rPr>
          <w:rFonts w:ascii="Palatino Linotype" w:hAnsi="Palatino Linotype"/>
          <w:sz w:val="22"/>
          <w:szCs w:val="22"/>
          <w:lang w:val="nl-NL"/>
        </w:rPr>
        <w:t xml:space="preserve">Voor de betaling van de overgangsbelasting zijn tegenover het </w:t>
      </w:r>
      <w:r>
        <w:rPr>
          <w:rFonts w:ascii="Palatino Linotype" w:hAnsi="Palatino Linotype"/>
          <w:sz w:val="22"/>
          <w:szCs w:val="22"/>
          <w:lang w:val="nl-NL"/>
        </w:rPr>
        <w:t>L</w:t>
      </w:r>
      <w:r w:rsidRPr="00F53E9F">
        <w:rPr>
          <w:rFonts w:ascii="Palatino Linotype" w:hAnsi="Palatino Linotype"/>
          <w:sz w:val="22"/>
          <w:szCs w:val="22"/>
          <w:lang w:val="nl-NL"/>
        </w:rPr>
        <w:t>and aansprakelijk de verkrijgers, elk voor de belasting wegens zijn verkrijging verschuldigd en, bij gezamenlijke verkrijging, alle verkrijgers hoofdelijk.</w:t>
      </w: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lastRenderedPageBreak/>
        <w:t>Artikel 70</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both"/>
        <w:rPr>
          <w:rFonts w:ascii="Palatino Linotype" w:hAnsi="Palatino Linotype"/>
          <w:sz w:val="22"/>
          <w:szCs w:val="22"/>
          <w:lang w:val="nl-NL"/>
        </w:rPr>
      </w:pPr>
      <w:r w:rsidRPr="00F53E9F">
        <w:rPr>
          <w:rFonts w:ascii="Palatino Linotype" w:hAnsi="Palatino Linotype"/>
          <w:sz w:val="22"/>
          <w:szCs w:val="22"/>
          <w:lang w:val="nl-NL"/>
        </w:rPr>
        <w:t>In het geval bedoeld bij artikel 14, tweede lid</w:t>
      </w:r>
      <w:r>
        <w:rPr>
          <w:rFonts w:ascii="Palatino Linotype" w:hAnsi="Palatino Linotype"/>
          <w:sz w:val="22"/>
          <w:szCs w:val="22"/>
          <w:lang w:val="nl-NL"/>
        </w:rPr>
        <w:t>,</w:t>
      </w:r>
      <w:r w:rsidRPr="00F53E9F">
        <w:rPr>
          <w:rFonts w:ascii="Palatino Linotype" w:hAnsi="Palatino Linotype"/>
          <w:sz w:val="22"/>
          <w:szCs w:val="22"/>
          <w:lang w:val="nl-NL"/>
        </w:rPr>
        <w:t xml:space="preserve"> is de stichter voor de verschuldigde successie- of overgangsbelasting tegenover het </w:t>
      </w:r>
      <w:r>
        <w:rPr>
          <w:rFonts w:ascii="Palatino Linotype" w:hAnsi="Palatino Linotype"/>
          <w:sz w:val="22"/>
          <w:szCs w:val="22"/>
          <w:lang w:val="nl-NL"/>
        </w:rPr>
        <w:t>L</w:t>
      </w:r>
      <w:r w:rsidRPr="00F53E9F">
        <w:rPr>
          <w:rFonts w:ascii="Palatino Linotype" w:hAnsi="Palatino Linotype"/>
          <w:sz w:val="22"/>
          <w:szCs w:val="22"/>
          <w:lang w:val="nl-NL"/>
        </w:rPr>
        <w:t>and aansprakelijk.</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71</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both"/>
        <w:rPr>
          <w:rFonts w:ascii="Palatino Linotype" w:hAnsi="Palatino Linotype"/>
          <w:sz w:val="22"/>
          <w:szCs w:val="22"/>
          <w:lang w:val="nl-NL"/>
        </w:rPr>
      </w:pPr>
      <w:r w:rsidRPr="00F53E9F">
        <w:rPr>
          <w:rFonts w:ascii="Palatino Linotype" w:hAnsi="Palatino Linotype"/>
          <w:sz w:val="22"/>
          <w:szCs w:val="22"/>
          <w:lang w:val="nl-NL"/>
        </w:rPr>
        <w:t xml:space="preserve">In alle niet uitdrukkelijk genoemde gevallen zijn tegenover het </w:t>
      </w:r>
      <w:r>
        <w:rPr>
          <w:rFonts w:ascii="Palatino Linotype" w:hAnsi="Palatino Linotype"/>
          <w:sz w:val="22"/>
          <w:szCs w:val="22"/>
          <w:lang w:val="nl-NL"/>
        </w:rPr>
        <w:t>L</w:t>
      </w:r>
      <w:r w:rsidRPr="00F53E9F">
        <w:rPr>
          <w:rFonts w:ascii="Palatino Linotype" w:hAnsi="Palatino Linotype"/>
          <w:sz w:val="22"/>
          <w:szCs w:val="22"/>
          <w:lang w:val="nl-NL"/>
        </w:rPr>
        <w:t>and de schuldenaren aansprakelijk en gezamenlijke legatarissen of andere gezamenlijke verkrijgers hoofdelijk.</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72</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both"/>
        <w:rPr>
          <w:rFonts w:ascii="Palatino Linotype" w:hAnsi="Palatino Linotype"/>
          <w:sz w:val="22"/>
          <w:szCs w:val="22"/>
          <w:lang w:val="nl-NL"/>
        </w:rPr>
      </w:pPr>
      <w:r w:rsidRPr="00F53E9F">
        <w:rPr>
          <w:rFonts w:ascii="Palatino Linotype" w:hAnsi="Palatino Linotype"/>
          <w:sz w:val="22"/>
          <w:szCs w:val="22"/>
          <w:lang w:val="nl-NL"/>
        </w:rPr>
        <w:t>De aansprakelijkheid, bij de artikelen 68-71 bepaald, strekt zich uit tot de boeten van de belasting, met uitzondering van die wegens te late betaling door anderen verschuldigd.</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w:t>
      </w:r>
      <w:r>
        <w:rPr>
          <w:rFonts w:ascii="Palatino Linotype" w:hAnsi="Palatino Linotype"/>
          <w:sz w:val="22"/>
          <w:szCs w:val="22"/>
          <w:lang w:val="nl-NL"/>
        </w:rPr>
        <w:t>en</w:t>
      </w:r>
      <w:r w:rsidRPr="00F53E9F">
        <w:rPr>
          <w:rFonts w:ascii="Palatino Linotype" w:hAnsi="Palatino Linotype"/>
          <w:sz w:val="22"/>
          <w:szCs w:val="22"/>
          <w:lang w:val="nl-NL"/>
        </w:rPr>
        <w:t xml:space="preserve"> 73</w:t>
      </w:r>
      <w:r>
        <w:rPr>
          <w:rFonts w:ascii="Palatino Linotype" w:hAnsi="Palatino Linotype"/>
          <w:sz w:val="22"/>
          <w:szCs w:val="22"/>
          <w:lang w:val="nl-NL"/>
        </w:rPr>
        <w:t xml:space="preserve"> en 74</w:t>
      </w: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(vervallen)</w:t>
      </w:r>
    </w:p>
    <w:p w:rsidR="000F46A5" w:rsidRDefault="000F46A5">
      <w:pPr>
        <w:widowControl/>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75</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0F46A5">
      <w:pPr>
        <w:pStyle w:val="ListParagraph"/>
        <w:widowControl w:val="0"/>
        <w:numPr>
          <w:ilvl w:val="0"/>
          <w:numId w:val="51"/>
        </w:numPr>
        <w:suppressAutoHyphens/>
        <w:ind w:left="360"/>
        <w:jc w:val="both"/>
        <w:rPr>
          <w:rFonts w:ascii="Palatino Linotype" w:hAnsi="Palatino Linotype"/>
          <w:sz w:val="22"/>
          <w:szCs w:val="22"/>
        </w:rPr>
      </w:pPr>
      <w:r>
        <w:rPr>
          <w:rFonts w:ascii="Palatino Linotype" w:hAnsi="Palatino Linotype"/>
          <w:sz w:val="22"/>
          <w:szCs w:val="22"/>
        </w:rPr>
        <w:t>‘s Landskas</w:t>
      </w:r>
      <w:r w:rsidRPr="00F53E9F">
        <w:rPr>
          <w:rFonts w:ascii="Palatino Linotype" w:hAnsi="Palatino Linotype"/>
          <w:sz w:val="22"/>
          <w:szCs w:val="22"/>
        </w:rPr>
        <w:t xml:space="preserve"> heeft, te rekenen van elke aan successiebelasting onderworpen verkrijging, voor de successiebelasting en de boeten een voorrecht op alle verkregen goederen, onmiddellijk rang nemende na alle op dat ogenblik bestaande voorrechten, met uitzondering van die van de artikelen 287 en 288, onder a, van Boek 3 van het Burgerlijk Wetboek.</w:t>
      </w:r>
    </w:p>
    <w:p w:rsidR="008C2AAB" w:rsidRPr="00F53E9F" w:rsidRDefault="008C2AAB" w:rsidP="000F46A5">
      <w:pPr>
        <w:pStyle w:val="ListParagraph"/>
        <w:widowControl w:val="0"/>
        <w:numPr>
          <w:ilvl w:val="0"/>
          <w:numId w:val="51"/>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Dat voorrecht vervalt met twee jaren na de dag van de verkrijging, </w:t>
      </w:r>
      <w:r>
        <w:rPr>
          <w:rFonts w:ascii="Palatino Linotype" w:hAnsi="Palatino Linotype"/>
          <w:sz w:val="22"/>
          <w:szCs w:val="22"/>
        </w:rPr>
        <w:t>tenzij</w:t>
      </w:r>
      <w:r w:rsidRPr="00F53E9F">
        <w:rPr>
          <w:rFonts w:ascii="Palatino Linotype" w:hAnsi="Palatino Linotype"/>
          <w:sz w:val="22"/>
          <w:szCs w:val="22"/>
        </w:rPr>
        <w:t xml:space="preserve"> binnen die termijn vervolgingen mochten zijn aangevangen, en in dit laatste geval met twee jaren na de betekening van de laatste akte.</w:t>
      </w:r>
    </w:p>
    <w:p w:rsidR="008C2AAB" w:rsidRPr="00F53E9F" w:rsidRDefault="008C2AAB" w:rsidP="000F46A5">
      <w:pPr>
        <w:pStyle w:val="ListParagraph"/>
        <w:widowControl w:val="0"/>
        <w:numPr>
          <w:ilvl w:val="0"/>
          <w:numId w:val="51"/>
        </w:numPr>
        <w:suppressAutoHyphens/>
        <w:ind w:left="360"/>
        <w:jc w:val="both"/>
        <w:rPr>
          <w:rFonts w:ascii="Palatino Linotype" w:hAnsi="Palatino Linotype"/>
          <w:sz w:val="22"/>
          <w:szCs w:val="22"/>
        </w:rPr>
      </w:pPr>
      <w:r>
        <w:rPr>
          <w:rFonts w:ascii="Palatino Linotype" w:hAnsi="Palatino Linotype"/>
          <w:sz w:val="22"/>
          <w:szCs w:val="22"/>
        </w:rPr>
        <w:t>‘s Landskas</w:t>
      </w:r>
      <w:r w:rsidRPr="00F53E9F">
        <w:rPr>
          <w:rFonts w:ascii="Palatino Linotype" w:hAnsi="Palatino Linotype"/>
          <w:sz w:val="22"/>
          <w:szCs w:val="22"/>
        </w:rPr>
        <w:t xml:space="preserve"> heeft voor de overgangsbelasting en de </w:t>
      </w:r>
      <w:r>
        <w:rPr>
          <w:rFonts w:ascii="Palatino Linotype" w:hAnsi="Palatino Linotype"/>
          <w:sz w:val="22"/>
          <w:szCs w:val="22"/>
        </w:rPr>
        <w:t>boeten</w:t>
      </w:r>
      <w:r w:rsidRPr="00F53E9F">
        <w:rPr>
          <w:rFonts w:ascii="Palatino Linotype" w:hAnsi="Palatino Linotype"/>
          <w:sz w:val="22"/>
          <w:szCs w:val="22"/>
        </w:rPr>
        <w:t xml:space="preserve"> op dezelfde voet als bij het eerste lid bepaald, voorrecht op de zaken, voor </w:t>
      </w:r>
      <w:proofErr w:type="spellStart"/>
      <w:r>
        <w:rPr>
          <w:rFonts w:ascii="Palatino Linotype" w:hAnsi="Palatino Linotype"/>
          <w:sz w:val="22"/>
          <w:szCs w:val="22"/>
        </w:rPr>
        <w:t>welker</w:t>
      </w:r>
      <w:proofErr w:type="spellEnd"/>
      <w:r w:rsidRPr="00F53E9F">
        <w:rPr>
          <w:rFonts w:ascii="Palatino Linotype" w:hAnsi="Palatino Linotype"/>
          <w:sz w:val="22"/>
          <w:szCs w:val="22"/>
        </w:rPr>
        <w:t xml:space="preserve"> overgang de belasting verschuldigd is.</w:t>
      </w:r>
    </w:p>
    <w:p w:rsidR="008C2AAB" w:rsidRPr="00F53E9F" w:rsidRDefault="008C2AAB" w:rsidP="000F46A5">
      <w:pPr>
        <w:pStyle w:val="ListParagraph"/>
        <w:widowControl w:val="0"/>
        <w:numPr>
          <w:ilvl w:val="0"/>
          <w:numId w:val="51"/>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Indien door de Inspecteur verlenging van de termijn van aangifte of door de </w:t>
      </w:r>
      <w:r>
        <w:rPr>
          <w:rFonts w:ascii="Palatino Linotype" w:hAnsi="Palatino Linotype"/>
          <w:sz w:val="22"/>
          <w:szCs w:val="22"/>
        </w:rPr>
        <w:t>O</w:t>
      </w:r>
      <w:r w:rsidRPr="00F53E9F">
        <w:rPr>
          <w:rFonts w:ascii="Palatino Linotype" w:hAnsi="Palatino Linotype"/>
          <w:sz w:val="22"/>
          <w:szCs w:val="22"/>
        </w:rPr>
        <w:t>ntvanger verlenging van de termijn van betaling is verleend, wordt de duur van het hier bepaalde voorrecht van rechtswege met de tijd van het uitstel verlengd.</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76</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both"/>
        <w:rPr>
          <w:rFonts w:ascii="Palatino Linotype" w:hAnsi="Palatino Linotype"/>
          <w:sz w:val="22"/>
          <w:szCs w:val="22"/>
          <w:lang w:val="nl-NL"/>
        </w:rPr>
      </w:pPr>
      <w:r w:rsidRPr="00F53E9F">
        <w:rPr>
          <w:rFonts w:ascii="Palatino Linotype" w:hAnsi="Palatino Linotype"/>
          <w:sz w:val="22"/>
          <w:szCs w:val="22"/>
          <w:lang w:val="nl-NL"/>
        </w:rPr>
        <w:t xml:space="preserve">Het </w:t>
      </w:r>
      <w:r>
        <w:rPr>
          <w:rFonts w:ascii="Palatino Linotype" w:hAnsi="Palatino Linotype"/>
          <w:sz w:val="22"/>
          <w:szCs w:val="22"/>
          <w:lang w:val="nl-NL"/>
        </w:rPr>
        <w:t>L</w:t>
      </w:r>
      <w:r w:rsidRPr="00F53E9F">
        <w:rPr>
          <w:rFonts w:ascii="Palatino Linotype" w:hAnsi="Palatino Linotype"/>
          <w:sz w:val="22"/>
          <w:szCs w:val="22"/>
          <w:lang w:val="nl-NL"/>
        </w:rPr>
        <w:t>and is bevoegd om voor de successie- en overgangsbelastingen en de verhogingen conservatoir beslag te leggen.</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w:t>
      </w:r>
      <w:r>
        <w:rPr>
          <w:rFonts w:ascii="Palatino Linotype" w:hAnsi="Palatino Linotype"/>
          <w:sz w:val="22"/>
          <w:szCs w:val="22"/>
          <w:lang w:val="nl-NL"/>
        </w:rPr>
        <w:t>en</w:t>
      </w:r>
      <w:r w:rsidRPr="00F53E9F">
        <w:rPr>
          <w:rFonts w:ascii="Palatino Linotype" w:hAnsi="Palatino Linotype"/>
          <w:sz w:val="22"/>
          <w:szCs w:val="22"/>
          <w:lang w:val="nl-NL"/>
        </w:rPr>
        <w:t xml:space="preserve"> 77</w:t>
      </w:r>
      <w:r>
        <w:rPr>
          <w:rFonts w:ascii="Palatino Linotype" w:hAnsi="Palatino Linotype"/>
          <w:sz w:val="22"/>
          <w:szCs w:val="22"/>
          <w:lang w:val="nl-NL"/>
        </w:rPr>
        <w:t xml:space="preserve"> en 78</w:t>
      </w: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(vervallen)</w:t>
      </w:r>
    </w:p>
    <w:p w:rsidR="008C2AAB" w:rsidRPr="00F53E9F" w:rsidRDefault="008C2AAB" w:rsidP="008C2AAB">
      <w:pPr>
        <w:suppressAutoHyphens/>
        <w:jc w:val="both"/>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79</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0F46A5">
      <w:pPr>
        <w:pStyle w:val="ListParagraph"/>
        <w:widowControl w:val="0"/>
        <w:numPr>
          <w:ilvl w:val="0"/>
          <w:numId w:val="63"/>
        </w:numPr>
        <w:suppressAutoHyphens/>
        <w:ind w:left="360"/>
        <w:jc w:val="both"/>
        <w:rPr>
          <w:rFonts w:ascii="Palatino Linotype" w:hAnsi="Palatino Linotype"/>
          <w:sz w:val="22"/>
          <w:szCs w:val="22"/>
        </w:rPr>
      </w:pPr>
      <w:r w:rsidRPr="00F53E9F">
        <w:rPr>
          <w:rFonts w:ascii="Palatino Linotype" w:hAnsi="Palatino Linotype"/>
          <w:sz w:val="22"/>
          <w:szCs w:val="22"/>
        </w:rPr>
        <w:t xml:space="preserve">Bij ministeriële regeling met algemene werking kunnen nadere regels ter uitvoering van deze landsverordening worden vastgesteld, tenzij bij landsverordening anders is bepaald. </w:t>
      </w:r>
    </w:p>
    <w:p w:rsidR="008C2AAB" w:rsidRPr="00F53E9F" w:rsidRDefault="008C2AAB" w:rsidP="000F46A5">
      <w:pPr>
        <w:pStyle w:val="ListParagraph"/>
        <w:widowControl w:val="0"/>
        <w:numPr>
          <w:ilvl w:val="0"/>
          <w:numId w:val="63"/>
        </w:numPr>
        <w:suppressAutoHyphens/>
        <w:ind w:left="360"/>
        <w:jc w:val="both"/>
        <w:rPr>
          <w:rFonts w:ascii="Palatino Linotype" w:hAnsi="Palatino Linotype"/>
          <w:sz w:val="22"/>
          <w:szCs w:val="22"/>
        </w:rPr>
      </w:pPr>
      <w:r w:rsidRPr="00F53E9F">
        <w:rPr>
          <w:rFonts w:ascii="Palatino Linotype" w:hAnsi="Palatino Linotype"/>
          <w:sz w:val="22"/>
          <w:szCs w:val="22"/>
        </w:rPr>
        <w:t>Een ministeriële regeling als bedoeld in het eerste lid wordt in het Publicatieblad geplaatst.</w:t>
      </w: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lastRenderedPageBreak/>
        <w:t>Artikel 80</w:t>
      </w:r>
    </w:p>
    <w:p w:rsidR="008C2AAB" w:rsidRPr="00F53E9F" w:rsidRDefault="008C2AAB" w:rsidP="006C3F80">
      <w:pPr>
        <w:suppressAutoHyphens/>
        <w:spacing w:line="220" w:lineRule="exact"/>
        <w:jc w:val="center"/>
        <w:rPr>
          <w:rFonts w:ascii="Palatino Linotype" w:hAnsi="Palatino Linotype"/>
          <w:sz w:val="22"/>
          <w:szCs w:val="22"/>
          <w:lang w:val="nl-NL"/>
        </w:rPr>
      </w:pPr>
    </w:p>
    <w:p w:rsidR="008C2AAB" w:rsidRPr="00F53E9F" w:rsidRDefault="008C2AAB" w:rsidP="008C2AAB">
      <w:pPr>
        <w:suppressAutoHyphens/>
        <w:jc w:val="both"/>
        <w:rPr>
          <w:rFonts w:ascii="Palatino Linotype" w:hAnsi="Palatino Linotype"/>
          <w:sz w:val="22"/>
          <w:szCs w:val="22"/>
          <w:lang w:val="nl-NL"/>
        </w:rPr>
      </w:pPr>
      <w:r w:rsidRPr="00F53E9F">
        <w:rPr>
          <w:rFonts w:ascii="Palatino Linotype" w:hAnsi="Palatino Linotype"/>
          <w:sz w:val="22"/>
          <w:szCs w:val="22"/>
          <w:lang w:val="nl-NL"/>
        </w:rPr>
        <w:t xml:space="preserve">Behalve in de gevallen, bij deze </w:t>
      </w:r>
      <w:r>
        <w:rPr>
          <w:rFonts w:ascii="Palatino Linotype" w:hAnsi="Palatino Linotype"/>
          <w:sz w:val="22"/>
          <w:szCs w:val="22"/>
          <w:lang w:val="nl-NL"/>
        </w:rPr>
        <w:t>lands</w:t>
      </w:r>
      <w:r w:rsidRPr="00F53E9F">
        <w:rPr>
          <w:rFonts w:ascii="Palatino Linotype" w:hAnsi="Palatino Linotype"/>
          <w:sz w:val="22"/>
          <w:szCs w:val="22"/>
          <w:lang w:val="nl-NL"/>
        </w:rPr>
        <w:t>verordening voorzien, kan de belasting noch verminderd, noch teruggegeven worden dan:</w:t>
      </w:r>
    </w:p>
    <w:p w:rsidR="008C2AAB" w:rsidRPr="00F53E9F" w:rsidRDefault="008C2AAB" w:rsidP="000F46A5">
      <w:pPr>
        <w:pStyle w:val="ListParagraph"/>
        <w:widowControl w:val="0"/>
        <w:numPr>
          <w:ilvl w:val="0"/>
          <w:numId w:val="52"/>
        </w:numPr>
        <w:suppressAutoHyphens/>
        <w:ind w:left="360"/>
        <w:jc w:val="both"/>
        <w:rPr>
          <w:rFonts w:ascii="Palatino Linotype" w:hAnsi="Palatino Linotype"/>
          <w:sz w:val="22"/>
          <w:szCs w:val="22"/>
        </w:rPr>
      </w:pPr>
      <w:r>
        <w:rPr>
          <w:rFonts w:ascii="Palatino Linotype" w:hAnsi="Palatino Linotype"/>
          <w:sz w:val="22"/>
          <w:szCs w:val="22"/>
        </w:rPr>
        <w:t>i</w:t>
      </w:r>
      <w:r w:rsidRPr="00F53E9F">
        <w:rPr>
          <w:rFonts w:ascii="Palatino Linotype" w:hAnsi="Palatino Linotype"/>
          <w:sz w:val="22"/>
          <w:szCs w:val="22"/>
        </w:rPr>
        <w:t xml:space="preserve">ngeval de </w:t>
      </w:r>
      <w:r>
        <w:rPr>
          <w:rFonts w:ascii="Palatino Linotype" w:hAnsi="Palatino Linotype"/>
          <w:sz w:val="22"/>
          <w:szCs w:val="22"/>
        </w:rPr>
        <w:t>lands</w:t>
      </w:r>
      <w:r w:rsidRPr="00F53E9F">
        <w:rPr>
          <w:rFonts w:ascii="Palatino Linotype" w:hAnsi="Palatino Linotype"/>
          <w:sz w:val="22"/>
          <w:szCs w:val="22"/>
        </w:rPr>
        <w:t>verordening niet juist is toegepast;</w:t>
      </w:r>
    </w:p>
    <w:p w:rsidR="008C2AAB" w:rsidRPr="00F53E9F" w:rsidRDefault="008C2AAB" w:rsidP="000F46A5">
      <w:pPr>
        <w:pStyle w:val="ListParagraph"/>
        <w:widowControl w:val="0"/>
        <w:numPr>
          <w:ilvl w:val="0"/>
          <w:numId w:val="52"/>
        </w:numPr>
        <w:suppressAutoHyphens/>
        <w:ind w:left="360"/>
        <w:jc w:val="both"/>
        <w:rPr>
          <w:rFonts w:ascii="Palatino Linotype" w:hAnsi="Palatino Linotype"/>
          <w:sz w:val="22"/>
          <w:szCs w:val="22"/>
        </w:rPr>
      </w:pPr>
      <w:r>
        <w:rPr>
          <w:rFonts w:ascii="Palatino Linotype" w:hAnsi="Palatino Linotype"/>
          <w:sz w:val="22"/>
          <w:szCs w:val="22"/>
        </w:rPr>
        <w:t>in</w:t>
      </w:r>
      <w:r w:rsidRPr="00F53E9F">
        <w:rPr>
          <w:rFonts w:ascii="Palatino Linotype" w:hAnsi="Palatino Linotype"/>
          <w:sz w:val="22"/>
          <w:szCs w:val="22"/>
        </w:rPr>
        <w:t xml:space="preserve">dien en voor zover als het </w:t>
      </w:r>
      <w:proofErr w:type="spellStart"/>
      <w:r w:rsidRPr="00F53E9F">
        <w:rPr>
          <w:rFonts w:ascii="Palatino Linotype" w:hAnsi="Palatino Linotype"/>
          <w:sz w:val="22"/>
          <w:szCs w:val="22"/>
        </w:rPr>
        <w:t>verkregene</w:t>
      </w:r>
      <w:proofErr w:type="spellEnd"/>
      <w:r w:rsidRPr="00F53E9F">
        <w:rPr>
          <w:rFonts w:ascii="Palatino Linotype" w:hAnsi="Palatino Linotype"/>
          <w:sz w:val="22"/>
          <w:szCs w:val="22"/>
        </w:rPr>
        <w:t xml:space="preserve"> ten</w:t>
      </w:r>
      <w:r>
        <w:rPr>
          <w:rFonts w:ascii="Palatino Linotype" w:hAnsi="Palatino Linotype"/>
          <w:sz w:val="22"/>
          <w:szCs w:val="22"/>
        </w:rPr>
        <w:t xml:space="preserve"> </w:t>
      </w:r>
      <w:r w:rsidRPr="00F53E9F">
        <w:rPr>
          <w:rFonts w:ascii="Palatino Linotype" w:hAnsi="Palatino Linotype"/>
          <w:sz w:val="22"/>
          <w:szCs w:val="22"/>
        </w:rPr>
        <w:t>gevolge van de vervulling van een aan de verkrijging verbonden voorwaarde, van verwerping, van vernietiging in rechte van een uiterste wil of rechtshandeling, of van herroeping of tenietdoening van een schenking, door anderen wordt verkregen of tot anderen terugkeert.</w:t>
      </w:r>
    </w:p>
    <w:p w:rsidR="008C2AAB" w:rsidRPr="00F53E9F" w:rsidRDefault="008C2AAB" w:rsidP="006C3F80">
      <w:pPr>
        <w:suppressAutoHyphens/>
        <w:spacing w:line="220" w:lineRule="exact"/>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80</w:t>
      </w:r>
      <w:r>
        <w:rPr>
          <w:rFonts w:ascii="Palatino Linotype" w:hAnsi="Palatino Linotype"/>
          <w:sz w:val="22"/>
          <w:szCs w:val="22"/>
          <w:lang w:val="nl-NL"/>
        </w:rPr>
        <w:t>A</w:t>
      </w:r>
    </w:p>
    <w:p w:rsidR="008C2AAB" w:rsidRPr="00F53E9F" w:rsidRDefault="008C2AAB" w:rsidP="006C3F80">
      <w:pPr>
        <w:suppressAutoHyphens/>
        <w:spacing w:line="220" w:lineRule="exact"/>
        <w:jc w:val="center"/>
        <w:rPr>
          <w:rFonts w:ascii="Palatino Linotype" w:hAnsi="Palatino Linotype"/>
          <w:sz w:val="22"/>
          <w:szCs w:val="22"/>
          <w:lang w:val="nl-NL"/>
        </w:rPr>
      </w:pPr>
    </w:p>
    <w:p w:rsidR="008C2AAB" w:rsidRPr="00F53E9F" w:rsidRDefault="008C2AAB" w:rsidP="000F46A5">
      <w:pPr>
        <w:pStyle w:val="ListParagraph"/>
        <w:widowControl w:val="0"/>
        <w:numPr>
          <w:ilvl w:val="0"/>
          <w:numId w:val="60"/>
        </w:numPr>
        <w:suppressAutoHyphens/>
        <w:ind w:left="360"/>
        <w:jc w:val="both"/>
        <w:rPr>
          <w:rFonts w:ascii="Palatino Linotype" w:hAnsi="Palatino Linotype"/>
          <w:sz w:val="22"/>
          <w:szCs w:val="22"/>
        </w:rPr>
      </w:pPr>
      <w:r w:rsidRPr="00F53E9F">
        <w:rPr>
          <w:rFonts w:ascii="Palatino Linotype" w:hAnsi="Palatino Linotype"/>
          <w:sz w:val="22"/>
          <w:szCs w:val="22"/>
        </w:rPr>
        <w:t>Teruggave ingevolge de bepalingen van deze landsverordening van te veel of ten onrechte betaalde belasting, boeten en interest vindt plaats op machtiging van de Inspecteur.</w:t>
      </w:r>
    </w:p>
    <w:p w:rsidR="008C2AAB" w:rsidRPr="00F53E9F" w:rsidRDefault="008C2AAB" w:rsidP="000F46A5">
      <w:pPr>
        <w:pStyle w:val="ListParagraph"/>
        <w:widowControl w:val="0"/>
        <w:numPr>
          <w:ilvl w:val="0"/>
          <w:numId w:val="60"/>
        </w:numPr>
        <w:suppressAutoHyphens/>
        <w:ind w:left="360"/>
        <w:jc w:val="both"/>
        <w:rPr>
          <w:rFonts w:ascii="Palatino Linotype" w:hAnsi="Palatino Linotype"/>
          <w:sz w:val="22"/>
          <w:szCs w:val="22"/>
        </w:rPr>
      </w:pPr>
      <w:r w:rsidRPr="00F53E9F">
        <w:rPr>
          <w:rFonts w:ascii="Palatino Linotype" w:hAnsi="Palatino Linotype"/>
          <w:sz w:val="22"/>
          <w:szCs w:val="22"/>
        </w:rPr>
        <w:t>Het verzoek tot teruggave moet, voor zover in deze landsverordening niet anders is bepaald, binnen één jaar, nadat de betaling van belasting heeft plaatsgehad, zijn ingediend bij de Inspecteur.</w:t>
      </w:r>
    </w:p>
    <w:p w:rsidR="008C2AAB" w:rsidRPr="00F53E9F" w:rsidRDefault="008C2AAB" w:rsidP="008F159C">
      <w:pPr>
        <w:suppressAutoHyphens/>
        <w:spacing w:line="200" w:lineRule="exact"/>
        <w:jc w:val="center"/>
        <w:rPr>
          <w:rFonts w:ascii="Palatino Linotype" w:hAnsi="Palatino Linotype"/>
          <w:sz w:val="22"/>
          <w:szCs w:val="22"/>
          <w:lang w:val="nl-NL"/>
        </w:rPr>
      </w:pPr>
      <w:r>
        <w:rPr>
          <w:rFonts w:ascii="Palatino Linotype" w:hAnsi="Palatino Linotype"/>
          <w:sz w:val="22"/>
          <w:szCs w:val="22"/>
          <w:lang w:val="nl-NL"/>
        </w:rPr>
        <w:t xml:space="preserve"> </w:t>
      </w: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81</w:t>
      </w:r>
    </w:p>
    <w:p w:rsidR="008C2AAB" w:rsidRPr="00F53E9F" w:rsidRDefault="008C2AAB" w:rsidP="006C3F80">
      <w:pPr>
        <w:suppressAutoHyphens/>
        <w:spacing w:line="220" w:lineRule="exact"/>
        <w:jc w:val="center"/>
        <w:rPr>
          <w:rFonts w:ascii="Palatino Linotype" w:hAnsi="Palatino Linotype"/>
          <w:sz w:val="22"/>
          <w:szCs w:val="22"/>
          <w:lang w:val="nl-NL"/>
        </w:rPr>
      </w:pPr>
    </w:p>
    <w:p w:rsidR="008C2AAB" w:rsidRPr="00F53E9F" w:rsidRDefault="008C2AAB" w:rsidP="000F46A5">
      <w:pPr>
        <w:pStyle w:val="ListParagraph"/>
        <w:widowControl w:val="0"/>
        <w:numPr>
          <w:ilvl w:val="1"/>
          <w:numId w:val="61"/>
        </w:numPr>
        <w:suppressAutoHyphens/>
        <w:ind w:left="360"/>
        <w:jc w:val="both"/>
        <w:rPr>
          <w:rFonts w:ascii="Palatino Linotype" w:hAnsi="Palatino Linotype"/>
          <w:sz w:val="22"/>
          <w:szCs w:val="22"/>
        </w:rPr>
      </w:pPr>
      <w:r w:rsidRPr="00F53E9F">
        <w:rPr>
          <w:rFonts w:ascii="Palatino Linotype" w:hAnsi="Palatino Linotype"/>
          <w:sz w:val="22"/>
          <w:szCs w:val="22"/>
        </w:rPr>
        <w:t>In afwijking van het bepaalde in de Algemene landsverordening Landsbelastingen</w:t>
      </w:r>
      <w:r w:rsidRPr="00F53E9F">
        <w:rPr>
          <w:rStyle w:val="FootnoteReference"/>
          <w:rFonts w:ascii="Palatino Linotype" w:hAnsi="Palatino Linotype"/>
          <w:sz w:val="22"/>
          <w:szCs w:val="22"/>
        </w:rPr>
        <w:footnoteReference w:id="4"/>
      </w:r>
      <w:r w:rsidRPr="00F53E9F">
        <w:rPr>
          <w:rFonts w:ascii="Palatino Linotype" w:hAnsi="Palatino Linotype"/>
          <w:sz w:val="22"/>
          <w:szCs w:val="22"/>
        </w:rPr>
        <w:t xml:space="preserve"> kan een navordering worden opgelegd, indien geen aangifte is gedaan, binnen vijf jaar na de inschrijving van de akte van overlijden in de registers van de burgerlijke stand in Curaçao of na de dag waarop stukken waaruit het overlijden, de rechtshandeling of het andere feit waardoor de belastingschuld is ontstaan, ter kennis zijn gekomen van de ambtenaar bij wie aangifte had moeten worden gedaan indien het overlijden, de rechtshandeling of het andere feit buiten Curaçao heeft plaatsgehad. </w:t>
      </w:r>
    </w:p>
    <w:p w:rsidR="008C2AAB" w:rsidRPr="00F53E9F" w:rsidRDefault="008C2AAB" w:rsidP="000F46A5">
      <w:pPr>
        <w:pStyle w:val="ListParagraph"/>
        <w:widowControl w:val="0"/>
        <w:numPr>
          <w:ilvl w:val="1"/>
          <w:numId w:val="61"/>
        </w:numPr>
        <w:suppressAutoHyphens/>
        <w:ind w:left="360"/>
        <w:jc w:val="both"/>
        <w:rPr>
          <w:rFonts w:ascii="Palatino Linotype" w:hAnsi="Palatino Linotype"/>
          <w:sz w:val="22"/>
          <w:szCs w:val="22"/>
        </w:rPr>
      </w:pPr>
      <w:r w:rsidRPr="00F53E9F">
        <w:rPr>
          <w:rFonts w:ascii="Palatino Linotype" w:hAnsi="Palatino Linotype"/>
          <w:sz w:val="22"/>
          <w:szCs w:val="22"/>
        </w:rPr>
        <w:t>Het recht tot navordering vervalt vijftien jaar na het overlijden, de rechtshandeling of de feiten, bedoeld in het eerste lid.</w:t>
      </w:r>
    </w:p>
    <w:p w:rsidR="008C2AAB" w:rsidRPr="00F53E9F" w:rsidRDefault="008C2AAB" w:rsidP="008F159C">
      <w:pPr>
        <w:suppressAutoHyphens/>
        <w:spacing w:line="200" w:lineRule="exact"/>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81</w:t>
      </w:r>
      <w:r>
        <w:rPr>
          <w:rFonts w:ascii="Palatino Linotype" w:hAnsi="Palatino Linotype"/>
          <w:sz w:val="22"/>
          <w:szCs w:val="22"/>
          <w:lang w:val="nl-NL"/>
        </w:rPr>
        <w:t>A</w:t>
      </w:r>
    </w:p>
    <w:p w:rsidR="008C2AAB" w:rsidRPr="00F53E9F" w:rsidRDefault="008C2AAB" w:rsidP="006C3F80">
      <w:pPr>
        <w:suppressAutoHyphens/>
        <w:spacing w:line="220" w:lineRule="exact"/>
        <w:jc w:val="center"/>
        <w:rPr>
          <w:rFonts w:ascii="Palatino Linotype" w:hAnsi="Palatino Linotype"/>
          <w:sz w:val="22"/>
          <w:szCs w:val="22"/>
          <w:lang w:val="nl-NL"/>
        </w:rPr>
      </w:pPr>
    </w:p>
    <w:p w:rsidR="008C2AAB" w:rsidRPr="00F53E9F" w:rsidRDefault="008C2AAB" w:rsidP="008C2AAB">
      <w:pPr>
        <w:suppressAutoHyphens/>
        <w:jc w:val="both"/>
        <w:rPr>
          <w:rFonts w:ascii="Palatino Linotype" w:hAnsi="Palatino Linotype"/>
          <w:sz w:val="22"/>
          <w:szCs w:val="22"/>
          <w:lang w:val="nl-NL"/>
        </w:rPr>
      </w:pPr>
      <w:r w:rsidRPr="00F53E9F">
        <w:rPr>
          <w:rFonts w:ascii="Palatino Linotype" w:hAnsi="Palatino Linotype"/>
          <w:sz w:val="22"/>
          <w:szCs w:val="22"/>
          <w:lang w:val="nl-NL"/>
        </w:rPr>
        <w:t xml:space="preserve">Tegen een beschikking genomen krachtens deze landsverordening, staat voor belanghebbende binnen zes weken na de dag waarop deze is gegeven, beroep open bij </w:t>
      </w:r>
      <w:r>
        <w:rPr>
          <w:rFonts w:ascii="Palatino Linotype" w:hAnsi="Palatino Linotype"/>
          <w:sz w:val="22"/>
          <w:szCs w:val="22"/>
          <w:lang w:val="nl-NL"/>
        </w:rPr>
        <w:t>het Gerecht</w:t>
      </w:r>
      <w:r w:rsidRPr="00F53E9F">
        <w:rPr>
          <w:rFonts w:ascii="Palatino Linotype" w:hAnsi="Palatino Linotype"/>
          <w:sz w:val="22"/>
          <w:szCs w:val="22"/>
          <w:lang w:val="nl-NL"/>
        </w:rPr>
        <w:t>.</w:t>
      </w:r>
    </w:p>
    <w:p w:rsidR="008C2AAB" w:rsidRPr="00F53E9F" w:rsidRDefault="008C2AAB" w:rsidP="006C3F80">
      <w:pPr>
        <w:suppressAutoHyphens/>
        <w:spacing w:line="220" w:lineRule="exact"/>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82</w:t>
      </w: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(vervallen)</w:t>
      </w:r>
    </w:p>
    <w:p w:rsidR="008C2AAB" w:rsidRPr="00F53E9F" w:rsidRDefault="008C2AAB" w:rsidP="006C3F80">
      <w:pPr>
        <w:suppressAutoHyphens/>
        <w:spacing w:line="220" w:lineRule="exact"/>
        <w:jc w:val="both"/>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83</w:t>
      </w:r>
    </w:p>
    <w:p w:rsidR="008C2AAB" w:rsidRPr="00F53E9F" w:rsidRDefault="008C2AAB" w:rsidP="008F159C">
      <w:pPr>
        <w:suppressAutoHyphens/>
        <w:spacing w:line="220" w:lineRule="exact"/>
        <w:jc w:val="center"/>
        <w:rPr>
          <w:rFonts w:ascii="Palatino Linotype" w:hAnsi="Palatino Linotype"/>
          <w:sz w:val="22"/>
          <w:szCs w:val="22"/>
          <w:lang w:val="nl-NL"/>
        </w:rPr>
      </w:pPr>
    </w:p>
    <w:p w:rsidR="008C2AAB" w:rsidRPr="00F53E9F" w:rsidRDefault="008C2AAB" w:rsidP="008C2AAB">
      <w:pPr>
        <w:suppressAutoHyphens/>
        <w:jc w:val="both"/>
        <w:rPr>
          <w:rFonts w:ascii="Palatino Linotype" w:hAnsi="Palatino Linotype"/>
          <w:sz w:val="22"/>
          <w:szCs w:val="22"/>
          <w:lang w:val="nl-NL"/>
        </w:rPr>
      </w:pPr>
      <w:r w:rsidRPr="00F53E9F">
        <w:rPr>
          <w:rFonts w:ascii="Palatino Linotype" w:hAnsi="Palatino Linotype"/>
          <w:sz w:val="22"/>
          <w:szCs w:val="22"/>
          <w:lang w:val="nl-NL"/>
        </w:rPr>
        <w:t xml:space="preserve">De bepalingen van deze </w:t>
      </w:r>
      <w:r>
        <w:rPr>
          <w:rFonts w:ascii="Palatino Linotype" w:hAnsi="Palatino Linotype"/>
          <w:sz w:val="22"/>
          <w:szCs w:val="22"/>
          <w:lang w:val="nl-NL"/>
        </w:rPr>
        <w:t>lands</w:t>
      </w:r>
      <w:r w:rsidRPr="00F53E9F">
        <w:rPr>
          <w:rFonts w:ascii="Palatino Linotype" w:hAnsi="Palatino Linotype"/>
          <w:sz w:val="22"/>
          <w:szCs w:val="22"/>
          <w:lang w:val="nl-NL"/>
        </w:rPr>
        <w:t>verordening zijn mede toepasselijk op de overgangen van goederen met vruchtgebruik of periodieke uitkeringen belast; op erfenissen of verkrijgingen, ten</w:t>
      </w:r>
      <w:r>
        <w:rPr>
          <w:rFonts w:ascii="Palatino Linotype" w:hAnsi="Palatino Linotype"/>
          <w:sz w:val="22"/>
          <w:szCs w:val="22"/>
          <w:lang w:val="nl-NL"/>
        </w:rPr>
        <w:t xml:space="preserve"> </w:t>
      </w:r>
      <w:r w:rsidRPr="00F53E9F">
        <w:rPr>
          <w:rFonts w:ascii="Palatino Linotype" w:hAnsi="Palatino Linotype"/>
          <w:sz w:val="22"/>
          <w:szCs w:val="22"/>
          <w:lang w:val="nl-NL"/>
        </w:rPr>
        <w:t xml:space="preserve">gevolge van de vervulling van een voorwaarde; op de verkrijging van vruchtgebruik en periodieke uitkeringen bij opvolging en op overgang van fideï-commis, onder deze </w:t>
      </w:r>
      <w:r>
        <w:rPr>
          <w:rFonts w:ascii="Palatino Linotype" w:hAnsi="Palatino Linotype"/>
          <w:sz w:val="22"/>
          <w:szCs w:val="22"/>
          <w:lang w:val="nl-NL"/>
        </w:rPr>
        <w:t>lands</w:t>
      </w:r>
      <w:r w:rsidRPr="00F53E9F">
        <w:rPr>
          <w:rFonts w:ascii="Palatino Linotype" w:hAnsi="Palatino Linotype"/>
          <w:sz w:val="22"/>
          <w:szCs w:val="22"/>
          <w:lang w:val="nl-NL"/>
        </w:rPr>
        <w:t xml:space="preserve">verordening plaats hebbende, al mocht ook de oorspronkelijke </w:t>
      </w:r>
      <w:proofErr w:type="spellStart"/>
      <w:r w:rsidRPr="00F53E9F">
        <w:rPr>
          <w:rFonts w:ascii="Palatino Linotype" w:hAnsi="Palatino Linotype"/>
          <w:sz w:val="22"/>
          <w:szCs w:val="22"/>
          <w:lang w:val="nl-NL"/>
        </w:rPr>
        <w:t>insteller</w:t>
      </w:r>
      <w:proofErr w:type="spellEnd"/>
      <w:r w:rsidRPr="00F53E9F">
        <w:rPr>
          <w:rFonts w:ascii="Palatino Linotype" w:hAnsi="Palatino Linotype"/>
          <w:sz w:val="22"/>
          <w:szCs w:val="22"/>
          <w:lang w:val="nl-NL"/>
        </w:rPr>
        <w:t xml:space="preserve"> of erflater reeds vroeger overleden zijn.</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lastRenderedPageBreak/>
        <w:t>Artikel 84</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both"/>
        <w:rPr>
          <w:rFonts w:ascii="Palatino Linotype" w:hAnsi="Palatino Linotype"/>
          <w:sz w:val="22"/>
          <w:szCs w:val="22"/>
          <w:lang w:val="nl-NL"/>
        </w:rPr>
      </w:pPr>
      <w:r w:rsidRPr="00F53E9F">
        <w:rPr>
          <w:rFonts w:ascii="Palatino Linotype" w:hAnsi="Palatino Linotype"/>
          <w:sz w:val="22"/>
          <w:szCs w:val="22"/>
          <w:lang w:val="nl-NL"/>
        </w:rPr>
        <w:t xml:space="preserve">Deze </w:t>
      </w:r>
      <w:r>
        <w:rPr>
          <w:rFonts w:ascii="Palatino Linotype" w:hAnsi="Palatino Linotype"/>
          <w:sz w:val="22"/>
          <w:szCs w:val="22"/>
          <w:lang w:val="nl-NL"/>
        </w:rPr>
        <w:t>lands</w:t>
      </w:r>
      <w:r w:rsidRPr="00F53E9F">
        <w:rPr>
          <w:rFonts w:ascii="Palatino Linotype" w:hAnsi="Palatino Linotype"/>
          <w:sz w:val="22"/>
          <w:szCs w:val="22"/>
          <w:lang w:val="nl-NL"/>
        </w:rPr>
        <w:t>verordening word</w:t>
      </w:r>
      <w:r>
        <w:rPr>
          <w:rFonts w:ascii="Palatino Linotype" w:hAnsi="Palatino Linotype"/>
          <w:sz w:val="22"/>
          <w:szCs w:val="22"/>
          <w:lang w:val="nl-NL"/>
        </w:rPr>
        <w:t>t</w:t>
      </w:r>
      <w:r w:rsidRPr="00F53E9F">
        <w:rPr>
          <w:rFonts w:ascii="Palatino Linotype" w:hAnsi="Palatino Linotype"/>
          <w:sz w:val="22"/>
          <w:szCs w:val="22"/>
          <w:lang w:val="nl-NL"/>
        </w:rPr>
        <w:t xml:space="preserve"> aangehaald </w:t>
      </w:r>
      <w:r>
        <w:rPr>
          <w:rFonts w:ascii="Palatino Linotype" w:hAnsi="Palatino Linotype"/>
          <w:sz w:val="22"/>
          <w:szCs w:val="22"/>
          <w:lang w:val="nl-NL"/>
        </w:rPr>
        <w:t xml:space="preserve">als: </w:t>
      </w:r>
      <w:bookmarkStart w:id="5" w:name="_GoBack"/>
      <w:r w:rsidRPr="00F53E9F">
        <w:rPr>
          <w:rFonts w:ascii="Palatino Linotype" w:hAnsi="Palatino Linotype"/>
          <w:sz w:val="22"/>
          <w:szCs w:val="22"/>
          <w:lang w:val="nl-NL"/>
        </w:rPr>
        <w:t>Successiebelastingverordening 1908</w:t>
      </w:r>
      <w:bookmarkEnd w:id="5"/>
      <w:r w:rsidRPr="00F53E9F">
        <w:rPr>
          <w:rFonts w:ascii="Palatino Linotype" w:hAnsi="Palatino Linotype"/>
          <w:sz w:val="22"/>
          <w:szCs w:val="22"/>
          <w:lang w:val="nl-NL"/>
        </w:rPr>
        <w:t>.</w:t>
      </w:r>
    </w:p>
    <w:p w:rsidR="008C2AAB" w:rsidRPr="00F53E9F" w:rsidRDefault="008C2AAB" w:rsidP="008C2AAB">
      <w:pPr>
        <w:suppressAutoHyphens/>
        <w:jc w:val="center"/>
        <w:rPr>
          <w:rFonts w:ascii="Palatino Linotype" w:hAnsi="Palatino Linotype"/>
          <w:sz w:val="22"/>
          <w:szCs w:val="22"/>
          <w:lang w:val="nl-NL"/>
        </w:rPr>
      </w:pP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Artikel 85</w:t>
      </w:r>
    </w:p>
    <w:p w:rsidR="008C2AAB" w:rsidRPr="00F53E9F" w:rsidRDefault="008C2AAB" w:rsidP="008C2AAB">
      <w:pPr>
        <w:suppressAutoHyphens/>
        <w:jc w:val="center"/>
        <w:rPr>
          <w:rFonts w:ascii="Palatino Linotype" w:hAnsi="Palatino Linotype"/>
          <w:sz w:val="22"/>
          <w:szCs w:val="22"/>
          <w:lang w:val="nl-NL"/>
        </w:rPr>
      </w:pPr>
      <w:r w:rsidRPr="00F53E9F">
        <w:rPr>
          <w:rFonts w:ascii="Palatino Linotype" w:hAnsi="Palatino Linotype"/>
          <w:sz w:val="22"/>
          <w:szCs w:val="22"/>
          <w:lang w:val="nl-NL"/>
        </w:rPr>
        <w:t>(vervallen)</w:t>
      </w:r>
    </w:p>
    <w:p w:rsidR="008C2AAB" w:rsidRPr="00F53E9F" w:rsidRDefault="008C2AAB" w:rsidP="008C2AAB">
      <w:pPr>
        <w:suppressAutoHyphens/>
        <w:jc w:val="center"/>
        <w:rPr>
          <w:rFonts w:ascii="Palatino Linotype" w:hAnsi="Palatino Linotype"/>
          <w:sz w:val="22"/>
          <w:szCs w:val="22"/>
          <w:lang w:val="nl-NL"/>
        </w:rPr>
      </w:pPr>
    </w:p>
    <w:p w:rsidR="008D5E2E" w:rsidRDefault="008C2AAB" w:rsidP="000F46A5">
      <w:pPr>
        <w:autoSpaceDE w:val="0"/>
        <w:autoSpaceDN w:val="0"/>
        <w:adjustRightInd w:val="0"/>
        <w:jc w:val="center"/>
        <w:rPr>
          <w:rFonts w:ascii="Palatino Linotype" w:hAnsi="Palatino Linotype" w:cs="Arial"/>
          <w:snapToGrid/>
          <w:sz w:val="22"/>
          <w:szCs w:val="22"/>
          <w:lang w:val="nl-NL"/>
        </w:rPr>
      </w:pPr>
      <w:r w:rsidRPr="00F53E9F">
        <w:rPr>
          <w:rFonts w:ascii="Palatino Linotype" w:hAnsi="Palatino Linotype" w:cs="Arial"/>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59C" w:rsidRDefault="008F159C">
      <w:pPr>
        <w:spacing w:line="20" w:lineRule="exact"/>
      </w:pPr>
    </w:p>
  </w:endnote>
  <w:endnote w:type="continuationSeparator" w:id="0">
    <w:p w:rsidR="008F159C" w:rsidRDefault="008F159C">
      <w:r>
        <w:t xml:space="preserve"> </w:t>
      </w:r>
    </w:p>
  </w:endnote>
  <w:endnote w:type="continuationNotice" w:id="1">
    <w:p w:rsidR="008F159C" w:rsidRDefault="008F159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59C" w:rsidRDefault="008F159C">
      <w:r>
        <w:separator/>
      </w:r>
    </w:p>
  </w:footnote>
  <w:footnote w:type="continuationSeparator" w:id="0">
    <w:p w:rsidR="008F159C" w:rsidRDefault="008F159C">
      <w:r>
        <w:continuationSeparator/>
      </w:r>
    </w:p>
  </w:footnote>
  <w:footnote w:id="1">
    <w:p w:rsidR="008F159C" w:rsidRPr="002B11FC" w:rsidRDefault="008F159C" w:rsidP="008C2AAB">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6B19E0">
        <w:rPr>
          <w:rFonts w:ascii="Palatino Linotype" w:hAnsi="Palatino Linotype"/>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8F159C" w:rsidRPr="00633BE4" w:rsidRDefault="008F159C" w:rsidP="008C2AAB">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633BE4">
        <w:rPr>
          <w:rFonts w:ascii="Palatino Linotype" w:hAnsi="Palatino Linotype"/>
          <w:sz w:val="18"/>
          <w:szCs w:val="18"/>
          <w:lang w:val="es-ES"/>
        </w:rPr>
        <w:t xml:space="preserve"> </w:t>
      </w:r>
      <w:r w:rsidRPr="00633BE4">
        <w:rPr>
          <w:rFonts w:ascii="Palatino Linotype" w:hAnsi="Palatino Linotype"/>
          <w:sz w:val="18"/>
          <w:szCs w:val="18"/>
          <w:lang w:val="es-ES"/>
        </w:rPr>
        <w:tab/>
        <w:t xml:space="preserve">A.B. 2010, no. 87, </w:t>
      </w:r>
      <w:proofErr w:type="spellStart"/>
      <w:r w:rsidRPr="00633BE4">
        <w:rPr>
          <w:rFonts w:ascii="Palatino Linotype" w:hAnsi="Palatino Linotype"/>
          <w:sz w:val="18"/>
          <w:szCs w:val="18"/>
          <w:lang w:val="es-ES"/>
        </w:rPr>
        <w:t>bijlage</w:t>
      </w:r>
      <w:proofErr w:type="spellEnd"/>
      <w:r w:rsidRPr="00633BE4">
        <w:rPr>
          <w:rFonts w:ascii="Palatino Linotype" w:hAnsi="Palatino Linotype"/>
          <w:sz w:val="18"/>
          <w:szCs w:val="18"/>
          <w:lang w:val="es-ES"/>
        </w:rPr>
        <w:t xml:space="preserve"> a.</w:t>
      </w:r>
    </w:p>
  </w:footnote>
  <w:footnote w:id="3">
    <w:p w:rsidR="008F159C" w:rsidRPr="00633BE4" w:rsidRDefault="008F159C" w:rsidP="008C2AAB">
      <w:pPr>
        <w:pStyle w:val="FootnoteText"/>
        <w:rPr>
          <w:rFonts w:ascii="Palatino Linotype" w:hAnsi="Palatino Linotype"/>
          <w:sz w:val="18"/>
          <w:szCs w:val="18"/>
          <w:lang w:val="es-ES"/>
        </w:rPr>
      </w:pPr>
      <w:bookmarkStart w:id="2" w:name="_Hlk151470378"/>
      <w:r w:rsidRPr="006B19E0">
        <w:rPr>
          <w:rStyle w:val="FootnoteReference"/>
          <w:rFonts w:ascii="Palatino Linotype" w:hAnsi="Palatino Linotype"/>
          <w:sz w:val="18"/>
          <w:szCs w:val="18"/>
        </w:rPr>
        <w:footnoteRef/>
      </w:r>
      <w:r w:rsidRPr="00633BE4">
        <w:rPr>
          <w:rFonts w:ascii="Palatino Linotype" w:hAnsi="Palatino Linotype"/>
          <w:sz w:val="18"/>
          <w:szCs w:val="18"/>
          <w:lang w:val="es-ES"/>
        </w:rPr>
        <w:t xml:space="preserve"> P.B. 1908, no. 48.</w:t>
      </w:r>
    </w:p>
    <w:bookmarkEnd w:id="2"/>
  </w:footnote>
  <w:footnote w:id="4">
    <w:p w:rsidR="008F159C" w:rsidRPr="00633BE4" w:rsidRDefault="008F159C" w:rsidP="008C2AAB">
      <w:pPr>
        <w:pStyle w:val="FootnoteText"/>
        <w:rPr>
          <w:rFonts w:ascii="Palatino Linotype" w:hAnsi="Palatino Linotype"/>
          <w:sz w:val="18"/>
          <w:lang w:val="es-ES"/>
        </w:rPr>
      </w:pPr>
      <w:r w:rsidRPr="00BB2F72">
        <w:rPr>
          <w:rStyle w:val="FootnoteReference"/>
          <w:rFonts w:ascii="Palatino Linotype" w:hAnsi="Palatino Linotype"/>
          <w:sz w:val="18"/>
        </w:rPr>
        <w:footnoteRef/>
      </w:r>
      <w:r w:rsidRPr="00633BE4">
        <w:rPr>
          <w:rFonts w:ascii="Palatino Linotype" w:hAnsi="Palatino Linotype"/>
          <w:sz w:val="18"/>
          <w:lang w:val="es-ES"/>
        </w:rPr>
        <w:t xml:space="preserve"> P.B. 20</w:t>
      </w:r>
      <w:r>
        <w:rPr>
          <w:rFonts w:ascii="Palatino Linotype" w:hAnsi="Palatino Linotype"/>
          <w:sz w:val="18"/>
          <w:lang w:val="es-ES"/>
        </w:rPr>
        <w:t>13</w:t>
      </w:r>
      <w:r w:rsidRPr="00633BE4">
        <w:rPr>
          <w:rFonts w:ascii="Palatino Linotype" w:hAnsi="Palatino Linotype"/>
          <w:sz w:val="18"/>
          <w:lang w:val="es-ES"/>
        </w:rPr>
        <w:t xml:space="preserve">, no. </w:t>
      </w:r>
      <w:r>
        <w:rPr>
          <w:rFonts w:ascii="Palatino Linotype" w:hAnsi="Palatino Linotype"/>
          <w:sz w:val="18"/>
          <w:lang w:val="es-ES"/>
        </w:rPr>
        <w:t>53</w:t>
      </w:r>
      <w:r w:rsidRPr="00633BE4">
        <w:rPr>
          <w:rFonts w:ascii="Palatino Linotype" w:hAnsi="Palatino Linotype"/>
          <w:sz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59C" w:rsidRDefault="008F159C">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159C" w:rsidRDefault="008F159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8F159C" w:rsidRDefault="008F159C">
                          <w:pPr>
                            <w:tabs>
                              <w:tab w:val="center" w:pos="4657"/>
                              <w:tab w:val="right" w:pos="9314"/>
                            </w:tabs>
                            <w:rPr>
                              <w:rFonts w:ascii="Times New Roman" w:hAnsi="Times New Roman"/>
                              <w:spacing w:val="-3"/>
                            </w:rPr>
                          </w:pPr>
                        </w:p>
                        <w:p w:rsidR="008F159C" w:rsidRDefault="008F159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8F159C" w:rsidRDefault="008F159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8F159C" w:rsidRDefault="008F159C">
                    <w:pPr>
                      <w:tabs>
                        <w:tab w:val="center" w:pos="4657"/>
                        <w:tab w:val="right" w:pos="9314"/>
                      </w:tabs>
                      <w:rPr>
                        <w:rFonts w:ascii="Times New Roman" w:hAnsi="Times New Roman"/>
                        <w:spacing w:val="-3"/>
                      </w:rPr>
                    </w:pPr>
                  </w:p>
                  <w:p w:rsidR="008F159C" w:rsidRDefault="008F159C">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85 (GT)</w:t>
    </w:r>
  </w:p>
  <w:p w:rsidR="008F159C" w:rsidRDefault="008F159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59C" w:rsidRDefault="008F159C">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159C" w:rsidRDefault="008F159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8F159C" w:rsidRDefault="008F159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85 (GT)</w:t>
    </w:r>
  </w:p>
  <w:p w:rsidR="008F159C" w:rsidRDefault="008F159C"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12ED"/>
    <w:multiLevelType w:val="hybridMultilevel"/>
    <w:tmpl w:val="9E603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C6D81"/>
    <w:multiLevelType w:val="hybridMultilevel"/>
    <w:tmpl w:val="6BAC2460"/>
    <w:lvl w:ilvl="0" w:tplc="939C2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420151"/>
    <w:multiLevelType w:val="hybridMultilevel"/>
    <w:tmpl w:val="38C8AD8E"/>
    <w:lvl w:ilvl="0" w:tplc="B3F8D1E6">
      <w:start w:val="2"/>
      <w:numFmt w:val="decimal"/>
      <w:lvlText w:val="%1."/>
      <w:lvlJc w:val="left"/>
      <w:pPr>
        <w:ind w:left="108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3" w15:restartNumberingAfterBreak="0">
    <w:nsid w:val="05B94A2D"/>
    <w:multiLevelType w:val="hybridMultilevel"/>
    <w:tmpl w:val="B4CA1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3A1A24"/>
    <w:multiLevelType w:val="hybridMultilevel"/>
    <w:tmpl w:val="22A2E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21761"/>
    <w:multiLevelType w:val="hybridMultilevel"/>
    <w:tmpl w:val="1CE6F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541D93"/>
    <w:multiLevelType w:val="hybridMultilevel"/>
    <w:tmpl w:val="70668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D6C63"/>
    <w:multiLevelType w:val="hybridMultilevel"/>
    <w:tmpl w:val="A79A4148"/>
    <w:lvl w:ilvl="0" w:tplc="D48CA3C0">
      <w:start w:val="2"/>
      <w:numFmt w:val="bullet"/>
      <w:lvlText w:val="-"/>
      <w:lvlJc w:val="left"/>
      <w:pPr>
        <w:tabs>
          <w:tab w:val="num" w:pos="720"/>
        </w:tabs>
        <w:ind w:left="720" w:hanging="360"/>
      </w:pPr>
      <w:rPr>
        <w:rFonts w:ascii="Palatino Linotype" w:eastAsia="Times New Roman" w:hAnsi="Palatino Linotype" w:cs="Times New Roman" w:hint="default"/>
        <w:b/>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6837D7"/>
    <w:multiLevelType w:val="hybridMultilevel"/>
    <w:tmpl w:val="F530B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127D89"/>
    <w:multiLevelType w:val="hybridMultilevel"/>
    <w:tmpl w:val="8C645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63068"/>
    <w:multiLevelType w:val="hybridMultilevel"/>
    <w:tmpl w:val="6ED09EC8"/>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547463"/>
    <w:multiLevelType w:val="hybridMultilevel"/>
    <w:tmpl w:val="62BAD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0D4923"/>
    <w:multiLevelType w:val="hybridMultilevel"/>
    <w:tmpl w:val="E982A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77782A"/>
    <w:multiLevelType w:val="hybridMultilevel"/>
    <w:tmpl w:val="718C6D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A77DE4"/>
    <w:multiLevelType w:val="hybridMultilevel"/>
    <w:tmpl w:val="D2BCF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F47C9F"/>
    <w:multiLevelType w:val="hybridMultilevel"/>
    <w:tmpl w:val="6158E6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D0C0DE5"/>
    <w:multiLevelType w:val="hybridMultilevel"/>
    <w:tmpl w:val="DD4C4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A11766"/>
    <w:multiLevelType w:val="hybridMultilevel"/>
    <w:tmpl w:val="C5E21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E206FA"/>
    <w:multiLevelType w:val="hybridMultilevel"/>
    <w:tmpl w:val="A9A83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3C52B5"/>
    <w:multiLevelType w:val="hybridMultilevel"/>
    <w:tmpl w:val="76286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EE2F4D"/>
    <w:multiLevelType w:val="hybridMultilevel"/>
    <w:tmpl w:val="41DE3590"/>
    <w:lvl w:ilvl="0" w:tplc="939C2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8513B8"/>
    <w:multiLevelType w:val="hybridMultilevel"/>
    <w:tmpl w:val="63FC46B2"/>
    <w:lvl w:ilvl="0" w:tplc="939C2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01B2BC2"/>
    <w:multiLevelType w:val="hybridMultilevel"/>
    <w:tmpl w:val="BD0AC3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1C37AC"/>
    <w:multiLevelType w:val="hybridMultilevel"/>
    <w:tmpl w:val="71067F56"/>
    <w:lvl w:ilvl="0" w:tplc="04090013">
      <w:start w:val="1"/>
      <w:numFmt w:val="upp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D907762"/>
    <w:multiLevelType w:val="hybridMultilevel"/>
    <w:tmpl w:val="8A463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070171"/>
    <w:multiLevelType w:val="hybridMultilevel"/>
    <w:tmpl w:val="3EB0532E"/>
    <w:lvl w:ilvl="0" w:tplc="939C2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B77FE0"/>
    <w:multiLevelType w:val="hybridMultilevel"/>
    <w:tmpl w:val="F2309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001CAB"/>
    <w:multiLevelType w:val="hybridMultilevel"/>
    <w:tmpl w:val="E6FAA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7C3E82"/>
    <w:multiLevelType w:val="hybridMultilevel"/>
    <w:tmpl w:val="8286B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8E34A8"/>
    <w:multiLevelType w:val="hybridMultilevel"/>
    <w:tmpl w:val="6DF27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290690"/>
    <w:multiLevelType w:val="hybridMultilevel"/>
    <w:tmpl w:val="C4186F08"/>
    <w:lvl w:ilvl="0" w:tplc="D48CA3C0">
      <w:start w:val="2"/>
      <w:numFmt w:val="bullet"/>
      <w:lvlText w:val="-"/>
      <w:lvlJc w:val="left"/>
      <w:pPr>
        <w:tabs>
          <w:tab w:val="num" w:pos="720"/>
        </w:tabs>
        <w:ind w:left="720" w:hanging="360"/>
      </w:pPr>
      <w:rPr>
        <w:rFonts w:ascii="Palatino Linotype" w:eastAsia="Times New Roman" w:hAnsi="Palatino Linotype" w:cs="Times New Roman" w:hint="default"/>
        <w:b/>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9102C"/>
    <w:multiLevelType w:val="hybridMultilevel"/>
    <w:tmpl w:val="4D02C3AA"/>
    <w:lvl w:ilvl="0" w:tplc="E574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AB4F2E"/>
    <w:multiLevelType w:val="hybridMultilevel"/>
    <w:tmpl w:val="BDE69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0B13AD"/>
    <w:multiLevelType w:val="hybridMultilevel"/>
    <w:tmpl w:val="FBA45C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B750CF"/>
    <w:multiLevelType w:val="hybridMultilevel"/>
    <w:tmpl w:val="D02E26D4"/>
    <w:lvl w:ilvl="0" w:tplc="FCCA8BB8">
      <w:start w:val="2"/>
      <w:numFmt w:val="decimal"/>
      <w:lvlText w:val="%1°."/>
      <w:lvlJc w:val="left"/>
      <w:pPr>
        <w:ind w:left="1080" w:hanging="360"/>
      </w:pPr>
      <w:rPr>
        <w:rFonts w:hint="default"/>
      </w:r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35" w15:restartNumberingAfterBreak="0">
    <w:nsid w:val="55032BC5"/>
    <w:multiLevelType w:val="hybridMultilevel"/>
    <w:tmpl w:val="C67E8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23625B"/>
    <w:multiLevelType w:val="hybridMultilevel"/>
    <w:tmpl w:val="2304C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4B1496"/>
    <w:multiLevelType w:val="hybridMultilevel"/>
    <w:tmpl w:val="E9167F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8A620B4"/>
    <w:multiLevelType w:val="hybridMultilevel"/>
    <w:tmpl w:val="C584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1705FC"/>
    <w:multiLevelType w:val="hybridMultilevel"/>
    <w:tmpl w:val="E4960016"/>
    <w:lvl w:ilvl="0" w:tplc="939C2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93F04FE"/>
    <w:multiLevelType w:val="hybridMultilevel"/>
    <w:tmpl w:val="66E02DD0"/>
    <w:lvl w:ilvl="0" w:tplc="939C2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FF5026"/>
    <w:multiLevelType w:val="hybridMultilevel"/>
    <w:tmpl w:val="CE0C4BCA"/>
    <w:lvl w:ilvl="0" w:tplc="92C2A7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B947484"/>
    <w:multiLevelType w:val="hybridMultilevel"/>
    <w:tmpl w:val="960A9EF4"/>
    <w:lvl w:ilvl="0" w:tplc="939C2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DA01304"/>
    <w:multiLevelType w:val="hybridMultilevel"/>
    <w:tmpl w:val="641C17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9E32B4"/>
    <w:multiLevelType w:val="hybridMultilevel"/>
    <w:tmpl w:val="D882B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B502D7"/>
    <w:multiLevelType w:val="hybridMultilevel"/>
    <w:tmpl w:val="44CA46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3836AFF"/>
    <w:multiLevelType w:val="hybridMultilevel"/>
    <w:tmpl w:val="FDF66C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48517F9"/>
    <w:multiLevelType w:val="hybridMultilevel"/>
    <w:tmpl w:val="BA802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082AA2"/>
    <w:multiLevelType w:val="hybridMultilevel"/>
    <w:tmpl w:val="718C6D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50A7F70"/>
    <w:multiLevelType w:val="hybridMultilevel"/>
    <w:tmpl w:val="7AA6A7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54E1C2E"/>
    <w:multiLevelType w:val="hybridMultilevel"/>
    <w:tmpl w:val="AF060C8E"/>
    <w:lvl w:ilvl="0" w:tplc="939C2BC6">
      <w:start w:val="1"/>
      <w:numFmt w:val="decimal"/>
      <w:lvlText w:val="%1°."/>
      <w:lvlJc w:val="left"/>
      <w:pPr>
        <w:ind w:left="720" w:hanging="360"/>
      </w:pPr>
      <w:rPr>
        <w:rFonts w:hint="default"/>
      </w:rPr>
    </w:lvl>
    <w:lvl w:ilvl="1" w:tplc="FB72E55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77E1B22"/>
    <w:multiLevelType w:val="hybridMultilevel"/>
    <w:tmpl w:val="EA76530E"/>
    <w:lvl w:ilvl="0" w:tplc="939C2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8044063"/>
    <w:multiLevelType w:val="hybridMultilevel"/>
    <w:tmpl w:val="CDB8B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8F07EA"/>
    <w:multiLevelType w:val="hybridMultilevel"/>
    <w:tmpl w:val="87987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06613D"/>
    <w:multiLevelType w:val="hybridMultilevel"/>
    <w:tmpl w:val="BCDA86EE"/>
    <w:lvl w:ilvl="0" w:tplc="D48CA3C0">
      <w:start w:val="2"/>
      <w:numFmt w:val="bullet"/>
      <w:lvlText w:val="-"/>
      <w:lvlJc w:val="left"/>
      <w:pPr>
        <w:ind w:left="540" w:hanging="360"/>
      </w:pPr>
      <w:rPr>
        <w:rFonts w:ascii="Palatino Linotype" w:eastAsia="Times New Roman" w:hAnsi="Palatino Linotype" w:cs="Times New Roman" w:hint="default"/>
        <w:b/>
        <w:sz w:val="22"/>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5" w15:restartNumberingAfterBreak="0">
    <w:nsid w:val="694558A5"/>
    <w:multiLevelType w:val="hybridMultilevel"/>
    <w:tmpl w:val="DCAA2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E35129"/>
    <w:multiLevelType w:val="hybridMultilevel"/>
    <w:tmpl w:val="BB08D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3E1720"/>
    <w:multiLevelType w:val="hybridMultilevel"/>
    <w:tmpl w:val="A2FE7E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7725D2"/>
    <w:multiLevelType w:val="hybridMultilevel"/>
    <w:tmpl w:val="A5148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BA52CC"/>
    <w:multiLevelType w:val="hybridMultilevel"/>
    <w:tmpl w:val="38569E5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EB256E"/>
    <w:multiLevelType w:val="hybridMultilevel"/>
    <w:tmpl w:val="42B6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67375F"/>
    <w:multiLevelType w:val="hybridMultilevel"/>
    <w:tmpl w:val="A5E6E6AA"/>
    <w:lvl w:ilvl="0" w:tplc="939C2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50E66C0"/>
    <w:multiLevelType w:val="hybridMultilevel"/>
    <w:tmpl w:val="3AAC4A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56A26DC"/>
    <w:multiLevelType w:val="hybridMultilevel"/>
    <w:tmpl w:val="CC486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B27B91"/>
    <w:multiLevelType w:val="hybridMultilevel"/>
    <w:tmpl w:val="718C6D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54"/>
  </w:num>
  <w:num w:numId="3">
    <w:abstractNumId w:val="30"/>
  </w:num>
  <w:num w:numId="4">
    <w:abstractNumId w:val="7"/>
  </w:num>
  <w:num w:numId="5">
    <w:abstractNumId w:val="20"/>
  </w:num>
  <w:num w:numId="6">
    <w:abstractNumId w:val="15"/>
  </w:num>
  <w:num w:numId="7">
    <w:abstractNumId w:val="41"/>
  </w:num>
  <w:num w:numId="8">
    <w:abstractNumId w:val="44"/>
  </w:num>
  <w:num w:numId="9">
    <w:abstractNumId w:val="58"/>
  </w:num>
  <w:num w:numId="10">
    <w:abstractNumId w:val="62"/>
  </w:num>
  <w:num w:numId="11">
    <w:abstractNumId w:val="35"/>
  </w:num>
  <w:num w:numId="12">
    <w:abstractNumId w:val="39"/>
  </w:num>
  <w:num w:numId="13">
    <w:abstractNumId w:val="60"/>
  </w:num>
  <w:num w:numId="14">
    <w:abstractNumId w:val="27"/>
  </w:num>
  <w:num w:numId="15">
    <w:abstractNumId w:val="26"/>
  </w:num>
  <w:num w:numId="16">
    <w:abstractNumId w:val="17"/>
  </w:num>
  <w:num w:numId="17">
    <w:abstractNumId w:val="48"/>
  </w:num>
  <w:num w:numId="18">
    <w:abstractNumId w:val="46"/>
  </w:num>
  <w:num w:numId="19">
    <w:abstractNumId w:val="64"/>
  </w:num>
  <w:num w:numId="20">
    <w:abstractNumId w:val="13"/>
  </w:num>
  <w:num w:numId="21">
    <w:abstractNumId w:val="6"/>
  </w:num>
  <w:num w:numId="22">
    <w:abstractNumId w:val="8"/>
  </w:num>
  <w:num w:numId="23">
    <w:abstractNumId w:val="31"/>
  </w:num>
  <w:num w:numId="24">
    <w:abstractNumId w:val="33"/>
  </w:num>
  <w:num w:numId="25">
    <w:abstractNumId w:val="14"/>
  </w:num>
  <w:num w:numId="26">
    <w:abstractNumId w:val="51"/>
  </w:num>
  <w:num w:numId="27">
    <w:abstractNumId w:val="45"/>
  </w:num>
  <w:num w:numId="28">
    <w:abstractNumId w:val="36"/>
  </w:num>
  <w:num w:numId="29">
    <w:abstractNumId w:val="23"/>
  </w:num>
  <w:num w:numId="30">
    <w:abstractNumId w:val="43"/>
  </w:num>
  <w:num w:numId="31">
    <w:abstractNumId w:val="57"/>
  </w:num>
  <w:num w:numId="32">
    <w:abstractNumId w:val="40"/>
  </w:num>
  <w:num w:numId="33">
    <w:abstractNumId w:val="12"/>
  </w:num>
  <w:num w:numId="34">
    <w:abstractNumId w:val="24"/>
  </w:num>
  <w:num w:numId="35">
    <w:abstractNumId w:val="47"/>
  </w:num>
  <w:num w:numId="36">
    <w:abstractNumId w:val="4"/>
  </w:num>
  <w:num w:numId="37">
    <w:abstractNumId w:val="61"/>
  </w:num>
  <w:num w:numId="38">
    <w:abstractNumId w:val="63"/>
  </w:num>
  <w:num w:numId="39">
    <w:abstractNumId w:val="3"/>
  </w:num>
  <w:num w:numId="40">
    <w:abstractNumId w:val="29"/>
  </w:num>
  <w:num w:numId="41">
    <w:abstractNumId w:val="0"/>
  </w:num>
  <w:num w:numId="42">
    <w:abstractNumId w:val="32"/>
  </w:num>
  <w:num w:numId="43">
    <w:abstractNumId w:val="9"/>
  </w:num>
  <w:num w:numId="44">
    <w:abstractNumId w:val="18"/>
  </w:num>
  <w:num w:numId="45">
    <w:abstractNumId w:val="56"/>
  </w:num>
  <w:num w:numId="46">
    <w:abstractNumId w:val="1"/>
  </w:num>
  <w:num w:numId="47">
    <w:abstractNumId w:val="53"/>
  </w:num>
  <w:num w:numId="48">
    <w:abstractNumId w:val="19"/>
  </w:num>
  <w:num w:numId="49">
    <w:abstractNumId w:val="25"/>
  </w:num>
  <w:num w:numId="50">
    <w:abstractNumId w:val="37"/>
  </w:num>
  <w:num w:numId="51">
    <w:abstractNumId w:val="55"/>
  </w:num>
  <w:num w:numId="52">
    <w:abstractNumId w:val="50"/>
  </w:num>
  <w:num w:numId="53">
    <w:abstractNumId w:val="28"/>
  </w:num>
  <w:num w:numId="54">
    <w:abstractNumId w:val="22"/>
  </w:num>
  <w:num w:numId="55">
    <w:abstractNumId w:val="21"/>
  </w:num>
  <w:num w:numId="56">
    <w:abstractNumId w:val="42"/>
  </w:num>
  <w:num w:numId="57">
    <w:abstractNumId w:val="16"/>
  </w:num>
  <w:num w:numId="58">
    <w:abstractNumId w:val="5"/>
  </w:num>
  <w:num w:numId="59">
    <w:abstractNumId w:val="49"/>
  </w:num>
  <w:num w:numId="60">
    <w:abstractNumId w:val="52"/>
  </w:num>
  <w:num w:numId="61">
    <w:abstractNumId w:val="59"/>
  </w:num>
  <w:num w:numId="62">
    <w:abstractNumId w:val="11"/>
  </w:num>
  <w:num w:numId="63">
    <w:abstractNumId w:val="38"/>
  </w:num>
  <w:num w:numId="64">
    <w:abstractNumId w:val="34"/>
  </w:num>
  <w:num w:numId="65">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F46A5"/>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1040A"/>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C3F80"/>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2AAB"/>
    <w:rsid w:val="008C60C3"/>
    <w:rsid w:val="008D5E2E"/>
    <w:rsid w:val="008D67E9"/>
    <w:rsid w:val="008F159C"/>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AF6153D"/>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character" w:customStyle="1" w:styleId="HeaderChar">
    <w:name w:val="Header Char"/>
    <w:basedOn w:val="DefaultParagraphFont"/>
    <w:link w:val="Header"/>
    <w:uiPriority w:val="99"/>
    <w:rsid w:val="00022D76"/>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uiPriority w:val="99"/>
    <w:rsid w:val="00022D76"/>
    <w:rPr>
      <w:rFonts w:ascii="Courier" w:hAnsi="Courier"/>
      <w:snapToGrid w:val="0"/>
      <w:sz w:val="24"/>
    </w:r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8C2AAB"/>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8C2AAB"/>
    <w:rPr>
      <w:spacing w:val="-3"/>
      <w:sz w:val="24"/>
      <w:szCs w:val="24"/>
      <w:lang w:val="nl-NL"/>
    </w:rPr>
  </w:style>
  <w:style w:type="paragraph" w:styleId="Title">
    <w:name w:val="Title"/>
    <w:basedOn w:val="Normal"/>
    <w:link w:val="TitleChar"/>
    <w:qFormat/>
    <w:rsid w:val="008C2AAB"/>
    <w:pPr>
      <w:widowControl/>
      <w:jc w:val="center"/>
    </w:pPr>
    <w:rPr>
      <w:rFonts w:ascii="Arial" w:hAnsi="Arial"/>
      <w:b/>
      <w:snapToGrid/>
      <w:sz w:val="32"/>
    </w:rPr>
  </w:style>
  <w:style w:type="character" w:customStyle="1" w:styleId="TitleChar">
    <w:name w:val="Title Char"/>
    <w:basedOn w:val="DefaultParagraphFont"/>
    <w:link w:val="Title"/>
    <w:rsid w:val="008C2AAB"/>
    <w:rPr>
      <w:rFonts w:ascii="Arial" w:hAnsi="Arial"/>
      <w:b/>
      <w:sz w:val="32"/>
    </w:rPr>
  </w:style>
  <w:style w:type="paragraph" w:styleId="BalloonText">
    <w:name w:val="Balloon Text"/>
    <w:basedOn w:val="Normal"/>
    <w:link w:val="BalloonTextChar"/>
    <w:rsid w:val="008C2AAB"/>
    <w:rPr>
      <w:rFonts w:ascii="Tahoma" w:hAnsi="Tahoma" w:cs="Tahoma"/>
      <w:sz w:val="16"/>
      <w:szCs w:val="16"/>
    </w:rPr>
  </w:style>
  <w:style w:type="character" w:customStyle="1" w:styleId="BalloonTextChar">
    <w:name w:val="Balloon Text Char"/>
    <w:basedOn w:val="DefaultParagraphFont"/>
    <w:link w:val="BalloonText"/>
    <w:rsid w:val="008C2AAB"/>
    <w:rPr>
      <w:rFonts w:ascii="Tahoma" w:hAnsi="Tahoma" w:cs="Tahoma"/>
      <w:snapToGrid w:val="0"/>
      <w:sz w:val="16"/>
      <w:szCs w:val="16"/>
    </w:rPr>
  </w:style>
  <w:style w:type="character" w:styleId="CommentReference">
    <w:name w:val="annotation reference"/>
    <w:basedOn w:val="DefaultParagraphFont"/>
    <w:rsid w:val="008C2AAB"/>
    <w:rPr>
      <w:sz w:val="16"/>
      <w:szCs w:val="16"/>
    </w:rPr>
  </w:style>
  <w:style w:type="paragraph" w:styleId="CommentText">
    <w:name w:val="annotation text"/>
    <w:basedOn w:val="Normal"/>
    <w:link w:val="CommentTextChar"/>
    <w:rsid w:val="008C2AAB"/>
    <w:rPr>
      <w:sz w:val="20"/>
    </w:rPr>
  </w:style>
  <w:style w:type="character" w:customStyle="1" w:styleId="CommentTextChar">
    <w:name w:val="Comment Text Char"/>
    <w:basedOn w:val="DefaultParagraphFont"/>
    <w:link w:val="CommentText"/>
    <w:rsid w:val="008C2AAB"/>
    <w:rPr>
      <w:rFonts w:ascii="Courier" w:hAnsi="Courier"/>
      <w:snapToGrid w:val="0"/>
    </w:rPr>
  </w:style>
  <w:style w:type="paragraph" w:styleId="CommentSubject">
    <w:name w:val="annotation subject"/>
    <w:basedOn w:val="CommentText"/>
    <w:next w:val="CommentText"/>
    <w:link w:val="CommentSubjectChar"/>
    <w:rsid w:val="008C2AAB"/>
    <w:rPr>
      <w:b/>
      <w:bCs/>
    </w:rPr>
  </w:style>
  <w:style w:type="character" w:customStyle="1" w:styleId="CommentSubjectChar">
    <w:name w:val="Comment Subject Char"/>
    <w:basedOn w:val="CommentTextChar"/>
    <w:link w:val="CommentSubject"/>
    <w:rsid w:val="008C2AAB"/>
    <w:rPr>
      <w:rFonts w:ascii="Courier" w:hAnsi="Courier"/>
      <w:b/>
      <w:bCs/>
      <w:snapToGrid w:val="0"/>
    </w:rPr>
  </w:style>
  <w:style w:type="paragraph" w:styleId="BodyText">
    <w:name w:val="Body Text"/>
    <w:basedOn w:val="Normal"/>
    <w:link w:val="BodyTextChar"/>
    <w:rsid w:val="008C2AAB"/>
    <w:pPr>
      <w:spacing w:after="120"/>
    </w:pPr>
  </w:style>
  <w:style w:type="character" w:customStyle="1" w:styleId="BodyTextChar">
    <w:name w:val="Body Text Char"/>
    <w:basedOn w:val="DefaultParagraphFont"/>
    <w:link w:val="BodyText"/>
    <w:rsid w:val="008C2AAB"/>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26</Pages>
  <Words>9626</Words>
  <Characters>53998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2026-05-05T17:58:00Z</dcterms:created>
  <dcterms:modified xsi:type="dcterms:W3CDTF">2026-05-06T17:19:00Z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20260506131255069</vt:lpwstr>
  </property>
</Properties>
</file>