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FA2143" w:rsidRPr="00CB22F3">
        <w:rPr>
          <w:b/>
          <w:sz w:val="36"/>
          <w:szCs w:val="36"/>
          <w:lang w:val="nl-NL"/>
        </w:rPr>
        <w:t>92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FA2143" w:rsidRDefault="00FA2143" w:rsidP="008D5E2E">
      <w:pPr>
        <w:autoSpaceDE w:val="0"/>
        <w:autoSpaceDN w:val="0"/>
        <w:adjustRightInd w:val="0"/>
        <w:rPr>
          <w:rFonts w:ascii="Palatino Linotype" w:hAnsi="Palatino Linotype" w:cs="Arial"/>
          <w:snapToGrid/>
          <w:sz w:val="22"/>
          <w:szCs w:val="22"/>
          <w:lang w:val="nl-NL"/>
        </w:rPr>
      </w:pPr>
    </w:p>
    <w:p w:rsidR="00FA2143" w:rsidRPr="00FA2143" w:rsidRDefault="00FA2143" w:rsidP="00FA2143">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FA2143">
        <w:rPr>
          <w:rFonts w:ascii="Palatino Linotype" w:hAnsi="Palatino Linotype"/>
          <w:b/>
          <w:sz w:val="22"/>
          <w:szCs w:val="22"/>
          <w:lang w:val="nl-NL"/>
        </w:rPr>
        <w:t>MINISTERIËLE BESCHIKKING van de 29</w:t>
      </w:r>
      <w:r w:rsidRPr="00FA2143">
        <w:rPr>
          <w:rFonts w:ascii="Palatino Linotype" w:hAnsi="Palatino Linotype"/>
          <w:b/>
          <w:sz w:val="22"/>
          <w:szCs w:val="22"/>
          <w:vertAlign w:val="superscript"/>
          <w:lang w:val="nl-NL"/>
        </w:rPr>
        <w:t>ste</w:t>
      </w:r>
      <w:r w:rsidRPr="00FA2143">
        <w:rPr>
          <w:rFonts w:ascii="Palatino Linotype" w:hAnsi="Palatino Linotype"/>
          <w:b/>
          <w:sz w:val="22"/>
          <w:szCs w:val="22"/>
          <w:lang w:val="nl-NL"/>
        </w:rPr>
        <w:t xml:space="preserve"> april 2026, no. 2024/047643, houdende vaststelling van de geconsolideerde tekst van de Beschikking regels toelating apotheken</w:t>
      </w:r>
      <w:r w:rsidRPr="00FA2143">
        <w:rPr>
          <w:rStyle w:val="FootnoteReference"/>
          <w:rFonts w:ascii="Palatino Linotype" w:hAnsi="Palatino Linotype"/>
          <w:b/>
          <w:sz w:val="22"/>
          <w:szCs w:val="22"/>
          <w:lang w:val="nl-NL"/>
        </w:rPr>
        <w:footnoteReference w:id="1"/>
      </w:r>
    </w:p>
    <w:p w:rsidR="00FA2143" w:rsidRPr="00E23ED8" w:rsidRDefault="00FA2143" w:rsidP="00FA2143">
      <w:pPr>
        <w:pStyle w:val="Title"/>
        <w:jc w:val="left"/>
        <w:rPr>
          <w:rFonts w:ascii="Palatino Linotype" w:hAnsi="Palatino Linotype"/>
          <w:b w:val="0"/>
          <w:sz w:val="22"/>
          <w:szCs w:val="22"/>
          <w:lang w:val="nl-NL"/>
        </w:rPr>
      </w:pPr>
    </w:p>
    <w:p w:rsidR="00FA2143" w:rsidRPr="00CD2AB3" w:rsidRDefault="00FA2143" w:rsidP="00FA2143">
      <w:pPr>
        <w:pStyle w:val="Title"/>
        <w:rPr>
          <w:rFonts w:ascii="Palatino Linotype" w:hAnsi="Palatino Linotype"/>
          <w:b w:val="0"/>
          <w:sz w:val="22"/>
          <w:szCs w:val="22"/>
          <w:lang w:val="nl-NL"/>
        </w:rPr>
      </w:pPr>
      <w:r w:rsidRPr="00CD2AB3">
        <w:rPr>
          <w:rFonts w:ascii="Palatino Linotype" w:hAnsi="Palatino Linotype"/>
          <w:b w:val="0"/>
          <w:sz w:val="22"/>
          <w:szCs w:val="22"/>
          <w:lang w:val="nl-NL"/>
        </w:rPr>
        <w:t>____________</w:t>
      </w:r>
    </w:p>
    <w:p w:rsidR="00FA2143" w:rsidRPr="00CD2AB3" w:rsidRDefault="00FA2143" w:rsidP="00FA2143">
      <w:pPr>
        <w:pStyle w:val="Title"/>
        <w:rPr>
          <w:rFonts w:ascii="Palatino Linotype" w:hAnsi="Palatino Linotype"/>
          <w:b w:val="0"/>
          <w:sz w:val="22"/>
          <w:szCs w:val="22"/>
          <w:lang w:val="nl-NL"/>
        </w:rPr>
      </w:pPr>
    </w:p>
    <w:p w:rsidR="00FA2143" w:rsidRPr="00CD2AB3" w:rsidRDefault="00FA2143" w:rsidP="00FA2143">
      <w:pPr>
        <w:pStyle w:val="Title"/>
        <w:rPr>
          <w:rFonts w:ascii="Palatino Linotype" w:hAnsi="Palatino Linotype"/>
          <w:b w:val="0"/>
          <w:sz w:val="22"/>
          <w:szCs w:val="22"/>
          <w:lang w:val="nl-NL"/>
        </w:rPr>
      </w:pPr>
      <w:r w:rsidRPr="00CD2AB3">
        <w:rPr>
          <w:rFonts w:ascii="Palatino Linotype" w:hAnsi="Palatino Linotype"/>
          <w:b w:val="0"/>
          <w:sz w:val="22"/>
          <w:szCs w:val="22"/>
          <w:lang w:val="nl-NL"/>
        </w:rPr>
        <w:t xml:space="preserve">De Minister van </w:t>
      </w:r>
      <w:r>
        <w:rPr>
          <w:rFonts w:ascii="Palatino Linotype" w:hAnsi="Palatino Linotype"/>
          <w:b w:val="0"/>
          <w:sz w:val="22"/>
          <w:szCs w:val="22"/>
          <w:lang w:val="nl-NL"/>
        </w:rPr>
        <w:t>Algemene Zaken</w:t>
      </w:r>
      <w:r w:rsidRPr="00CD2AB3">
        <w:rPr>
          <w:rFonts w:ascii="Palatino Linotype" w:hAnsi="Palatino Linotype"/>
          <w:b w:val="0"/>
          <w:sz w:val="22"/>
          <w:szCs w:val="22"/>
          <w:lang w:val="nl-NL"/>
        </w:rPr>
        <w:t>,</w:t>
      </w:r>
    </w:p>
    <w:p w:rsidR="00FA2143" w:rsidRPr="00CD2AB3" w:rsidRDefault="00FA2143" w:rsidP="00FA2143">
      <w:pPr>
        <w:pStyle w:val="BodyTextIndent"/>
        <w:tabs>
          <w:tab w:val="left" w:pos="3345"/>
        </w:tabs>
        <w:ind w:left="0"/>
        <w:rPr>
          <w:rFonts w:ascii="Palatino Linotype" w:hAnsi="Palatino Linotype"/>
          <w:sz w:val="22"/>
          <w:szCs w:val="22"/>
        </w:rPr>
      </w:pPr>
      <w:r w:rsidRPr="00CD2AB3">
        <w:rPr>
          <w:rFonts w:ascii="Palatino Linotype" w:hAnsi="Palatino Linotype"/>
          <w:sz w:val="22"/>
          <w:szCs w:val="22"/>
        </w:rPr>
        <w:tab/>
      </w:r>
    </w:p>
    <w:p w:rsidR="00FA2143" w:rsidRPr="00CD2AB3" w:rsidRDefault="00FA2143" w:rsidP="00FA2143">
      <w:pPr>
        <w:pStyle w:val="BodyTextIndent"/>
        <w:ind w:left="0" w:firstLine="0"/>
        <w:rPr>
          <w:rFonts w:ascii="Palatino Linotype" w:hAnsi="Palatino Linotype"/>
          <w:sz w:val="22"/>
          <w:szCs w:val="22"/>
        </w:rPr>
      </w:pPr>
      <w:r w:rsidRPr="00CD2AB3">
        <w:rPr>
          <w:rFonts w:ascii="Palatino Linotype" w:hAnsi="Palatino Linotype"/>
          <w:sz w:val="22"/>
          <w:szCs w:val="22"/>
        </w:rPr>
        <w:t>Gelet op:</w:t>
      </w:r>
    </w:p>
    <w:p w:rsidR="00FA2143" w:rsidRPr="00CD2AB3" w:rsidRDefault="00FA2143" w:rsidP="00FA2143">
      <w:pPr>
        <w:pStyle w:val="BodyTextIndent"/>
        <w:ind w:left="0"/>
        <w:rPr>
          <w:rFonts w:ascii="Palatino Linotype" w:hAnsi="Palatino Linotype"/>
          <w:sz w:val="22"/>
          <w:szCs w:val="22"/>
        </w:rPr>
      </w:pPr>
    </w:p>
    <w:p w:rsidR="00FA2143" w:rsidRPr="00CD2AB3" w:rsidRDefault="00FA2143" w:rsidP="00FA2143">
      <w:pPr>
        <w:pStyle w:val="BodyTextIndent"/>
        <w:ind w:left="0"/>
        <w:rPr>
          <w:rFonts w:ascii="Palatino Linotype" w:hAnsi="Palatino Linotype"/>
          <w:sz w:val="22"/>
          <w:szCs w:val="22"/>
        </w:rPr>
      </w:pPr>
      <w:r w:rsidRPr="00CD2AB3">
        <w:rPr>
          <w:rFonts w:ascii="Palatino Linotype" w:hAnsi="Palatino Linotype"/>
          <w:sz w:val="22"/>
          <w:szCs w:val="22"/>
        </w:rPr>
        <w:t>de Algemene overgangsregeling wetgeving en bestuur Land Curaçao</w:t>
      </w:r>
      <w:r w:rsidRPr="00CD2AB3">
        <w:rPr>
          <w:rStyle w:val="FootnoteReference"/>
          <w:rFonts w:ascii="Palatino Linotype" w:hAnsi="Palatino Linotype"/>
          <w:sz w:val="22"/>
          <w:szCs w:val="22"/>
        </w:rPr>
        <w:footnoteReference w:id="2"/>
      </w:r>
      <w:r w:rsidRPr="00CD2AB3">
        <w:rPr>
          <w:rFonts w:ascii="Palatino Linotype" w:hAnsi="Palatino Linotype"/>
          <w:sz w:val="22"/>
          <w:szCs w:val="22"/>
        </w:rPr>
        <w:t>;</w:t>
      </w:r>
    </w:p>
    <w:p w:rsidR="00FA2143" w:rsidRPr="00CD2AB3" w:rsidRDefault="00FA2143" w:rsidP="00FA2143">
      <w:pPr>
        <w:pStyle w:val="BodyTextIndent"/>
        <w:ind w:left="0" w:right="-46"/>
        <w:rPr>
          <w:rFonts w:ascii="Palatino Linotype" w:hAnsi="Palatino Linotype"/>
          <w:sz w:val="22"/>
          <w:szCs w:val="22"/>
        </w:rPr>
      </w:pPr>
    </w:p>
    <w:p w:rsidR="00FA2143" w:rsidRPr="00CD2AB3" w:rsidRDefault="00FA2143" w:rsidP="00FA2143">
      <w:pPr>
        <w:pStyle w:val="BodyTextIndent"/>
        <w:ind w:left="0" w:right="-46"/>
        <w:jc w:val="center"/>
        <w:rPr>
          <w:rFonts w:ascii="Palatino Linotype" w:hAnsi="Palatino Linotype"/>
          <w:sz w:val="22"/>
          <w:szCs w:val="22"/>
        </w:rPr>
      </w:pPr>
      <w:r w:rsidRPr="00CD2AB3">
        <w:rPr>
          <w:rFonts w:ascii="Palatino Linotype" w:hAnsi="Palatino Linotype"/>
          <w:sz w:val="22"/>
          <w:szCs w:val="22"/>
        </w:rPr>
        <w:t>Heeft goedgevonden:</w:t>
      </w:r>
    </w:p>
    <w:p w:rsidR="00FA2143" w:rsidRPr="00CD2AB3" w:rsidRDefault="00FA2143" w:rsidP="00FA2143">
      <w:pPr>
        <w:rPr>
          <w:rFonts w:ascii="Palatino Linotype" w:hAnsi="Palatino Linotype"/>
          <w:sz w:val="22"/>
          <w:szCs w:val="22"/>
          <w:lang w:val="nl-NL"/>
        </w:rPr>
      </w:pPr>
    </w:p>
    <w:p w:rsidR="00FA2143" w:rsidRPr="00CD2AB3" w:rsidRDefault="00FA2143" w:rsidP="00FA2143">
      <w:pPr>
        <w:jc w:val="center"/>
        <w:rPr>
          <w:rFonts w:ascii="Palatino Linotype" w:hAnsi="Palatino Linotype"/>
          <w:sz w:val="22"/>
          <w:szCs w:val="22"/>
          <w:lang w:val="nl-NL"/>
        </w:rPr>
      </w:pPr>
      <w:r w:rsidRPr="00CD2AB3">
        <w:rPr>
          <w:rFonts w:ascii="Palatino Linotype" w:hAnsi="Palatino Linotype"/>
          <w:sz w:val="22"/>
          <w:szCs w:val="22"/>
          <w:lang w:val="nl-NL"/>
        </w:rPr>
        <w:t>Artikel 1</w:t>
      </w:r>
    </w:p>
    <w:p w:rsidR="00FA2143" w:rsidRPr="00CD2AB3" w:rsidRDefault="00FA2143" w:rsidP="00FA2143">
      <w:pPr>
        <w:jc w:val="center"/>
        <w:rPr>
          <w:rFonts w:ascii="Palatino Linotype" w:hAnsi="Palatino Linotype"/>
          <w:sz w:val="22"/>
          <w:szCs w:val="22"/>
          <w:lang w:val="nl-NL"/>
        </w:rPr>
      </w:pPr>
    </w:p>
    <w:p w:rsidR="00FA2143" w:rsidRPr="00CD2AB3" w:rsidRDefault="00FA2143" w:rsidP="00FA2143">
      <w:pPr>
        <w:jc w:val="both"/>
        <w:rPr>
          <w:rFonts w:ascii="Palatino Linotype" w:hAnsi="Palatino Linotype"/>
          <w:sz w:val="22"/>
          <w:szCs w:val="22"/>
          <w:lang w:val="nl-NL"/>
        </w:rPr>
      </w:pPr>
      <w:r w:rsidRPr="00CD2AB3">
        <w:rPr>
          <w:rFonts w:ascii="Palatino Linotype" w:hAnsi="Palatino Linotype"/>
          <w:sz w:val="22"/>
          <w:szCs w:val="22"/>
          <w:lang w:val="nl-NL"/>
        </w:rPr>
        <w:t>De geconsolideerde tekst van de Beschikking regels toelating apotheken opgenomen in de bijlage bij deze ministeriële beschikking wordt vastgesteld.</w:t>
      </w:r>
    </w:p>
    <w:p w:rsidR="00FA2143" w:rsidRPr="00CD2AB3" w:rsidRDefault="00FA2143" w:rsidP="00FA2143">
      <w:pPr>
        <w:jc w:val="both"/>
        <w:rPr>
          <w:rFonts w:ascii="Palatino Linotype" w:hAnsi="Palatino Linotype"/>
          <w:sz w:val="22"/>
          <w:szCs w:val="22"/>
          <w:lang w:val="nl-NL"/>
        </w:rPr>
      </w:pPr>
    </w:p>
    <w:p w:rsidR="00FA2143" w:rsidRPr="00CD2AB3" w:rsidRDefault="00FA2143" w:rsidP="00FA2143">
      <w:pPr>
        <w:jc w:val="center"/>
        <w:rPr>
          <w:rFonts w:ascii="Palatino Linotype" w:hAnsi="Palatino Linotype"/>
          <w:sz w:val="22"/>
          <w:szCs w:val="22"/>
          <w:lang w:val="nl-NL"/>
        </w:rPr>
      </w:pPr>
      <w:r w:rsidRPr="00CD2AB3">
        <w:rPr>
          <w:rFonts w:ascii="Palatino Linotype" w:hAnsi="Palatino Linotype"/>
          <w:sz w:val="22"/>
          <w:szCs w:val="22"/>
          <w:lang w:val="nl-NL"/>
        </w:rPr>
        <w:t>Artikel 2</w:t>
      </w:r>
    </w:p>
    <w:p w:rsidR="00FA2143" w:rsidRPr="00CD2AB3" w:rsidRDefault="00FA2143" w:rsidP="00FA2143">
      <w:pPr>
        <w:jc w:val="center"/>
        <w:rPr>
          <w:rFonts w:ascii="Palatino Linotype" w:hAnsi="Palatino Linotype"/>
          <w:sz w:val="22"/>
          <w:szCs w:val="22"/>
          <w:lang w:val="nl-NL"/>
        </w:rPr>
      </w:pPr>
    </w:p>
    <w:p w:rsidR="00FA2143" w:rsidRPr="00CD2AB3" w:rsidRDefault="00FA2143" w:rsidP="00FA2143">
      <w:pPr>
        <w:jc w:val="both"/>
        <w:rPr>
          <w:rFonts w:ascii="Palatino Linotype" w:hAnsi="Palatino Linotype"/>
          <w:sz w:val="22"/>
          <w:szCs w:val="22"/>
          <w:lang w:val="nl-NL"/>
        </w:rPr>
      </w:pPr>
      <w:r w:rsidRPr="00CD2AB3">
        <w:rPr>
          <w:rFonts w:ascii="Palatino Linotype" w:hAnsi="Palatino Linotype"/>
          <w:sz w:val="22"/>
          <w:szCs w:val="22"/>
          <w:lang w:val="nl-NL"/>
        </w:rPr>
        <w:t>Deze ministeriële beschikking met bijbehorende bijlage wordt bekendgemaakt in het Publicatieblad.</w:t>
      </w:r>
    </w:p>
    <w:p w:rsidR="00FA2143" w:rsidRDefault="00FA2143" w:rsidP="00FA2143">
      <w:pPr>
        <w:rPr>
          <w:rFonts w:ascii="Palatino Linotype" w:hAnsi="Palatino Linotype"/>
          <w:sz w:val="22"/>
          <w:szCs w:val="22"/>
          <w:lang w:val="nl-NL"/>
        </w:rPr>
      </w:pPr>
    </w:p>
    <w:p w:rsidR="00FA2143" w:rsidRDefault="00FA2143" w:rsidP="00FA2143">
      <w:pPr>
        <w:rPr>
          <w:rFonts w:ascii="Palatino Linotype" w:hAnsi="Palatino Linotype"/>
          <w:sz w:val="22"/>
          <w:szCs w:val="22"/>
          <w:lang w:val="nl-NL"/>
        </w:rPr>
      </w:pPr>
    </w:p>
    <w:p w:rsidR="00FA2143" w:rsidRDefault="00FA2143" w:rsidP="00FA2143">
      <w:pPr>
        <w:rPr>
          <w:rFonts w:ascii="Palatino Linotype" w:hAnsi="Palatino Linotype"/>
          <w:sz w:val="22"/>
          <w:szCs w:val="22"/>
          <w:lang w:val="nl-NL"/>
        </w:rPr>
      </w:pPr>
    </w:p>
    <w:p w:rsidR="00FA2143" w:rsidRPr="00CD2AB3" w:rsidRDefault="00FA2143" w:rsidP="00FA2143">
      <w:pPr>
        <w:ind w:left="5670"/>
        <w:rPr>
          <w:rFonts w:ascii="Palatino Linotype" w:hAnsi="Palatino Linotype"/>
          <w:sz w:val="22"/>
          <w:szCs w:val="22"/>
          <w:lang w:val="nl-NL"/>
        </w:rPr>
      </w:pPr>
      <w:r w:rsidRPr="00CD2AB3">
        <w:rPr>
          <w:rFonts w:ascii="Palatino Linotype" w:hAnsi="Palatino Linotype"/>
          <w:sz w:val="22"/>
          <w:szCs w:val="22"/>
          <w:lang w:val="nl-NL"/>
        </w:rPr>
        <w:t>Gegeven te Willemstad,</w:t>
      </w:r>
      <w:r>
        <w:rPr>
          <w:rFonts w:ascii="Palatino Linotype" w:hAnsi="Palatino Linotype"/>
          <w:sz w:val="22"/>
          <w:szCs w:val="22"/>
          <w:lang w:val="nl-NL"/>
        </w:rPr>
        <w:t xml:space="preserve"> 29 april 2026</w:t>
      </w:r>
    </w:p>
    <w:p w:rsidR="00FA2143" w:rsidRPr="00CD2AB3" w:rsidRDefault="00FA2143" w:rsidP="00CB22F3">
      <w:pPr>
        <w:ind w:left="5693" w:right="310" w:hanging="23"/>
        <w:jc w:val="both"/>
        <w:rPr>
          <w:rFonts w:ascii="Palatino Linotype" w:hAnsi="Palatino Linotype"/>
          <w:sz w:val="22"/>
          <w:szCs w:val="22"/>
          <w:lang w:val="nl-NL"/>
        </w:rPr>
      </w:pPr>
      <w:r w:rsidRPr="00CD2AB3">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CD2AB3">
        <w:rPr>
          <w:rFonts w:ascii="Palatino Linotype" w:hAnsi="Palatino Linotype"/>
          <w:sz w:val="22"/>
          <w:szCs w:val="22"/>
          <w:lang w:val="nl-NL"/>
        </w:rPr>
        <w:t>,</w:t>
      </w:r>
    </w:p>
    <w:p w:rsidR="00FA2143" w:rsidRPr="00FA2143" w:rsidRDefault="00FA2143" w:rsidP="00CB22F3">
      <w:pPr>
        <w:pStyle w:val="BodyText"/>
        <w:ind w:left="5760" w:right="310"/>
        <w:jc w:val="center"/>
        <w:rPr>
          <w:rFonts w:ascii="Palatino Linotype" w:hAnsi="Palatino Linotype"/>
          <w:sz w:val="22"/>
          <w:szCs w:val="22"/>
          <w:lang w:val="nl-NL"/>
        </w:rPr>
      </w:pPr>
      <w:bookmarkStart w:id="0" w:name="_Hlk228867481"/>
      <w:r w:rsidRPr="00FA2143">
        <w:rPr>
          <w:rFonts w:ascii="Palatino Linotype" w:hAnsi="Palatino Linotype"/>
          <w:sz w:val="22"/>
          <w:szCs w:val="22"/>
          <w:lang w:val="nl-NL"/>
        </w:rPr>
        <w:t>G.S. PISAS</w:t>
      </w:r>
      <w:bookmarkEnd w:id="0"/>
    </w:p>
    <w:p w:rsidR="00FA2143" w:rsidRPr="00CD2AB3" w:rsidRDefault="00FA2143" w:rsidP="00FA2143">
      <w:pPr>
        <w:jc w:val="both"/>
        <w:rPr>
          <w:rFonts w:ascii="Palatino Linotype" w:hAnsi="Palatino Linotype"/>
          <w:sz w:val="22"/>
          <w:szCs w:val="22"/>
          <w:lang w:val="nl-NL"/>
        </w:rPr>
      </w:pPr>
    </w:p>
    <w:p w:rsidR="00FA2143" w:rsidRPr="00CD2AB3" w:rsidRDefault="00FA2143" w:rsidP="00FA2143">
      <w:pPr>
        <w:ind w:firstLine="4140"/>
        <w:jc w:val="both"/>
        <w:rPr>
          <w:rFonts w:ascii="Palatino Linotype" w:hAnsi="Palatino Linotype"/>
          <w:sz w:val="22"/>
          <w:szCs w:val="22"/>
          <w:lang w:val="nl-NL"/>
        </w:rPr>
      </w:pPr>
      <w:r w:rsidRPr="00CD2AB3">
        <w:rPr>
          <w:rFonts w:ascii="Palatino Linotype" w:hAnsi="Palatino Linotype"/>
          <w:sz w:val="22"/>
          <w:szCs w:val="22"/>
          <w:lang w:val="nl-NL"/>
        </w:rPr>
        <w:tab/>
      </w:r>
      <w:r w:rsidRPr="00CD2AB3">
        <w:rPr>
          <w:rFonts w:ascii="Palatino Linotype" w:hAnsi="Palatino Linotype"/>
          <w:sz w:val="22"/>
          <w:szCs w:val="22"/>
          <w:lang w:val="nl-NL"/>
        </w:rPr>
        <w:tab/>
        <w:t xml:space="preserve">           </w:t>
      </w:r>
      <w:r>
        <w:rPr>
          <w:rFonts w:ascii="Palatino Linotype" w:hAnsi="Palatino Linotype"/>
          <w:sz w:val="22"/>
          <w:szCs w:val="22"/>
          <w:lang w:val="nl-NL"/>
        </w:rPr>
        <w:t xml:space="preserve">  </w:t>
      </w:r>
      <w:r w:rsidRPr="00CD2AB3">
        <w:rPr>
          <w:rFonts w:ascii="Palatino Linotype" w:hAnsi="Palatino Linotype"/>
          <w:sz w:val="22"/>
          <w:szCs w:val="22"/>
          <w:lang w:val="nl-NL"/>
        </w:rPr>
        <w:t xml:space="preserve">Uitgegeven de </w:t>
      </w:r>
      <w:r w:rsidR="00CB22F3">
        <w:rPr>
          <w:rFonts w:ascii="Palatino Linotype" w:hAnsi="Palatino Linotype"/>
          <w:sz w:val="22"/>
          <w:szCs w:val="22"/>
          <w:lang w:val="nl-NL"/>
        </w:rPr>
        <w:t>8</w:t>
      </w:r>
      <w:r w:rsidR="00CB22F3" w:rsidRPr="00CB22F3">
        <w:rPr>
          <w:rFonts w:ascii="Palatino Linotype" w:hAnsi="Palatino Linotype"/>
          <w:sz w:val="22"/>
          <w:szCs w:val="22"/>
          <w:vertAlign w:val="superscript"/>
          <w:lang w:val="nl-NL"/>
        </w:rPr>
        <w:t>ste</w:t>
      </w:r>
      <w:r w:rsidR="00CB22F3">
        <w:rPr>
          <w:rFonts w:ascii="Palatino Linotype" w:hAnsi="Palatino Linotype"/>
          <w:sz w:val="22"/>
          <w:szCs w:val="22"/>
          <w:lang w:val="nl-NL"/>
        </w:rPr>
        <w:t xml:space="preserve"> mei 2026</w:t>
      </w:r>
    </w:p>
    <w:p w:rsidR="00FA2143" w:rsidRPr="00CD2AB3" w:rsidRDefault="00FA2143" w:rsidP="00CB22F3">
      <w:pPr>
        <w:ind w:right="130" w:firstLine="4230"/>
        <w:jc w:val="both"/>
        <w:rPr>
          <w:rFonts w:ascii="Palatino Linotype" w:hAnsi="Palatino Linotype"/>
          <w:sz w:val="22"/>
          <w:szCs w:val="22"/>
          <w:lang w:val="nl-NL"/>
        </w:rPr>
      </w:pPr>
      <w:r w:rsidRPr="00CD2AB3">
        <w:rPr>
          <w:rFonts w:ascii="Palatino Linotype" w:hAnsi="Palatino Linotype"/>
          <w:sz w:val="22"/>
          <w:szCs w:val="22"/>
          <w:lang w:val="nl-NL"/>
        </w:rPr>
        <w:tab/>
      </w:r>
      <w:r w:rsidRPr="00CD2AB3">
        <w:rPr>
          <w:rFonts w:ascii="Palatino Linotype" w:hAnsi="Palatino Linotype"/>
          <w:sz w:val="22"/>
          <w:szCs w:val="22"/>
          <w:lang w:val="nl-NL"/>
        </w:rPr>
        <w:tab/>
        <w:t xml:space="preserve">           </w:t>
      </w:r>
      <w:r>
        <w:rPr>
          <w:rFonts w:ascii="Palatino Linotype" w:hAnsi="Palatino Linotype"/>
          <w:sz w:val="22"/>
          <w:szCs w:val="22"/>
          <w:lang w:val="nl-NL"/>
        </w:rPr>
        <w:t xml:space="preserve">  </w:t>
      </w:r>
      <w:r w:rsidRPr="00CD2AB3">
        <w:rPr>
          <w:rFonts w:ascii="Palatino Linotype" w:hAnsi="Palatino Linotype"/>
          <w:sz w:val="22"/>
          <w:szCs w:val="22"/>
          <w:lang w:val="nl-NL"/>
        </w:rPr>
        <w:t>De Minister van Algemene Zaken,</w:t>
      </w:r>
    </w:p>
    <w:p w:rsidR="00FA2143" w:rsidRPr="00FA2143" w:rsidRDefault="00FA2143" w:rsidP="00CB22F3">
      <w:pPr>
        <w:pStyle w:val="BodyText"/>
        <w:ind w:left="5220" w:right="130"/>
        <w:jc w:val="center"/>
        <w:rPr>
          <w:rFonts w:ascii="Palatino Linotype" w:hAnsi="Palatino Linotype"/>
          <w:sz w:val="22"/>
          <w:szCs w:val="22"/>
          <w:lang w:val="nl-NL"/>
        </w:rPr>
      </w:pPr>
      <w:r w:rsidRPr="00FA2143">
        <w:rPr>
          <w:rFonts w:ascii="Palatino Linotype" w:hAnsi="Palatino Linotype"/>
          <w:sz w:val="22"/>
          <w:szCs w:val="22"/>
          <w:lang w:val="nl-NL"/>
        </w:rPr>
        <w:t>G.S. PISAS</w:t>
      </w:r>
    </w:p>
    <w:p w:rsidR="00FA2143" w:rsidRPr="00CD2AB3" w:rsidRDefault="00FA2143" w:rsidP="00FA2143">
      <w:pPr>
        <w:jc w:val="both"/>
        <w:rPr>
          <w:rFonts w:ascii="Palatino Linotype" w:hAnsi="Palatino Linotype"/>
          <w:sz w:val="22"/>
          <w:szCs w:val="22"/>
          <w:lang w:val="nl-NL"/>
        </w:rPr>
      </w:pPr>
    </w:p>
    <w:p w:rsidR="00FA2143" w:rsidRPr="003F4ECD" w:rsidRDefault="00FA2143" w:rsidP="00FA2143">
      <w:pPr>
        <w:pBdr>
          <w:bottom w:val="single" w:sz="6" w:space="1" w:color="auto"/>
        </w:pBdr>
        <w:ind w:right="-29"/>
        <w:jc w:val="both"/>
        <w:rPr>
          <w:rFonts w:ascii="Palatino Linotype" w:hAnsi="Palatino Linotype"/>
          <w:sz w:val="22"/>
          <w:szCs w:val="22"/>
          <w:lang w:val="nl-NL"/>
        </w:rPr>
      </w:pPr>
      <w:r w:rsidRPr="00427B20">
        <w:rPr>
          <w:rFonts w:ascii="Palatino Linotype" w:hAnsi="Palatino Linotype"/>
          <w:szCs w:val="24"/>
          <w:lang w:val="nl-NL"/>
        </w:rPr>
        <w:br w:type="page"/>
      </w:r>
      <w:r w:rsidRPr="00E5400A">
        <w:rPr>
          <w:rFonts w:ascii="Palatino Linotype" w:hAnsi="Palatino Linotype"/>
          <w:sz w:val="22"/>
          <w:szCs w:val="22"/>
          <w:lang w:val="nl-NL"/>
        </w:rPr>
        <w:lastRenderedPageBreak/>
        <w:t>BIJLAGE behorende bij de Ministeriële beschikking van de</w:t>
      </w:r>
      <w:r>
        <w:rPr>
          <w:rFonts w:ascii="Palatino Linotype" w:hAnsi="Palatino Linotype"/>
          <w:sz w:val="22"/>
          <w:szCs w:val="22"/>
          <w:lang w:val="nl-NL"/>
        </w:rPr>
        <w:t xml:space="preserve"> 29</w:t>
      </w:r>
      <w:r w:rsidRPr="00FA2143">
        <w:rPr>
          <w:rFonts w:ascii="Palatino Linotype" w:hAnsi="Palatino Linotype"/>
          <w:sz w:val="22"/>
          <w:szCs w:val="22"/>
          <w:vertAlign w:val="superscript"/>
          <w:lang w:val="nl-NL"/>
        </w:rPr>
        <w:t>ste</w:t>
      </w:r>
      <w:r>
        <w:rPr>
          <w:rFonts w:ascii="Palatino Linotype" w:hAnsi="Palatino Linotype"/>
          <w:sz w:val="22"/>
          <w:szCs w:val="22"/>
          <w:lang w:val="nl-NL"/>
        </w:rPr>
        <w:t xml:space="preserve"> april 2026</w:t>
      </w:r>
      <w:r w:rsidRPr="00E5400A">
        <w:rPr>
          <w:rFonts w:ascii="Palatino Linotype" w:hAnsi="Palatino Linotype"/>
          <w:sz w:val="22"/>
          <w:szCs w:val="22"/>
          <w:lang w:val="nl-NL"/>
        </w:rPr>
        <w:t>, no.</w:t>
      </w:r>
      <w:r>
        <w:rPr>
          <w:rFonts w:ascii="Palatino Linotype" w:hAnsi="Palatino Linotype"/>
          <w:sz w:val="22"/>
          <w:szCs w:val="22"/>
          <w:lang w:val="nl-NL"/>
        </w:rPr>
        <w:t xml:space="preserve"> </w:t>
      </w:r>
      <w:r w:rsidR="00E365F5">
        <w:rPr>
          <w:rFonts w:ascii="Palatino Linotype" w:hAnsi="Palatino Linotype"/>
          <w:sz w:val="22"/>
          <w:szCs w:val="22"/>
          <w:lang w:val="nl-NL"/>
        </w:rPr>
        <w:t>2024/047643</w:t>
      </w:r>
      <w:r w:rsidRPr="00E5400A">
        <w:rPr>
          <w:rFonts w:ascii="Palatino Linotype" w:hAnsi="Palatino Linotype"/>
          <w:sz w:val="22"/>
          <w:szCs w:val="22"/>
          <w:lang w:val="nl-NL"/>
        </w:rPr>
        <w:t xml:space="preserve">, houdende vaststelling van de geconsolideerde tekst van de </w:t>
      </w:r>
      <w:r w:rsidRPr="003F4ECD">
        <w:rPr>
          <w:rFonts w:ascii="Palatino Linotype" w:hAnsi="Palatino Linotype"/>
          <w:sz w:val="22"/>
          <w:szCs w:val="22"/>
          <w:lang w:val="nl-NL"/>
        </w:rPr>
        <w:t>Beschikking regels toelating apotheken</w:t>
      </w:r>
      <w:r w:rsidRPr="003F4ECD">
        <w:rPr>
          <w:rStyle w:val="FootnoteReference"/>
          <w:rFonts w:ascii="Palatino Linotype" w:hAnsi="Palatino Linotype"/>
          <w:sz w:val="22"/>
          <w:szCs w:val="22"/>
          <w:lang w:val="nl-NL"/>
        </w:rPr>
        <w:footnoteReference w:id="3"/>
      </w:r>
    </w:p>
    <w:p w:rsidR="00FA2143" w:rsidRPr="00427B20" w:rsidRDefault="00FA2143" w:rsidP="00FA2143">
      <w:pPr>
        <w:pBdr>
          <w:bottom w:val="single" w:sz="6" w:space="1" w:color="auto"/>
        </w:pBdr>
        <w:ind w:right="-29"/>
        <w:jc w:val="both"/>
        <w:rPr>
          <w:rFonts w:ascii="Palatino Linotype" w:hAnsi="Palatino Linotype"/>
          <w:b/>
          <w:szCs w:val="24"/>
          <w:lang w:val="nl-NL"/>
        </w:rPr>
      </w:pPr>
    </w:p>
    <w:p w:rsidR="00FA2143" w:rsidRPr="00427B20" w:rsidRDefault="00FA2143" w:rsidP="00FA2143">
      <w:pPr>
        <w:ind w:right="-29"/>
        <w:jc w:val="center"/>
        <w:rPr>
          <w:rFonts w:ascii="Palatino Linotype" w:hAnsi="Palatino Linotype"/>
          <w:szCs w:val="24"/>
          <w:lang w:val="nl-NL"/>
        </w:rPr>
      </w:pPr>
    </w:p>
    <w:p w:rsidR="00FA2143" w:rsidRPr="003F4ECD" w:rsidRDefault="00FA2143" w:rsidP="00FA2143">
      <w:pPr>
        <w:ind w:right="-29"/>
        <w:jc w:val="both"/>
        <w:rPr>
          <w:rFonts w:ascii="Palatino Linotype" w:hAnsi="Palatino Linotype"/>
          <w:sz w:val="22"/>
          <w:szCs w:val="22"/>
          <w:lang w:val="nl-NL"/>
        </w:rPr>
      </w:pPr>
      <w:r w:rsidRPr="003F4ECD">
        <w:rPr>
          <w:rFonts w:ascii="Palatino Linotype" w:hAnsi="Palatino Linotype"/>
          <w:sz w:val="22"/>
          <w:szCs w:val="22"/>
          <w:lang w:val="nl-NL"/>
        </w:rPr>
        <w:t>Geconsolideerde tekst van de Beschikking regels toelating apotheken (P.B. 2009, no. 40),</w:t>
      </w:r>
      <w:r w:rsidRPr="003F4ECD">
        <w:rPr>
          <w:rFonts w:ascii="Palatino Linotype" w:hAnsi="Palatino Linotype"/>
          <w:b/>
          <w:sz w:val="22"/>
          <w:szCs w:val="22"/>
          <w:lang w:val="nl-NL"/>
        </w:rPr>
        <w:t xml:space="preserve"> </w:t>
      </w:r>
      <w:r w:rsidRPr="003F4ECD">
        <w:rPr>
          <w:rFonts w:ascii="Palatino Linotype" w:hAnsi="Palatino Linotype"/>
          <w:sz w:val="22"/>
          <w:szCs w:val="22"/>
          <w:lang w:val="nl-NL"/>
        </w:rPr>
        <w:t xml:space="preserve">zoals deze luidt na in </w:t>
      </w:r>
      <w:r w:rsidRPr="00E23ED8">
        <w:rPr>
          <w:rFonts w:ascii="Palatino Linotype" w:hAnsi="Palatino Linotype"/>
          <w:sz w:val="22"/>
          <w:szCs w:val="22"/>
          <w:lang w:val="nl-NL"/>
        </w:rPr>
        <w:t>overeenstemming te zijn gebracht</w:t>
      </w:r>
      <w:r w:rsidRPr="003F4ECD">
        <w:rPr>
          <w:rFonts w:ascii="Palatino Linotype" w:hAnsi="Palatino Linotype"/>
          <w:sz w:val="22"/>
          <w:szCs w:val="22"/>
          <w:lang w:val="nl-NL"/>
        </w:rPr>
        <w:t xml:space="preserve"> met de aanwijzingen van de Algemene overgangsregeling wetgeving en bestuur Land Curaçao (A.B. 2010, no. 87, bijlage a).</w:t>
      </w:r>
    </w:p>
    <w:p w:rsidR="00FA2143" w:rsidRPr="00355CA4" w:rsidRDefault="00FA2143" w:rsidP="00FA2143">
      <w:pPr>
        <w:jc w:val="both"/>
        <w:rPr>
          <w:rFonts w:ascii="Palatino Linotype" w:hAnsi="Palatino Linotype"/>
          <w:sz w:val="22"/>
          <w:szCs w:val="22"/>
          <w:lang w:val="nl-NL"/>
        </w:rPr>
      </w:pPr>
      <w:bookmarkStart w:id="1" w:name="_Hlk134024642"/>
    </w:p>
    <w:bookmarkEnd w:id="1"/>
    <w:p w:rsidR="00FA2143" w:rsidRPr="00427B20" w:rsidRDefault="00FA2143" w:rsidP="00FA2143">
      <w:pPr>
        <w:jc w:val="center"/>
        <w:rPr>
          <w:rFonts w:ascii="Palatino Linotype" w:hAnsi="Palatino Linotype"/>
          <w:szCs w:val="24"/>
          <w:lang w:val="nl-NL"/>
        </w:rPr>
      </w:pPr>
      <w:r w:rsidRPr="00427B20">
        <w:rPr>
          <w:rFonts w:ascii="Palatino Linotype" w:hAnsi="Palatino Linotype"/>
          <w:szCs w:val="24"/>
          <w:lang w:val="nl-NL"/>
        </w:rPr>
        <w:t>-----</w:t>
      </w:r>
    </w:p>
    <w:p w:rsidR="00FA2143" w:rsidRPr="003F4ECD" w:rsidRDefault="00FA2143" w:rsidP="00FA2143">
      <w:pPr>
        <w:suppressAutoHyphens/>
        <w:jc w:val="center"/>
        <w:rPr>
          <w:rFonts w:ascii="Palatino Linotype" w:hAnsi="Palatino Linotype"/>
          <w:sz w:val="22"/>
          <w:szCs w:val="22"/>
          <w:lang w:val="nl-NL"/>
        </w:rPr>
      </w:pPr>
    </w:p>
    <w:p w:rsidR="00FA2143" w:rsidRPr="003F4ECD" w:rsidRDefault="00FA2143" w:rsidP="00FA2143">
      <w:pPr>
        <w:tabs>
          <w:tab w:val="left" w:pos="2834"/>
        </w:tabs>
        <w:autoSpaceDE w:val="0"/>
        <w:autoSpaceDN w:val="0"/>
        <w:jc w:val="center"/>
        <w:rPr>
          <w:rFonts w:ascii="Palatino Linotype" w:hAnsi="Palatino Linotype"/>
          <w:snapToGrid/>
          <w:sz w:val="22"/>
          <w:szCs w:val="22"/>
          <w:lang w:val="nl-NL"/>
        </w:rPr>
      </w:pPr>
      <w:r w:rsidRPr="003F4ECD">
        <w:rPr>
          <w:rFonts w:ascii="Palatino Linotype" w:hAnsi="Palatino Linotype"/>
          <w:snapToGrid/>
          <w:sz w:val="22"/>
          <w:szCs w:val="22"/>
          <w:lang w:val="nl-NL"/>
        </w:rPr>
        <w:t>Artikel 1</w:t>
      </w:r>
    </w:p>
    <w:p w:rsidR="00FA2143" w:rsidRPr="003F4ECD" w:rsidRDefault="00FA2143" w:rsidP="00FA2143">
      <w:pPr>
        <w:tabs>
          <w:tab w:val="left" w:pos="2834"/>
        </w:tabs>
        <w:autoSpaceDE w:val="0"/>
        <w:autoSpaceDN w:val="0"/>
        <w:jc w:val="center"/>
        <w:rPr>
          <w:rFonts w:ascii="Palatino Linotype" w:hAnsi="Palatino Linotype"/>
          <w:snapToGrid/>
          <w:sz w:val="22"/>
          <w:szCs w:val="22"/>
          <w:lang w:val="nl-NL"/>
        </w:rPr>
      </w:pPr>
    </w:p>
    <w:p w:rsidR="00FA2143" w:rsidRPr="003F4ECD" w:rsidRDefault="00FA2143" w:rsidP="00FA2143">
      <w:pPr>
        <w:numPr>
          <w:ilvl w:val="0"/>
          <w:numId w:val="8"/>
        </w:numPr>
        <w:tabs>
          <w:tab w:val="clear" w:pos="720"/>
        </w:tabs>
        <w:autoSpaceDE w:val="0"/>
        <w:autoSpaceDN w:val="0"/>
        <w:ind w:left="360"/>
        <w:jc w:val="both"/>
        <w:rPr>
          <w:rFonts w:ascii="Palatino Linotype" w:hAnsi="Palatino Linotype"/>
          <w:snapToGrid/>
          <w:sz w:val="22"/>
          <w:szCs w:val="22"/>
          <w:lang w:val="nl-NL"/>
        </w:rPr>
      </w:pPr>
      <w:r w:rsidRPr="003F4ECD">
        <w:rPr>
          <w:rFonts w:ascii="Palatino Linotype" w:hAnsi="Palatino Linotype"/>
          <w:snapToGrid/>
          <w:sz w:val="22"/>
          <w:szCs w:val="22"/>
          <w:lang w:val="nl-NL"/>
        </w:rPr>
        <w:t xml:space="preserve">Een adviescommissie, die is ingesteld krachtens artikel 26a, zesde lid, van de Landsverordening op de geneesmiddelenvoorziening, brengt ter zake van de beoordeling van aanvragen om een vergunning als bedoeld in artikel 26a, eerste lid, van die landsverordening advies uit met inachtneming van de navolgende, in overeenstemming met </w:t>
      </w:r>
      <w:r>
        <w:rPr>
          <w:rFonts w:ascii="Palatino Linotype" w:hAnsi="Palatino Linotype"/>
          <w:snapToGrid/>
          <w:sz w:val="22"/>
          <w:szCs w:val="22"/>
          <w:lang w:val="nl-NL"/>
        </w:rPr>
        <w:t>de</w:t>
      </w:r>
      <w:r w:rsidRPr="003F4ECD">
        <w:rPr>
          <w:rFonts w:ascii="Palatino Linotype" w:hAnsi="Palatino Linotype"/>
          <w:snapToGrid/>
          <w:sz w:val="22"/>
          <w:szCs w:val="22"/>
          <w:lang w:val="nl-NL"/>
        </w:rPr>
        <w:t xml:space="preserve"> </w:t>
      </w:r>
      <w:r>
        <w:rPr>
          <w:rFonts w:ascii="Palatino Linotype" w:hAnsi="Palatino Linotype"/>
          <w:snapToGrid/>
          <w:sz w:val="22"/>
          <w:szCs w:val="22"/>
          <w:lang w:val="nl-NL"/>
        </w:rPr>
        <w:t>Minister</w:t>
      </w:r>
      <w:r w:rsidRPr="009705E8">
        <w:rPr>
          <w:rFonts w:ascii="Palatino Linotype" w:hAnsi="Palatino Linotype"/>
          <w:snapToGrid/>
          <w:sz w:val="22"/>
          <w:szCs w:val="22"/>
          <w:lang w:val="nl-NL"/>
        </w:rPr>
        <w:t xml:space="preserve"> van Gezondheid, Milieu en Natuur</w:t>
      </w:r>
      <w:r w:rsidRPr="003F4ECD">
        <w:rPr>
          <w:rFonts w:ascii="Palatino Linotype" w:hAnsi="Palatino Linotype"/>
          <w:snapToGrid/>
          <w:sz w:val="22"/>
          <w:szCs w:val="22"/>
          <w:lang w:val="nl-NL"/>
        </w:rPr>
        <w:t xml:space="preserve"> nader in te vullen, criteria:</w:t>
      </w:r>
    </w:p>
    <w:p w:rsidR="00FA2143" w:rsidRPr="003F4ECD" w:rsidRDefault="00FA2143" w:rsidP="00FA2143">
      <w:pPr>
        <w:numPr>
          <w:ilvl w:val="0"/>
          <w:numId w:val="7"/>
        </w:numPr>
        <w:tabs>
          <w:tab w:val="clear" w:pos="720"/>
        </w:tabs>
        <w:autoSpaceDE w:val="0"/>
        <w:autoSpaceDN w:val="0"/>
        <w:jc w:val="both"/>
        <w:rPr>
          <w:rFonts w:ascii="Palatino Linotype" w:hAnsi="Palatino Linotype"/>
          <w:snapToGrid/>
          <w:sz w:val="22"/>
          <w:szCs w:val="22"/>
          <w:lang w:val="nl-NL"/>
        </w:rPr>
      </w:pPr>
      <w:r w:rsidRPr="003F4ECD">
        <w:rPr>
          <w:rFonts w:ascii="Palatino Linotype" w:hAnsi="Palatino Linotype"/>
          <w:snapToGrid/>
          <w:sz w:val="22"/>
          <w:szCs w:val="22"/>
          <w:lang w:val="nl-NL"/>
        </w:rPr>
        <w:t>het aantal apotheken per aantal inwoners;</w:t>
      </w:r>
    </w:p>
    <w:p w:rsidR="00FA2143" w:rsidRPr="003F4ECD" w:rsidRDefault="00FA2143" w:rsidP="00FA2143">
      <w:pPr>
        <w:numPr>
          <w:ilvl w:val="0"/>
          <w:numId w:val="7"/>
        </w:numPr>
        <w:tabs>
          <w:tab w:val="clear" w:pos="720"/>
        </w:tabs>
        <w:autoSpaceDE w:val="0"/>
        <w:autoSpaceDN w:val="0"/>
        <w:jc w:val="both"/>
        <w:rPr>
          <w:rFonts w:ascii="Palatino Linotype" w:hAnsi="Palatino Linotype"/>
          <w:snapToGrid/>
          <w:sz w:val="22"/>
          <w:szCs w:val="22"/>
          <w:lang w:val="nl-NL"/>
        </w:rPr>
      </w:pPr>
      <w:r w:rsidRPr="003F4ECD">
        <w:rPr>
          <w:rFonts w:ascii="Palatino Linotype" w:hAnsi="Palatino Linotype"/>
          <w:snapToGrid/>
          <w:sz w:val="22"/>
          <w:szCs w:val="22"/>
          <w:lang w:val="nl-NL"/>
        </w:rPr>
        <w:t>de geografische spreiding van de apotheken;</w:t>
      </w:r>
    </w:p>
    <w:p w:rsidR="00FA2143" w:rsidRPr="003F4ECD" w:rsidRDefault="00FA2143" w:rsidP="00FA2143">
      <w:pPr>
        <w:numPr>
          <w:ilvl w:val="0"/>
          <w:numId w:val="7"/>
        </w:numPr>
        <w:tabs>
          <w:tab w:val="clear" w:pos="720"/>
        </w:tabs>
        <w:autoSpaceDE w:val="0"/>
        <w:autoSpaceDN w:val="0"/>
        <w:jc w:val="both"/>
        <w:rPr>
          <w:rFonts w:ascii="Palatino Linotype" w:hAnsi="Palatino Linotype"/>
          <w:snapToGrid/>
          <w:sz w:val="22"/>
          <w:szCs w:val="22"/>
          <w:lang w:val="nl-NL"/>
        </w:rPr>
      </w:pPr>
      <w:r w:rsidRPr="003F4ECD">
        <w:rPr>
          <w:rFonts w:ascii="Palatino Linotype" w:hAnsi="Palatino Linotype"/>
          <w:snapToGrid/>
          <w:sz w:val="22"/>
          <w:szCs w:val="22"/>
          <w:lang w:val="nl-NL"/>
        </w:rPr>
        <w:t>de verschillende bevolkingsdichtheid per district of wijk; en</w:t>
      </w:r>
    </w:p>
    <w:p w:rsidR="00FA2143" w:rsidRPr="003F4ECD" w:rsidRDefault="00FA2143" w:rsidP="00FA2143">
      <w:pPr>
        <w:numPr>
          <w:ilvl w:val="0"/>
          <w:numId w:val="7"/>
        </w:numPr>
        <w:tabs>
          <w:tab w:val="clear" w:pos="720"/>
        </w:tabs>
        <w:autoSpaceDE w:val="0"/>
        <w:autoSpaceDN w:val="0"/>
        <w:jc w:val="both"/>
        <w:rPr>
          <w:rFonts w:ascii="Palatino Linotype" w:hAnsi="Palatino Linotype"/>
          <w:snapToGrid/>
          <w:sz w:val="22"/>
          <w:szCs w:val="22"/>
          <w:lang w:val="nl-NL"/>
        </w:rPr>
      </w:pPr>
      <w:r w:rsidRPr="003F4ECD">
        <w:rPr>
          <w:rFonts w:ascii="Palatino Linotype" w:hAnsi="Palatino Linotype"/>
          <w:snapToGrid/>
          <w:sz w:val="22"/>
          <w:szCs w:val="22"/>
          <w:lang w:val="nl-NL"/>
        </w:rPr>
        <w:t>de planning ten aanzien van de ruimtelijke ordening en economische ontwikkeling per district of wijk.</w:t>
      </w:r>
    </w:p>
    <w:p w:rsidR="00FA2143" w:rsidRPr="00CD2AB3" w:rsidRDefault="00FA2143" w:rsidP="00FA2143">
      <w:pPr>
        <w:widowControl/>
        <w:numPr>
          <w:ilvl w:val="0"/>
          <w:numId w:val="9"/>
        </w:numPr>
        <w:tabs>
          <w:tab w:val="clear" w:pos="357"/>
        </w:tabs>
        <w:ind w:left="360" w:hanging="360"/>
        <w:jc w:val="both"/>
        <w:rPr>
          <w:rFonts w:ascii="Palatino Linotype" w:hAnsi="Palatino Linotype"/>
          <w:color w:val="FF0000"/>
          <w:sz w:val="22"/>
          <w:szCs w:val="22"/>
          <w:lang w:val="nl-NL"/>
        </w:rPr>
      </w:pPr>
      <w:r w:rsidRPr="003F4ECD">
        <w:rPr>
          <w:rFonts w:ascii="Palatino Linotype" w:hAnsi="Palatino Linotype"/>
          <w:sz w:val="22"/>
          <w:szCs w:val="22"/>
          <w:lang w:val="nl-NL"/>
        </w:rPr>
        <w:t xml:space="preserve">De in het eerste lid bedoelde criteria worden bekend gemaakt in het blad waarin vanwege van </w:t>
      </w:r>
      <w:r>
        <w:rPr>
          <w:rFonts w:ascii="Palatino Linotype" w:hAnsi="Palatino Linotype"/>
          <w:sz w:val="22"/>
          <w:szCs w:val="22"/>
          <w:lang w:val="nl-NL"/>
        </w:rPr>
        <w:t>L</w:t>
      </w:r>
      <w:r w:rsidRPr="003F4ECD">
        <w:rPr>
          <w:rFonts w:ascii="Palatino Linotype" w:hAnsi="Palatino Linotype"/>
          <w:sz w:val="22"/>
          <w:szCs w:val="22"/>
          <w:lang w:val="nl-NL"/>
        </w:rPr>
        <w:t>andswege officiële berichten worden geplaatst</w:t>
      </w:r>
      <w:r>
        <w:rPr>
          <w:rFonts w:ascii="Palatino Linotype" w:hAnsi="Palatino Linotype"/>
          <w:sz w:val="22"/>
          <w:szCs w:val="22"/>
          <w:lang w:val="nl-NL"/>
        </w:rPr>
        <w:t>.</w:t>
      </w:r>
    </w:p>
    <w:p w:rsidR="00FA2143" w:rsidRPr="003F4ECD" w:rsidRDefault="00FA2143" w:rsidP="00FA2143">
      <w:pPr>
        <w:suppressAutoHyphens/>
        <w:jc w:val="center"/>
        <w:rPr>
          <w:rFonts w:ascii="Palatino Linotype" w:hAnsi="Palatino Linotype"/>
          <w:sz w:val="22"/>
          <w:szCs w:val="22"/>
          <w:lang w:val="nl-NL"/>
        </w:rPr>
      </w:pPr>
    </w:p>
    <w:p w:rsidR="00FA2143" w:rsidRDefault="00FA2143" w:rsidP="00FA2143">
      <w:pPr>
        <w:suppressAutoHyphens/>
        <w:jc w:val="center"/>
        <w:rPr>
          <w:rFonts w:ascii="Palatino Linotype" w:hAnsi="Palatino Linotype"/>
          <w:sz w:val="22"/>
          <w:szCs w:val="22"/>
          <w:lang w:val="nl-NL"/>
        </w:rPr>
      </w:pPr>
      <w:r w:rsidRPr="003F4ECD">
        <w:rPr>
          <w:rFonts w:ascii="Palatino Linotype" w:hAnsi="Palatino Linotype"/>
          <w:sz w:val="22"/>
          <w:szCs w:val="22"/>
          <w:lang w:val="nl-NL"/>
        </w:rPr>
        <w:t>Artikel 2</w:t>
      </w:r>
    </w:p>
    <w:p w:rsidR="00FA2143" w:rsidRPr="003F4ECD" w:rsidRDefault="00FA2143" w:rsidP="00FA2143">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FA2143" w:rsidRPr="003F4ECD" w:rsidRDefault="00FA2143" w:rsidP="00FA2143">
      <w:pPr>
        <w:suppressAutoHyphens/>
        <w:jc w:val="center"/>
        <w:rPr>
          <w:rFonts w:ascii="Palatino Linotype" w:hAnsi="Palatino Linotype"/>
          <w:sz w:val="22"/>
          <w:szCs w:val="22"/>
          <w:lang w:val="nl-NL"/>
        </w:rPr>
      </w:pPr>
    </w:p>
    <w:p w:rsidR="00FA2143" w:rsidRPr="003F4ECD" w:rsidRDefault="00FA2143" w:rsidP="00FA2143">
      <w:pPr>
        <w:suppressAutoHyphens/>
        <w:jc w:val="center"/>
        <w:rPr>
          <w:rFonts w:ascii="Palatino Linotype" w:hAnsi="Palatino Linotype"/>
          <w:sz w:val="22"/>
          <w:szCs w:val="22"/>
          <w:lang w:val="nl-NL"/>
        </w:rPr>
      </w:pPr>
      <w:r w:rsidRPr="003F4ECD">
        <w:rPr>
          <w:rFonts w:ascii="Palatino Linotype" w:hAnsi="Palatino Linotype"/>
          <w:sz w:val="22"/>
          <w:szCs w:val="22"/>
          <w:lang w:val="nl-NL"/>
        </w:rPr>
        <w:t>Artikel 3</w:t>
      </w:r>
    </w:p>
    <w:p w:rsidR="00FA2143" w:rsidRPr="003F4ECD" w:rsidRDefault="00FA2143" w:rsidP="00FA2143">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FA2143" w:rsidRPr="003F4ECD" w:rsidRDefault="00FA2143" w:rsidP="00FA2143">
      <w:pPr>
        <w:suppressAutoHyphens/>
        <w:jc w:val="center"/>
        <w:rPr>
          <w:rFonts w:ascii="Palatino Linotype" w:hAnsi="Palatino Linotype"/>
          <w:sz w:val="22"/>
          <w:szCs w:val="22"/>
          <w:lang w:val="nl-NL"/>
        </w:rPr>
      </w:pPr>
    </w:p>
    <w:p w:rsidR="00FA2143" w:rsidRPr="003F4ECD" w:rsidRDefault="00FA2143" w:rsidP="00FA2143">
      <w:pPr>
        <w:suppressAutoHyphens/>
        <w:jc w:val="center"/>
        <w:rPr>
          <w:rFonts w:ascii="Palatino Linotype" w:hAnsi="Palatino Linotype"/>
          <w:sz w:val="22"/>
          <w:szCs w:val="22"/>
          <w:lang w:val="nl-NL"/>
        </w:rPr>
      </w:pPr>
      <w:r w:rsidRPr="003F4ECD">
        <w:rPr>
          <w:rFonts w:ascii="Palatino Linotype" w:hAnsi="Palatino Linotype"/>
          <w:sz w:val="22"/>
          <w:szCs w:val="22"/>
          <w:lang w:val="nl-NL"/>
        </w:rPr>
        <w:t>Artikel 4</w:t>
      </w:r>
    </w:p>
    <w:p w:rsidR="00FA2143" w:rsidRPr="003F4ECD" w:rsidRDefault="00FA2143" w:rsidP="00FA2143">
      <w:pPr>
        <w:suppressAutoHyphens/>
        <w:jc w:val="center"/>
        <w:rPr>
          <w:rFonts w:ascii="Palatino Linotype" w:hAnsi="Palatino Linotype"/>
          <w:sz w:val="22"/>
          <w:szCs w:val="22"/>
          <w:lang w:val="nl-NL"/>
        </w:rPr>
      </w:pPr>
    </w:p>
    <w:p w:rsidR="00FA2143" w:rsidRPr="003F4ECD" w:rsidRDefault="00FA2143" w:rsidP="00FA2143">
      <w:pPr>
        <w:suppressAutoHyphens/>
        <w:jc w:val="both"/>
        <w:rPr>
          <w:rFonts w:ascii="Palatino Linotype" w:hAnsi="Palatino Linotype"/>
          <w:sz w:val="22"/>
          <w:szCs w:val="22"/>
          <w:lang w:val="nl-NL"/>
        </w:rPr>
      </w:pPr>
      <w:r w:rsidRPr="003F4ECD">
        <w:rPr>
          <w:rFonts w:ascii="Palatino Linotype" w:hAnsi="Palatino Linotype"/>
          <w:sz w:val="22"/>
          <w:szCs w:val="22"/>
          <w:lang w:val="nl-NL"/>
        </w:rPr>
        <w:t xml:space="preserve">Deze </w:t>
      </w:r>
      <w:r>
        <w:rPr>
          <w:rFonts w:ascii="Palatino Linotype" w:hAnsi="Palatino Linotype"/>
          <w:sz w:val="22"/>
          <w:szCs w:val="22"/>
          <w:lang w:val="nl-NL"/>
        </w:rPr>
        <w:t xml:space="preserve">ministeriële regeling met algemene werking </w:t>
      </w:r>
      <w:r w:rsidRPr="003F4ECD">
        <w:rPr>
          <w:rFonts w:ascii="Palatino Linotype" w:hAnsi="Palatino Linotype"/>
          <w:sz w:val="22"/>
          <w:szCs w:val="22"/>
          <w:lang w:val="nl-NL"/>
        </w:rPr>
        <w:t>wor</w:t>
      </w:r>
      <w:r w:rsidRPr="00E23ED8">
        <w:rPr>
          <w:rFonts w:ascii="Palatino Linotype" w:hAnsi="Palatino Linotype"/>
          <w:sz w:val="22"/>
          <w:szCs w:val="22"/>
          <w:lang w:val="nl-NL"/>
        </w:rPr>
        <w:t>dt</w:t>
      </w:r>
      <w:r>
        <w:rPr>
          <w:rFonts w:ascii="Palatino Linotype" w:hAnsi="Palatino Linotype"/>
          <w:sz w:val="22"/>
          <w:szCs w:val="22"/>
          <w:lang w:val="nl-NL"/>
        </w:rPr>
        <w:t xml:space="preserve"> </w:t>
      </w:r>
      <w:r w:rsidRPr="003F4ECD">
        <w:rPr>
          <w:rFonts w:ascii="Palatino Linotype" w:hAnsi="Palatino Linotype"/>
          <w:sz w:val="22"/>
          <w:szCs w:val="22"/>
          <w:lang w:val="nl-NL"/>
        </w:rPr>
        <w:t xml:space="preserve">aangehaald als: </w:t>
      </w:r>
      <w:bookmarkStart w:id="2" w:name="_GoBack"/>
      <w:r>
        <w:rPr>
          <w:rFonts w:ascii="Palatino Linotype" w:hAnsi="Palatino Linotype"/>
          <w:sz w:val="22"/>
          <w:szCs w:val="22"/>
          <w:lang w:val="nl-NL"/>
        </w:rPr>
        <w:t>Regeling</w:t>
      </w:r>
      <w:r w:rsidRPr="003F4ECD">
        <w:rPr>
          <w:rFonts w:ascii="Palatino Linotype" w:hAnsi="Palatino Linotype"/>
          <w:sz w:val="22"/>
          <w:szCs w:val="22"/>
          <w:lang w:val="nl-NL"/>
        </w:rPr>
        <w:t xml:space="preserve"> regels toelating apotheken</w:t>
      </w:r>
      <w:bookmarkEnd w:id="2"/>
      <w:r w:rsidRPr="003F4ECD">
        <w:rPr>
          <w:rFonts w:ascii="Palatino Linotype" w:hAnsi="Palatino Linotype"/>
          <w:sz w:val="22"/>
          <w:szCs w:val="22"/>
          <w:lang w:val="nl-NL"/>
        </w:rPr>
        <w:t>.</w:t>
      </w:r>
    </w:p>
    <w:p w:rsidR="00FA2143" w:rsidRPr="003F4ECD" w:rsidRDefault="00FA2143" w:rsidP="00FA2143">
      <w:pPr>
        <w:suppressAutoHyphens/>
        <w:jc w:val="center"/>
        <w:rPr>
          <w:rFonts w:ascii="Palatino Linotype" w:hAnsi="Palatino Linotype"/>
          <w:sz w:val="22"/>
          <w:szCs w:val="22"/>
          <w:lang w:val="nl-NL"/>
        </w:rPr>
      </w:pPr>
    </w:p>
    <w:p w:rsidR="00FA2143" w:rsidRPr="003F4ECD" w:rsidRDefault="00FA2143" w:rsidP="00FA2143">
      <w:pPr>
        <w:suppressAutoHyphens/>
        <w:jc w:val="center"/>
        <w:rPr>
          <w:rFonts w:ascii="Palatino Linotype" w:hAnsi="Palatino Linotype"/>
          <w:sz w:val="22"/>
          <w:szCs w:val="22"/>
          <w:lang w:val="nl-NL"/>
        </w:rPr>
      </w:pPr>
      <w:r w:rsidRPr="003F4ECD">
        <w:rPr>
          <w:rFonts w:ascii="Palatino Linotype" w:hAnsi="Palatino Linotype"/>
          <w:sz w:val="22"/>
          <w:szCs w:val="22"/>
          <w:lang w:val="nl-NL"/>
        </w:rPr>
        <w:t>***</w:t>
      </w:r>
    </w:p>
    <w:p w:rsidR="00FA2143" w:rsidRDefault="00FA2143" w:rsidP="008D5E2E">
      <w:pPr>
        <w:autoSpaceDE w:val="0"/>
        <w:autoSpaceDN w:val="0"/>
        <w:adjustRightInd w:val="0"/>
        <w:rPr>
          <w:rFonts w:ascii="Palatino Linotype" w:hAnsi="Palatino Linotype" w:cs="Arial"/>
          <w:snapToGrid/>
          <w:sz w:val="22"/>
          <w:szCs w:val="22"/>
          <w:lang w:val="nl-NL"/>
        </w:rPr>
      </w:pPr>
    </w:p>
    <w:p w:rsidR="00FA2143" w:rsidRDefault="00FA2143"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A2143" w:rsidRPr="00E5400A" w:rsidRDefault="00FA2143" w:rsidP="00FA2143">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FA2143" w:rsidRPr="000445E8" w:rsidRDefault="00FA2143" w:rsidP="00FA2143">
      <w:pPr>
        <w:pStyle w:val="FootnoteText"/>
        <w:tabs>
          <w:tab w:val="left" w:pos="142"/>
        </w:tabs>
        <w:ind w:left="142" w:hanging="142"/>
        <w:jc w:val="both"/>
        <w:rPr>
          <w:rFonts w:ascii="Palatino Linotype" w:hAnsi="Palatino Linotype"/>
          <w:sz w:val="18"/>
          <w:szCs w:val="18"/>
        </w:rPr>
      </w:pPr>
      <w:r w:rsidRPr="00E5400A">
        <w:rPr>
          <w:rStyle w:val="FootnoteReference"/>
          <w:rFonts w:ascii="Palatino Linotype" w:hAnsi="Palatino Linotype"/>
          <w:sz w:val="18"/>
          <w:szCs w:val="18"/>
        </w:rPr>
        <w:footnoteRef/>
      </w:r>
      <w:r w:rsidRPr="000445E8">
        <w:rPr>
          <w:rFonts w:ascii="Palatino Linotype" w:hAnsi="Palatino Linotype"/>
          <w:sz w:val="18"/>
          <w:szCs w:val="18"/>
        </w:rPr>
        <w:t xml:space="preserve"> A.B. 2010, no. 8</w:t>
      </w:r>
      <w:r>
        <w:rPr>
          <w:rFonts w:ascii="Palatino Linotype" w:hAnsi="Palatino Linotype"/>
          <w:sz w:val="18"/>
          <w:szCs w:val="18"/>
        </w:rPr>
        <w:t>7</w:t>
      </w:r>
      <w:r w:rsidRPr="000445E8">
        <w:rPr>
          <w:rFonts w:ascii="Palatino Linotype" w:hAnsi="Palatino Linotype"/>
          <w:sz w:val="18"/>
          <w:szCs w:val="18"/>
        </w:rPr>
        <w:t xml:space="preserve">, </w:t>
      </w:r>
      <w:proofErr w:type="spellStart"/>
      <w:r w:rsidRPr="000445E8">
        <w:rPr>
          <w:rFonts w:ascii="Palatino Linotype" w:hAnsi="Palatino Linotype"/>
          <w:sz w:val="18"/>
          <w:szCs w:val="18"/>
        </w:rPr>
        <w:t>bijlage</w:t>
      </w:r>
      <w:proofErr w:type="spellEnd"/>
      <w:r w:rsidRPr="000445E8">
        <w:rPr>
          <w:rFonts w:ascii="Palatino Linotype" w:hAnsi="Palatino Linotype"/>
          <w:sz w:val="18"/>
          <w:szCs w:val="18"/>
        </w:rPr>
        <w:t xml:space="preserve"> a.</w:t>
      </w:r>
    </w:p>
  </w:footnote>
  <w:footnote w:id="3">
    <w:p w:rsidR="00FA2143" w:rsidRPr="003F4ECD" w:rsidRDefault="00FA2143" w:rsidP="00FA2143">
      <w:pPr>
        <w:pStyle w:val="FootnoteText"/>
        <w:rPr>
          <w:rFonts w:ascii="Palatino Linotype" w:hAnsi="Palatino Linotype"/>
          <w:sz w:val="18"/>
          <w:szCs w:val="18"/>
          <w:lang w:val="nl-NL"/>
        </w:rPr>
      </w:pPr>
      <w:r w:rsidRPr="003F4ECD">
        <w:rPr>
          <w:rStyle w:val="FootnoteReference"/>
          <w:rFonts w:ascii="Palatino Linotype" w:hAnsi="Palatino Linotype"/>
          <w:sz w:val="18"/>
          <w:szCs w:val="18"/>
        </w:rPr>
        <w:footnoteRef/>
      </w:r>
      <w:r w:rsidRPr="003F4ECD">
        <w:rPr>
          <w:rFonts w:ascii="Palatino Linotype" w:hAnsi="Palatino Linotype"/>
          <w:sz w:val="18"/>
          <w:szCs w:val="18"/>
          <w:lang w:val="nl-NL"/>
        </w:rPr>
        <w:t xml:space="preserve"> P.B. 2009, no.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365F5">
      <w:rPr>
        <w:rFonts w:ascii="Times New Roman" w:hAnsi="Times New Roman"/>
        <w:b/>
        <w:spacing w:val="-4"/>
        <w:sz w:val="36"/>
      </w:rPr>
      <w:t>92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66B4872"/>
    <w:multiLevelType w:val="hybridMultilevel"/>
    <w:tmpl w:val="0C36F02E"/>
    <w:lvl w:ilvl="0" w:tplc="FA3A48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0C0E7D"/>
    <w:multiLevelType w:val="hybridMultilevel"/>
    <w:tmpl w:val="E27C521C"/>
    <w:lvl w:ilvl="0" w:tplc="CD0A9D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144C7A"/>
    <w:multiLevelType w:val="hybridMultilevel"/>
    <w:tmpl w:val="5ADE55AC"/>
    <w:lvl w:ilvl="0" w:tplc="0CB857E4">
      <w:start w:val="2"/>
      <w:numFmt w:val="decimal"/>
      <w:lvlText w:val="%1."/>
      <w:lvlJc w:val="left"/>
      <w:pPr>
        <w:tabs>
          <w:tab w:val="num" w:pos="357"/>
        </w:tabs>
        <w:ind w:left="357" w:hanging="35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8"/>
  </w:num>
  <w:num w:numId="4">
    <w:abstractNumId w:val="7"/>
  </w:num>
  <w:num w:numId="5">
    <w:abstractNumId w:val="0"/>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B22F3"/>
    <w:rsid w:val="00CC6CA3"/>
    <w:rsid w:val="00CE18CE"/>
    <w:rsid w:val="00CE5C4F"/>
    <w:rsid w:val="00D03575"/>
    <w:rsid w:val="00D03A15"/>
    <w:rsid w:val="00D15CE7"/>
    <w:rsid w:val="00D43A7D"/>
    <w:rsid w:val="00D50DA5"/>
    <w:rsid w:val="00D67282"/>
    <w:rsid w:val="00D95F17"/>
    <w:rsid w:val="00DC4B4C"/>
    <w:rsid w:val="00E365F5"/>
    <w:rsid w:val="00E42D6B"/>
    <w:rsid w:val="00E65751"/>
    <w:rsid w:val="00EB1834"/>
    <w:rsid w:val="00ED69A7"/>
    <w:rsid w:val="00EE4FD2"/>
    <w:rsid w:val="00F1716A"/>
    <w:rsid w:val="00F81906"/>
    <w:rsid w:val="00F87233"/>
    <w:rsid w:val="00FA214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5B3684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FA2143"/>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FA2143"/>
    <w:rPr>
      <w:spacing w:val="-3"/>
      <w:sz w:val="24"/>
      <w:szCs w:val="24"/>
      <w:lang w:val="nl-NL"/>
    </w:rPr>
  </w:style>
  <w:style w:type="paragraph" w:styleId="Title">
    <w:name w:val="Title"/>
    <w:basedOn w:val="Normal"/>
    <w:link w:val="TitleChar"/>
    <w:qFormat/>
    <w:rsid w:val="00FA2143"/>
    <w:pPr>
      <w:widowControl/>
      <w:jc w:val="center"/>
    </w:pPr>
    <w:rPr>
      <w:rFonts w:ascii="Arial" w:hAnsi="Arial"/>
      <w:b/>
      <w:snapToGrid/>
      <w:sz w:val="32"/>
    </w:rPr>
  </w:style>
  <w:style w:type="character" w:customStyle="1" w:styleId="TitleChar">
    <w:name w:val="Title Char"/>
    <w:basedOn w:val="DefaultParagraphFont"/>
    <w:link w:val="Title"/>
    <w:rsid w:val="00FA2143"/>
    <w:rPr>
      <w:rFonts w:ascii="Arial" w:hAnsi="Arial"/>
      <w:b/>
      <w:sz w:val="32"/>
    </w:rPr>
  </w:style>
  <w:style w:type="paragraph" w:styleId="BodyText">
    <w:name w:val="Body Text"/>
    <w:basedOn w:val="Normal"/>
    <w:link w:val="BodyTextChar"/>
    <w:rsid w:val="00FA2143"/>
    <w:pPr>
      <w:spacing w:after="120"/>
    </w:pPr>
  </w:style>
  <w:style w:type="character" w:customStyle="1" w:styleId="BodyTextChar">
    <w:name w:val="Body Text Char"/>
    <w:basedOn w:val="DefaultParagraphFont"/>
    <w:link w:val="BodyText"/>
    <w:rsid w:val="00FA214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2026-05-06T13:41:00Z</dcterms:created>
  <dcterms:modified xsi:type="dcterms:W3CDTF">2026-05-08T14:16:00Z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