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DA0274" w:rsidRPr="00D8525F">
        <w:rPr>
          <w:b/>
          <w:sz w:val="36"/>
          <w:szCs w:val="36"/>
          <w:lang w:val="nl-NL"/>
        </w:rPr>
        <w:t>95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A0274" w:rsidRPr="00DA0274" w:rsidRDefault="00DA0274" w:rsidP="00DA0274">
      <w:pPr>
        <w:pStyle w:val="Title"/>
        <w:jc w:val="both"/>
        <w:rPr>
          <w:rFonts w:ascii="Palatino Linotype" w:hAnsi="Palatino Linotype"/>
          <w:sz w:val="22"/>
          <w:szCs w:val="22"/>
          <w:lang w:val="nl-NL"/>
        </w:rPr>
      </w:pPr>
      <w:r w:rsidRPr="00DA0274">
        <w:rPr>
          <w:rFonts w:ascii="Palatino Linotype" w:hAnsi="Palatino Linotype"/>
          <w:sz w:val="22"/>
          <w:szCs w:val="22"/>
          <w:lang w:val="nl-NL"/>
        </w:rPr>
        <w:t>LANDSBESLUIT</w:t>
      </w:r>
      <w:r w:rsidRPr="00DA0274">
        <w:rPr>
          <w:rFonts w:ascii="Palatino Linotype" w:hAnsi="Palatino Linotype"/>
          <w:spacing w:val="46"/>
          <w:sz w:val="22"/>
          <w:szCs w:val="22"/>
          <w:lang w:val="nl-NL"/>
        </w:rPr>
        <w:t xml:space="preserve"> </w:t>
      </w:r>
      <w:bookmarkStart w:id="0" w:name="_Hlk229042214"/>
      <w:r w:rsidRPr="00DA0274">
        <w:rPr>
          <w:rFonts w:ascii="Palatino Linotype" w:hAnsi="Palatino Linotype"/>
          <w:sz w:val="22"/>
          <w:szCs w:val="22"/>
          <w:lang w:val="nl-NL"/>
        </w:rPr>
        <w:t>van de 20</w:t>
      </w:r>
      <w:r w:rsidRPr="00DA0274">
        <w:rPr>
          <w:rFonts w:ascii="Palatino Linotype" w:hAnsi="Palatino Linotype"/>
          <w:sz w:val="22"/>
          <w:szCs w:val="22"/>
          <w:vertAlign w:val="superscript"/>
          <w:lang w:val="nl-NL"/>
        </w:rPr>
        <w:t>ste</w:t>
      </w:r>
      <w:r w:rsidRPr="00DA0274">
        <w:rPr>
          <w:rFonts w:ascii="Palatino Linotype" w:hAnsi="Palatino Linotype"/>
          <w:sz w:val="22"/>
          <w:szCs w:val="22"/>
          <w:lang w:val="nl-NL"/>
        </w:rPr>
        <w:t xml:space="preserve"> maart 2026, no. 26/733</w:t>
      </w:r>
      <w:bookmarkEnd w:id="0"/>
      <w:r w:rsidRPr="00DA0274">
        <w:rPr>
          <w:rFonts w:ascii="Palatino Linotype" w:hAnsi="Palatino Linotype"/>
          <w:sz w:val="22"/>
          <w:szCs w:val="22"/>
          <w:lang w:val="nl-NL"/>
        </w:rPr>
        <w:t>, houdende vaststelling van de geconsolideerde tekst van de Landsloterijverordening 1949</w:t>
      </w:r>
      <w:r w:rsidRPr="00DA0274">
        <w:rPr>
          <w:rStyle w:val="FootnoteReference"/>
          <w:rFonts w:ascii="Palatino Linotype" w:hAnsi="Palatino Linotype"/>
          <w:sz w:val="22"/>
          <w:szCs w:val="22"/>
          <w:lang w:val="nl-NL"/>
        </w:rPr>
        <w:footnoteReference w:id="1"/>
      </w:r>
    </w:p>
    <w:p w:rsidR="00DA0274" w:rsidRPr="00355CA4" w:rsidRDefault="00DA0274" w:rsidP="00DA0274">
      <w:pPr>
        <w:pStyle w:val="Title"/>
        <w:spacing w:line="200" w:lineRule="exact"/>
        <w:jc w:val="left"/>
        <w:rPr>
          <w:rFonts w:ascii="Palatino Linotype" w:hAnsi="Palatino Linotype"/>
          <w:b w:val="0"/>
          <w:sz w:val="22"/>
          <w:szCs w:val="22"/>
          <w:lang w:val="nl-NL"/>
        </w:rPr>
      </w:pPr>
    </w:p>
    <w:p w:rsidR="00DA0274" w:rsidRPr="00355CA4" w:rsidRDefault="00DA0274" w:rsidP="00DA0274">
      <w:pPr>
        <w:pStyle w:val="Title"/>
        <w:spacing w:line="200" w:lineRule="exact"/>
        <w:rPr>
          <w:rFonts w:ascii="Palatino Linotype" w:hAnsi="Palatino Linotype"/>
          <w:sz w:val="22"/>
          <w:szCs w:val="22"/>
          <w:lang w:val="nl-NL"/>
        </w:rPr>
      </w:pPr>
      <w:r w:rsidRPr="00355CA4">
        <w:rPr>
          <w:rFonts w:ascii="Palatino Linotype" w:hAnsi="Palatino Linotype"/>
          <w:sz w:val="22"/>
          <w:szCs w:val="22"/>
          <w:lang w:val="nl-NL"/>
        </w:rPr>
        <w:t>____________</w:t>
      </w:r>
    </w:p>
    <w:p w:rsidR="00DA0274" w:rsidRPr="00355CA4" w:rsidRDefault="00DA0274" w:rsidP="00DA0274">
      <w:pPr>
        <w:pStyle w:val="Title"/>
        <w:spacing w:line="200" w:lineRule="exact"/>
        <w:rPr>
          <w:rFonts w:ascii="Palatino Linotype" w:hAnsi="Palatino Linotype"/>
          <w:b w:val="0"/>
          <w:sz w:val="22"/>
          <w:szCs w:val="22"/>
          <w:lang w:val="nl-NL"/>
        </w:rPr>
      </w:pPr>
    </w:p>
    <w:p w:rsidR="00DA0274" w:rsidRPr="003B48D2" w:rsidRDefault="00DA0274" w:rsidP="00DA0274">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DA0274" w:rsidRPr="003B48D2" w:rsidRDefault="00DA0274" w:rsidP="00DA0274">
      <w:pPr>
        <w:pStyle w:val="Title"/>
        <w:spacing w:line="200" w:lineRule="exact"/>
        <w:jc w:val="left"/>
        <w:rPr>
          <w:rFonts w:ascii="Palatino Linotype" w:hAnsi="Palatino Linotype"/>
          <w:b w:val="0"/>
          <w:sz w:val="22"/>
          <w:szCs w:val="22"/>
          <w:lang w:val="nl-NL"/>
        </w:rPr>
      </w:pPr>
    </w:p>
    <w:p w:rsidR="00DA0274" w:rsidRPr="00355CA4" w:rsidRDefault="00DA0274" w:rsidP="00DA0274">
      <w:pPr>
        <w:pStyle w:val="BodyTextIndent"/>
        <w:spacing w:line="200" w:lineRule="exact"/>
        <w:ind w:left="0"/>
        <w:rPr>
          <w:rFonts w:ascii="Palatino Linotype" w:hAnsi="Palatino Linotype"/>
          <w:sz w:val="22"/>
          <w:szCs w:val="22"/>
        </w:rPr>
      </w:pPr>
    </w:p>
    <w:p w:rsidR="00DA0274" w:rsidRPr="00355CA4" w:rsidRDefault="00DA0274" w:rsidP="00DA0274">
      <w:pPr>
        <w:pStyle w:val="BodyTextIndent"/>
        <w:ind w:left="0"/>
        <w:rPr>
          <w:rFonts w:ascii="Palatino Linotype" w:hAnsi="Palatino Linotype"/>
          <w:sz w:val="22"/>
          <w:szCs w:val="22"/>
        </w:rPr>
      </w:pPr>
      <w:r w:rsidRPr="00355CA4">
        <w:rPr>
          <w:rFonts w:ascii="Palatino Linotype" w:hAnsi="Palatino Linotype"/>
          <w:sz w:val="22"/>
          <w:szCs w:val="22"/>
        </w:rPr>
        <w:t xml:space="preserve">Op voordracht van de Minister van </w:t>
      </w:r>
      <w:r>
        <w:rPr>
          <w:rFonts w:ascii="Palatino Linotype" w:hAnsi="Palatino Linotype"/>
          <w:sz w:val="22"/>
          <w:szCs w:val="22"/>
        </w:rPr>
        <w:t>Algemene Zaken</w:t>
      </w:r>
      <w:r w:rsidRPr="00355CA4">
        <w:rPr>
          <w:rFonts w:ascii="Palatino Linotype" w:hAnsi="Palatino Linotype"/>
          <w:sz w:val="22"/>
          <w:szCs w:val="22"/>
        </w:rPr>
        <w:t>;</w:t>
      </w:r>
    </w:p>
    <w:p w:rsidR="00DA0274" w:rsidRPr="00355CA4" w:rsidRDefault="00DA0274" w:rsidP="00DA0274">
      <w:pPr>
        <w:pStyle w:val="BodyTextIndent"/>
        <w:ind w:left="0"/>
        <w:rPr>
          <w:rFonts w:ascii="Palatino Linotype" w:hAnsi="Palatino Linotype"/>
          <w:sz w:val="22"/>
          <w:szCs w:val="22"/>
        </w:rPr>
      </w:pPr>
    </w:p>
    <w:p w:rsidR="00DA0274" w:rsidRPr="00355CA4" w:rsidRDefault="00DA0274" w:rsidP="00DA0274">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DA0274" w:rsidRPr="00355CA4" w:rsidRDefault="00DA0274" w:rsidP="00DA0274">
      <w:pPr>
        <w:pStyle w:val="BodyTextIndent"/>
        <w:ind w:left="0"/>
        <w:rPr>
          <w:rFonts w:ascii="Palatino Linotype" w:hAnsi="Palatino Linotype"/>
          <w:sz w:val="22"/>
          <w:szCs w:val="22"/>
        </w:rPr>
      </w:pPr>
    </w:p>
    <w:p w:rsidR="00DA0274" w:rsidRPr="00355CA4" w:rsidRDefault="00DA0274" w:rsidP="00DA0274">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DA0274" w:rsidRPr="00355CA4" w:rsidRDefault="00DA0274" w:rsidP="00DA0274">
      <w:pPr>
        <w:pStyle w:val="BodyTextIndent"/>
        <w:ind w:left="0"/>
        <w:rPr>
          <w:rFonts w:ascii="Palatino Linotype" w:hAnsi="Palatino Linotype"/>
          <w:sz w:val="22"/>
          <w:szCs w:val="22"/>
        </w:rPr>
      </w:pPr>
    </w:p>
    <w:p w:rsidR="00DA0274" w:rsidRPr="00355CA4" w:rsidRDefault="00DA0274" w:rsidP="00DA0274">
      <w:pPr>
        <w:pStyle w:val="BodyTextIndent"/>
        <w:ind w:left="0" w:right="-46"/>
        <w:rPr>
          <w:rFonts w:ascii="Palatino Linotype" w:hAnsi="Palatino Linotype"/>
          <w:sz w:val="22"/>
          <w:szCs w:val="22"/>
        </w:rPr>
      </w:pPr>
    </w:p>
    <w:p w:rsidR="00DA0274" w:rsidRPr="00355CA4" w:rsidRDefault="00DA0274" w:rsidP="00DA0274">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DA0274" w:rsidRPr="00355CA4" w:rsidRDefault="00DA0274" w:rsidP="00DA0274">
      <w:pPr>
        <w:spacing w:line="200" w:lineRule="exact"/>
        <w:rPr>
          <w:rFonts w:ascii="Palatino Linotype" w:hAnsi="Palatino Linotype"/>
          <w:sz w:val="22"/>
          <w:szCs w:val="22"/>
          <w:lang w:val="nl-NL"/>
        </w:rPr>
      </w:pPr>
    </w:p>
    <w:p w:rsidR="00DA0274" w:rsidRPr="00355CA4" w:rsidRDefault="00DA0274" w:rsidP="00DA0274">
      <w:pPr>
        <w:spacing w:line="200" w:lineRule="exact"/>
        <w:jc w:val="both"/>
        <w:rPr>
          <w:rFonts w:ascii="Palatino Linotype" w:hAnsi="Palatino Linotype"/>
          <w:sz w:val="22"/>
          <w:szCs w:val="22"/>
          <w:lang w:val="nl-NL"/>
        </w:rPr>
      </w:pPr>
    </w:p>
    <w:p w:rsidR="00DA0274" w:rsidRPr="00355CA4" w:rsidRDefault="00DA0274" w:rsidP="00DA0274">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DA0274" w:rsidRPr="00C61DCE" w:rsidRDefault="00DA0274" w:rsidP="00DA0274">
      <w:pPr>
        <w:jc w:val="center"/>
        <w:rPr>
          <w:rFonts w:ascii="Palatino Linotype" w:hAnsi="Palatino Linotype"/>
          <w:sz w:val="22"/>
          <w:szCs w:val="22"/>
          <w:lang w:val="nl-NL"/>
        </w:rPr>
      </w:pPr>
    </w:p>
    <w:p w:rsidR="00DA0274" w:rsidRPr="00355CA4" w:rsidRDefault="00DA0274" w:rsidP="00DA0274">
      <w:pPr>
        <w:jc w:val="both"/>
        <w:rPr>
          <w:rFonts w:ascii="Palatino Linotype" w:hAnsi="Palatino Linotype"/>
          <w:sz w:val="22"/>
          <w:szCs w:val="22"/>
          <w:lang w:val="nl-NL"/>
        </w:rPr>
      </w:pPr>
      <w:r w:rsidRPr="00C61DCE">
        <w:rPr>
          <w:rFonts w:ascii="Palatino Linotype" w:hAnsi="Palatino Linotype"/>
          <w:sz w:val="22"/>
          <w:szCs w:val="22"/>
          <w:lang w:val="nl-NL"/>
        </w:rPr>
        <w:t>De geconsolideerde tekst van de Lands</w:t>
      </w:r>
      <w:r>
        <w:rPr>
          <w:rFonts w:ascii="Palatino Linotype" w:hAnsi="Palatino Linotype"/>
          <w:sz w:val="22"/>
          <w:szCs w:val="22"/>
          <w:lang w:val="nl-NL"/>
        </w:rPr>
        <w:t>loterij</w:t>
      </w:r>
      <w:r w:rsidRPr="00C61DCE">
        <w:rPr>
          <w:rFonts w:ascii="Palatino Linotype" w:hAnsi="Palatino Linotype"/>
          <w:sz w:val="22"/>
          <w:szCs w:val="22"/>
          <w:lang w:val="nl-NL"/>
        </w:rPr>
        <w:t xml:space="preserve">verordening </w:t>
      </w:r>
      <w:r>
        <w:rPr>
          <w:rFonts w:ascii="Palatino Linotype" w:hAnsi="Palatino Linotype"/>
          <w:sz w:val="22"/>
          <w:szCs w:val="22"/>
          <w:lang w:val="nl-NL"/>
        </w:rPr>
        <w:t>1949</w:t>
      </w:r>
      <w:r w:rsidRPr="00C61DCE">
        <w:rPr>
          <w:rFonts w:ascii="Palatino Linotype" w:hAnsi="Palatino Linotype"/>
          <w:sz w:val="22"/>
          <w:szCs w:val="22"/>
          <w:lang w:val="nl-NL"/>
        </w:rPr>
        <w:t xml:space="preserve"> opgenomen</w:t>
      </w:r>
      <w:r>
        <w:rPr>
          <w:rFonts w:ascii="Palatino Linotype" w:hAnsi="Palatino Linotype"/>
          <w:sz w:val="22"/>
          <w:szCs w:val="22"/>
          <w:lang w:val="nl-NL"/>
        </w:rPr>
        <w:t xml:space="preserve">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DA0274" w:rsidRPr="00355CA4" w:rsidRDefault="00DA0274" w:rsidP="00DA0274">
      <w:pPr>
        <w:jc w:val="both"/>
        <w:rPr>
          <w:rFonts w:ascii="Palatino Linotype" w:hAnsi="Palatino Linotype"/>
          <w:sz w:val="22"/>
          <w:szCs w:val="22"/>
          <w:lang w:val="nl-NL"/>
        </w:rPr>
      </w:pPr>
    </w:p>
    <w:p w:rsidR="00DA0274" w:rsidRPr="00355CA4" w:rsidRDefault="00DA0274" w:rsidP="00DA0274">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DA0274" w:rsidRPr="00355CA4" w:rsidRDefault="00DA0274" w:rsidP="00DA0274">
      <w:pPr>
        <w:jc w:val="center"/>
        <w:rPr>
          <w:rFonts w:ascii="Palatino Linotype" w:hAnsi="Palatino Linotype"/>
          <w:sz w:val="22"/>
          <w:szCs w:val="22"/>
          <w:lang w:val="nl-NL"/>
        </w:rPr>
      </w:pPr>
    </w:p>
    <w:p w:rsidR="00DA0274" w:rsidRPr="00355CA4" w:rsidRDefault="00DA0274" w:rsidP="00DA0274">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DA0274" w:rsidRPr="00355CA4" w:rsidRDefault="00DA0274" w:rsidP="00DA0274">
      <w:pPr>
        <w:jc w:val="both"/>
        <w:rPr>
          <w:rFonts w:ascii="Palatino Linotype" w:hAnsi="Palatino Linotype"/>
          <w:sz w:val="22"/>
          <w:szCs w:val="22"/>
          <w:lang w:val="nl-NL"/>
        </w:rPr>
      </w:pPr>
    </w:p>
    <w:p w:rsidR="00DA0274" w:rsidRPr="00355CA4" w:rsidRDefault="00DA0274" w:rsidP="00DA0274">
      <w:pPr>
        <w:tabs>
          <w:tab w:val="left" w:pos="5387"/>
        </w:tabs>
        <w:rPr>
          <w:rFonts w:ascii="Palatino Linotype" w:hAnsi="Palatino Linotype"/>
          <w:sz w:val="22"/>
          <w:szCs w:val="22"/>
          <w:lang w:val="nl-NL"/>
        </w:rPr>
      </w:pPr>
    </w:p>
    <w:p w:rsidR="00DA0274" w:rsidRPr="00355CA4" w:rsidRDefault="00DA0274" w:rsidP="00DA0274">
      <w:pPr>
        <w:tabs>
          <w:tab w:val="left" w:pos="5387"/>
        </w:tabs>
        <w:ind w:left="540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20 maart 2026</w:t>
      </w:r>
    </w:p>
    <w:p w:rsidR="00DA0274" w:rsidRPr="007E3493" w:rsidRDefault="00DA0274" w:rsidP="00DA0274">
      <w:pPr>
        <w:widowControl/>
        <w:ind w:left="5220"/>
        <w:jc w:val="center"/>
        <w:rPr>
          <w:rFonts w:ascii="Palatino Linotype" w:eastAsia="Calibri" w:hAnsi="Palatino Linotype"/>
          <w:sz w:val="22"/>
          <w:szCs w:val="22"/>
          <w:lang w:val="nl-NL"/>
        </w:rPr>
      </w:pPr>
      <w:r w:rsidRPr="00A760E5">
        <w:rPr>
          <w:rFonts w:ascii="Palatino Linotype" w:eastAsia="Calibri" w:hAnsi="Palatino Linotype"/>
          <w:sz w:val="22"/>
          <w:szCs w:val="22"/>
          <w:lang w:val="nl-NL"/>
        </w:rPr>
        <w:t>M.J. DE KORT</w:t>
      </w:r>
    </w:p>
    <w:p w:rsidR="00DA0274" w:rsidRPr="00355CA4" w:rsidRDefault="00DA0274" w:rsidP="00DA0274">
      <w:pPr>
        <w:jc w:val="both"/>
        <w:rPr>
          <w:rFonts w:ascii="Palatino Linotype" w:hAnsi="Palatino Linotype"/>
          <w:sz w:val="22"/>
          <w:szCs w:val="22"/>
          <w:lang w:val="nl-NL"/>
        </w:rPr>
      </w:pPr>
    </w:p>
    <w:p w:rsidR="00DA0274" w:rsidRPr="00355CA4" w:rsidRDefault="00DA0274" w:rsidP="00DA0274">
      <w:pPr>
        <w:jc w:val="both"/>
        <w:rPr>
          <w:rFonts w:ascii="Palatino Linotype" w:hAnsi="Palatino Linotype"/>
          <w:sz w:val="22"/>
          <w:szCs w:val="22"/>
          <w:lang w:val="nl-NL"/>
        </w:rPr>
      </w:pPr>
      <w:r w:rsidRPr="00355CA4">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355CA4">
        <w:rPr>
          <w:rFonts w:ascii="Palatino Linotype" w:hAnsi="Palatino Linotype"/>
          <w:sz w:val="22"/>
          <w:szCs w:val="22"/>
          <w:lang w:val="nl-NL"/>
        </w:rPr>
        <w:t>,</w:t>
      </w:r>
    </w:p>
    <w:p w:rsidR="00DA0274" w:rsidRPr="00DA0274" w:rsidRDefault="00DA0274" w:rsidP="00DA0274">
      <w:pPr>
        <w:pStyle w:val="BodyText"/>
        <w:ind w:right="5980"/>
        <w:jc w:val="center"/>
        <w:rPr>
          <w:rFonts w:ascii="Palatino Linotype" w:hAnsi="Palatino Linotype"/>
          <w:sz w:val="22"/>
          <w:szCs w:val="22"/>
          <w:lang w:val="nl-NL"/>
        </w:rPr>
      </w:pPr>
      <w:bookmarkStart w:id="1" w:name="_Hlk228867481"/>
      <w:r w:rsidRPr="00DA0274">
        <w:rPr>
          <w:rFonts w:ascii="Palatino Linotype" w:hAnsi="Palatino Linotype"/>
          <w:sz w:val="22"/>
          <w:szCs w:val="22"/>
          <w:lang w:val="nl-NL"/>
        </w:rPr>
        <w:t>G.S. PISAS</w:t>
      </w:r>
      <w:bookmarkEnd w:id="1"/>
    </w:p>
    <w:p w:rsidR="00DA0274" w:rsidRPr="00355CA4" w:rsidRDefault="00DA0274" w:rsidP="00DA0274">
      <w:pPr>
        <w:jc w:val="both"/>
        <w:rPr>
          <w:rFonts w:ascii="Palatino Linotype" w:hAnsi="Palatino Linotype"/>
          <w:sz w:val="22"/>
          <w:szCs w:val="22"/>
          <w:lang w:val="nl-NL"/>
        </w:rPr>
      </w:pPr>
    </w:p>
    <w:p w:rsidR="00DA0274" w:rsidRPr="00355CA4" w:rsidRDefault="00DA0274" w:rsidP="00DA027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EA760B">
        <w:rPr>
          <w:rFonts w:ascii="Palatino Linotype" w:hAnsi="Palatino Linotype"/>
          <w:sz w:val="22"/>
          <w:szCs w:val="22"/>
          <w:lang w:val="nl-NL"/>
        </w:rPr>
        <w:t>13</w:t>
      </w:r>
      <w:r w:rsidR="00EA760B" w:rsidRPr="00EA760B">
        <w:rPr>
          <w:rFonts w:ascii="Palatino Linotype" w:hAnsi="Palatino Linotype"/>
          <w:sz w:val="22"/>
          <w:szCs w:val="22"/>
          <w:vertAlign w:val="superscript"/>
          <w:lang w:val="nl-NL"/>
        </w:rPr>
        <w:t>de</w:t>
      </w:r>
      <w:r w:rsidR="00EA760B">
        <w:rPr>
          <w:rFonts w:ascii="Palatino Linotype" w:hAnsi="Palatino Linotype"/>
          <w:sz w:val="22"/>
          <w:szCs w:val="22"/>
          <w:lang w:val="nl-NL"/>
        </w:rPr>
        <w:t xml:space="preserve"> mei 2026</w:t>
      </w:r>
    </w:p>
    <w:p w:rsidR="00DA0274" w:rsidRPr="00355CA4" w:rsidRDefault="00DA0274" w:rsidP="00DA027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DA0274" w:rsidRPr="00DA0274" w:rsidRDefault="00DA0274" w:rsidP="00DA0274">
      <w:pPr>
        <w:pStyle w:val="BodyText"/>
        <w:ind w:left="5400" w:right="490"/>
        <w:jc w:val="center"/>
        <w:rPr>
          <w:rFonts w:ascii="Palatino Linotype" w:hAnsi="Palatino Linotype"/>
          <w:sz w:val="22"/>
          <w:szCs w:val="22"/>
          <w:lang w:val="nl-NL"/>
        </w:rPr>
      </w:pPr>
      <w:r w:rsidRPr="00DA0274">
        <w:rPr>
          <w:rFonts w:ascii="Palatino Linotype" w:hAnsi="Palatino Linotype"/>
          <w:sz w:val="22"/>
          <w:szCs w:val="22"/>
          <w:lang w:val="nl-NL"/>
        </w:rPr>
        <w:t>G.S. PISAS</w:t>
      </w:r>
    </w:p>
    <w:p w:rsidR="00DA0274" w:rsidRPr="00355CA4" w:rsidRDefault="00DA0274" w:rsidP="00DA0274">
      <w:pPr>
        <w:jc w:val="both"/>
        <w:rPr>
          <w:rFonts w:ascii="Palatino Linotype" w:hAnsi="Palatino Linotype"/>
          <w:sz w:val="22"/>
          <w:szCs w:val="22"/>
          <w:lang w:val="nl-NL"/>
        </w:rPr>
      </w:pPr>
    </w:p>
    <w:p w:rsidR="00DA0274" w:rsidRPr="00C61DCE" w:rsidRDefault="00DA0274" w:rsidP="00DA0274">
      <w:pPr>
        <w:widowControl/>
        <w:rPr>
          <w:rFonts w:ascii="Palatino Linotype" w:hAnsi="Palatino Linotype"/>
          <w:sz w:val="22"/>
          <w:szCs w:val="22"/>
          <w:lang w:val="nl-NL"/>
        </w:rPr>
      </w:pPr>
      <w:r>
        <w:rPr>
          <w:rFonts w:ascii="Palatino Linotype" w:hAnsi="Palatino Linotype"/>
          <w:sz w:val="22"/>
          <w:szCs w:val="22"/>
          <w:lang w:val="nl-NL"/>
        </w:rPr>
        <w:br w:type="page"/>
      </w:r>
      <w:r w:rsidRPr="00355CA4">
        <w:rPr>
          <w:rFonts w:ascii="Palatino Linotype" w:hAnsi="Palatino Linotype"/>
          <w:sz w:val="22"/>
          <w:szCs w:val="22"/>
          <w:lang w:val="nl-NL"/>
        </w:rPr>
        <w:lastRenderedPageBreak/>
        <w:t>BIJLAGE behorende bij het Landsbesluit van de</w:t>
      </w:r>
      <w:r>
        <w:rPr>
          <w:rFonts w:ascii="Palatino Linotype" w:hAnsi="Palatino Linotype"/>
          <w:b/>
          <w:sz w:val="22"/>
          <w:szCs w:val="22"/>
          <w:lang w:val="nl-NL"/>
        </w:rPr>
        <w:t xml:space="preserve"> </w:t>
      </w:r>
      <w:r w:rsidRPr="00D42C08">
        <w:rPr>
          <w:rFonts w:ascii="Palatino Linotype" w:hAnsi="Palatino Linotype"/>
          <w:sz w:val="22"/>
          <w:szCs w:val="22"/>
          <w:lang w:val="nl-NL"/>
        </w:rPr>
        <w:t>20</w:t>
      </w:r>
      <w:r w:rsidRPr="00D42C08">
        <w:rPr>
          <w:rFonts w:ascii="Palatino Linotype" w:hAnsi="Palatino Linotype"/>
          <w:sz w:val="22"/>
          <w:szCs w:val="22"/>
          <w:vertAlign w:val="superscript"/>
          <w:lang w:val="nl-NL"/>
        </w:rPr>
        <w:t>ste</w:t>
      </w:r>
      <w:r w:rsidRPr="00D42C08">
        <w:rPr>
          <w:rFonts w:ascii="Palatino Linotype" w:hAnsi="Palatino Linotype"/>
          <w:sz w:val="22"/>
          <w:szCs w:val="22"/>
          <w:lang w:val="nl-NL"/>
        </w:rPr>
        <w:t xml:space="preserve"> maart 2026, no. 26/733</w:t>
      </w:r>
      <w:r w:rsidRPr="00355CA4">
        <w:rPr>
          <w:rFonts w:ascii="Palatino Linotype" w:hAnsi="Palatino Linotype"/>
          <w:sz w:val="22"/>
          <w:szCs w:val="22"/>
          <w:lang w:val="nl-NL"/>
        </w:rPr>
        <w:t xml:space="preserve">, houdende vaststelling van de geconsolideerde tekst van </w:t>
      </w:r>
      <w:r w:rsidRPr="00C61DCE">
        <w:rPr>
          <w:rFonts w:ascii="Palatino Linotype" w:hAnsi="Palatino Linotype"/>
          <w:sz w:val="22"/>
          <w:szCs w:val="22"/>
          <w:lang w:val="nl-NL"/>
        </w:rPr>
        <w:t>de Lands</w:t>
      </w:r>
      <w:r>
        <w:rPr>
          <w:rFonts w:ascii="Palatino Linotype" w:hAnsi="Palatino Linotype"/>
          <w:sz w:val="22"/>
          <w:szCs w:val="22"/>
          <w:lang w:val="nl-NL"/>
        </w:rPr>
        <w:t>loterij</w:t>
      </w:r>
      <w:r w:rsidRPr="00C61DCE">
        <w:rPr>
          <w:rFonts w:ascii="Palatino Linotype" w:hAnsi="Palatino Linotype"/>
          <w:sz w:val="22"/>
          <w:szCs w:val="22"/>
          <w:lang w:val="nl-NL"/>
        </w:rPr>
        <w:t>verordening</w:t>
      </w:r>
      <w:r>
        <w:rPr>
          <w:rFonts w:ascii="Palatino Linotype" w:hAnsi="Palatino Linotype"/>
          <w:sz w:val="22"/>
          <w:szCs w:val="22"/>
          <w:lang w:val="nl-NL"/>
        </w:rPr>
        <w:t xml:space="preserve"> 1949</w:t>
      </w:r>
      <w:r w:rsidRPr="00C61DCE">
        <w:rPr>
          <w:rStyle w:val="FootnoteReference"/>
          <w:rFonts w:ascii="Palatino Linotype" w:hAnsi="Palatino Linotype"/>
          <w:sz w:val="22"/>
          <w:szCs w:val="22"/>
          <w:lang w:val="nl-NL"/>
        </w:rPr>
        <w:footnoteReference w:id="3"/>
      </w:r>
    </w:p>
    <w:p w:rsidR="00DA0274" w:rsidRPr="00355CA4" w:rsidRDefault="00DA0274" w:rsidP="00DA0274">
      <w:pPr>
        <w:pBdr>
          <w:bottom w:val="single" w:sz="6" w:space="1" w:color="auto"/>
        </w:pBdr>
        <w:ind w:right="-29"/>
        <w:jc w:val="both"/>
        <w:rPr>
          <w:rFonts w:ascii="Palatino Linotype" w:hAnsi="Palatino Linotype"/>
          <w:sz w:val="22"/>
          <w:szCs w:val="22"/>
          <w:lang w:val="nl-NL"/>
        </w:rPr>
      </w:pPr>
    </w:p>
    <w:p w:rsidR="00DA0274" w:rsidRPr="00355CA4" w:rsidRDefault="00DA0274" w:rsidP="00DA0274">
      <w:pPr>
        <w:ind w:right="-29"/>
        <w:jc w:val="center"/>
        <w:rPr>
          <w:rFonts w:ascii="Palatino Linotype" w:hAnsi="Palatino Linotype"/>
          <w:sz w:val="22"/>
          <w:szCs w:val="22"/>
          <w:lang w:val="nl-NL"/>
        </w:rPr>
      </w:pPr>
    </w:p>
    <w:p w:rsidR="00DA0274" w:rsidRDefault="00DA0274" w:rsidP="00DA0274">
      <w:pPr>
        <w:ind w:right="-29"/>
        <w:jc w:val="both"/>
        <w:rPr>
          <w:rFonts w:ascii="Palatino Linotype" w:hAnsi="Palatino Linotype"/>
          <w:sz w:val="22"/>
          <w:szCs w:val="22"/>
          <w:lang w:val="nl-NL"/>
        </w:rPr>
      </w:pPr>
      <w:r w:rsidRPr="00355CA4">
        <w:rPr>
          <w:rFonts w:ascii="Palatino Linotype" w:hAnsi="Palatino Linotype"/>
          <w:sz w:val="22"/>
          <w:szCs w:val="22"/>
          <w:lang w:val="nl-NL"/>
        </w:rPr>
        <w:t>G</w:t>
      </w:r>
      <w:r w:rsidRPr="00C61DCE">
        <w:rPr>
          <w:rFonts w:ascii="Palatino Linotype" w:hAnsi="Palatino Linotype"/>
          <w:sz w:val="22"/>
          <w:szCs w:val="22"/>
          <w:lang w:val="nl-NL"/>
        </w:rPr>
        <w:t>econsolideerde tekst van de Lands</w:t>
      </w:r>
      <w:r>
        <w:rPr>
          <w:rFonts w:ascii="Palatino Linotype" w:hAnsi="Palatino Linotype"/>
          <w:sz w:val="22"/>
          <w:szCs w:val="22"/>
          <w:lang w:val="nl-NL"/>
        </w:rPr>
        <w:t>loterij</w:t>
      </w:r>
      <w:r w:rsidRPr="00C61DCE">
        <w:rPr>
          <w:rFonts w:ascii="Palatino Linotype" w:hAnsi="Palatino Linotype"/>
          <w:sz w:val="22"/>
          <w:szCs w:val="22"/>
          <w:lang w:val="nl-NL"/>
        </w:rPr>
        <w:t xml:space="preserve">verordening </w:t>
      </w:r>
      <w:r>
        <w:rPr>
          <w:rFonts w:ascii="Palatino Linotype" w:hAnsi="Palatino Linotype"/>
          <w:sz w:val="22"/>
          <w:szCs w:val="22"/>
          <w:lang w:val="nl-NL"/>
        </w:rPr>
        <w:t>1949 (P.B. 1965, no. 122), z</w:t>
      </w:r>
      <w:r w:rsidRPr="00355CA4">
        <w:rPr>
          <w:rFonts w:ascii="Palatino Linotype" w:hAnsi="Palatino Linotype"/>
          <w:sz w:val="22"/>
          <w:szCs w:val="22"/>
          <w:lang w:val="nl-NL"/>
        </w:rPr>
        <w:t xml:space="preserve">oals deze luidt: </w:t>
      </w:r>
    </w:p>
    <w:p w:rsidR="00DA0274" w:rsidRDefault="00DA0274" w:rsidP="00DA0274">
      <w:pPr>
        <w:ind w:right="-29"/>
        <w:rPr>
          <w:rFonts w:ascii="Palatino Linotype" w:hAnsi="Palatino Linotype"/>
          <w:sz w:val="22"/>
          <w:szCs w:val="22"/>
          <w:lang w:val="nl-NL"/>
        </w:rPr>
      </w:pPr>
    </w:p>
    <w:p w:rsidR="00DA0274" w:rsidRPr="006D156D" w:rsidRDefault="00DA0274" w:rsidP="00DA0274">
      <w:pPr>
        <w:pStyle w:val="ListParagraph"/>
        <w:numPr>
          <w:ilvl w:val="0"/>
          <w:numId w:val="8"/>
        </w:numPr>
        <w:tabs>
          <w:tab w:val="left" w:pos="360"/>
        </w:tabs>
        <w:ind w:left="360" w:right="-29"/>
        <w:jc w:val="both"/>
        <w:rPr>
          <w:rFonts w:ascii="Palatino Linotype" w:hAnsi="Palatino Linotype"/>
          <w:sz w:val="22"/>
          <w:szCs w:val="22"/>
        </w:rPr>
      </w:pPr>
      <w:bookmarkStart w:id="3" w:name="_Hlk151470588"/>
      <w:r w:rsidRPr="006D156D">
        <w:rPr>
          <w:rFonts w:ascii="Palatino Linotype" w:hAnsi="Palatino Linotype"/>
          <w:sz w:val="22"/>
          <w:szCs w:val="22"/>
        </w:rPr>
        <w:t>na wijziging</w:t>
      </w:r>
      <w:r w:rsidRPr="006D156D">
        <w:rPr>
          <w:rFonts w:ascii="Palatino Linotype" w:hAnsi="Palatino Linotype"/>
          <w:color w:val="FF0000"/>
          <w:sz w:val="22"/>
          <w:szCs w:val="22"/>
        </w:rPr>
        <w:t xml:space="preserve"> </w:t>
      </w:r>
      <w:r w:rsidRPr="006D156D">
        <w:rPr>
          <w:rFonts w:ascii="Palatino Linotype" w:hAnsi="Palatino Linotype"/>
          <w:sz w:val="22"/>
          <w:szCs w:val="22"/>
        </w:rPr>
        <w:t xml:space="preserve">tot stand gebracht door het Land Nederlandse Antillen bij: </w:t>
      </w:r>
    </w:p>
    <w:p w:rsidR="00DA0274" w:rsidRDefault="00DA0274" w:rsidP="00DA0274">
      <w:pPr>
        <w:pStyle w:val="ListParagraph"/>
        <w:numPr>
          <w:ilvl w:val="0"/>
          <w:numId w:val="7"/>
        </w:numPr>
        <w:tabs>
          <w:tab w:val="left" w:pos="720"/>
        </w:tabs>
        <w:ind w:right="-29"/>
        <w:jc w:val="both"/>
        <w:rPr>
          <w:rFonts w:ascii="Palatino Linotype" w:hAnsi="Palatino Linotype"/>
          <w:sz w:val="22"/>
          <w:szCs w:val="22"/>
        </w:rPr>
      </w:pPr>
      <w:r w:rsidRPr="006D156D">
        <w:rPr>
          <w:rFonts w:ascii="Palatino Linotype" w:hAnsi="Palatino Linotype"/>
          <w:sz w:val="22"/>
          <w:szCs w:val="22"/>
        </w:rPr>
        <w:t>Landsverordening va</w:t>
      </w:r>
      <w:r>
        <w:rPr>
          <w:rFonts w:ascii="Palatino Linotype" w:hAnsi="Palatino Linotype"/>
          <w:sz w:val="22"/>
          <w:szCs w:val="22"/>
        </w:rPr>
        <w:t>n</w:t>
      </w:r>
      <w:r w:rsidRPr="006D156D">
        <w:rPr>
          <w:rFonts w:ascii="Palatino Linotype" w:hAnsi="Palatino Linotype"/>
          <w:sz w:val="22"/>
          <w:szCs w:val="22"/>
        </w:rPr>
        <w:t xml:space="preserve"> de 23ste januari 1981 tot wijziging van Landsloterijverordening 1949 (P.B. 1965, no. 122) (P.B. 1981, no. 24);</w:t>
      </w:r>
    </w:p>
    <w:p w:rsidR="00DA0274" w:rsidRDefault="00DA0274" w:rsidP="00DA0274">
      <w:pPr>
        <w:pStyle w:val="ListParagraph"/>
        <w:numPr>
          <w:ilvl w:val="0"/>
          <w:numId w:val="7"/>
        </w:numPr>
        <w:tabs>
          <w:tab w:val="left" w:pos="720"/>
        </w:tabs>
        <w:ind w:right="-29"/>
        <w:jc w:val="both"/>
        <w:rPr>
          <w:rFonts w:ascii="Palatino Linotype" w:hAnsi="Palatino Linotype"/>
          <w:sz w:val="22"/>
          <w:szCs w:val="22"/>
        </w:rPr>
      </w:pPr>
      <w:r w:rsidRPr="006D156D">
        <w:rPr>
          <w:rFonts w:ascii="Palatino Linotype" w:hAnsi="Palatino Linotype"/>
          <w:sz w:val="22"/>
          <w:szCs w:val="22"/>
        </w:rPr>
        <w:t>Landsverordening va</w:t>
      </w:r>
      <w:r>
        <w:rPr>
          <w:rFonts w:ascii="Palatino Linotype" w:hAnsi="Palatino Linotype"/>
          <w:sz w:val="22"/>
          <w:szCs w:val="22"/>
        </w:rPr>
        <w:t>n</w:t>
      </w:r>
      <w:r w:rsidRPr="006D156D">
        <w:rPr>
          <w:rFonts w:ascii="Palatino Linotype" w:hAnsi="Palatino Linotype"/>
          <w:sz w:val="22"/>
          <w:szCs w:val="22"/>
        </w:rPr>
        <w:t xml:space="preserve"> de 19de december 1990 tot wijziging van </w:t>
      </w:r>
      <w:r>
        <w:rPr>
          <w:rFonts w:ascii="Palatino Linotype" w:hAnsi="Palatino Linotype"/>
          <w:sz w:val="22"/>
          <w:szCs w:val="22"/>
        </w:rPr>
        <w:t xml:space="preserve">de </w:t>
      </w:r>
      <w:r w:rsidRPr="006D156D">
        <w:rPr>
          <w:rFonts w:ascii="Palatino Linotype" w:hAnsi="Palatino Linotype"/>
          <w:sz w:val="22"/>
          <w:szCs w:val="22"/>
        </w:rPr>
        <w:t>Landsloterijverordening 1949 (P.B. 1965, no. 122) (P.B. 1990, no. 88);</w:t>
      </w:r>
    </w:p>
    <w:p w:rsidR="00DA0274" w:rsidRPr="006D156D" w:rsidRDefault="00DA0274" w:rsidP="00DA0274">
      <w:pPr>
        <w:pStyle w:val="ListParagraph"/>
        <w:numPr>
          <w:ilvl w:val="0"/>
          <w:numId w:val="7"/>
        </w:numPr>
        <w:tabs>
          <w:tab w:val="left" w:pos="720"/>
        </w:tabs>
        <w:ind w:right="-29"/>
        <w:jc w:val="both"/>
        <w:rPr>
          <w:rFonts w:ascii="Palatino Linotype" w:hAnsi="Palatino Linotype"/>
          <w:sz w:val="22"/>
          <w:szCs w:val="22"/>
        </w:rPr>
      </w:pPr>
      <w:r>
        <w:rPr>
          <w:rFonts w:ascii="Palatino Linotype" w:hAnsi="Palatino Linotype"/>
          <w:sz w:val="22"/>
          <w:szCs w:val="22"/>
        </w:rPr>
        <w:t>Landsverordening van de 21</w:t>
      </w:r>
      <w:r w:rsidRPr="00793F20">
        <w:rPr>
          <w:rFonts w:ascii="Palatino Linotype" w:hAnsi="Palatino Linotype"/>
          <w:sz w:val="22"/>
          <w:szCs w:val="22"/>
        </w:rPr>
        <w:t>ste</w:t>
      </w:r>
      <w:r>
        <w:rPr>
          <w:rFonts w:ascii="Palatino Linotype" w:hAnsi="Palatino Linotype"/>
          <w:sz w:val="22"/>
          <w:szCs w:val="22"/>
        </w:rPr>
        <w:t xml:space="preserve"> oktober 1994 houdende wijziging van benamingen in diverse landsverordeningen en de daarop berustende bepalingen in verband met  het onderbrengen van de werkzaamheden van de Landsaccountantsdienst in de Stichting Overheidsaccountantsbureau (P.B. 1994, no. 100);</w:t>
      </w:r>
    </w:p>
    <w:p w:rsidR="00DA0274" w:rsidRDefault="00DA0274" w:rsidP="00DA0274">
      <w:pPr>
        <w:tabs>
          <w:tab w:val="left" w:pos="360"/>
        </w:tabs>
        <w:ind w:left="360" w:right="-29" w:hanging="360"/>
        <w:jc w:val="both"/>
        <w:rPr>
          <w:rFonts w:ascii="Palatino Linotype" w:hAnsi="Palatino Linotype"/>
          <w:sz w:val="22"/>
          <w:szCs w:val="22"/>
          <w:lang w:val="nl-NL"/>
        </w:rPr>
      </w:pPr>
    </w:p>
    <w:p w:rsidR="00DA0274" w:rsidRDefault="00DA0274" w:rsidP="00DA0274">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DA0274" w:rsidRPr="00355CA4" w:rsidRDefault="00DA0274" w:rsidP="00DA0274">
      <w:pPr>
        <w:tabs>
          <w:tab w:val="left" w:pos="360"/>
        </w:tabs>
        <w:ind w:left="360" w:right="-29" w:hanging="360"/>
        <w:jc w:val="both"/>
        <w:rPr>
          <w:rFonts w:ascii="Palatino Linotype" w:hAnsi="Palatino Linotype"/>
          <w:sz w:val="22"/>
          <w:szCs w:val="22"/>
          <w:lang w:val="nl-NL"/>
        </w:rPr>
      </w:pPr>
    </w:p>
    <w:p w:rsidR="00DA0274" w:rsidRPr="006D156D" w:rsidRDefault="00DA0274" w:rsidP="00DA0274">
      <w:pPr>
        <w:pStyle w:val="ListParagraph"/>
        <w:widowControl w:val="0"/>
        <w:numPr>
          <w:ilvl w:val="0"/>
          <w:numId w:val="8"/>
        </w:numPr>
        <w:ind w:left="360" w:right="-29"/>
        <w:jc w:val="both"/>
        <w:rPr>
          <w:rFonts w:ascii="Palatino Linotype" w:hAnsi="Palatino Linotype"/>
          <w:sz w:val="22"/>
          <w:szCs w:val="22"/>
        </w:rPr>
      </w:pPr>
      <w:r w:rsidRPr="006D156D">
        <w:rPr>
          <w:rFonts w:ascii="Palatino Linotype" w:hAnsi="Palatino Linotype"/>
          <w:sz w:val="22"/>
          <w:szCs w:val="22"/>
        </w:rPr>
        <w:t>in overeenstemming gebracht met de aanwijzingen van de Algemene overgangsregeling wetgeving en bestuur Land Curaçao (A.B. 2010, no. 87, bijlage a).</w:t>
      </w:r>
    </w:p>
    <w:bookmarkEnd w:id="3"/>
    <w:p w:rsidR="00DA0274" w:rsidRPr="00355CA4" w:rsidRDefault="00DA0274" w:rsidP="00DA0274">
      <w:pPr>
        <w:jc w:val="both"/>
        <w:rPr>
          <w:rFonts w:ascii="Palatino Linotype" w:hAnsi="Palatino Linotype"/>
          <w:sz w:val="22"/>
          <w:szCs w:val="22"/>
          <w:lang w:val="nl-NL"/>
        </w:rPr>
      </w:pPr>
    </w:p>
    <w:p w:rsidR="00DA0274" w:rsidRPr="00355CA4" w:rsidRDefault="00DA0274" w:rsidP="00DA0274">
      <w:pPr>
        <w:jc w:val="center"/>
        <w:rPr>
          <w:rFonts w:ascii="Palatino Linotype" w:hAnsi="Palatino Linotype"/>
          <w:sz w:val="22"/>
          <w:szCs w:val="22"/>
          <w:lang w:val="nl-NL"/>
        </w:rPr>
      </w:pPr>
      <w:r w:rsidRPr="00355CA4">
        <w:rPr>
          <w:rFonts w:ascii="Palatino Linotype" w:hAnsi="Palatino Linotype"/>
          <w:sz w:val="22"/>
          <w:szCs w:val="22"/>
          <w:lang w:val="nl-NL"/>
        </w:rPr>
        <w:t>-----</w:t>
      </w:r>
    </w:p>
    <w:p w:rsidR="00DA0274"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Pr>
          <w:rFonts w:ascii="Palatino Linotype" w:hAnsi="Palatino Linotype"/>
          <w:sz w:val="22"/>
          <w:szCs w:val="22"/>
          <w:lang w:val="nl-NL"/>
        </w:rPr>
        <w:t>Afdeling I</w:t>
      </w:r>
    </w:p>
    <w:p w:rsidR="00DA0274" w:rsidRDefault="00DA0274" w:rsidP="00DA0274">
      <w:pPr>
        <w:suppressAutoHyphens/>
        <w:jc w:val="center"/>
        <w:rPr>
          <w:rFonts w:ascii="Palatino Linotype" w:hAnsi="Palatino Linotype"/>
          <w:sz w:val="22"/>
          <w:szCs w:val="22"/>
          <w:lang w:val="nl-NL"/>
        </w:rPr>
      </w:pPr>
      <w:r>
        <w:rPr>
          <w:rFonts w:ascii="Palatino Linotype" w:hAnsi="Palatino Linotype"/>
          <w:sz w:val="22"/>
          <w:szCs w:val="22"/>
          <w:lang w:val="nl-NL"/>
        </w:rPr>
        <w:t>Van de Landsloterij</w:t>
      </w:r>
    </w:p>
    <w:p w:rsidR="00DA0274" w:rsidRPr="00355CA4" w:rsidRDefault="00DA0274" w:rsidP="00DA0274">
      <w:pPr>
        <w:suppressAutoHyphens/>
        <w:jc w:val="center"/>
        <w:rPr>
          <w:rFonts w:ascii="Palatino Linotype" w:hAnsi="Palatino Linotype"/>
          <w:sz w:val="22"/>
          <w:szCs w:val="22"/>
          <w:lang w:val="nl-NL"/>
        </w:rPr>
      </w:pPr>
    </w:p>
    <w:p w:rsidR="00DA0274" w:rsidRPr="00355CA4" w:rsidRDefault="00DA0274" w:rsidP="00DA0274">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DA0274"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Pr>
          <w:rFonts w:ascii="Palatino Linotype" w:hAnsi="Palatino Linotype"/>
          <w:sz w:val="22"/>
          <w:szCs w:val="22"/>
          <w:lang w:val="nl-NL"/>
        </w:rPr>
        <w:t>1</w:t>
      </w:r>
      <w:r w:rsidRPr="00A8370E">
        <w:rPr>
          <w:rFonts w:ascii="Palatino Linotype" w:hAnsi="Palatino Linotype"/>
          <w:sz w:val="22"/>
          <w:szCs w:val="22"/>
          <w:lang w:val="nl-NL"/>
        </w:rPr>
        <w:t>.</w:t>
      </w:r>
      <w:r>
        <w:rPr>
          <w:rFonts w:ascii="Palatino Linotype" w:hAnsi="Palatino Linotype"/>
          <w:sz w:val="22"/>
          <w:szCs w:val="22"/>
          <w:lang w:val="nl-NL"/>
        </w:rPr>
        <w:tab/>
      </w:r>
      <w:r w:rsidRPr="00A8370E">
        <w:rPr>
          <w:rFonts w:ascii="Palatino Linotype" w:hAnsi="Palatino Linotype"/>
          <w:sz w:val="22"/>
          <w:szCs w:val="22"/>
          <w:lang w:val="nl-NL"/>
        </w:rPr>
        <w:t>Er is een Landsloterij.</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De Landsloterij is rechtspersoon.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De Landsloterij is gevestigd te Willemstad, Curaçao.</w:t>
      </w:r>
    </w:p>
    <w:p w:rsidR="00DA0274" w:rsidRPr="00A8370E"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w:t>
      </w:r>
      <w:r>
        <w:rPr>
          <w:rFonts w:ascii="Palatino Linotype" w:hAnsi="Palatino Linotype"/>
          <w:sz w:val="22"/>
          <w:szCs w:val="22"/>
          <w:lang w:val="nl-NL"/>
        </w:rPr>
        <w:t>en</w:t>
      </w:r>
      <w:r w:rsidRPr="00A8370E">
        <w:rPr>
          <w:rFonts w:ascii="Palatino Linotype" w:hAnsi="Palatino Linotype"/>
          <w:sz w:val="22"/>
          <w:szCs w:val="22"/>
          <w:lang w:val="nl-NL"/>
        </w:rPr>
        <w:t xml:space="preserve"> 2</w:t>
      </w:r>
      <w:r>
        <w:rPr>
          <w:rFonts w:ascii="Palatino Linotype" w:hAnsi="Palatino Linotype"/>
          <w:sz w:val="22"/>
          <w:szCs w:val="22"/>
          <w:lang w:val="nl-NL"/>
        </w:rPr>
        <w:t xml:space="preserve"> tot en met 4</w:t>
      </w:r>
    </w:p>
    <w:p w:rsidR="00DA0274" w:rsidRPr="00A8370E" w:rsidRDefault="00DA0274" w:rsidP="00DA0274">
      <w:pPr>
        <w:suppressAutoHyphens/>
        <w:jc w:val="center"/>
        <w:rPr>
          <w:rFonts w:ascii="Palatino Linotype" w:hAnsi="Palatino Linotype"/>
          <w:sz w:val="22"/>
          <w:szCs w:val="22"/>
          <w:lang w:val="nl-NL"/>
        </w:rPr>
      </w:pPr>
      <w:r>
        <w:rPr>
          <w:rFonts w:ascii="Palatino Linotype" w:hAnsi="Palatino Linotype"/>
          <w:sz w:val="22"/>
          <w:szCs w:val="22"/>
          <w:lang w:val="nl-NL"/>
        </w:rPr>
        <w:t>(</w:t>
      </w:r>
      <w:r w:rsidRPr="00A8370E">
        <w:rPr>
          <w:rFonts w:ascii="Palatino Linotype" w:hAnsi="Palatino Linotype"/>
          <w:sz w:val="22"/>
          <w:szCs w:val="22"/>
          <w:lang w:val="nl-NL"/>
        </w:rPr>
        <w:t>vervallen</w:t>
      </w:r>
      <w:r>
        <w:rPr>
          <w:rFonts w:ascii="Palatino Linotype" w:hAnsi="Palatino Linotype"/>
          <w:sz w:val="22"/>
          <w:szCs w:val="22"/>
          <w:lang w:val="nl-NL"/>
        </w:rPr>
        <w:t>)</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Afdeling II</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 xml:space="preserve">Van het beheer, de begroting en de rekening </w:t>
      </w:r>
      <w:r>
        <w:rPr>
          <w:rFonts w:ascii="Palatino Linotype" w:hAnsi="Palatino Linotype"/>
          <w:sz w:val="22"/>
          <w:szCs w:val="22"/>
          <w:lang w:val="nl-NL"/>
        </w:rPr>
        <w:t xml:space="preserve">van de </w:t>
      </w:r>
      <w:r w:rsidRPr="00A8370E">
        <w:rPr>
          <w:rFonts w:ascii="Palatino Linotype" w:hAnsi="Palatino Linotype"/>
          <w:sz w:val="22"/>
          <w:szCs w:val="22"/>
          <w:lang w:val="nl-NL"/>
        </w:rPr>
        <w:t>Landsloterij</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5</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De Directeur vertegenwoordigt de Landsloterij in en buiten rechte.</w:t>
      </w:r>
    </w:p>
    <w:p w:rsidR="00DA0274" w:rsidRPr="00A8370E" w:rsidRDefault="00DA0274" w:rsidP="00DA0274">
      <w:pPr>
        <w:suppressAutoHyphens/>
        <w:jc w:val="both"/>
        <w:rPr>
          <w:rFonts w:ascii="Palatino Linotype" w:hAnsi="Palatino Linotype"/>
          <w:sz w:val="22"/>
          <w:szCs w:val="22"/>
          <w:lang w:val="nl-NL"/>
        </w:rPr>
      </w:pPr>
    </w:p>
    <w:p w:rsidR="00DA0274" w:rsidRDefault="00DA0274">
      <w:pPr>
        <w:widowControl/>
        <w:rPr>
          <w:rFonts w:ascii="Palatino Linotype" w:hAnsi="Palatino Linotype"/>
          <w:sz w:val="22"/>
          <w:szCs w:val="22"/>
          <w:lang w:val="nl-NL"/>
        </w:rPr>
      </w:pPr>
      <w:r>
        <w:rPr>
          <w:rFonts w:ascii="Palatino Linotype" w:hAnsi="Palatino Linotype"/>
          <w:sz w:val="22"/>
          <w:szCs w:val="22"/>
          <w:lang w:val="nl-NL"/>
        </w:rPr>
        <w:br w:type="page"/>
      </w: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lastRenderedPageBreak/>
        <w:t>Artikel 6</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Het beheer van de geldmiddelen </w:t>
      </w:r>
      <w:r>
        <w:rPr>
          <w:rFonts w:ascii="Palatino Linotype" w:hAnsi="Palatino Linotype"/>
          <w:sz w:val="22"/>
          <w:szCs w:val="22"/>
          <w:lang w:val="nl-NL"/>
        </w:rPr>
        <w:t xml:space="preserve">van de </w:t>
      </w:r>
      <w:r w:rsidRPr="00A8370E">
        <w:rPr>
          <w:rFonts w:ascii="Palatino Linotype" w:hAnsi="Palatino Linotype"/>
          <w:sz w:val="22"/>
          <w:szCs w:val="22"/>
          <w:lang w:val="nl-NL"/>
        </w:rPr>
        <w:t>Landsloterij is opgedragen aan een Directeur.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Het in </w:t>
      </w:r>
      <w:r>
        <w:rPr>
          <w:rFonts w:ascii="Palatino Linotype" w:hAnsi="Palatino Linotype"/>
          <w:sz w:val="22"/>
          <w:szCs w:val="22"/>
          <w:lang w:val="nl-NL"/>
        </w:rPr>
        <w:t xml:space="preserve">het eerste </w:t>
      </w:r>
      <w:r w:rsidRPr="00A8370E">
        <w:rPr>
          <w:rFonts w:ascii="Palatino Linotype" w:hAnsi="Palatino Linotype"/>
          <w:sz w:val="22"/>
          <w:szCs w:val="22"/>
          <w:lang w:val="nl-NL"/>
        </w:rPr>
        <w:t>lid</w:t>
      </w:r>
      <w:r>
        <w:rPr>
          <w:rFonts w:ascii="Palatino Linotype" w:hAnsi="Palatino Linotype"/>
          <w:sz w:val="22"/>
          <w:szCs w:val="22"/>
          <w:lang w:val="nl-NL"/>
        </w:rPr>
        <w:t xml:space="preserve"> </w:t>
      </w:r>
      <w:r w:rsidRPr="00A8370E">
        <w:rPr>
          <w:rFonts w:ascii="Palatino Linotype" w:hAnsi="Palatino Linotype"/>
          <w:sz w:val="22"/>
          <w:szCs w:val="22"/>
          <w:lang w:val="nl-NL"/>
        </w:rPr>
        <w:t xml:space="preserve">bedoelde beheer wordt geheel afgescheiden van het beheer van de geldmiddelen van </w:t>
      </w:r>
      <w:r>
        <w:rPr>
          <w:rFonts w:ascii="Palatino Linotype" w:hAnsi="Palatino Linotype"/>
          <w:sz w:val="22"/>
          <w:szCs w:val="22"/>
          <w:lang w:val="nl-NL"/>
        </w:rPr>
        <w:t>het Land Curaçao</w:t>
      </w:r>
      <w:r w:rsidRPr="00A8370E">
        <w:rPr>
          <w:rFonts w:ascii="Palatino Linotype" w:hAnsi="Palatino Linotype"/>
          <w:sz w:val="22"/>
          <w:szCs w:val="22"/>
          <w:lang w:val="nl-NL"/>
        </w:rPr>
        <w:t>.</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7</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 xml:space="preserve">De overtollige kasmiddelen worden door de Directeur in rekening-courant gestort bij de </w:t>
      </w:r>
      <w:r>
        <w:rPr>
          <w:rFonts w:ascii="Palatino Linotype" w:hAnsi="Palatino Linotype"/>
          <w:sz w:val="22"/>
          <w:szCs w:val="22"/>
          <w:lang w:val="nl-NL"/>
        </w:rPr>
        <w:t xml:space="preserve">Centrale </w:t>
      </w:r>
      <w:r w:rsidRPr="00A8370E">
        <w:rPr>
          <w:rFonts w:ascii="Palatino Linotype" w:hAnsi="Palatino Linotype"/>
          <w:sz w:val="22"/>
          <w:szCs w:val="22"/>
          <w:lang w:val="nl-NL"/>
        </w:rPr>
        <w:t xml:space="preserve">Bank van </w:t>
      </w:r>
      <w:r>
        <w:rPr>
          <w:rFonts w:ascii="Palatino Linotype" w:hAnsi="Palatino Linotype"/>
          <w:sz w:val="22"/>
          <w:szCs w:val="22"/>
          <w:lang w:val="nl-NL"/>
        </w:rPr>
        <w:t>Curaçao en Sint Maarten</w:t>
      </w:r>
      <w:r w:rsidRPr="00A8370E">
        <w:rPr>
          <w:rFonts w:ascii="Palatino Linotype" w:hAnsi="Palatino Linotype"/>
          <w:sz w:val="22"/>
          <w:szCs w:val="22"/>
          <w:lang w:val="nl-NL"/>
        </w:rPr>
        <w:t>.</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8</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De Directeur dient jaarlijks voor de dertigste mei in overeenstemming met de Raad van Toezicht en Advies door tussenkomst van de </w:t>
      </w:r>
      <w:r>
        <w:rPr>
          <w:rFonts w:ascii="Palatino Linotype" w:hAnsi="Palatino Linotype"/>
          <w:sz w:val="22"/>
          <w:szCs w:val="22"/>
          <w:lang w:val="nl-NL"/>
        </w:rPr>
        <w:t>Secretaris-generaal</w:t>
      </w:r>
      <w:r w:rsidRPr="00A8370E">
        <w:rPr>
          <w:rFonts w:ascii="Palatino Linotype" w:hAnsi="Palatino Linotype"/>
          <w:sz w:val="22"/>
          <w:szCs w:val="22"/>
          <w:lang w:val="nl-NL"/>
        </w:rPr>
        <w:t xml:space="preserve"> van het </w:t>
      </w:r>
      <w:r>
        <w:rPr>
          <w:rFonts w:ascii="Palatino Linotype" w:hAnsi="Palatino Linotype"/>
          <w:sz w:val="22"/>
          <w:szCs w:val="22"/>
          <w:lang w:val="nl-NL"/>
        </w:rPr>
        <w:t>Ministerie</w:t>
      </w:r>
      <w:r w:rsidRPr="00A8370E">
        <w:rPr>
          <w:rFonts w:ascii="Palatino Linotype" w:hAnsi="Palatino Linotype"/>
          <w:sz w:val="22"/>
          <w:szCs w:val="22"/>
          <w:lang w:val="nl-NL"/>
        </w:rPr>
        <w:t xml:space="preserve"> van Financiën bij de Gouverneur een begroting in van de inkomsten en uitgaven van het volgende dienstjaar.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De begroting, zoals door de Gouverneur voor zover nodig gewijzigd en aangevuld wordt, de Raad van Advies gehoord, uiterlijk op de eerste augustus aan de Staten ter goedkeuring aangeboden.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De begroting wordt, zoals zij door de Staten is goedgekeurd, vastgesteld bij landsbesluit en treedt in werking met ingang van 1 januari van het dienstjaar, waarop zij betrekking heeft.</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Zolang de begroting niet is vastgesteld, strekt de begroting van het voorafgaande dienstjaar tot grondslag van het beheer.</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9</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Over elk dienstjaar wordt een rekening van ontvangsten en uitgaven opgemaakt, welke vergezeld van een rapport van de </w:t>
      </w:r>
      <w:bookmarkStart w:id="4" w:name="_Hlk212644552"/>
      <w:r>
        <w:rPr>
          <w:rFonts w:ascii="Palatino Linotype" w:hAnsi="Palatino Linotype"/>
          <w:sz w:val="22"/>
          <w:szCs w:val="22"/>
          <w:lang w:val="nl-NL"/>
        </w:rPr>
        <w:t xml:space="preserve">Stichting Overheidsaccountantsbureau </w:t>
      </w:r>
      <w:bookmarkEnd w:id="4"/>
      <w:r w:rsidRPr="00A8370E">
        <w:rPr>
          <w:rFonts w:ascii="Palatino Linotype" w:hAnsi="Palatino Linotype"/>
          <w:sz w:val="22"/>
          <w:szCs w:val="22"/>
          <w:lang w:val="nl-NL"/>
        </w:rPr>
        <w:t>vóór de eerste juli van het jaar volgende op het dienstjaar waarop de rekening betrekking heeft, ter goedkeuring aan de Algemene Rekenkamer wordt toegezonden.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Na verkregen goedkeuring van de Algemene Rekenkamer wordt de rekening, de Raad van Advies gehoord, aan de Staten ter goedkeuring voorgelegd en zij wordt zoals door de Staten goedgekeurd, bij landsbesluit vastgesteld.</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10</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 xml:space="preserve">De Directeur is belast met de leiding </w:t>
      </w:r>
      <w:r>
        <w:rPr>
          <w:rFonts w:ascii="Palatino Linotype" w:hAnsi="Palatino Linotype"/>
          <w:sz w:val="22"/>
          <w:szCs w:val="22"/>
          <w:lang w:val="nl-NL"/>
        </w:rPr>
        <w:t>van de</w:t>
      </w:r>
      <w:r w:rsidRPr="00A8370E">
        <w:rPr>
          <w:rFonts w:ascii="Palatino Linotype" w:hAnsi="Palatino Linotype"/>
          <w:sz w:val="22"/>
          <w:szCs w:val="22"/>
          <w:lang w:val="nl-NL"/>
        </w:rPr>
        <w:t xml:space="preserve"> Landsloterij onder toezicht van de Raad van Toezicht en Advies. Hij ziet toe op de werkzaamheden van het aan hem ondergeschikt personeel.</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11</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De Directeur is verantwoordelijk en rekenplichtig aan de Minister van Financiën.</w:t>
      </w:r>
    </w:p>
    <w:p w:rsidR="00DA0274" w:rsidRPr="00A8370E" w:rsidRDefault="00DA0274" w:rsidP="00DA0274">
      <w:pPr>
        <w:suppressAutoHyphens/>
        <w:jc w:val="both"/>
        <w:rPr>
          <w:rFonts w:ascii="Palatino Linotype" w:hAnsi="Palatino Linotype"/>
          <w:sz w:val="22"/>
          <w:szCs w:val="22"/>
          <w:lang w:val="nl-NL"/>
        </w:rPr>
      </w:pPr>
    </w:p>
    <w:p w:rsidR="00DA0274" w:rsidRDefault="00DA0274">
      <w:pPr>
        <w:widowControl/>
        <w:rPr>
          <w:rFonts w:ascii="Palatino Linotype" w:hAnsi="Palatino Linotype"/>
          <w:sz w:val="22"/>
          <w:szCs w:val="22"/>
          <w:lang w:val="nl-NL"/>
        </w:rPr>
      </w:pPr>
      <w:r>
        <w:rPr>
          <w:rFonts w:ascii="Palatino Linotype" w:hAnsi="Palatino Linotype"/>
          <w:sz w:val="22"/>
          <w:szCs w:val="22"/>
          <w:lang w:val="nl-NL"/>
        </w:rPr>
        <w:br w:type="page"/>
      </w: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lastRenderedPageBreak/>
        <w:t>Artikel 12</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Het ontvangen van gelden voor de Landsloterij, voortvloeiende uit de uitgifte van loten aan de wederverkopers, geschiedt op de wijze als bepaald in de artikelen 28, 29 en 31 van deze landsverordening.</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13</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Het uitbetalen van prijzen en premies geschiedt op de wijze als bepaald in artikel 22.</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14</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Alle andere ontvangsten dan die, welke genoemd zijn in artikel 12, geschieden niet dan tegen afgifte van kwijtingsbewijzen.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Alle andere betalingen dan die, welke genoemd zijn in artikel 13 geschieden niet dan tegen ontvangst van behoorlijke kwijtingsbewijzen.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15</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De boeken van de Landsloterij geven een volledig en nauwkeurig overzicht van de bezittingen en schulden en ontvangsten en uitgaven van het bedrijf.</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Voor de inrichting </w:t>
      </w:r>
      <w:r>
        <w:rPr>
          <w:rFonts w:ascii="Palatino Linotype" w:hAnsi="Palatino Linotype"/>
          <w:sz w:val="22"/>
          <w:szCs w:val="22"/>
          <w:lang w:val="nl-NL"/>
        </w:rPr>
        <w:t>van de</w:t>
      </w:r>
      <w:r w:rsidRPr="00A8370E">
        <w:rPr>
          <w:rFonts w:ascii="Palatino Linotype" w:hAnsi="Palatino Linotype"/>
          <w:sz w:val="22"/>
          <w:szCs w:val="22"/>
          <w:lang w:val="nl-NL"/>
        </w:rPr>
        <w:t xml:space="preserve"> boekhouding richt de Directeur zich naar de aanwijzingen, door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gegeven.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In de boekhouding mogen geen wijzigingen worden aangebracht zonder goedkeuring van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16</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bookmarkStart w:id="5" w:name="_Hlk212645686"/>
      <w:r w:rsidRPr="00A8370E">
        <w:rPr>
          <w:rFonts w:ascii="Palatino Linotype" w:hAnsi="Palatino Linotype"/>
          <w:sz w:val="22"/>
          <w:szCs w:val="22"/>
          <w:lang w:val="nl-NL"/>
        </w:rPr>
        <w:t xml:space="preserve">De </w:t>
      </w:r>
      <w:bookmarkStart w:id="6" w:name="_Hlk216866473"/>
      <w:r>
        <w:rPr>
          <w:rFonts w:ascii="Palatino Linotype" w:hAnsi="Palatino Linotype"/>
          <w:sz w:val="22"/>
          <w:szCs w:val="22"/>
          <w:lang w:val="nl-NL"/>
        </w:rPr>
        <w:t xml:space="preserve">Secretaris-generaal </w:t>
      </w:r>
      <w:bookmarkEnd w:id="6"/>
      <w:r>
        <w:rPr>
          <w:rFonts w:ascii="Palatino Linotype" w:hAnsi="Palatino Linotype"/>
          <w:sz w:val="22"/>
          <w:szCs w:val="22"/>
          <w:lang w:val="nl-NL"/>
        </w:rPr>
        <w:t xml:space="preserve">van het Ministerie </w:t>
      </w:r>
      <w:r w:rsidRPr="00A8370E">
        <w:rPr>
          <w:rFonts w:ascii="Palatino Linotype" w:hAnsi="Palatino Linotype"/>
          <w:sz w:val="22"/>
          <w:szCs w:val="22"/>
          <w:lang w:val="nl-NL"/>
        </w:rPr>
        <w:t xml:space="preserve">van Financiën </w:t>
      </w:r>
      <w:bookmarkEnd w:id="5"/>
      <w:r w:rsidRPr="00A8370E">
        <w:rPr>
          <w:rFonts w:ascii="Palatino Linotype" w:hAnsi="Palatino Linotype"/>
          <w:sz w:val="22"/>
          <w:szCs w:val="22"/>
          <w:lang w:val="nl-NL"/>
        </w:rPr>
        <w:t xml:space="preserve">doet de kas </w:t>
      </w:r>
      <w:r>
        <w:rPr>
          <w:rFonts w:ascii="Palatino Linotype" w:hAnsi="Palatino Linotype"/>
          <w:sz w:val="22"/>
          <w:szCs w:val="22"/>
          <w:lang w:val="nl-NL"/>
        </w:rPr>
        <w:t>van de</w:t>
      </w:r>
      <w:r w:rsidRPr="00A8370E">
        <w:rPr>
          <w:rFonts w:ascii="Palatino Linotype" w:hAnsi="Palatino Linotype"/>
          <w:sz w:val="22"/>
          <w:szCs w:val="22"/>
          <w:lang w:val="nl-NL"/>
        </w:rPr>
        <w:t xml:space="preserve"> Landsloterij ten minste tweemaal per jaar door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of de</w:t>
      </w:r>
      <w:r>
        <w:rPr>
          <w:rFonts w:ascii="Palatino Linotype" w:hAnsi="Palatino Linotype"/>
          <w:sz w:val="22"/>
          <w:szCs w:val="22"/>
          <w:lang w:val="nl-NL"/>
        </w:rPr>
        <w:t>gene</w:t>
      </w:r>
      <w:r w:rsidRPr="00A8370E">
        <w:rPr>
          <w:rFonts w:ascii="Palatino Linotype" w:hAnsi="Palatino Linotype"/>
          <w:sz w:val="22"/>
          <w:szCs w:val="22"/>
          <w:lang w:val="nl-NL"/>
        </w:rPr>
        <w:t xml:space="preserve"> die hem van zijnentwege vervangt, opnemen.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De Directeur is verplicht aan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of de</w:t>
      </w:r>
      <w:r>
        <w:rPr>
          <w:rFonts w:ascii="Palatino Linotype" w:hAnsi="Palatino Linotype"/>
          <w:sz w:val="22"/>
          <w:szCs w:val="22"/>
          <w:lang w:val="nl-NL"/>
        </w:rPr>
        <w:t>gene</w:t>
      </w:r>
      <w:r w:rsidRPr="00A8370E">
        <w:rPr>
          <w:rFonts w:ascii="Palatino Linotype" w:hAnsi="Palatino Linotype"/>
          <w:sz w:val="22"/>
          <w:szCs w:val="22"/>
          <w:lang w:val="nl-NL"/>
        </w:rPr>
        <w:t>, die hem van zijnentwege vervangt, zo dikwijls deze het wenst in de ruimste zin inzage te geven in de boekhouding en de administratie en hem bij de opneming van de kas elke door hem gewenste inlichting en hulp te verschaffen.</w:t>
      </w:r>
    </w:p>
    <w:p w:rsidR="00DA0274" w:rsidRPr="00A8370E"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Afdeling III</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 xml:space="preserve">Van de Directeur en het personeel </w:t>
      </w:r>
      <w:r>
        <w:rPr>
          <w:rFonts w:ascii="Palatino Linotype" w:hAnsi="Palatino Linotype"/>
          <w:sz w:val="22"/>
          <w:szCs w:val="22"/>
          <w:lang w:val="nl-NL"/>
        </w:rPr>
        <w:t xml:space="preserve">van de </w:t>
      </w:r>
      <w:r w:rsidRPr="00A8370E">
        <w:rPr>
          <w:rFonts w:ascii="Palatino Linotype" w:hAnsi="Palatino Linotype"/>
          <w:sz w:val="22"/>
          <w:szCs w:val="22"/>
          <w:lang w:val="nl-NL"/>
        </w:rPr>
        <w:t>Landsloterij</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17</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De Gouverneur benoemt, schorst en ontslaat, de Raad van Toezicht en Advies gehoord, de Directeur </w:t>
      </w:r>
      <w:r>
        <w:rPr>
          <w:rFonts w:ascii="Palatino Linotype" w:hAnsi="Palatino Linotype"/>
          <w:sz w:val="22"/>
          <w:szCs w:val="22"/>
          <w:lang w:val="nl-NL"/>
        </w:rPr>
        <w:t>van de</w:t>
      </w:r>
      <w:r w:rsidRPr="00A8370E">
        <w:rPr>
          <w:rFonts w:ascii="Palatino Linotype" w:hAnsi="Palatino Linotype"/>
          <w:sz w:val="22"/>
          <w:szCs w:val="22"/>
          <w:lang w:val="nl-NL"/>
        </w:rPr>
        <w:t xml:space="preserve"> Landsloterij.</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Bij landsbesluit, houdende algemene maatregelen, worden, de Raad van Toezicht en Advies gehoord, nadere voorschriften gegeven met betrekking tot de bevoegdheden en verplichtingen van de Directeur.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lastRenderedPageBreak/>
        <w:t>3.</w:t>
      </w:r>
      <w:r>
        <w:rPr>
          <w:rFonts w:ascii="Palatino Linotype" w:hAnsi="Palatino Linotype"/>
          <w:sz w:val="22"/>
          <w:szCs w:val="22"/>
          <w:lang w:val="nl-NL"/>
        </w:rPr>
        <w:tab/>
      </w:r>
      <w:r w:rsidRPr="00A8370E">
        <w:rPr>
          <w:rFonts w:ascii="Palatino Linotype" w:hAnsi="Palatino Linotype"/>
          <w:sz w:val="22"/>
          <w:szCs w:val="22"/>
          <w:lang w:val="nl-NL"/>
        </w:rPr>
        <w:t>De Gouverneur benoemt, schorst en ontslaat, de Raad van Toezicht en Advies en de Directeur gehoord, een onderdirecteur. Deze vervangt de Directeur tijdens diens afwezigheid of ontstentenis.</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 xml:space="preserve">Het overige personeel van de Landsloterij wordt op voordracht van de Directeur door de Gouverneur benoemd, geschorst en ontslagen en geniet een bezoldiging gelijk aan die, welke voor personeel van gelijke of gelijksoortige rang in dienst van </w:t>
      </w:r>
      <w:r>
        <w:rPr>
          <w:rFonts w:ascii="Palatino Linotype" w:hAnsi="Palatino Linotype"/>
          <w:sz w:val="22"/>
          <w:szCs w:val="22"/>
          <w:lang w:val="nl-NL"/>
        </w:rPr>
        <w:t>het Land Curaçao</w:t>
      </w:r>
      <w:r w:rsidRPr="00A8370E">
        <w:rPr>
          <w:rFonts w:ascii="Palatino Linotype" w:hAnsi="Palatino Linotype"/>
          <w:sz w:val="22"/>
          <w:szCs w:val="22"/>
          <w:lang w:val="nl-NL"/>
        </w:rPr>
        <w:t xml:space="preserve"> is of nader zal worden bepaald.</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18</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Alle wettelijke regelingen in de zin van artikel 2 van de Staatsregeling</w:t>
      </w:r>
      <w:r>
        <w:rPr>
          <w:rFonts w:ascii="Palatino Linotype" w:hAnsi="Palatino Linotype"/>
          <w:sz w:val="22"/>
          <w:szCs w:val="22"/>
          <w:lang w:val="nl-NL"/>
        </w:rPr>
        <w:t xml:space="preserve"> van Curaçao</w:t>
      </w:r>
      <w:r w:rsidRPr="00A8370E">
        <w:rPr>
          <w:rFonts w:ascii="Palatino Linotype" w:hAnsi="Palatino Linotype"/>
          <w:sz w:val="22"/>
          <w:szCs w:val="22"/>
          <w:lang w:val="nl-NL"/>
        </w:rPr>
        <w:t>, welke voor de landsdienaren gelden en betrekking hebben op hun rechtstoestand, alsmede alle andere algemeen verbindende voorschriften in de zin van artikel 35, eerste lid, van de Regeling ambtenarenrechtspraak 1951 zijn, voor</w:t>
      </w:r>
      <w:r>
        <w:rPr>
          <w:rFonts w:ascii="Palatino Linotype" w:hAnsi="Palatino Linotype"/>
          <w:sz w:val="22"/>
          <w:szCs w:val="22"/>
          <w:lang w:val="nl-NL"/>
        </w:rPr>
        <w:t xml:space="preserve"> </w:t>
      </w:r>
      <w:r w:rsidRPr="00A8370E">
        <w:rPr>
          <w:rFonts w:ascii="Palatino Linotype" w:hAnsi="Palatino Linotype"/>
          <w:sz w:val="22"/>
          <w:szCs w:val="22"/>
          <w:lang w:val="nl-NL"/>
        </w:rPr>
        <w:t>zover niet bij deze landsverordening anders is bepaald, op de Directeur en het overige personeel van de Landsloterij van overeenkomstige toepassing, met dien verstande dat de toepassing van deze regelingen en voorschriften geschiedt voor wat betreft de Directeur na overleg met de Raad van Toezicht en Advies en voor wat betreft het overige personeel na overleg met de Directeur.</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19</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De uitgaven in verband met de inkomens en overige aanspraken van de Directeur, de onderdirecteur en het overige personeel worden gedragen door de Landsloterij.</w:t>
      </w:r>
    </w:p>
    <w:p w:rsidR="00DA0274" w:rsidRPr="00A8370E"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Afdeling IV</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Van de loterijen</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20</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Het aantal jaarlijks te houden gewone en bijzondere loterijen, alsmede de tijdstippen waarop de trekkingen dienen te geschieden worden bij landsbesluit, houdende algemene maatregelen</w:t>
      </w:r>
      <w:r>
        <w:rPr>
          <w:rFonts w:ascii="Palatino Linotype" w:hAnsi="Palatino Linotype"/>
          <w:sz w:val="22"/>
          <w:szCs w:val="22"/>
          <w:lang w:val="nl-NL"/>
        </w:rPr>
        <w:t>,</w:t>
      </w:r>
      <w:r w:rsidRPr="00A8370E">
        <w:rPr>
          <w:rFonts w:ascii="Palatino Linotype" w:hAnsi="Palatino Linotype"/>
          <w:sz w:val="22"/>
          <w:szCs w:val="22"/>
          <w:lang w:val="nl-NL"/>
        </w:rPr>
        <w:t xml:space="preserve"> bepaald.</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Het aantal loten in bedoelde loterijen alsmede het aantal en de hoegrootheid van de prijzen en premies, welke iedere loterij bevat, wordt bij landsbesluit, houdende algemene maatregelen</w:t>
      </w:r>
      <w:r>
        <w:rPr>
          <w:rFonts w:ascii="Palatino Linotype" w:hAnsi="Palatino Linotype"/>
          <w:sz w:val="22"/>
          <w:szCs w:val="22"/>
          <w:lang w:val="nl-NL"/>
        </w:rPr>
        <w:t>,</w:t>
      </w:r>
      <w:r w:rsidRPr="00A8370E">
        <w:rPr>
          <w:rFonts w:ascii="Palatino Linotype" w:hAnsi="Palatino Linotype"/>
          <w:sz w:val="22"/>
          <w:szCs w:val="22"/>
          <w:lang w:val="nl-NL"/>
        </w:rPr>
        <w:t xml:space="preserve"> bepaald.</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Over het nominaal bedrag </w:t>
      </w:r>
      <w:r>
        <w:rPr>
          <w:rFonts w:ascii="Palatino Linotype" w:hAnsi="Palatino Linotype"/>
          <w:sz w:val="22"/>
          <w:szCs w:val="22"/>
          <w:lang w:val="nl-NL"/>
        </w:rPr>
        <w:t>van de</w:t>
      </w:r>
      <w:r w:rsidRPr="00A8370E">
        <w:rPr>
          <w:rFonts w:ascii="Palatino Linotype" w:hAnsi="Palatino Linotype"/>
          <w:sz w:val="22"/>
          <w:szCs w:val="22"/>
          <w:lang w:val="nl-NL"/>
        </w:rPr>
        <w:t xml:space="preserve"> loten, bij de vaststelling van welk bedrag op de loten verschuldigde zegelbelasting buiten beschouwing wordt gelaten, wordt door de Directeur vóór de aanvang van elke trekking een vergunningsrecht van tien ten honderd in 's </w:t>
      </w:r>
      <w:r w:rsidR="00D8525F">
        <w:rPr>
          <w:rFonts w:ascii="Palatino Linotype" w:hAnsi="Palatino Linotype"/>
          <w:sz w:val="22"/>
          <w:szCs w:val="22"/>
          <w:lang w:val="nl-NL"/>
        </w:rPr>
        <w:t>l</w:t>
      </w:r>
      <w:r w:rsidRPr="00A8370E">
        <w:rPr>
          <w:rFonts w:ascii="Palatino Linotype" w:hAnsi="Palatino Linotype"/>
          <w:sz w:val="22"/>
          <w:szCs w:val="22"/>
          <w:lang w:val="nl-NL"/>
        </w:rPr>
        <w:t>andskas gestort.</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 xml:space="preserve">Vóór de aanvang van elke trekking stort de Directeur een belasting in 's </w:t>
      </w:r>
      <w:r w:rsidR="00D8525F">
        <w:rPr>
          <w:rFonts w:ascii="Palatino Linotype" w:hAnsi="Palatino Linotype"/>
          <w:sz w:val="22"/>
          <w:szCs w:val="22"/>
          <w:lang w:val="nl-NL"/>
        </w:rPr>
        <w:t>l</w:t>
      </w:r>
      <w:r w:rsidRPr="00A8370E">
        <w:rPr>
          <w:rFonts w:ascii="Palatino Linotype" w:hAnsi="Palatino Linotype"/>
          <w:sz w:val="22"/>
          <w:szCs w:val="22"/>
          <w:lang w:val="nl-NL"/>
        </w:rPr>
        <w:t xml:space="preserve">andskas ten bedragen van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w:t>
      </w:r>
      <w:r w:rsidRPr="00A8370E">
        <w:rPr>
          <w:rFonts w:ascii="Palatino Linotype" w:hAnsi="Palatino Linotype"/>
          <w:sz w:val="22"/>
          <w:szCs w:val="22"/>
          <w:lang w:val="nl-NL"/>
        </w:rPr>
        <w:t xml:space="preserve">2,50 per geheel lot van een gewone trekking. Voor de loten van een bijzondere trekking wordt het bedrag </w:t>
      </w:r>
      <w:r>
        <w:rPr>
          <w:rFonts w:ascii="Palatino Linotype" w:hAnsi="Palatino Linotype"/>
          <w:sz w:val="22"/>
          <w:szCs w:val="22"/>
          <w:lang w:val="nl-NL"/>
        </w:rPr>
        <w:t xml:space="preserve">van de </w:t>
      </w:r>
      <w:r w:rsidRPr="00A8370E">
        <w:rPr>
          <w:rFonts w:ascii="Palatino Linotype" w:hAnsi="Palatino Linotype"/>
          <w:sz w:val="22"/>
          <w:szCs w:val="22"/>
          <w:lang w:val="nl-NL"/>
        </w:rPr>
        <w:t xml:space="preserve">verschuldigde belasting bepaald naar de verhouding tussen de prijs van de loten </w:t>
      </w:r>
      <w:r>
        <w:rPr>
          <w:rFonts w:ascii="Palatino Linotype" w:hAnsi="Palatino Linotype"/>
          <w:sz w:val="22"/>
          <w:szCs w:val="22"/>
          <w:lang w:val="nl-NL"/>
        </w:rPr>
        <w:t>van een</w:t>
      </w:r>
      <w:r w:rsidRPr="00A8370E">
        <w:rPr>
          <w:rFonts w:ascii="Palatino Linotype" w:hAnsi="Palatino Linotype"/>
          <w:sz w:val="22"/>
          <w:szCs w:val="22"/>
          <w:lang w:val="nl-NL"/>
        </w:rPr>
        <w:t xml:space="preserve"> gewone trekking en die van de loten </w:t>
      </w:r>
      <w:r>
        <w:rPr>
          <w:rFonts w:ascii="Palatino Linotype" w:hAnsi="Palatino Linotype"/>
          <w:sz w:val="22"/>
          <w:szCs w:val="22"/>
          <w:lang w:val="nl-NL"/>
        </w:rPr>
        <w:t>van een</w:t>
      </w:r>
      <w:r w:rsidRPr="00A8370E">
        <w:rPr>
          <w:rFonts w:ascii="Palatino Linotype" w:hAnsi="Palatino Linotype"/>
          <w:sz w:val="22"/>
          <w:szCs w:val="22"/>
          <w:lang w:val="nl-NL"/>
        </w:rPr>
        <w:t xml:space="preserve"> bijzondere trekking.</w:t>
      </w:r>
    </w:p>
    <w:p w:rsidR="00DA0274" w:rsidRPr="00A8370E" w:rsidRDefault="00DA0274" w:rsidP="00DA0274">
      <w:pPr>
        <w:suppressAutoHyphens/>
        <w:ind w:left="360" w:hanging="360"/>
        <w:jc w:val="both"/>
        <w:rPr>
          <w:rFonts w:ascii="Palatino Linotype" w:hAnsi="Palatino Linotype"/>
          <w:sz w:val="22"/>
          <w:szCs w:val="22"/>
          <w:lang w:val="nl-NL"/>
        </w:rPr>
      </w:pPr>
    </w:p>
    <w:p w:rsidR="00DA0274" w:rsidRDefault="00DA0274">
      <w:pPr>
        <w:widowControl/>
        <w:rPr>
          <w:rFonts w:ascii="Palatino Linotype" w:hAnsi="Palatino Linotype"/>
          <w:sz w:val="22"/>
          <w:szCs w:val="22"/>
          <w:lang w:val="nl-NL"/>
        </w:rPr>
      </w:pPr>
      <w:r>
        <w:rPr>
          <w:rFonts w:ascii="Palatino Linotype" w:hAnsi="Palatino Linotype"/>
          <w:sz w:val="22"/>
          <w:szCs w:val="22"/>
          <w:lang w:val="nl-NL"/>
        </w:rPr>
        <w:br w:type="page"/>
      </w: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lastRenderedPageBreak/>
        <w:t>Artikel 21</w:t>
      </w:r>
    </w:p>
    <w:p w:rsidR="00DA0274" w:rsidRPr="00A8370E" w:rsidRDefault="00DA0274" w:rsidP="00DA0274">
      <w:pPr>
        <w:suppressAutoHyphens/>
        <w:spacing w:line="200" w:lineRule="exact"/>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Indien bij een trekking op een nummer een prijs of premie valt, geeft het lot of gedeelte van het lot, dat dit nummer draagt, recht op die prijs of premie of op een evenredig gedeelte daarvan.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De premies vallen op het </w:t>
      </w:r>
      <w:proofErr w:type="spellStart"/>
      <w:r w:rsidRPr="00A8370E">
        <w:rPr>
          <w:rFonts w:ascii="Palatino Linotype" w:hAnsi="Palatino Linotype"/>
          <w:sz w:val="22"/>
          <w:szCs w:val="22"/>
          <w:lang w:val="nl-NL"/>
        </w:rPr>
        <w:t>naasthogere</w:t>
      </w:r>
      <w:proofErr w:type="spellEnd"/>
      <w:r w:rsidRPr="00A8370E">
        <w:rPr>
          <w:rFonts w:ascii="Palatino Linotype" w:hAnsi="Palatino Linotype"/>
          <w:sz w:val="22"/>
          <w:szCs w:val="22"/>
          <w:lang w:val="nl-NL"/>
        </w:rPr>
        <w:t xml:space="preserve"> respectievelijk het </w:t>
      </w:r>
      <w:proofErr w:type="spellStart"/>
      <w:r w:rsidRPr="00A8370E">
        <w:rPr>
          <w:rFonts w:ascii="Palatino Linotype" w:hAnsi="Palatino Linotype"/>
          <w:sz w:val="22"/>
          <w:szCs w:val="22"/>
          <w:lang w:val="nl-NL"/>
        </w:rPr>
        <w:t>naastlagere</w:t>
      </w:r>
      <w:proofErr w:type="spellEnd"/>
      <w:r w:rsidRPr="00A8370E">
        <w:rPr>
          <w:rFonts w:ascii="Palatino Linotype" w:hAnsi="Palatino Linotype"/>
          <w:sz w:val="22"/>
          <w:szCs w:val="22"/>
          <w:lang w:val="nl-NL"/>
        </w:rPr>
        <w:t xml:space="preserve"> nummer van het nummer, waarop de prijs, waaraan zij zijn toegevoegd, is gevallen.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De toekenning van andere dan bij het tweede lid van dit artikel bedoelde premies kan bij landsbesluit, houdende algemene maatregelen</w:t>
      </w:r>
      <w:r>
        <w:rPr>
          <w:rFonts w:ascii="Palatino Linotype" w:hAnsi="Palatino Linotype"/>
          <w:sz w:val="22"/>
          <w:szCs w:val="22"/>
          <w:lang w:val="nl-NL"/>
        </w:rPr>
        <w:t>,</w:t>
      </w:r>
      <w:r w:rsidRPr="00A8370E">
        <w:rPr>
          <w:rFonts w:ascii="Palatino Linotype" w:hAnsi="Palatino Linotype"/>
          <w:sz w:val="22"/>
          <w:szCs w:val="22"/>
          <w:lang w:val="nl-NL"/>
        </w:rPr>
        <w:t xml:space="preserve"> worden geregeld.</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22</w:t>
      </w:r>
    </w:p>
    <w:p w:rsidR="00DA0274" w:rsidRPr="00A8370E" w:rsidRDefault="00DA0274" w:rsidP="00DA0274">
      <w:pPr>
        <w:suppressAutoHyphens/>
        <w:spacing w:line="200" w:lineRule="exact"/>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De prijzen of premies zijn betaalbaar daags na de trekking en gedurende zes maanden daarna ten kantore van de Directeur of ten kantore van de in artikel 31 bedoelde depothouder tegen inname van het lot of gedeelte van het lot, waarop een prijs of premie is gevallen. De uitbetaling vindt echter niet plaats voordat de trekkingslijst in het bezit is van de betrokken depothouder.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Bij de uitbetaling behoeft niet onderzocht te worden of de aanbieder van het lot of gedeelte van het lot dit op rechtsgeldige wijze heeft verkregen. De Directeur en de depothouder zijn echter bevoegd, de betaling uit te stellen, indien er voldoende redenen bestaan tot twijfel of de aanbieder het recht heeft om over het lot te beschikken.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In geval van verlies van loten of gedeelten van loten moet hiervan vóór de trekkingsdatum bij de kassier aangifte worden gedaan onder opgave van het nummer en trekkingsdatum van het lot of gedeelte van het lot. Van deze aangifte wordt door de kassier aantekening gehouden in een register. Indien op het lot of gedeelte van het lot een prijs of premie valt, zal daarvan, met machtiging van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 xml:space="preserve">van Financiën, na de vervaldag </w:t>
      </w:r>
      <w:r>
        <w:rPr>
          <w:rFonts w:ascii="Palatino Linotype" w:hAnsi="Palatino Linotype"/>
          <w:sz w:val="22"/>
          <w:szCs w:val="22"/>
          <w:lang w:val="nl-NL"/>
        </w:rPr>
        <w:t>van de</w:t>
      </w:r>
      <w:r w:rsidRPr="00A8370E">
        <w:rPr>
          <w:rFonts w:ascii="Palatino Linotype" w:hAnsi="Palatino Linotype"/>
          <w:sz w:val="22"/>
          <w:szCs w:val="22"/>
          <w:lang w:val="nl-NL"/>
        </w:rPr>
        <w:t xml:space="preserve"> onafgehaalde prijzen, mits het lot of gedeelte van het lot niet is uitbetaald, uitbetaling plaatsvinden, indien door de rechthebbende daartoe vóór de vervaldag bij de Directeur een schriftelijk verzoek wordt ingediend en ten genoegen van hem wordt aannemelijk gemaakt, dat de verzoeker uitsluitend rechthebbende is.</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 xml:space="preserve">Wegens verlies van loten of gedeelten van loten, nadat de trekking van de loterij, waarop zij betrekking hebben, reeds heeft plaats gevonden, wordt geen vergoeding verleend, behoudens het bepaalde in </w:t>
      </w:r>
      <w:r>
        <w:rPr>
          <w:rFonts w:ascii="Palatino Linotype" w:hAnsi="Palatino Linotype"/>
          <w:sz w:val="22"/>
          <w:szCs w:val="22"/>
          <w:lang w:val="nl-NL"/>
        </w:rPr>
        <w:t xml:space="preserve">het vijfde </w:t>
      </w:r>
      <w:r w:rsidRPr="00A8370E">
        <w:rPr>
          <w:rFonts w:ascii="Palatino Linotype" w:hAnsi="Palatino Linotype"/>
          <w:sz w:val="22"/>
          <w:szCs w:val="22"/>
          <w:lang w:val="nl-NL"/>
        </w:rPr>
        <w:t>lid.</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5.</w:t>
      </w:r>
      <w:r>
        <w:rPr>
          <w:rFonts w:ascii="Palatino Linotype" w:hAnsi="Palatino Linotype"/>
          <w:sz w:val="22"/>
          <w:szCs w:val="22"/>
          <w:lang w:val="nl-NL"/>
        </w:rPr>
        <w:tab/>
      </w:r>
      <w:r w:rsidRPr="00A8370E">
        <w:rPr>
          <w:rFonts w:ascii="Palatino Linotype" w:hAnsi="Palatino Linotype"/>
          <w:sz w:val="22"/>
          <w:szCs w:val="22"/>
          <w:lang w:val="nl-NL"/>
        </w:rPr>
        <w:t xml:space="preserve">In zeer bijzondere gevallen kan de Gouverneur, op voorstel van de Raad van Toezicht en Advies, uitbetaling gelasten, indien de termijn, bedoeld in </w:t>
      </w:r>
      <w:r>
        <w:rPr>
          <w:rFonts w:ascii="Palatino Linotype" w:hAnsi="Palatino Linotype"/>
          <w:sz w:val="22"/>
          <w:szCs w:val="22"/>
          <w:lang w:val="nl-NL"/>
        </w:rPr>
        <w:t xml:space="preserve">het eerste </w:t>
      </w:r>
      <w:r w:rsidRPr="00A8370E">
        <w:rPr>
          <w:rFonts w:ascii="Palatino Linotype" w:hAnsi="Palatino Linotype"/>
          <w:sz w:val="22"/>
          <w:szCs w:val="22"/>
          <w:lang w:val="nl-NL"/>
        </w:rPr>
        <w:t>lid, is verstreken.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23</w:t>
      </w:r>
    </w:p>
    <w:p w:rsidR="00DA0274" w:rsidRPr="00A8370E" w:rsidRDefault="00DA0274" w:rsidP="00DA0274">
      <w:pPr>
        <w:suppressAutoHyphens/>
        <w:spacing w:line="200" w:lineRule="exact"/>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De depothouder stelt de uitbetaalde loten op de vervaldag </w:t>
      </w:r>
      <w:r>
        <w:rPr>
          <w:rFonts w:ascii="Palatino Linotype" w:hAnsi="Palatino Linotype"/>
          <w:sz w:val="22"/>
          <w:szCs w:val="22"/>
          <w:lang w:val="nl-NL"/>
        </w:rPr>
        <w:t>van de</w:t>
      </w:r>
      <w:r w:rsidRPr="00A8370E">
        <w:rPr>
          <w:rFonts w:ascii="Palatino Linotype" w:hAnsi="Palatino Linotype"/>
          <w:sz w:val="22"/>
          <w:szCs w:val="22"/>
          <w:lang w:val="nl-NL"/>
        </w:rPr>
        <w:t xml:space="preserve"> onafgehaalde prijzen ter hand aan de</w:t>
      </w:r>
      <w:r>
        <w:rPr>
          <w:rFonts w:ascii="Palatino Linotype" w:hAnsi="Palatino Linotype"/>
          <w:sz w:val="22"/>
          <w:szCs w:val="22"/>
          <w:lang w:val="nl-NL"/>
        </w:rPr>
        <w:t xml:space="preserve"> </w:t>
      </w:r>
      <w:r w:rsidRPr="00A8370E">
        <w:rPr>
          <w:rFonts w:ascii="Palatino Linotype" w:hAnsi="Palatino Linotype"/>
          <w:sz w:val="22"/>
          <w:szCs w:val="22"/>
          <w:lang w:val="nl-NL"/>
        </w:rPr>
        <w:t>Directeur.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Na ontvangst van de uitbetaalde loten, bedoeld in </w:t>
      </w:r>
      <w:r>
        <w:rPr>
          <w:rFonts w:ascii="Palatino Linotype" w:hAnsi="Palatino Linotype"/>
          <w:sz w:val="22"/>
          <w:szCs w:val="22"/>
          <w:lang w:val="nl-NL"/>
        </w:rPr>
        <w:t xml:space="preserve">het eerste </w:t>
      </w:r>
      <w:r w:rsidRPr="00A8370E">
        <w:rPr>
          <w:rFonts w:ascii="Palatino Linotype" w:hAnsi="Palatino Linotype"/>
          <w:sz w:val="22"/>
          <w:szCs w:val="22"/>
          <w:lang w:val="nl-NL"/>
        </w:rPr>
        <w:t xml:space="preserve">lid, stelt de Directeur alle uitbetaalde loten ter hand aan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Hij doet hem tevens opgave van het bedrag </w:t>
      </w:r>
      <w:r>
        <w:rPr>
          <w:rFonts w:ascii="Palatino Linotype" w:hAnsi="Palatino Linotype"/>
          <w:sz w:val="22"/>
          <w:szCs w:val="22"/>
          <w:lang w:val="nl-NL"/>
        </w:rPr>
        <w:t>van de</w:t>
      </w:r>
      <w:r w:rsidRPr="00A8370E">
        <w:rPr>
          <w:rFonts w:ascii="Palatino Linotype" w:hAnsi="Palatino Linotype"/>
          <w:sz w:val="22"/>
          <w:szCs w:val="22"/>
          <w:lang w:val="nl-NL"/>
        </w:rPr>
        <w:t xml:space="preserve"> onafgehaalde prijzen.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Bij akkoord-bevinding legt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 xml:space="preserve">Stichting Overheidsaccountantsbureau </w:t>
      </w:r>
      <w:r w:rsidRPr="00A8370E">
        <w:rPr>
          <w:rFonts w:ascii="Palatino Linotype" w:hAnsi="Palatino Linotype"/>
          <w:sz w:val="22"/>
          <w:szCs w:val="22"/>
          <w:lang w:val="nl-NL"/>
        </w:rPr>
        <w:t xml:space="preserve">door tussenkomst van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 xml:space="preserve">van Financiën een schriftelijke verklaring over aan de Directeur. Bij niet akkoord-bevinding doet hij daarvan onverwijld mededeling aan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van Financiën.</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lastRenderedPageBreak/>
        <w:t>Afdeling V</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Van de trekkingen</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24</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De voorschriften met betrekking tot de wijze waarop en de middelen waarmede de trekkingen moeten plaats vinden worden bij landsbesluit, houdende algemene maatregelen</w:t>
      </w:r>
      <w:r>
        <w:rPr>
          <w:rFonts w:ascii="Palatino Linotype" w:hAnsi="Palatino Linotype"/>
          <w:sz w:val="22"/>
          <w:szCs w:val="22"/>
          <w:lang w:val="nl-NL"/>
        </w:rPr>
        <w:t xml:space="preserve">, </w:t>
      </w:r>
      <w:r w:rsidRPr="00A8370E">
        <w:rPr>
          <w:rFonts w:ascii="Palatino Linotype" w:hAnsi="Palatino Linotype"/>
          <w:sz w:val="22"/>
          <w:szCs w:val="22"/>
          <w:lang w:val="nl-NL"/>
        </w:rPr>
        <w:t>gegeven.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25</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 xml:space="preserve">Binnen een week na de trekking legt de Directeur daarvan rekening en verantwoording af aan </w:t>
      </w:r>
      <w:r>
        <w:rPr>
          <w:rFonts w:ascii="Palatino Linotype" w:hAnsi="Palatino Linotype"/>
          <w:sz w:val="22"/>
          <w:szCs w:val="22"/>
          <w:lang w:val="nl-NL"/>
        </w:rPr>
        <w:t>d</w:t>
      </w:r>
      <w:r w:rsidRPr="00A8370E">
        <w:rPr>
          <w:rFonts w:ascii="Palatino Linotype" w:hAnsi="Palatino Linotype"/>
          <w:sz w:val="22"/>
          <w:szCs w:val="22"/>
          <w:lang w:val="nl-NL"/>
        </w:rPr>
        <w:t xml:space="preserve">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van Financiën.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26</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Ten spoedigste na de trekking doet de Directeur een of meer exemplaren van de betrokken trekkingslijst op de snelst mogelijke wijze aan de in de artikelen 11 en 31 bedoelde kassier en depothouder toekomen.</w:t>
      </w:r>
    </w:p>
    <w:p w:rsidR="00DA0274" w:rsidRPr="00A8370E"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Afdeling VI</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Van de loten, de wederverkopers van loten en de depothouders</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27</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Het drukken van de loten en van de trekkingslijsten geschiedt door de zorg van de Directeur. De loten worden vóór de uitgifte genummerd en voorzien van het ambtsstempel van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 xml:space="preserve">van Financiën. Alle kosten komen ten laste van de geldmiddelen </w:t>
      </w:r>
      <w:r>
        <w:rPr>
          <w:rFonts w:ascii="Palatino Linotype" w:hAnsi="Palatino Linotype"/>
          <w:sz w:val="22"/>
          <w:szCs w:val="22"/>
          <w:lang w:val="nl-NL"/>
        </w:rPr>
        <w:t xml:space="preserve">van de </w:t>
      </w:r>
      <w:r w:rsidRPr="00A8370E">
        <w:rPr>
          <w:rFonts w:ascii="Palatino Linotype" w:hAnsi="Palatino Linotype"/>
          <w:sz w:val="22"/>
          <w:szCs w:val="22"/>
          <w:lang w:val="nl-NL"/>
        </w:rPr>
        <w:t>Landsloterij.</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Onmiddellijk nadat de voorafgaande trekking heeft plaatsgevonden kan met de uitgifte </w:t>
      </w:r>
      <w:r>
        <w:rPr>
          <w:rFonts w:ascii="Palatino Linotype" w:hAnsi="Palatino Linotype"/>
          <w:sz w:val="22"/>
          <w:szCs w:val="22"/>
          <w:lang w:val="nl-NL"/>
        </w:rPr>
        <w:t xml:space="preserve">van de </w:t>
      </w:r>
      <w:r w:rsidRPr="00A8370E">
        <w:rPr>
          <w:rFonts w:ascii="Palatino Linotype" w:hAnsi="Palatino Linotype"/>
          <w:sz w:val="22"/>
          <w:szCs w:val="22"/>
          <w:lang w:val="nl-NL"/>
        </w:rPr>
        <w:t>loten een aanvang worden gemaakt.</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28</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De loten van iedere gewone loterij en die van de bijzondere loterij worden uitgegeven aan de wederverkopers der Landsloterij tegen een bij landsbesluit, houdende algemene maatregelen, vastgestelde inleg.</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Aan de wederverkopers worden geen loten uitgegeven dan tegen betaling van de inleg, tenware de Directeur een afwijkende regeling toestaat. In het laatste geval behoeft de Directeur de toestemming van de Raad van Toezicht en Advies.</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Bij het toestaan van een afwijkende regeling als in het vorige lid bedoeld, wordt geen langer krediet verleend dan voor de duur van de trekking, waarop de uitgegeven loten betrekking hebben.</w:t>
      </w:r>
    </w:p>
    <w:p w:rsidR="00DA0274" w:rsidRPr="00A8370E" w:rsidRDefault="00DA0274" w:rsidP="00DA0274">
      <w:pPr>
        <w:suppressAutoHyphens/>
        <w:jc w:val="both"/>
        <w:rPr>
          <w:rFonts w:ascii="Palatino Linotype" w:hAnsi="Palatino Linotype"/>
          <w:sz w:val="22"/>
          <w:szCs w:val="22"/>
          <w:lang w:val="nl-NL"/>
        </w:rPr>
      </w:pPr>
    </w:p>
    <w:p w:rsidR="00DA0274" w:rsidRDefault="00DA0274">
      <w:pPr>
        <w:widowControl/>
        <w:rPr>
          <w:rFonts w:ascii="Palatino Linotype" w:hAnsi="Palatino Linotype"/>
          <w:sz w:val="22"/>
          <w:szCs w:val="22"/>
          <w:lang w:val="nl-NL"/>
        </w:rPr>
      </w:pPr>
      <w:r>
        <w:rPr>
          <w:rFonts w:ascii="Palatino Linotype" w:hAnsi="Palatino Linotype"/>
          <w:sz w:val="22"/>
          <w:szCs w:val="22"/>
          <w:lang w:val="nl-NL"/>
        </w:rPr>
        <w:br w:type="page"/>
      </w: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lastRenderedPageBreak/>
        <w:t>Artikel 29</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Om als wederverkoper te worden toegelaten dienen belanghebbenden zich schriftelijk te wenden tot de Raad van Toezicht en Advies.</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De uitgifte van loten aan de wederverkopers rechtstreeks of door tussenkomst van depothouders geschiedt door de Raad van Toezicht en Advies, na overleg met de Directeur.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Bij de uitgifte van loten wordt voorrang verleend aan de wederverkopers, die minder vermogend zijn. Tevens zal naar billijkheid rekening worden gehouden met de bestaande vraag naar de wederverkoop van loten van de min- of </w:t>
      </w:r>
      <w:proofErr w:type="spellStart"/>
      <w:r w:rsidRPr="00A8370E">
        <w:rPr>
          <w:rFonts w:ascii="Palatino Linotype" w:hAnsi="Palatino Linotype"/>
          <w:sz w:val="22"/>
          <w:szCs w:val="22"/>
          <w:lang w:val="nl-NL"/>
        </w:rPr>
        <w:t>onvermogenden</w:t>
      </w:r>
      <w:proofErr w:type="spellEnd"/>
      <w:r w:rsidRPr="00A8370E">
        <w:rPr>
          <w:rFonts w:ascii="Palatino Linotype" w:hAnsi="Palatino Linotype"/>
          <w:sz w:val="22"/>
          <w:szCs w:val="22"/>
          <w:lang w:val="nl-NL"/>
        </w:rPr>
        <w:t>. Aan een wederverkoper worden niet meer dan 75 loten per trekking uitgegeven.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 xml:space="preserve">Kunnen niet alle loten op de in </w:t>
      </w:r>
      <w:r>
        <w:rPr>
          <w:rFonts w:ascii="Palatino Linotype" w:hAnsi="Palatino Linotype"/>
          <w:sz w:val="22"/>
          <w:szCs w:val="22"/>
          <w:lang w:val="nl-NL"/>
        </w:rPr>
        <w:t xml:space="preserve">het derde </w:t>
      </w:r>
      <w:r w:rsidRPr="00A8370E">
        <w:rPr>
          <w:rFonts w:ascii="Palatino Linotype" w:hAnsi="Palatino Linotype"/>
          <w:sz w:val="22"/>
          <w:szCs w:val="22"/>
          <w:lang w:val="nl-NL"/>
        </w:rPr>
        <w:t>lid bepaalde wijze worden uitgegeven, dan kan de Raad van Toezicht en Advies, na overleg met de Directeur, overgaan tot uitgifte van een groter aantal loten aan een wederverkoper.</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30</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Jaarlijks legt de Directeur in de maand januari een door de Raad van Toezicht en Advies geviseerde lijst, houdende een opsomming van de namen van de wederverkoper</w:t>
      </w:r>
      <w:r>
        <w:rPr>
          <w:rFonts w:ascii="Palatino Linotype" w:hAnsi="Palatino Linotype"/>
          <w:sz w:val="22"/>
          <w:szCs w:val="22"/>
          <w:lang w:val="nl-NL"/>
        </w:rPr>
        <w:t xml:space="preserve">s, hun woonplaatsen, </w:t>
      </w:r>
      <w:r w:rsidRPr="00A8370E">
        <w:rPr>
          <w:rFonts w:ascii="Palatino Linotype" w:hAnsi="Palatino Linotype"/>
          <w:sz w:val="22"/>
          <w:szCs w:val="22"/>
          <w:lang w:val="nl-NL"/>
        </w:rPr>
        <w:t xml:space="preserve">alsmede het aantal </w:t>
      </w:r>
      <w:r>
        <w:rPr>
          <w:rFonts w:ascii="Palatino Linotype" w:hAnsi="Palatino Linotype"/>
          <w:sz w:val="22"/>
          <w:szCs w:val="22"/>
          <w:lang w:val="nl-NL"/>
        </w:rPr>
        <w:t>van de</w:t>
      </w:r>
      <w:r w:rsidRPr="00A8370E">
        <w:rPr>
          <w:rFonts w:ascii="Palatino Linotype" w:hAnsi="Palatino Linotype"/>
          <w:sz w:val="22"/>
          <w:szCs w:val="22"/>
          <w:lang w:val="nl-NL"/>
        </w:rPr>
        <w:t xml:space="preserve"> aan hen over het afgelopen dienstjaar in iedere loterij uitgegeven loten, door tussenkomst van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van Financiën, over aan de Gouverneur ter publicatie in het blad, waarin van Landswege de officiële berichten worden geplaatst.</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31</w:t>
      </w:r>
    </w:p>
    <w:p w:rsidR="00DA0274" w:rsidRPr="00A8370E" w:rsidRDefault="00DA0274" w:rsidP="00DA0274">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32</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De niet verkochte loten kunnen tot en met de dag vóór de trekking bij de Directeur worden ingeleverd tegen teruggave van de inleg.</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Tenminste één uur vóór de aanvang van de trekking stelt de Directeur alle onverkochte loten of gedeelten van loten ter hand aan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benevens een door hem ondertekende met inkt geschreven lijst, bevattende de nummers </w:t>
      </w:r>
      <w:r>
        <w:rPr>
          <w:rFonts w:ascii="Palatino Linotype" w:hAnsi="Palatino Linotype"/>
          <w:sz w:val="22"/>
          <w:szCs w:val="22"/>
          <w:lang w:val="nl-NL"/>
        </w:rPr>
        <w:t xml:space="preserve">van die </w:t>
      </w:r>
      <w:r w:rsidRPr="00A8370E">
        <w:rPr>
          <w:rFonts w:ascii="Palatino Linotype" w:hAnsi="Palatino Linotype"/>
          <w:sz w:val="22"/>
          <w:szCs w:val="22"/>
          <w:lang w:val="nl-NL"/>
        </w:rPr>
        <w:t>loten en indien het gedeelten van loten betreft bovendien de hoegrootheid van die gedeelten.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De onverkochte loten of gedeelten van loten worden door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 xml:space="preserve">Stichting Overheidsaccountantsbureau </w:t>
      </w:r>
      <w:r w:rsidRPr="00A8370E">
        <w:rPr>
          <w:rFonts w:ascii="Palatino Linotype" w:hAnsi="Palatino Linotype"/>
          <w:sz w:val="22"/>
          <w:szCs w:val="22"/>
          <w:lang w:val="nl-NL"/>
        </w:rPr>
        <w:t>vóór de trekking van een vernietigingsstempel voorzien.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 xml:space="preserve"> </w:t>
      </w:r>
      <w:r>
        <w:rPr>
          <w:rFonts w:ascii="Palatino Linotype" w:hAnsi="Palatino Linotype"/>
          <w:sz w:val="22"/>
          <w:szCs w:val="22"/>
          <w:lang w:val="nl-NL"/>
        </w:rPr>
        <w:tab/>
        <w:t xml:space="preserve">(vervallen) </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5.</w:t>
      </w:r>
      <w:r>
        <w:rPr>
          <w:rFonts w:ascii="Palatino Linotype" w:hAnsi="Palatino Linotype"/>
          <w:sz w:val="22"/>
          <w:szCs w:val="22"/>
          <w:lang w:val="nl-NL"/>
        </w:rPr>
        <w:t xml:space="preserve"> </w:t>
      </w:r>
      <w:r>
        <w:rPr>
          <w:rFonts w:ascii="Palatino Linotype" w:hAnsi="Palatino Linotype"/>
          <w:sz w:val="22"/>
          <w:szCs w:val="22"/>
          <w:lang w:val="nl-NL"/>
        </w:rPr>
        <w:tab/>
        <w:t>(vervallen)</w:t>
      </w:r>
      <w:r w:rsidRPr="00A8370E">
        <w:rPr>
          <w:rFonts w:ascii="Palatino Linotype" w:hAnsi="Palatino Linotype"/>
          <w:sz w:val="22"/>
          <w:szCs w:val="22"/>
          <w:lang w:val="nl-NL"/>
        </w:rPr>
        <w:t xml:space="preserve"> </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6.</w:t>
      </w:r>
      <w:r>
        <w:rPr>
          <w:rFonts w:ascii="Palatino Linotype" w:hAnsi="Palatino Linotype"/>
          <w:sz w:val="22"/>
          <w:szCs w:val="22"/>
          <w:lang w:val="nl-NL"/>
        </w:rPr>
        <w:tab/>
      </w:r>
      <w:r w:rsidRPr="00A8370E">
        <w:rPr>
          <w:rFonts w:ascii="Palatino Linotype" w:hAnsi="Palatino Linotype"/>
          <w:sz w:val="22"/>
          <w:szCs w:val="22"/>
          <w:lang w:val="nl-NL"/>
        </w:rPr>
        <w:t>De prijzen of premies, welke op de onverkochte loten of gedeelten van loten vallen, blijven ten bate van de Landsloterij.</w:t>
      </w:r>
    </w:p>
    <w:p w:rsidR="00DA0274" w:rsidRPr="00A8370E" w:rsidRDefault="00DA0274" w:rsidP="00DA0274">
      <w:pPr>
        <w:suppressAutoHyphens/>
        <w:jc w:val="both"/>
        <w:rPr>
          <w:rFonts w:ascii="Palatino Linotype" w:hAnsi="Palatino Linotype"/>
          <w:sz w:val="22"/>
          <w:szCs w:val="22"/>
          <w:lang w:val="nl-NL"/>
        </w:rPr>
      </w:pPr>
    </w:p>
    <w:p w:rsidR="00BA1E02" w:rsidRDefault="00BA1E02">
      <w:pPr>
        <w:widowControl/>
        <w:rPr>
          <w:rFonts w:ascii="Palatino Linotype" w:hAnsi="Palatino Linotype"/>
          <w:sz w:val="22"/>
          <w:szCs w:val="22"/>
          <w:lang w:val="nl-NL"/>
        </w:rPr>
      </w:pPr>
      <w:r>
        <w:rPr>
          <w:rFonts w:ascii="Palatino Linotype" w:hAnsi="Palatino Linotype"/>
          <w:sz w:val="22"/>
          <w:szCs w:val="22"/>
          <w:lang w:val="nl-NL"/>
        </w:rPr>
        <w:br w:type="page"/>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lastRenderedPageBreak/>
        <w:t>Afdeling VII</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 xml:space="preserve">Van de reserve </w:t>
      </w:r>
      <w:r>
        <w:rPr>
          <w:rFonts w:ascii="Palatino Linotype" w:hAnsi="Palatino Linotype"/>
          <w:sz w:val="22"/>
          <w:szCs w:val="22"/>
          <w:lang w:val="nl-NL"/>
        </w:rPr>
        <w:t>van de</w:t>
      </w:r>
      <w:r w:rsidRPr="00A8370E">
        <w:rPr>
          <w:rFonts w:ascii="Palatino Linotype" w:hAnsi="Palatino Linotype"/>
          <w:sz w:val="22"/>
          <w:szCs w:val="22"/>
          <w:lang w:val="nl-NL"/>
        </w:rPr>
        <w:t xml:space="preserve"> Landsloterij</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33</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Uit de opbrengst van de </w:t>
      </w:r>
      <w:r>
        <w:rPr>
          <w:rFonts w:ascii="Palatino Linotype" w:hAnsi="Palatino Linotype"/>
          <w:sz w:val="22"/>
          <w:szCs w:val="22"/>
          <w:lang w:val="nl-NL"/>
        </w:rPr>
        <w:t>L</w:t>
      </w:r>
      <w:r w:rsidRPr="00A8370E">
        <w:rPr>
          <w:rFonts w:ascii="Palatino Linotype" w:hAnsi="Palatino Linotype"/>
          <w:sz w:val="22"/>
          <w:szCs w:val="22"/>
          <w:lang w:val="nl-NL"/>
        </w:rPr>
        <w:t>andsloterij wordt een bedrag gereserveerd, tenminste gelijk aan het totaal bedrag, dat bestemd is voor de uitkering aan prijzen en premies voor de gewone trekking.</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Het bedrag bedoeld in het vorig</w:t>
      </w:r>
      <w:r>
        <w:rPr>
          <w:rFonts w:ascii="Palatino Linotype" w:hAnsi="Palatino Linotype"/>
          <w:sz w:val="22"/>
          <w:szCs w:val="22"/>
          <w:lang w:val="nl-NL"/>
        </w:rPr>
        <w:t>e</w:t>
      </w:r>
      <w:r w:rsidRPr="00A8370E">
        <w:rPr>
          <w:rFonts w:ascii="Palatino Linotype" w:hAnsi="Palatino Linotype"/>
          <w:sz w:val="22"/>
          <w:szCs w:val="22"/>
          <w:lang w:val="nl-NL"/>
        </w:rPr>
        <w:t xml:space="preserve"> lid wordt op een afzonderlijke rekening </w:t>
      </w:r>
      <w:r>
        <w:rPr>
          <w:rFonts w:ascii="Palatino Linotype" w:hAnsi="Palatino Linotype"/>
          <w:sz w:val="22"/>
          <w:szCs w:val="22"/>
          <w:lang w:val="nl-NL"/>
        </w:rPr>
        <w:t>„</w:t>
      </w:r>
      <w:r w:rsidRPr="00A8370E">
        <w:rPr>
          <w:rFonts w:ascii="Palatino Linotype" w:hAnsi="Palatino Linotype"/>
          <w:sz w:val="22"/>
          <w:szCs w:val="22"/>
          <w:lang w:val="nl-NL"/>
        </w:rPr>
        <w:t>Waarborgfonds voor de Uitkering van Prijzen en Premies Landsloterij</w:t>
      </w:r>
      <w:r>
        <w:rPr>
          <w:rFonts w:ascii="Palatino Linotype" w:hAnsi="Palatino Linotype"/>
          <w:sz w:val="22"/>
          <w:szCs w:val="22"/>
          <w:lang w:val="nl-NL"/>
        </w:rPr>
        <w:t>”</w:t>
      </w:r>
      <w:r w:rsidRPr="00A8370E">
        <w:rPr>
          <w:rFonts w:ascii="Palatino Linotype" w:hAnsi="Palatino Linotype"/>
          <w:sz w:val="22"/>
          <w:szCs w:val="22"/>
          <w:lang w:val="nl-NL"/>
        </w:rPr>
        <w:t xml:space="preserve"> gedeponeerd bij een plaatselijke bank, dan</w:t>
      </w:r>
      <w:r>
        <w:rPr>
          <w:rFonts w:ascii="Palatino Linotype" w:hAnsi="Palatino Linotype"/>
          <w:sz w:val="22"/>
          <w:szCs w:val="22"/>
          <w:lang w:val="nl-NL"/>
        </w:rPr>
        <w:t xml:space="preserve"> </w:t>
      </w:r>
      <w:r w:rsidRPr="00A8370E">
        <w:rPr>
          <w:rFonts w:ascii="Palatino Linotype" w:hAnsi="Palatino Linotype"/>
          <w:sz w:val="22"/>
          <w:szCs w:val="22"/>
          <w:lang w:val="nl-NL"/>
        </w:rPr>
        <w:t>wel belegd in staatspapieren, en dient ter zekerheidstelling voor de uitbetaling van de prijzen en premies.</w:t>
      </w:r>
    </w:p>
    <w:p w:rsidR="00DA0274" w:rsidRPr="00A8370E"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Afdeling VIII</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 xml:space="preserve">Van de verdeling van de opbrengst </w:t>
      </w:r>
      <w:r>
        <w:rPr>
          <w:rFonts w:ascii="Palatino Linotype" w:hAnsi="Palatino Linotype"/>
          <w:sz w:val="22"/>
          <w:szCs w:val="22"/>
          <w:lang w:val="nl-NL"/>
        </w:rPr>
        <w:t>van de</w:t>
      </w:r>
      <w:r w:rsidRPr="00A8370E">
        <w:rPr>
          <w:rFonts w:ascii="Palatino Linotype" w:hAnsi="Palatino Linotype"/>
          <w:sz w:val="22"/>
          <w:szCs w:val="22"/>
          <w:lang w:val="nl-NL"/>
        </w:rPr>
        <w:t xml:space="preserve"> Landsloterij</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34</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De opbrengst van de </w:t>
      </w:r>
      <w:r>
        <w:rPr>
          <w:rFonts w:ascii="Palatino Linotype" w:hAnsi="Palatino Linotype"/>
          <w:sz w:val="22"/>
          <w:szCs w:val="22"/>
          <w:lang w:val="nl-NL"/>
        </w:rPr>
        <w:t>L</w:t>
      </w:r>
      <w:r w:rsidRPr="00A8370E">
        <w:rPr>
          <w:rFonts w:ascii="Palatino Linotype" w:hAnsi="Palatino Linotype"/>
          <w:sz w:val="22"/>
          <w:szCs w:val="22"/>
          <w:lang w:val="nl-NL"/>
        </w:rPr>
        <w:t>andsloterij is bestemd om aan rechtspersoonlijkheid bezittende verenigingen of stichtingen, uitsluitend strekkend tot een liefdadig doel of ter bevordering van wetenschap, kunst of ander algemeen belang, jaarlijkse dan wel eenmalige uitkeringen te doen.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Bij het doen van uitkeringen wordt naar billijkheid rekening gehouden met de behoeften van de in het eerste lid bedoelde rechtspersonen.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Het deel van de opbrengst van de</w:t>
      </w:r>
      <w:r>
        <w:rPr>
          <w:rFonts w:ascii="Palatino Linotype" w:hAnsi="Palatino Linotype"/>
          <w:sz w:val="22"/>
          <w:szCs w:val="22"/>
          <w:lang w:val="nl-NL"/>
        </w:rPr>
        <w:t xml:space="preserve"> L</w:t>
      </w:r>
      <w:r w:rsidRPr="00A8370E">
        <w:rPr>
          <w:rFonts w:ascii="Palatino Linotype" w:hAnsi="Palatino Linotype"/>
          <w:sz w:val="22"/>
          <w:szCs w:val="22"/>
          <w:lang w:val="nl-NL"/>
        </w:rPr>
        <w:t xml:space="preserve">andsloterij, dat in een dienstjaar niet is uitgekeerd, wordt op een afzonderlijke rekening </w:t>
      </w:r>
      <w:r>
        <w:rPr>
          <w:rFonts w:ascii="Palatino Linotype" w:hAnsi="Palatino Linotype"/>
          <w:sz w:val="22"/>
          <w:szCs w:val="22"/>
          <w:lang w:val="nl-NL"/>
        </w:rPr>
        <w:t>„</w:t>
      </w:r>
      <w:r w:rsidRPr="00A8370E">
        <w:rPr>
          <w:rFonts w:ascii="Palatino Linotype" w:hAnsi="Palatino Linotype"/>
          <w:sz w:val="22"/>
          <w:szCs w:val="22"/>
          <w:lang w:val="nl-NL"/>
        </w:rPr>
        <w:t>Reserve Uitkeringen Landsloterij</w:t>
      </w:r>
      <w:r>
        <w:rPr>
          <w:rFonts w:ascii="Palatino Linotype" w:hAnsi="Palatino Linotype"/>
          <w:sz w:val="22"/>
          <w:szCs w:val="22"/>
          <w:lang w:val="nl-NL"/>
        </w:rPr>
        <w:t>˝</w:t>
      </w:r>
      <w:r w:rsidRPr="00A8370E">
        <w:rPr>
          <w:rFonts w:ascii="Palatino Linotype" w:hAnsi="Palatino Linotype"/>
          <w:sz w:val="22"/>
          <w:szCs w:val="22"/>
          <w:lang w:val="nl-NL"/>
        </w:rPr>
        <w:t xml:space="preserve"> bij een plaatselijke bank gedeponeerd dan</w:t>
      </w:r>
      <w:r>
        <w:rPr>
          <w:rFonts w:ascii="Palatino Linotype" w:hAnsi="Palatino Linotype"/>
          <w:sz w:val="22"/>
          <w:szCs w:val="22"/>
          <w:lang w:val="nl-NL"/>
        </w:rPr>
        <w:t xml:space="preserve"> </w:t>
      </w:r>
      <w:r w:rsidRPr="00A8370E">
        <w:rPr>
          <w:rFonts w:ascii="Palatino Linotype" w:hAnsi="Palatino Linotype"/>
          <w:sz w:val="22"/>
          <w:szCs w:val="22"/>
          <w:lang w:val="nl-NL"/>
        </w:rPr>
        <w:t>wel belegd in staatspapieren.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35</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Ter verkrijging van een jaarlijkse dan</w:t>
      </w:r>
      <w:r>
        <w:rPr>
          <w:rFonts w:ascii="Palatino Linotype" w:hAnsi="Palatino Linotype"/>
          <w:sz w:val="22"/>
          <w:szCs w:val="22"/>
          <w:lang w:val="nl-NL"/>
        </w:rPr>
        <w:t xml:space="preserve"> </w:t>
      </w:r>
      <w:r w:rsidRPr="00A8370E">
        <w:rPr>
          <w:rFonts w:ascii="Palatino Linotype" w:hAnsi="Palatino Linotype"/>
          <w:sz w:val="22"/>
          <w:szCs w:val="22"/>
          <w:lang w:val="nl-NL"/>
        </w:rPr>
        <w:t>wel een eenmalige uitkering of verhoging van een reeds toegekende uitkering in enig dienstjaar kunnen door de in artikel 34 bedoelde rechtspersonen verzoekschriften bij de Gouverneur worden ingediend onder overlegging van een begroting van baten en lasten.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 xml:space="preserve">Geen verzoek wordt ingewilligd dan nadat door </w:t>
      </w:r>
      <w:r>
        <w:rPr>
          <w:rFonts w:ascii="Palatino Linotype" w:hAnsi="Palatino Linotype"/>
          <w:sz w:val="22"/>
          <w:szCs w:val="22"/>
          <w:lang w:val="nl-NL"/>
        </w:rPr>
        <w:t xml:space="preserve">de Directeur </w:t>
      </w:r>
      <w:r w:rsidRPr="00A8370E">
        <w:rPr>
          <w:rFonts w:ascii="Palatino Linotype" w:hAnsi="Palatino Linotype"/>
          <w:sz w:val="22"/>
          <w:szCs w:val="22"/>
          <w:lang w:val="nl-NL"/>
        </w:rPr>
        <w:t xml:space="preserve">van de </w:t>
      </w:r>
      <w:r>
        <w:rPr>
          <w:rFonts w:ascii="Palatino Linotype" w:hAnsi="Palatino Linotype"/>
          <w:sz w:val="22"/>
          <w:szCs w:val="22"/>
          <w:lang w:val="nl-NL"/>
        </w:rPr>
        <w:t xml:space="preserve">Stichting Overheidsaccountantsbureau </w:t>
      </w:r>
      <w:r w:rsidRPr="00A8370E">
        <w:rPr>
          <w:rFonts w:ascii="Palatino Linotype" w:hAnsi="Palatino Linotype"/>
          <w:sz w:val="22"/>
          <w:szCs w:val="22"/>
          <w:lang w:val="nl-NL"/>
        </w:rPr>
        <w:t>schriftelijk rapport is uitgebracht.</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De rechtspersonen zijn verplicht ter</w:t>
      </w:r>
      <w:r>
        <w:rPr>
          <w:rFonts w:ascii="Palatino Linotype" w:hAnsi="Palatino Linotype"/>
          <w:sz w:val="22"/>
          <w:szCs w:val="22"/>
          <w:lang w:val="nl-NL"/>
        </w:rPr>
        <w:t xml:space="preserve"> </w:t>
      </w:r>
      <w:r w:rsidRPr="00A8370E">
        <w:rPr>
          <w:rFonts w:ascii="Palatino Linotype" w:hAnsi="Palatino Linotype"/>
          <w:sz w:val="22"/>
          <w:szCs w:val="22"/>
          <w:lang w:val="nl-NL"/>
        </w:rPr>
        <w:t xml:space="preserve">zake van hun verzoeken aan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sidRPr="00EA160B">
        <w:rPr>
          <w:rFonts w:ascii="Palatino Linotype" w:hAnsi="Palatino Linotype"/>
          <w:sz w:val="22"/>
          <w:szCs w:val="22"/>
          <w:lang w:val="nl-NL"/>
        </w:rPr>
        <w:t xml:space="preserv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of aan de</w:t>
      </w:r>
      <w:r>
        <w:rPr>
          <w:rFonts w:ascii="Palatino Linotype" w:hAnsi="Palatino Linotype"/>
          <w:sz w:val="22"/>
          <w:szCs w:val="22"/>
          <w:lang w:val="nl-NL"/>
        </w:rPr>
        <w:t>gene</w:t>
      </w:r>
      <w:r w:rsidRPr="00A8370E">
        <w:rPr>
          <w:rFonts w:ascii="Palatino Linotype" w:hAnsi="Palatino Linotype"/>
          <w:sz w:val="22"/>
          <w:szCs w:val="22"/>
          <w:lang w:val="nl-NL"/>
        </w:rPr>
        <w:t>, die hem van zijnentwege vervangt, inzage te geven in hun boekhouding en administratie in de ruimste zin en hem daarbij elke gewenste inlichting en hulp te verschaffen. Deze verplichting blijft voortbestaan zolang een uitkering wordt genoten.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De Gouverneur zendt het verzoek, vergezeld van het accountantsrapport, aan de Raad van Toezicht en Advies.</w:t>
      </w:r>
    </w:p>
    <w:p w:rsidR="00DA0274" w:rsidRPr="00A8370E" w:rsidRDefault="00DA0274" w:rsidP="00DA0274">
      <w:pPr>
        <w:suppressAutoHyphens/>
        <w:jc w:val="both"/>
        <w:rPr>
          <w:rFonts w:ascii="Palatino Linotype" w:hAnsi="Palatino Linotype"/>
          <w:sz w:val="22"/>
          <w:szCs w:val="22"/>
          <w:lang w:val="nl-NL"/>
        </w:rPr>
      </w:pPr>
    </w:p>
    <w:p w:rsidR="00BA1E02" w:rsidRDefault="00BA1E02">
      <w:pPr>
        <w:widowControl/>
        <w:rPr>
          <w:rFonts w:ascii="Palatino Linotype" w:hAnsi="Palatino Linotype"/>
          <w:sz w:val="22"/>
          <w:szCs w:val="22"/>
          <w:lang w:val="nl-NL"/>
        </w:rPr>
      </w:pPr>
      <w:r>
        <w:rPr>
          <w:rFonts w:ascii="Palatino Linotype" w:hAnsi="Palatino Linotype"/>
          <w:sz w:val="22"/>
          <w:szCs w:val="22"/>
          <w:lang w:val="nl-NL"/>
        </w:rPr>
        <w:br w:type="page"/>
      </w:r>
    </w:p>
    <w:p w:rsidR="00DA0274" w:rsidRDefault="00DA0274" w:rsidP="00DA0274">
      <w:pPr>
        <w:suppressAutoHyphens/>
        <w:jc w:val="center"/>
        <w:rPr>
          <w:rFonts w:ascii="Palatino Linotype" w:hAnsi="Palatino Linotype"/>
          <w:sz w:val="22"/>
          <w:szCs w:val="22"/>
          <w:lang w:val="nl-NL"/>
        </w:rPr>
      </w:pPr>
      <w:bookmarkStart w:id="7" w:name="_GoBack"/>
      <w:bookmarkEnd w:id="7"/>
      <w:r w:rsidRPr="00A8370E">
        <w:rPr>
          <w:rFonts w:ascii="Palatino Linotype" w:hAnsi="Palatino Linotype"/>
          <w:sz w:val="22"/>
          <w:szCs w:val="22"/>
          <w:lang w:val="nl-NL"/>
        </w:rPr>
        <w:lastRenderedPageBreak/>
        <w:t>Artikel 36</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Jaarlijks vóór 1 april dienen de voor een uitkering in aanmerking komende rechtspersonen als bedoeld in artikel 35 een rekening van baten en lasten over het voorafgegane kalenderjaar in te zenden aan de Raad van Toezicht en Advies. De Raad van Toezicht en Advies zendt deze rekeningen door tussenkomst van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 xml:space="preserve">van Financiën aan </w:t>
      </w:r>
      <w:r>
        <w:rPr>
          <w:rFonts w:ascii="Palatino Linotype" w:hAnsi="Palatino Linotype"/>
          <w:sz w:val="22"/>
          <w:szCs w:val="22"/>
          <w:lang w:val="nl-NL"/>
        </w:rPr>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t>De Directeur</w:t>
      </w:r>
      <w:r w:rsidRPr="00A8370E">
        <w:rPr>
          <w:rFonts w:ascii="Palatino Linotype" w:hAnsi="Palatino Linotype"/>
          <w:sz w:val="22"/>
          <w:szCs w:val="22"/>
          <w:lang w:val="nl-NL"/>
        </w:rPr>
        <w:t xml:space="preserve"> van de </w:t>
      </w:r>
      <w:r>
        <w:rPr>
          <w:rFonts w:ascii="Palatino Linotype" w:hAnsi="Palatino Linotype"/>
          <w:sz w:val="22"/>
          <w:szCs w:val="22"/>
          <w:lang w:val="nl-NL"/>
        </w:rPr>
        <w:t>Stichting Overheidsaccountantsbureau</w:t>
      </w:r>
      <w:r w:rsidRPr="00A8370E">
        <w:rPr>
          <w:rFonts w:ascii="Palatino Linotype" w:hAnsi="Palatino Linotype"/>
          <w:sz w:val="22"/>
          <w:szCs w:val="22"/>
          <w:lang w:val="nl-NL"/>
        </w:rPr>
        <w:t xml:space="preserve"> doet deze rekeningen minstens eenmaal in drie jaar onderzoeken en brengt van zijn bevindingen schriftelijk rapport uit aan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van Financiën onder toezending van een afschrift aan de Gouverneur en de Algemene Rekenkamer.</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 xml:space="preserve">De Gouverneur zendt het accountantsrapport bedoeld in </w:t>
      </w:r>
      <w:r>
        <w:rPr>
          <w:rFonts w:ascii="Palatino Linotype" w:hAnsi="Palatino Linotype"/>
          <w:sz w:val="22"/>
          <w:szCs w:val="22"/>
          <w:lang w:val="nl-NL"/>
        </w:rPr>
        <w:t>het tweede lid</w:t>
      </w:r>
      <w:r w:rsidRPr="00A8370E">
        <w:rPr>
          <w:rFonts w:ascii="Palatino Linotype" w:hAnsi="Palatino Linotype"/>
          <w:sz w:val="22"/>
          <w:szCs w:val="22"/>
          <w:lang w:val="nl-NL"/>
        </w:rPr>
        <w:t xml:space="preserve"> aan de Raad van Toezicht en Advies.</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4.</w:t>
      </w:r>
      <w:r>
        <w:rPr>
          <w:rFonts w:ascii="Palatino Linotype" w:hAnsi="Palatino Linotype"/>
          <w:sz w:val="22"/>
          <w:szCs w:val="22"/>
          <w:lang w:val="nl-NL"/>
        </w:rPr>
        <w:tab/>
      </w:r>
      <w:r w:rsidRPr="00A8370E">
        <w:rPr>
          <w:rFonts w:ascii="Palatino Linotype" w:hAnsi="Palatino Linotype"/>
          <w:sz w:val="22"/>
          <w:szCs w:val="22"/>
          <w:lang w:val="nl-NL"/>
        </w:rPr>
        <w:t>Rechtspersonen, die de gegevens, als in het eerste lid bedoeld, niet vóór 1 maart van enig jaar hebben ingediend, kunnen voor dat jaar niet voor enige uitkering in aanmerking komen, tenzij zij vóór 1 april daaraanvolgend ten genoegen van de Raad van Toezicht en Advies hebben aangetoond, daartoe buiten hun schuld niet in staat te zijn, in welk geval de termijn van indiening wordt verlengd tot 1 mei van datzelfde jaar.</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37</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Uit de krachtens het bepaalde in de artikelen 35 en 36 ter beschikking staande gegevens wordt door de Gouverneur op voorstel van de Raad van Toezicht en Advies een lijst samengesteld, welke in de eerstvolgende begroting van de </w:t>
      </w:r>
      <w:r>
        <w:rPr>
          <w:rFonts w:ascii="Palatino Linotype" w:hAnsi="Palatino Linotype"/>
          <w:sz w:val="22"/>
          <w:szCs w:val="22"/>
          <w:lang w:val="nl-NL"/>
        </w:rPr>
        <w:t>L</w:t>
      </w:r>
      <w:r w:rsidRPr="00A8370E">
        <w:rPr>
          <w:rFonts w:ascii="Palatino Linotype" w:hAnsi="Palatino Linotype"/>
          <w:sz w:val="22"/>
          <w:szCs w:val="22"/>
          <w:lang w:val="nl-NL"/>
        </w:rPr>
        <w:t>andsloterij wordt opgenomen.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De vastgestelde uitkeringen worden evenredig verminderd indien de opbrengst bij het afsluiten van het desbetreffende dienstjaar niet toereikend blijkt te zijn om alle uitkeringen hieruit te voldoen.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3.</w:t>
      </w:r>
      <w:r>
        <w:rPr>
          <w:rFonts w:ascii="Palatino Linotype" w:hAnsi="Palatino Linotype"/>
          <w:sz w:val="22"/>
          <w:szCs w:val="22"/>
          <w:lang w:val="nl-NL"/>
        </w:rPr>
        <w:tab/>
      </w:r>
      <w:r w:rsidRPr="00A8370E">
        <w:rPr>
          <w:rFonts w:ascii="Palatino Linotype" w:hAnsi="Palatino Linotype"/>
          <w:sz w:val="22"/>
          <w:szCs w:val="22"/>
          <w:lang w:val="nl-NL"/>
        </w:rPr>
        <w:t>De Raad van Toezicht en Advies kan de Directeur machtigen:</w:t>
      </w:r>
    </w:p>
    <w:p w:rsidR="00DA0274" w:rsidRPr="00A8370E" w:rsidRDefault="00DA0274" w:rsidP="00DA0274">
      <w:pPr>
        <w:suppressAutoHyphens/>
        <w:ind w:left="720" w:hanging="360"/>
        <w:jc w:val="both"/>
        <w:rPr>
          <w:rFonts w:ascii="Palatino Linotype" w:hAnsi="Palatino Linotype"/>
          <w:sz w:val="22"/>
          <w:szCs w:val="22"/>
          <w:lang w:val="nl-NL"/>
        </w:rPr>
      </w:pPr>
      <w:r w:rsidRPr="00A8370E">
        <w:rPr>
          <w:rFonts w:ascii="Palatino Linotype" w:hAnsi="Palatino Linotype"/>
          <w:sz w:val="22"/>
          <w:szCs w:val="22"/>
          <w:lang w:val="nl-NL"/>
        </w:rPr>
        <w:t>a.</w:t>
      </w:r>
      <w:r>
        <w:rPr>
          <w:rFonts w:ascii="Palatino Linotype" w:hAnsi="Palatino Linotype"/>
          <w:sz w:val="22"/>
          <w:szCs w:val="22"/>
          <w:lang w:val="nl-NL"/>
        </w:rPr>
        <w:tab/>
      </w:r>
      <w:r w:rsidRPr="00A8370E">
        <w:rPr>
          <w:rFonts w:ascii="Palatino Linotype" w:hAnsi="Palatino Linotype"/>
          <w:sz w:val="22"/>
          <w:szCs w:val="22"/>
          <w:lang w:val="nl-NL"/>
        </w:rPr>
        <w:t>voorschotten te verlenen op de jaarlijkse uitkering aan de belanghebbende rechtspersonen, na indiening van hun jaarstukken en tot uitbetaling van de restanten aan de op de in het eerste lid bedoelde lijst voorkomende instellingen;</w:t>
      </w:r>
    </w:p>
    <w:p w:rsidR="00DA0274" w:rsidRPr="00A8370E" w:rsidRDefault="00DA0274" w:rsidP="00DA0274">
      <w:pPr>
        <w:suppressAutoHyphens/>
        <w:ind w:left="720" w:hanging="360"/>
        <w:jc w:val="both"/>
        <w:rPr>
          <w:rFonts w:ascii="Palatino Linotype" w:hAnsi="Palatino Linotype"/>
          <w:sz w:val="22"/>
          <w:szCs w:val="22"/>
          <w:lang w:val="nl-NL"/>
        </w:rPr>
      </w:pPr>
      <w:r w:rsidRPr="00A8370E">
        <w:rPr>
          <w:rFonts w:ascii="Palatino Linotype" w:hAnsi="Palatino Linotype"/>
          <w:sz w:val="22"/>
          <w:szCs w:val="22"/>
          <w:lang w:val="nl-NL"/>
        </w:rPr>
        <w:t>b.</w:t>
      </w:r>
      <w:r>
        <w:rPr>
          <w:rFonts w:ascii="Palatino Linotype" w:hAnsi="Palatino Linotype"/>
          <w:sz w:val="22"/>
          <w:szCs w:val="22"/>
          <w:lang w:val="nl-NL"/>
        </w:rPr>
        <w:t xml:space="preserve"> </w:t>
      </w:r>
      <w:r>
        <w:rPr>
          <w:rFonts w:ascii="Palatino Linotype" w:hAnsi="Palatino Linotype"/>
          <w:sz w:val="22"/>
          <w:szCs w:val="22"/>
          <w:lang w:val="nl-NL"/>
        </w:rPr>
        <w:tab/>
      </w:r>
      <w:r w:rsidRPr="00A8370E">
        <w:rPr>
          <w:rFonts w:ascii="Palatino Linotype" w:hAnsi="Palatino Linotype"/>
          <w:sz w:val="22"/>
          <w:szCs w:val="22"/>
          <w:lang w:val="nl-NL"/>
        </w:rPr>
        <w:t>uitbetalingen op eenmalige uitkeringen te verrichten.</w:t>
      </w:r>
    </w:p>
    <w:p w:rsidR="00DA0274" w:rsidRPr="00A8370E" w:rsidRDefault="00DA0274" w:rsidP="00DA0274">
      <w:pPr>
        <w:suppressAutoHyphens/>
        <w:jc w:val="both"/>
        <w:rPr>
          <w:rFonts w:ascii="Palatino Linotype" w:hAnsi="Palatino Linotype"/>
          <w:sz w:val="22"/>
          <w:szCs w:val="22"/>
          <w:lang w:val="nl-NL"/>
        </w:rPr>
      </w:pP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Afdeling</w:t>
      </w:r>
      <w:r>
        <w:rPr>
          <w:rFonts w:ascii="Palatino Linotype" w:hAnsi="Palatino Linotype"/>
          <w:sz w:val="22"/>
          <w:szCs w:val="22"/>
          <w:lang w:val="nl-NL"/>
        </w:rPr>
        <w:t xml:space="preserve"> IX</w:t>
      </w:r>
      <w:r w:rsidRPr="00A8370E">
        <w:rPr>
          <w:rFonts w:ascii="Palatino Linotype" w:hAnsi="Palatino Linotype"/>
          <w:sz w:val="22"/>
          <w:szCs w:val="22"/>
          <w:lang w:val="nl-NL"/>
        </w:rPr>
        <w:t xml:space="preserve"> </w:t>
      </w:r>
    </w:p>
    <w:p w:rsidR="00DA0274" w:rsidRPr="00A8370E"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Van de Raad van Toezicht en Advies</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38</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De Raad van Toezicht en Advies is samengesteld uit een voorzitter en ten hoogste zeven leden. De </w:t>
      </w:r>
      <w:r>
        <w:rPr>
          <w:rFonts w:ascii="Palatino Linotype" w:hAnsi="Palatino Linotype"/>
          <w:sz w:val="22"/>
          <w:szCs w:val="22"/>
          <w:lang w:val="nl-NL"/>
        </w:rPr>
        <w:t>p</w:t>
      </w:r>
      <w:r w:rsidRPr="00A8370E">
        <w:rPr>
          <w:rFonts w:ascii="Palatino Linotype" w:hAnsi="Palatino Linotype"/>
          <w:sz w:val="22"/>
          <w:szCs w:val="22"/>
          <w:lang w:val="nl-NL"/>
        </w:rPr>
        <w:t>rocureur-</w:t>
      </w:r>
      <w:r>
        <w:rPr>
          <w:rFonts w:ascii="Palatino Linotype" w:hAnsi="Palatino Linotype"/>
          <w:sz w:val="22"/>
          <w:szCs w:val="22"/>
          <w:lang w:val="nl-NL"/>
        </w:rPr>
        <w:t>g</w:t>
      </w:r>
      <w:r w:rsidRPr="00A8370E">
        <w:rPr>
          <w:rFonts w:ascii="Palatino Linotype" w:hAnsi="Palatino Linotype"/>
          <w:sz w:val="22"/>
          <w:szCs w:val="22"/>
          <w:lang w:val="nl-NL"/>
        </w:rPr>
        <w:t xml:space="preserve">eneraal en de </w:t>
      </w:r>
      <w:r>
        <w:rPr>
          <w:rFonts w:ascii="Palatino Linotype" w:hAnsi="Palatino Linotype"/>
          <w:sz w:val="22"/>
          <w:szCs w:val="22"/>
          <w:lang w:val="nl-NL"/>
        </w:rPr>
        <w:t xml:space="preserve">Secretaris-generaal van het Ministerie </w:t>
      </w:r>
      <w:r w:rsidRPr="00A8370E">
        <w:rPr>
          <w:rFonts w:ascii="Palatino Linotype" w:hAnsi="Palatino Linotype"/>
          <w:sz w:val="22"/>
          <w:szCs w:val="22"/>
          <w:lang w:val="nl-NL"/>
        </w:rPr>
        <w:t>van Financiën zijn ambtshalve lid. De Voorzitter en de overige leden worden benoemd en ontslagen door de Gouverneur. De benoeming geschiedt telkens voor de tijd van drie jaar. Een lid, dat ter vervulling van een tussentijds opengevallen plaats wordt benoemd, treedt af op het tijdstip, waarop diegene, in wiens plaats hij is benoemd, had moeten aftreden.</w:t>
      </w: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r>
      <w:r w:rsidRPr="00A8370E">
        <w:rPr>
          <w:rFonts w:ascii="Palatino Linotype" w:hAnsi="Palatino Linotype"/>
          <w:sz w:val="22"/>
          <w:szCs w:val="22"/>
          <w:lang w:val="nl-NL"/>
        </w:rPr>
        <w:t>Aan de Raad wordt een secretaris toegevoegd, die door de Gouverneur wordt benoemd en ontslagen.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39</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 xml:space="preserve">Behalve de aan de Raad van Toezicht en Advies toegekende bevoegdheden en opgelegde verplichtingen, ziet deze toe op de nauwkeurige naleving van de bepalingen </w:t>
      </w:r>
      <w:r>
        <w:rPr>
          <w:rFonts w:ascii="Palatino Linotype" w:hAnsi="Palatino Linotype"/>
          <w:sz w:val="22"/>
          <w:szCs w:val="22"/>
          <w:lang w:val="nl-NL"/>
        </w:rPr>
        <w:t xml:space="preserve">van deze </w:t>
      </w:r>
      <w:r w:rsidRPr="00A8370E">
        <w:rPr>
          <w:rFonts w:ascii="Palatino Linotype" w:hAnsi="Palatino Linotype"/>
          <w:sz w:val="22"/>
          <w:szCs w:val="22"/>
          <w:lang w:val="nl-NL"/>
        </w:rPr>
        <w:t xml:space="preserve">landsverordening en van de landsbesluiten, houdende algemene maatregelen, welke ter uitvoering van de bepalingen </w:t>
      </w:r>
      <w:r>
        <w:rPr>
          <w:rFonts w:ascii="Palatino Linotype" w:hAnsi="Palatino Linotype"/>
          <w:sz w:val="22"/>
          <w:szCs w:val="22"/>
          <w:lang w:val="nl-NL"/>
        </w:rPr>
        <w:t>van deze</w:t>
      </w:r>
      <w:r w:rsidRPr="00A8370E">
        <w:rPr>
          <w:rFonts w:ascii="Palatino Linotype" w:hAnsi="Palatino Linotype"/>
          <w:sz w:val="22"/>
          <w:szCs w:val="22"/>
          <w:lang w:val="nl-NL"/>
        </w:rPr>
        <w:t xml:space="preserve"> landsverordening mochten zijn of worden gegeven.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40</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 xml:space="preserve">Jaarlijks, nadat de rekening </w:t>
      </w:r>
      <w:r>
        <w:rPr>
          <w:rFonts w:ascii="Palatino Linotype" w:hAnsi="Palatino Linotype"/>
          <w:sz w:val="22"/>
          <w:szCs w:val="22"/>
          <w:lang w:val="nl-NL"/>
        </w:rPr>
        <w:t>van de</w:t>
      </w:r>
      <w:r w:rsidRPr="00A8370E">
        <w:rPr>
          <w:rFonts w:ascii="Palatino Linotype" w:hAnsi="Palatino Linotype"/>
          <w:sz w:val="22"/>
          <w:szCs w:val="22"/>
          <w:lang w:val="nl-NL"/>
        </w:rPr>
        <w:t xml:space="preserve"> Landsloterij is vastgesteld, stelt de Directeur een jaarverslag samen betreffende de werkzaamheden en de uitkomsten </w:t>
      </w:r>
      <w:r>
        <w:rPr>
          <w:rFonts w:ascii="Palatino Linotype" w:hAnsi="Palatino Linotype"/>
          <w:sz w:val="22"/>
          <w:szCs w:val="22"/>
          <w:lang w:val="nl-NL"/>
        </w:rPr>
        <w:t xml:space="preserve">van de </w:t>
      </w:r>
      <w:r w:rsidRPr="00A8370E">
        <w:rPr>
          <w:rFonts w:ascii="Palatino Linotype" w:hAnsi="Palatino Linotype"/>
          <w:sz w:val="22"/>
          <w:szCs w:val="22"/>
          <w:lang w:val="nl-NL"/>
        </w:rPr>
        <w:t>Landsloterij over het afgelopen dienstjaar, hetwelk na te zijn geviseerd door de Voorzitter van de Raad van Toezicht en Advies, wordt aangeboden aan de Gouverneur en aan de Staten.</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41</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 xml:space="preserve">Het presentiegeld voor het bijwonen </w:t>
      </w:r>
      <w:r>
        <w:rPr>
          <w:rFonts w:ascii="Palatino Linotype" w:hAnsi="Palatino Linotype"/>
          <w:sz w:val="22"/>
          <w:szCs w:val="22"/>
          <w:lang w:val="nl-NL"/>
        </w:rPr>
        <w:t>van de</w:t>
      </w:r>
      <w:r w:rsidRPr="00A8370E">
        <w:rPr>
          <w:rFonts w:ascii="Palatino Linotype" w:hAnsi="Palatino Linotype"/>
          <w:sz w:val="22"/>
          <w:szCs w:val="22"/>
          <w:lang w:val="nl-NL"/>
        </w:rPr>
        <w:t xml:space="preserve"> vergaderingen van de Raad van Toezicht en Advies door de leden, alsmede de vergoeding aan de secretaris worden bij landsbesluit, houdende algemene maatregelen, geregeld en komen ten laste van de geldmiddelen </w:t>
      </w:r>
      <w:r>
        <w:rPr>
          <w:rFonts w:ascii="Palatino Linotype" w:hAnsi="Palatino Linotype"/>
          <w:sz w:val="22"/>
          <w:szCs w:val="22"/>
          <w:lang w:val="nl-NL"/>
        </w:rPr>
        <w:t xml:space="preserve">van de </w:t>
      </w:r>
      <w:r w:rsidRPr="00A8370E">
        <w:rPr>
          <w:rFonts w:ascii="Palatino Linotype" w:hAnsi="Palatino Linotype"/>
          <w:sz w:val="22"/>
          <w:szCs w:val="22"/>
          <w:lang w:val="nl-NL"/>
        </w:rPr>
        <w:t>Landsloterij.</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41a</w:t>
      </w:r>
    </w:p>
    <w:p w:rsidR="00DA0274" w:rsidRPr="00A8370E" w:rsidRDefault="00DA0274" w:rsidP="00DA0274">
      <w:pPr>
        <w:suppressAutoHyphens/>
        <w:ind w:left="360" w:hanging="360"/>
        <w:jc w:val="center"/>
        <w:rPr>
          <w:rFonts w:ascii="Palatino Linotype" w:hAnsi="Palatino Linotype"/>
          <w:sz w:val="22"/>
          <w:szCs w:val="22"/>
          <w:lang w:val="nl-NL"/>
        </w:rPr>
      </w:pPr>
      <w:r>
        <w:rPr>
          <w:rFonts w:ascii="Palatino Linotype" w:hAnsi="Palatino Linotype"/>
          <w:sz w:val="22"/>
          <w:szCs w:val="22"/>
          <w:lang w:val="nl-NL"/>
        </w:rPr>
        <w:t>(vervallen)</w:t>
      </w:r>
    </w:p>
    <w:p w:rsidR="00DA0274" w:rsidRPr="00A8370E" w:rsidRDefault="00DA0274" w:rsidP="00DA0274">
      <w:pPr>
        <w:suppressAutoHyphens/>
        <w:ind w:left="360" w:hanging="360"/>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42</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jc w:val="both"/>
        <w:rPr>
          <w:rFonts w:ascii="Palatino Linotype" w:hAnsi="Palatino Linotype"/>
          <w:sz w:val="22"/>
          <w:szCs w:val="22"/>
          <w:lang w:val="nl-NL"/>
        </w:rPr>
      </w:pPr>
      <w:r w:rsidRPr="00A8370E">
        <w:rPr>
          <w:rFonts w:ascii="Palatino Linotype" w:hAnsi="Palatino Linotype"/>
          <w:sz w:val="22"/>
          <w:szCs w:val="22"/>
          <w:lang w:val="nl-NL"/>
        </w:rPr>
        <w:t>In geval van afwezigheid of ontstentenis van de Voorzitter wordt hij vervangen door het oudste lid naar reden van benoeming.</w:t>
      </w:r>
    </w:p>
    <w:p w:rsidR="00DA0274" w:rsidRPr="00A8370E" w:rsidRDefault="00DA0274" w:rsidP="00DA0274">
      <w:pPr>
        <w:suppressAutoHyphens/>
        <w:jc w:val="both"/>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Overgangsbepalingen</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w:t>
      </w:r>
      <w:r>
        <w:rPr>
          <w:rFonts w:ascii="Palatino Linotype" w:hAnsi="Palatino Linotype"/>
          <w:sz w:val="22"/>
          <w:szCs w:val="22"/>
          <w:lang w:val="nl-NL"/>
        </w:rPr>
        <w:t>en</w:t>
      </w:r>
      <w:r w:rsidRPr="00A8370E">
        <w:rPr>
          <w:rFonts w:ascii="Palatino Linotype" w:hAnsi="Palatino Linotype"/>
          <w:sz w:val="22"/>
          <w:szCs w:val="22"/>
          <w:lang w:val="nl-NL"/>
        </w:rPr>
        <w:t xml:space="preserve"> 43</w:t>
      </w:r>
      <w:r>
        <w:rPr>
          <w:rFonts w:ascii="Palatino Linotype" w:hAnsi="Palatino Linotype"/>
          <w:sz w:val="22"/>
          <w:szCs w:val="22"/>
          <w:lang w:val="nl-NL"/>
        </w:rPr>
        <w:t xml:space="preserve"> tot en met 45</w:t>
      </w:r>
    </w:p>
    <w:p w:rsidR="00DA0274" w:rsidRPr="00A8370E" w:rsidRDefault="00DA0274" w:rsidP="00DA0274">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DA0274"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Slotbepaling</w:t>
      </w:r>
    </w:p>
    <w:p w:rsidR="00DA0274" w:rsidRPr="00A8370E" w:rsidRDefault="00DA0274" w:rsidP="00DA0274">
      <w:pPr>
        <w:suppressAutoHyphens/>
        <w:jc w:val="center"/>
        <w:rPr>
          <w:rFonts w:ascii="Palatino Linotype" w:hAnsi="Palatino Linotype"/>
          <w:sz w:val="22"/>
          <w:szCs w:val="22"/>
          <w:lang w:val="nl-NL"/>
        </w:rPr>
      </w:pPr>
    </w:p>
    <w:p w:rsidR="00DA0274" w:rsidRDefault="00DA0274" w:rsidP="00DA0274">
      <w:pPr>
        <w:suppressAutoHyphens/>
        <w:jc w:val="center"/>
        <w:rPr>
          <w:rFonts w:ascii="Palatino Linotype" w:hAnsi="Palatino Linotype"/>
          <w:sz w:val="22"/>
          <w:szCs w:val="22"/>
          <w:lang w:val="nl-NL"/>
        </w:rPr>
      </w:pPr>
      <w:r w:rsidRPr="00A8370E">
        <w:rPr>
          <w:rFonts w:ascii="Palatino Linotype" w:hAnsi="Palatino Linotype"/>
          <w:sz w:val="22"/>
          <w:szCs w:val="22"/>
          <w:lang w:val="nl-NL"/>
        </w:rPr>
        <w:t>Artikel 46</w:t>
      </w:r>
    </w:p>
    <w:p w:rsidR="00DA0274" w:rsidRPr="00A8370E" w:rsidRDefault="00DA0274" w:rsidP="00DA0274">
      <w:pPr>
        <w:suppressAutoHyphens/>
        <w:jc w:val="center"/>
        <w:rPr>
          <w:rFonts w:ascii="Palatino Linotype" w:hAnsi="Palatino Linotype"/>
          <w:sz w:val="22"/>
          <w:szCs w:val="22"/>
          <w:lang w:val="nl-NL"/>
        </w:rPr>
      </w:pPr>
    </w:p>
    <w:p w:rsidR="00DA0274" w:rsidRPr="00A8370E"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1.</w:t>
      </w:r>
      <w:r>
        <w:rPr>
          <w:rFonts w:ascii="Palatino Linotype" w:hAnsi="Palatino Linotype"/>
          <w:sz w:val="22"/>
          <w:szCs w:val="22"/>
          <w:lang w:val="nl-NL"/>
        </w:rPr>
        <w:tab/>
      </w:r>
      <w:r w:rsidRPr="00A8370E">
        <w:rPr>
          <w:rFonts w:ascii="Palatino Linotype" w:hAnsi="Palatino Linotype"/>
          <w:sz w:val="22"/>
          <w:szCs w:val="22"/>
          <w:lang w:val="nl-NL"/>
        </w:rPr>
        <w:t xml:space="preserve">Deze landsverordening </w:t>
      </w:r>
      <w:r>
        <w:rPr>
          <w:rFonts w:ascii="Palatino Linotype" w:hAnsi="Palatino Linotype"/>
          <w:sz w:val="22"/>
          <w:szCs w:val="22"/>
          <w:lang w:val="nl-NL"/>
        </w:rPr>
        <w:t>wordt</w:t>
      </w:r>
      <w:r w:rsidRPr="00A8370E">
        <w:rPr>
          <w:rFonts w:ascii="Palatino Linotype" w:hAnsi="Palatino Linotype"/>
          <w:sz w:val="22"/>
          <w:szCs w:val="22"/>
          <w:lang w:val="nl-NL"/>
        </w:rPr>
        <w:t xml:space="preserve"> aangehaald als</w:t>
      </w:r>
      <w:r>
        <w:rPr>
          <w:rFonts w:ascii="Palatino Linotype" w:hAnsi="Palatino Linotype"/>
          <w:sz w:val="22"/>
          <w:szCs w:val="22"/>
          <w:lang w:val="nl-NL"/>
        </w:rPr>
        <w:t xml:space="preserve">: </w:t>
      </w:r>
      <w:r w:rsidRPr="00A8370E">
        <w:rPr>
          <w:rFonts w:ascii="Palatino Linotype" w:hAnsi="Palatino Linotype"/>
          <w:sz w:val="22"/>
          <w:szCs w:val="22"/>
          <w:lang w:val="nl-NL"/>
        </w:rPr>
        <w:t>Landsloterijverordening</w:t>
      </w:r>
      <w:r>
        <w:rPr>
          <w:rFonts w:ascii="Palatino Linotype" w:hAnsi="Palatino Linotype"/>
          <w:sz w:val="22"/>
          <w:szCs w:val="22"/>
          <w:lang w:val="nl-NL"/>
        </w:rPr>
        <w:t xml:space="preserve"> 1949. </w:t>
      </w:r>
    </w:p>
    <w:p w:rsidR="00DA0274" w:rsidRDefault="00DA0274" w:rsidP="00DA0274">
      <w:pPr>
        <w:suppressAutoHyphens/>
        <w:ind w:left="360" w:hanging="360"/>
        <w:jc w:val="both"/>
        <w:rPr>
          <w:rFonts w:ascii="Palatino Linotype" w:hAnsi="Palatino Linotype"/>
          <w:sz w:val="22"/>
          <w:szCs w:val="22"/>
          <w:lang w:val="nl-NL"/>
        </w:rPr>
      </w:pPr>
      <w:r w:rsidRPr="00A8370E">
        <w:rPr>
          <w:rFonts w:ascii="Palatino Linotype" w:hAnsi="Palatino Linotype"/>
          <w:sz w:val="22"/>
          <w:szCs w:val="22"/>
          <w:lang w:val="nl-NL"/>
        </w:rPr>
        <w:t>2.</w:t>
      </w:r>
      <w:r>
        <w:rPr>
          <w:rFonts w:ascii="Palatino Linotype" w:hAnsi="Palatino Linotype"/>
          <w:sz w:val="22"/>
          <w:szCs w:val="22"/>
          <w:lang w:val="nl-NL"/>
        </w:rPr>
        <w:tab/>
        <w:t>(vervallen)</w:t>
      </w:r>
    </w:p>
    <w:p w:rsidR="00DA0274" w:rsidRDefault="00DA0274" w:rsidP="00DA0274">
      <w:pPr>
        <w:suppressAutoHyphens/>
        <w:jc w:val="both"/>
        <w:rPr>
          <w:rFonts w:ascii="Palatino Linotype" w:hAnsi="Palatino Linotype"/>
          <w:sz w:val="22"/>
          <w:szCs w:val="22"/>
          <w:lang w:val="nl-NL"/>
        </w:rPr>
      </w:pPr>
    </w:p>
    <w:p w:rsidR="00DA0274" w:rsidRPr="00355CA4" w:rsidRDefault="00DA0274" w:rsidP="00DA0274">
      <w:pPr>
        <w:widowControl/>
        <w:jc w:val="center"/>
        <w:rPr>
          <w:rFonts w:ascii="Palatino Linotype" w:hAnsi="Palatino Linotype" w:cs="Arial"/>
          <w:sz w:val="22"/>
          <w:szCs w:val="22"/>
          <w:lang w:val="nl-NL"/>
        </w:rPr>
      </w:pPr>
      <w:r>
        <w:rPr>
          <w:rFonts w:ascii="Palatino Linotype" w:hAnsi="Palatino Linotype" w:cs="Arial"/>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A0274" w:rsidRPr="002B11FC" w:rsidRDefault="00DA0274" w:rsidP="00DA027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A8370E">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A0274" w:rsidRPr="00DD72CF" w:rsidRDefault="00DA0274" w:rsidP="00DA0274">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DD72CF">
        <w:rPr>
          <w:rFonts w:ascii="Palatino Linotype" w:hAnsi="Palatino Linotype"/>
          <w:sz w:val="18"/>
          <w:szCs w:val="18"/>
          <w:lang w:val="nl-NL"/>
        </w:rPr>
        <w:t xml:space="preserve"> </w:t>
      </w:r>
      <w:r w:rsidRPr="00DD72CF">
        <w:rPr>
          <w:rFonts w:ascii="Palatino Linotype" w:hAnsi="Palatino Linotype"/>
          <w:sz w:val="18"/>
          <w:szCs w:val="18"/>
          <w:lang w:val="nl-NL"/>
        </w:rPr>
        <w:tab/>
        <w:t>A.B. 2010, no. 87, bijlage a.</w:t>
      </w:r>
    </w:p>
  </w:footnote>
  <w:footnote w:id="3">
    <w:p w:rsidR="00DA0274" w:rsidRPr="00A8370E" w:rsidRDefault="00DA0274" w:rsidP="00DA0274">
      <w:pPr>
        <w:pStyle w:val="FootnoteText"/>
        <w:rPr>
          <w:rFonts w:ascii="Palatino Linotype" w:hAnsi="Palatino Linotype"/>
          <w:sz w:val="18"/>
          <w:szCs w:val="18"/>
          <w:lang w:val="nl-NL"/>
        </w:rPr>
      </w:pPr>
      <w:bookmarkStart w:id="2" w:name="_Hlk151470378"/>
      <w:r w:rsidRPr="00A8370E">
        <w:rPr>
          <w:rStyle w:val="FootnoteReference"/>
          <w:rFonts w:ascii="Palatino Linotype" w:hAnsi="Palatino Linotype"/>
          <w:sz w:val="18"/>
          <w:szCs w:val="18"/>
        </w:rPr>
        <w:footnoteRef/>
      </w:r>
      <w:r w:rsidRPr="00A8370E">
        <w:rPr>
          <w:rFonts w:ascii="Palatino Linotype" w:hAnsi="Palatino Linotype"/>
          <w:sz w:val="18"/>
          <w:szCs w:val="18"/>
          <w:lang w:val="nl-NL"/>
        </w:rPr>
        <w:t xml:space="preserve"> P.B. 1965, no. 122.</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A0274">
      <w:rPr>
        <w:rFonts w:ascii="Times New Roman" w:hAnsi="Times New Roman"/>
        <w:b/>
        <w:spacing w:val="-4"/>
        <w:sz w:val="36"/>
      </w:rPr>
      <w:t>95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A0274">
      <w:rPr>
        <w:rFonts w:ascii="Times New Roman" w:hAnsi="Times New Roman"/>
        <w:b/>
        <w:spacing w:val="-4"/>
        <w:sz w:val="36"/>
      </w:rPr>
      <w:t>95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7339E5"/>
    <w:multiLevelType w:val="hybridMultilevel"/>
    <w:tmpl w:val="3438B7AE"/>
    <w:lvl w:ilvl="0" w:tplc="04790019">
      <w:start w:val="1"/>
      <w:numFmt w:val="lowerLetter"/>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A1E02"/>
    <w:rsid w:val="00BE36FD"/>
    <w:rsid w:val="00BF3E97"/>
    <w:rsid w:val="00C00533"/>
    <w:rsid w:val="00C06F82"/>
    <w:rsid w:val="00CC6CA3"/>
    <w:rsid w:val="00CE18CE"/>
    <w:rsid w:val="00CE5C4F"/>
    <w:rsid w:val="00D03575"/>
    <w:rsid w:val="00D03A15"/>
    <w:rsid w:val="00D15CE7"/>
    <w:rsid w:val="00D43A7D"/>
    <w:rsid w:val="00D50DA5"/>
    <w:rsid w:val="00D67282"/>
    <w:rsid w:val="00D8525F"/>
    <w:rsid w:val="00D95F17"/>
    <w:rsid w:val="00DA0274"/>
    <w:rsid w:val="00DC4B4C"/>
    <w:rsid w:val="00E42D6B"/>
    <w:rsid w:val="00E65751"/>
    <w:rsid w:val="00EA760B"/>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DA027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DA0274"/>
    <w:rPr>
      <w:spacing w:val="-3"/>
      <w:sz w:val="24"/>
      <w:szCs w:val="24"/>
      <w:lang w:val="nl-NL"/>
    </w:rPr>
  </w:style>
  <w:style w:type="paragraph" w:styleId="Title">
    <w:name w:val="Title"/>
    <w:basedOn w:val="Normal"/>
    <w:link w:val="TitleChar"/>
    <w:qFormat/>
    <w:rsid w:val="00DA0274"/>
    <w:pPr>
      <w:widowControl/>
      <w:jc w:val="center"/>
    </w:pPr>
    <w:rPr>
      <w:rFonts w:ascii="Arial" w:hAnsi="Arial"/>
      <w:b/>
      <w:snapToGrid/>
      <w:sz w:val="32"/>
    </w:rPr>
  </w:style>
  <w:style w:type="character" w:customStyle="1" w:styleId="TitleChar">
    <w:name w:val="Title Char"/>
    <w:basedOn w:val="DefaultParagraphFont"/>
    <w:link w:val="Title"/>
    <w:rsid w:val="00DA0274"/>
    <w:rPr>
      <w:rFonts w:ascii="Arial" w:hAnsi="Arial"/>
      <w:b/>
      <w:sz w:val="32"/>
    </w:rPr>
  </w:style>
  <w:style w:type="paragraph" w:styleId="BodyText">
    <w:name w:val="Body Text"/>
    <w:basedOn w:val="Normal"/>
    <w:link w:val="BodyTextChar"/>
    <w:rsid w:val="00DA0274"/>
    <w:pPr>
      <w:spacing w:after="120"/>
    </w:pPr>
  </w:style>
  <w:style w:type="character" w:customStyle="1" w:styleId="BodyTextChar">
    <w:name w:val="Body Text Char"/>
    <w:basedOn w:val="DefaultParagraphFont"/>
    <w:link w:val="BodyText"/>
    <w:rsid w:val="00DA027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3381</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2026-05-07T14:35:00Z</dcterms:created>
  <dcterms:modified xsi:type="dcterms:W3CDTF">2026-05-12T19:34:00Z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