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E53EB" w:rsidRPr="00577143">
        <w:rPr>
          <w:b/>
          <w:sz w:val="36"/>
          <w:szCs w:val="36"/>
          <w:lang w:val="nl-NL"/>
        </w:rPr>
        <w:t>97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E53EB" w:rsidRPr="008E53EB" w:rsidRDefault="008E53EB" w:rsidP="008E53EB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8E53EB">
        <w:rPr>
          <w:rFonts w:ascii="Palatino Linotype" w:hAnsi="Palatino Linotype"/>
          <w:sz w:val="22"/>
          <w:szCs w:val="22"/>
          <w:lang w:val="nl-NL"/>
        </w:rPr>
        <w:t>LANDSBESLUIT</w:t>
      </w:r>
      <w:r w:rsidRPr="008E53EB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8E53EB">
        <w:rPr>
          <w:rFonts w:ascii="Palatino Linotype" w:hAnsi="Palatino Linotype"/>
          <w:sz w:val="22"/>
          <w:szCs w:val="22"/>
          <w:lang w:val="nl-NL"/>
        </w:rPr>
        <w:t>van de 31</w:t>
      </w:r>
      <w:r w:rsidRPr="008E53EB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Pr="008E53EB">
        <w:rPr>
          <w:rFonts w:ascii="Palatino Linotype" w:hAnsi="Palatino Linotype"/>
          <w:sz w:val="22"/>
          <w:szCs w:val="22"/>
          <w:lang w:val="nl-NL"/>
        </w:rPr>
        <w:t xml:space="preserve"> maart 2026, no. 26/869, houdende vaststelling van de geconsolideerde tekst van het </w:t>
      </w:r>
      <w:bookmarkStart w:id="0" w:name="_GoBack"/>
      <w:r w:rsidRPr="008E53EB">
        <w:rPr>
          <w:rFonts w:ascii="Palatino Linotype" w:hAnsi="Palatino Linotype"/>
          <w:sz w:val="22"/>
          <w:szCs w:val="22"/>
          <w:lang w:val="nl-NL"/>
        </w:rPr>
        <w:t>Arbeidsvredebesluit II</w:t>
      </w:r>
      <w:bookmarkEnd w:id="0"/>
      <w:r w:rsidRPr="008E53EB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8E53EB" w:rsidRPr="00355CA4" w:rsidRDefault="008E53EB" w:rsidP="008E53EB">
      <w:pPr>
        <w:pStyle w:val="Title"/>
        <w:spacing w:line="180" w:lineRule="exact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8E53EB" w:rsidRPr="00355CA4" w:rsidRDefault="008E53EB" w:rsidP="008E53EB">
      <w:pPr>
        <w:pStyle w:val="Title"/>
        <w:spacing w:line="180" w:lineRule="exact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8E53EB" w:rsidRPr="00355CA4" w:rsidRDefault="008E53EB" w:rsidP="008E53EB">
      <w:pPr>
        <w:pStyle w:val="Title"/>
        <w:spacing w:line="180" w:lineRule="exac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8E53EB" w:rsidRPr="003B48D2" w:rsidRDefault="008E53EB" w:rsidP="008E53EB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8E53EB" w:rsidRPr="003B48D2" w:rsidRDefault="008E53EB" w:rsidP="008E53EB">
      <w:pPr>
        <w:pStyle w:val="Title"/>
        <w:spacing w:line="200" w:lineRule="exact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8E53EB" w:rsidRPr="00355CA4" w:rsidRDefault="008E53EB" w:rsidP="008E53EB">
      <w:pPr>
        <w:pStyle w:val="BodyTextIndent"/>
        <w:spacing w:line="200" w:lineRule="exact"/>
        <w:ind w:left="0"/>
        <w:rPr>
          <w:rFonts w:ascii="Palatino Linotype" w:hAnsi="Palatino Linotype"/>
          <w:sz w:val="22"/>
          <w:szCs w:val="22"/>
        </w:rPr>
      </w:pPr>
    </w:p>
    <w:p w:rsidR="008E53EB" w:rsidRPr="00355CA4" w:rsidRDefault="008E53EB" w:rsidP="008E53EB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 xml:space="preserve">Op voordracht van de Minister van </w:t>
      </w:r>
      <w:r>
        <w:rPr>
          <w:rFonts w:ascii="Palatino Linotype" w:hAnsi="Palatino Linotype"/>
          <w:sz w:val="22"/>
          <w:szCs w:val="22"/>
        </w:rPr>
        <w:t>Algemene Zaken</w:t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8E53EB" w:rsidRPr="00355CA4" w:rsidRDefault="008E53EB" w:rsidP="008E53EB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8E53EB" w:rsidRPr="00355CA4" w:rsidRDefault="008E53EB" w:rsidP="008E53EB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8E53EB" w:rsidRPr="00355CA4" w:rsidRDefault="008E53EB" w:rsidP="008E53EB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8E53EB" w:rsidRPr="00355CA4" w:rsidRDefault="008E53EB" w:rsidP="008E53EB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8E53EB" w:rsidRPr="00355CA4" w:rsidRDefault="008E53EB" w:rsidP="008E53EB">
      <w:pPr>
        <w:pStyle w:val="BodyTextIndent"/>
        <w:spacing w:line="20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8E53EB" w:rsidRPr="00355CA4" w:rsidRDefault="008E53EB" w:rsidP="008E53EB">
      <w:pPr>
        <w:pStyle w:val="BodyTextIndent"/>
        <w:spacing w:line="20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8E53EB" w:rsidRPr="00355CA4" w:rsidRDefault="008E53EB" w:rsidP="008E53EB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8E53EB" w:rsidRPr="00355CA4" w:rsidRDefault="008E53EB" w:rsidP="008E53EB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8E53EB" w:rsidRPr="00355CA4" w:rsidRDefault="008E53EB" w:rsidP="008E53EB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 w:rsidRPr="001A0EE7">
        <w:rPr>
          <w:rFonts w:ascii="Palatino Linotype" w:hAnsi="Palatino Linotype"/>
          <w:sz w:val="22"/>
          <w:szCs w:val="22"/>
          <w:lang w:val="nl-NL"/>
        </w:rPr>
        <w:t>het Arbeidsvredebesluit II</w:t>
      </w:r>
      <w:r>
        <w:rPr>
          <w:rFonts w:ascii="Palatino Linotype" w:hAnsi="Palatino Linotype"/>
          <w:sz w:val="22"/>
          <w:szCs w:val="22"/>
          <w:lang w:val="nl-NL"/>
        </w:rPr>
        <w:t xml:space="preserve">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8E53EB" w:rsidRPr="00355CA4" w:rsidRDefault="008E53EB" w:rsidP="008E53E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8E53EB" w:rsidRPr="00355CA4" w:rsidRDefault="008E53EB" w:rsidP="008E53EB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8E53EB" w:rsidRDefault="008E53EB" w:rsidP="008E53EB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31 maart 2026</w:t>
      </w:r>
    </w:p>
    <w:p w:rsidR="008E53EB" w:rsidRPr="008E53EB" w:rsidRDefault="008E53EB" w:rsidP="008E53EB">
      <w:pPr>
        <w:widowControl/>
        <w:ind w:left="5220"/>
        <w:jc w:val="center"/>
        <w:rPr>
          <w:rFonts w:ascii="Palatino Linotype" w:eastAsia="Calibri" w:hAnsi="Palatino Linotype"/>
          <w:sz w:val="22"/>
          <w:szCs w:val="22"/>
          <w:lang w:val="nl-NL"/>
        </w:rPr>
      </w:pPr>
      <w:r w:rsidRPr="00A760E5">
        <w:rPr>
          <w:rFonts w:ascii="Palatino Linotype" w:eastAsia="Calibri" w:hAnsi="Palatino Linotype"/>
          <w:sz w:val="22"/>
          <w:szCs w:val="22"/>
          <w:lang w:val="nl-NL"/>
        </w:rPr>
        <w:t>M.J. DE KORT</w:t>
      </w:r>
    </w:p>
    <w:p w:rsidR="008E53EB" w:rsidRPr="00355CA4" w:rsidRDefault="008E53EB" w:rsidP="008E53EB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Minister van </w:t>
      </w:r>
      <w:r>
        <w:rPr>
          <w:rFonts w:ascii="Palatino Linotype" w:hAnsi="Palatino Linotype"/>
          <w:sz w:val="22"/>
          <w:szCs w:val="22"/>
          <w:lang w:val="nl-NL"/>
        </w:rPr>
        <w:t>Algemene Zaken</w:t>
      </w:r>
      <w:r w:rsidRPr="00355CA4">
        <w:rPr>
          <w:rFonts w:ascii="Palatino Linotype" w:hAnsi="Palatino Linotype"/>
          <w:sz w:val="22"/>
          <w:szCs w:val="22"/>
          <w:lang w:val="nl-NL"/>
        </w:rPr>
        <w:t>,</w:t>
      </w:r>
    </w:p>
    <w:p w:rsidR="00577143" w:rsidRDefault="008E53EB" w:rsidP="008E53EB">
      <w:pPr>
        <w:pStyle w:val="BodyText"/>
        <w:ind w:left="90" w:right="5894"/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1" w:name="_Hlk228867481"/>
      <w:r w:rsidRPr="008E53EB">
        <w:rPr>
          <w:rFonts w:ascii="Palatino Linotype" w:hAnsi="Palatino Linotype"/>
          <w:sz w:val="22"/>
          <w:szCs w:val="22"/>
          <w:lang w:val="nl-NL"/>
        </w:rPr>
        <w:t>G.S. PISAS</w:t>
      </w:r>
      <w:bookmarkEnd w:id="1"/>
      <w:r w:rsidRPr="00355CA4">
        <w:rPr>
          <w:rFonts w:ascii="Palatino Linotype" w:hAnsi="Palatino Linotype"/>
          <w:sz w:val="22"/>
          <w:szCs w:val="22"/>
          <w:lang w:val="nl-NL"/>
        </w:rPr>
        <w:tab/>
      </w:r>
    </w:p>
    <w:p w:rsidR="00577143" w:rsidRDefault="00577143" w:rsidP="00577143">
      <w:pPr>
        <w:pStyle w:val="BodyText"/>
        <w:spacing w:after="0"/>
        <w:ind w:left="5400" w:right="-226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77143" w:rsidRDefault="008E53EB" w:rsidP="00577143">
      <w:pPr>
        <w:pStyle w:val="BodyText"/>
        <w:spacing w:after="0"/>
        <w:ind w:left="5400" w:right="-226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577143">
        <w:rPr>
          <w:rFonts w:ascii="Palatino Linotype" w:hAnsi="Palatino Linotype"/>
          <w:sz w:val="22"/>
          <w:szCs w:val="22"/>
          <w:lang w:val="nl-NL"/>
        </w:rPr>
        <w:t>13</w:t>
      </w:r>
      <w:r w:rsidR="00577143" w:rsidRPr="00577143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577143">
        <w:rPr>
          <w:rFonts w:ascii="Palatino Linotype" w:hAnsi="Palatino Linotype"/>
          <w:sz w:val="22"/>
          <w:szCs w:val="22"/>
          <w:lang w:val="nl-NL"/>
        </w:rPr>
        <w:t xml:space="preserve"> mei 2026</w:t>
      </w:r>
    </w:p>
    <w:p w:rsidR="008E53EB" w:rsidRDefault="008E53EB" w:rsidP="00577143">
      <w:pPr>
        <w:pStyle w:val="BodyText"/>
        <w:spacing w:after="0"/>
        <w:ind w:left="5400" w:right="49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8E53EB" w:rsidRDefault="008E53EB" w:rsidP="00577143">
      <w:pPr>
        <w:pStyle w:val="BodyText"/>
        <w:spacing w:after="0"/>
        <w:ind w:left="5400" w:right="494"/>
        <w:jc w:val="center"/>
        <w:rPr>
          <w:rFonts w:ascii="Palatino Linotype" w:hAnsi="Palatino Linotype"/>
          <w:sz w:val="22"/>
          <w:szCs w:val="22"/>
          <w:lang w:val="nl-NL"/>
        </w:rPr>
        <w:sectPr w:rsidR="008E53EB" w:rsidSect="001525F0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  <w:r w:rsidRPr="008E53EB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8E53EB" w:rsidRDefault="008E53EB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8E53EB" w:rsidRPr="00355CA4" w:rsidRDefault="008E53EB" w:rsidP="008E53EB">
      <w:pPr>
        <w:widowControl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</w:t>
      </w:r>
      <w:r>
        <w:rPr>
          <w:rFonts w:ascii="Palatino Linotype" w:hAnsi="Palatino Linotype"/>
          <w:b/>
          <w:sz w:val="22"/>
          <w:szCs w:val="22"/>
          <w:lang w:val="nl-NL"/>
        </w:rPr>
        <w:t xml:space="preserve">e </w:t>
      </w:r>
      <w:r w:rsidRPr="007C557A">
        <w:rPr>
          <w:rFonts w:ascii="Palatino Linotype" w:hAnsi="Palatino Linotype"/>
          <w:sz w:val="22"/>
          <w:szCs w:val="22"/>
          <w:lang w:val="nl-NL"/>
        </w:rPr>
        <w:t>31</w:t>
      </w:r>
      <w:r w:rsidRPr="007C557A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Pr="007C557A">
        <w:rPr>
          <w:rFonts w:ascii="Palatino Linotype" w:hAnsi="Palatino Linotype"/>
          <w:sz w:val="22"/>
          <w:szCs w:val="22"/>
          <w:lang w:val="nl-NL"/>
        </w:rPr>
        <w:t xml:space="preserve"> maart 2026,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7C557A">
        <w:rPr>
          <w:rFonts w:ascii="Palatino Linotype" w:hAnsi="Palatino Linotype"/>
          <w:sz w:val="22"/>
          <w:szCs w:val="22"/>
          <w:lang w:val="nl-NL"/>
        </w:rPr>
        <w:t>no. 26/869,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houdende vaststelling van de geconsolideerde tekst van </w:t>
      </w:r>
      <w:r w:rsidRPr="001A0EE7">
        <w:rPr>
          <w:rFonts w:ascii="Palatino Linotype" w:hAnsi="Palatino Linotype"/>
          <w:sz w:val="22"/>
          <w:szCs w:val="22"/>
          <w:lang w:val="nl-NL"/>
        </w:rPr>
        <w:t>het Arbeidsvredebesluit II</w:t>
      </w:r>
      <w:r w:rsidRPr="001A0EE7">
        <w:rPr>
          <w:rStyle w:val="FootnoteReference"/>
          <w:rFonts w:ascii="Palatino Linotype" w:hAnsi="Palatino Linotype"/>
          <w:i/>
          <w:sz w:val="22"/>
          <w:szCs w:val="22"/>
          <w:lang w:val="nl-NL"/>
        </w:rPr>
        <w:footnoteReference w:id="3"/>
      </w:r>
    </w:p>
    <w:p w:rsidR="008E53EB" w:rsidRPr="00355CA4" w:rsidRDefault="008E53EB" w:rsidP="008E53EB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Default="008E53EB" w:rsidP="008E53EB">
      <w:pPr>
        <w:ind w:right="-29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Geconsolideerde tekst van </w:t>
      </w:r>
      <w:r w:rsidRPr="0021418F">
        <w:rPr>
          <w:rFonts w:ascii="Palatino Linotype" w:hAnsi="Palatino Linotype"/>
          <w:sz w:val="22"/>
          <w:szCs w:val="22"/>
          <w:lang w:val="nl-NL"/>
        </w:rPr>
        <w:t xml:space="preserve">het </w:t>
      </w:r>
      <w:r w:rsidRPr="00D24808">
        <w:rPr>
          <w:rFonts w:ascii="Palatino Linotype" w:hAnsi="Palatino Linotype"/>
          <w:sz w:val="22"/>
          <w:szCs w:val="22"/>
          <w:lang w:val="nl-NL"/>
        </w:rPr>
        <w:t>Arbeidsvredebesluit II</w:t>
      </w:r>
      <w:r w:rsidRPr="00D24808">
        <w:rPr>
          <w:rFonts w:ascii="Palatino Linotype" w:hAnsi="Palatino Linotype"/>
          <w:i/>
          <w:sz w:val="22"/>
          <w:szCs w:val="22"/>
          <w:lang w:val="nl-NL"/>
        </w:rPr>
        <w:t xml:space="preserve"> </w:t>
      </w:r>
      <w:r w:rsidRPr="00D24808">
        <w:rPr>
          <w:rFonts w:ascii="Palatino Linotype" w:hAnsi="Palatino Linotype"/>
          <w:sz w:val="22"/>
          <w:szCs w:val="22"/>
          <w:lang w:val="nl-NL"/>
        </w:rPr>
        <w:t xml:space="preserve">(P.B. 1957, no. </w:t>
      </w:r>
      <w:r w:rsidRPr="0021418F">
        <w:rPr>
          <w:rFonts w:ascii="Palatino Linotype" w:hAnsi="Palatino Linotype"/>
          <w:sz w:val="22"/>
          <w:szCs w:val="22"/>
          <w:lang w:val="nl-NL"/>
        </w:rPr>
        <w:t>141),</w:t>
      </w:r>
      <w:r w:rsidRPr="0021418F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zoals deze luidt: </w:t>
      </w:r>
    </w:p>
    <w:p w:rsidR="008E53EB" w:rsidRPr="00355CA4" w:rsidRDefault="008E53EB" w:rsidP="008E53EB">
      <w:pPr>
        <w:widowControl/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71AD3" w:rsidRDefault="008E53EB" w:rsidP="008E53EB">
      <w:pPr>
        <w:pStyle w:val="ListParagraph"/>
        <w:numPr>
          <w:ilvl w:val="0"/>
          <w:numId w:val="9"/>
        </w:numPr>
        <w:tabs>
          <w:tab w:val="left" w:pos="360"/>
        </w:tabs>
        <w:ind w:right="-29" w:hanging="720"/>
        <w:jc w:val="both"/>
        <w:rPr>
          <w:rFonts w:ascii="Palatino Linotype" w:hAnsi="Palatino Linotype"/>
          <w:sz w:val="22"/>
          <w:szCs w:val="22"/>
        </w:rPr>
      </w:pPr>
      <w:r w:rsidRPr="00371AD3">
        <w:rPr>
          <w:rFonts w:ascii="Palatino Linotype" w:hAnsi="Palatino Linotype"/>
          <w:sz w:val="22"/>
          <w:szCs w:val="22"/>
        </w:rPr>
        <w:t xml:space="preserve">na </w:t>
      </w:r>
      <w:r w:rsidRPr="00D24808">
        <w:rPr>
          <w:rFonts w:ascii="Palatino Linotype" w:hAnsi="Palatino Linotype"/>
          <w:sz w:val="22"/>
          <w:szCs w:val="22"/>
        </w:rPr>
        <w:t xml:space="preserve">wijziging tot stand </w:t>
      </w:r>
      <w:r w:rsidRPr="00371AD3">
        <w:rPr>
          <w:rFonts w:ascii="Palatino Linotype" w:hAnsi="Palatino Linotype"/>
          <w:sz w:val="22"/>
          <w:szCs w:val="22"/>
        </w:rPr>
        <w:t xml:space="preserve">gebracht door het Land Nederlandse Antillen bij: </w:t>
      </w:r>
    </w:p>
    <w:p w:rsidR="008E53EB" w:rsidRPr="0021418F" w:rsidRDefault="008E53EB" w:rsidP="008E53EB">
      <w:pPr>
        <w:pStyle w:val="ListParagraph"/>
        <w:numPr>
          <w:ilvl w:val="0"/>
          <w:numId w:val="7"/>
        </w:numPr>
        <w:tabs>
          <w:tab w:val="left" w:pos="72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21418F">
        <w:rPr>
          <w:rFonts w:ascii="Palatino Linotype" w:hAnsi="Palatino Linotype"/>
          <w:sz w:val="22"/>
          <w:szCs w:val="22"/>
        </w:rPr>
        <w:t>Landsbesluit houdende algemene maatregelen van de 27</w:t>
      </w:r>
      <w:r w:rsidRPr="008B205F">
        <w:rPr>
          <w:rFonts w:ascii="Palatino Linotype" w:hAnsi="Palatino Linotype"/>
          <w:sz w:val="22"/>
          <w:szCs w:val="22"/>
        </w:rPr>
        <w:t>ste</w:t>
      </w:r>
      <w:r w:rsidRPr="0021418F">
        <w:rPr>
          <w:rFonts w:ascii="Palatino Linotype" w:hAnsi="Palatino Linotype"/>
          <w:sz w:val="22"/>
          <w:szCs w:val="22"/>
        </w:rPr>
        <w:t xml:space="preserve"> december 1957 tot wijziging van het Arbeidsvredebesluit II </w:t>
      </w:r>
      <w:r>
        <w:rPr>
          <w:rFonts w:ascii="Palatino Linotype" w:hAnsi="Palatino Linotype"/>
          <w:sz w:val="22"/>
          <w:szCs w:val="22"/>
        </w:rPr>
        <w:t xml:space="preserve">(P.B. 1957, no. 141) </w:t>
      </w:r>
      <w:r w:rsidRPr="0021418F">
        <w:rPr>
          <w:rFonts w:ascii="Palatino Linotype" w:hAnsi="Palatino Linotype"/>
          <w:sz w:val="22"/>
          <w:szCs w:val="22"/>
        </w:rPr>
        <w:t>(P.B. 1957, no. 168);</w:t>
      </w:r>
    </w:p>
    <w:p w:rsidR="008E53EB" w:rsidRPr="0021418F" w:rsidRDefault="008E53EB" w:rsidP="008E53EB">
      <w:pPr>
        <w:pStyle w:val="ListParagraph"/>
        <w:numPr>
          <w:ilvl w:val="0"/>
          <w:numId w:val="7"/>
        </w:numPr>
        <w:tabs>
          <w:tab w:val="left" w:pos="72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21418F">
        <w:rPr>
          <w:rFonts w:ascii="Palatino Linotype" w:hAnsi="Palatino Linotype"/>
          <w:sz w:val="22"/>
          <w:szCs w:val="22"/>
        </w:rPr>
        <w:t>Landsbesluit houdende algemene maatregelen van de 25</w:t>
      </w:r>
      <w:r w:rsidRPr="008B205F">
        <w:rPr>
          <w:rFonts w:ascii="Palatino Linotype" w:hAnsi="Palatino Linotype"/>
          <w:sz w:val="22"/>
          <w:szCs w:val="22"/>
        </w:rPr>
        <w:t xml:space="preserve">ste </w:t>
      </w:r>
      <w:r w:rsidRPr="0021418F">
        <w:rPr>
          <w:rFonts w:ascii="Palatino Linotype" w:hAnsi="Palatino Linotype"/>
          <w:sz w:val="22"/>
          <w:szCs w:val="22"/>
        </w:rPr>
        <w:t xml:space="preserve">januari 1968 tot wijziging van het Arbeidsvredebesluit II </w:t>
      </w:r>
      <w:r>
        <w:rPr>
          <w:rFonts w:ascii="Palatino Linotype" w:hAnsi="Palatino Linotype"/>
          <w:sz w:val="22"/>
          <w:szCs w:val="22"/>
        </w:rPr>
        <w:t xml:space="preserve">(P.B. 1957, no. 141) </w:t>
      </w:r>
      <w:r w:rsidRPr="0021418F">
        <w:rPr>
          <w:rFonts w:ascii="Palatino Linotype" w:hAnsi="Palatino Linotype"/>
          <w:sz w:val="22"/>
          <w:szCs w:val="22"/>
        </w:rPr>
        <w:t>(P.B. 1968, no. 7);</w:t>
      </w:r>
    </w:p>
    <w:p w:rsidR="008E53EB" w:rsidRDefault="008E53EB" w:rsidP="008E53EB">
      <w:pPr>
        <w:pStyle w:val="ListParagraph"/>
        <w:numPr>
          <w:ilvl w:val="0"/>
          <w:numId w:val="7"/>
        </w:numPr>
        <w:tabs>
          <w:tab w:val="left" w:pos="720"/>
        </w:tabs>
        <w:ind w:right="-29"/>
        <w:jc w:val="both"/>
        <w:rPr>
          <w:rFonts w:ascii="Palatino Linotype" w:hAnsi="Palatino Linotype"/>
          <w:sz w:val="22"/>
          <w:szCs w:val="22"/>
        </w:rPr>
      </w:pPr>
      <w:r w:rsidRPr="0021418F">
        <w:rPr>
          <w:rFonts w:ascii="Palatino Linotype" w:hAnsi="Palatino Linotype"/>
          <w:sz w:val="22"/>
          <w:szCs w:val="22"/>
        </w:rPr>
        <w:t>Landsbesluit houdende algemene maatregelen van de 1</w:t>
      </w:r>
      <w:r w:rsidRPr="008B205F">
        <w:rPr>
          <w:rFonts w:ascii="Palatino Linotype" w:hAnsi="Palatino Linotype"/>
          <w:sz w:val="22"/>
          <w:szCs w:val="22"/>
        </w:rPr>
        <w:t>ste</w:t>
      </w:r>
      <w:r w:rsidRPr="0021418F">
        <w:rPr>
          <w:rFonts w:ascii="Palatino Linotype" w:hAnsi="Palatino Linotype"/>
          <w:sz w:val="22"/>
          <w:szCs w:val="22"/>
        </w:rPr>
        <w:t xml:space="preserve"> december 1972 tot wijziging van het Arbeidsvredebesluit II </w:t>
      </w:r>
      <w:r>
        <w:rPr>
          <w:rFonts w:ascii="Palatino Linotype" w:hAnsi="Palatino Linotype"/>
          <w:sz w:val="22"/>
          <w:szCs w:val="22"/>
        </w:rPr>
        <w:t xml:space="preserve">(P.B. 1957, no. 141) </w:t>
      </w:r>
      <w:r w:rsidRPr="0021418F">
        <w:rPr>
          <w:rFonts w:ascii="Palatino Linotype" w:hAnsi="Palatino Linotype"/>
          <w:sz w:val="22"/>
          <w:szCs w:val="22"/>
        </w:rPr>
        <w:t>(P.B. 1972, no. 240);</w:t>
      </w:r>
    </w:p>
    <w:p w:rsidR="008E53EB" w:rsidRDefault="008E53EB" w:rsidP="008E53EB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en</w:t>
      </w:r>
    </w:p>
    <w:p w:rsidR="008E53EB" w:rsidRPr="00355CA4" w:rsidRDefault="008E53EB" w:rsidP="008E53EB">
      <w:pPr>
        <w:tabs>
          <w:tab w:val="left" w:pos="360"/>
        </w:tabs>
        <w:ind w:left="360" w:right="-29" w:hanging="3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numPr>
          <w:ilvl w:val="0"/>
          <w:numId w:val="9"/>
        </w:numPr>
        <w:tabs>
          <w:tab w:val="left" w:pos="360"/>
          <w:tab w:val="left" w:pos="567"/>
        </w:tabs>
        <w:ind w:left="360"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in overeenstemming gebracht met de aanwijzingen van de Algemene overgangsregeling wetgeving en bestuur Land Curaçao (A.B. 2010, no. 87, bijlage a).</w:t>
      </w:r>
    </w:p>
    <w:p w:rsidR="008E53EB" w:rsidRPr="00355CA4" w:rsidRDefault="008E53EB" w:rsidP="008E53EB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8E53EB" w:rsidRPr="00355CA4" w:rsidRDefault="008E53EB" w:rsidP="008E53EB">
      <w:pPr>
        <w:suppressAutoHyphens/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8E53EB" w:rsidRDefault="008E53EB" w:rsidP="008E53E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C85E8B" w:rsidRDefault="008E53EB" w:rsidP="008E53E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85E8B">
        <w:rPr>
          <w:rFonts w:ascii="Palatino Linotype" w:hAnsi="Palatino Linotype"/>
          <w:sz w:val="22"/>
          <w:szCs w:val="22"/>
          <w:lang w:val="nl-NL"/>
        </w:rPr>
        <w:t>Als bedrijven, bedoeld in het eerste lid van artikel 3B van de Arbeidsgeschillenlandsverordening 1946</w:t>
      </w:r>
      <w:r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4"/>
      </w:r>
      <w:r>
        <w:rPr>
          <w:rFonts w:ascii="Palatino Linotype" w:hAnsi="Palatino Linotype"/>
          <w:sz w:val="22"/>
          <w:szCs w:val="22"/>
          <w:lang w:val="nl-NL"/>
        </w:rPr>
        <w:t xml:space="preserve">, </w:t>
      </w:r>
      <w:r w:rsidRPr="00C85E8B">
        <w:rPr>
          <w:rFonts w:ascii="Palatino Linotype" w:hAnsi="Palatino Linotype"/>
          <w:sz w:val="22"/>
          <w:szCs w:val="22"/>
          <w:lang w:val="nl-NL"/>
        </w:rPr>
        <w:t>worden aangewezen</w:t>
      </w:r>
      <w:r>
        <w:rPr>
          <w:rFonts w:ascii="Palatino Linotype" w:hAnsi="Palatino Linotype"/>
          <w:sz w:val="22"/>
          <w:szCs w:val="22"/>
          <w:lang w:val="nl-NL"/>
        </w:rPr>
        <w:t>:</w:t>
      </w:r>
    </w:p>
    <w:p w:rsidR="008E53EB" w:rsidRPr="009A6FFD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9A6FFD">
        <w:rPr>
          <w:rFonts w:ascii="Palatino Linotype" w:hAnsi="Palatino Linotype"/>
          <w:sz w:val="22"/>
          <w:szCs w:val="22"/>
        </w:rPr>
        <w:t>de Shell Curaçao N.V.;</w:t>
      </w:r>
    </w:p>
    <w:p w:rsidR="008E53EB" w:rsidRPr="009A6FFD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(vervallen)</w:t>
      </w:r>
    </w:p>
    <w:p w:rsidR="008E53EB" w:rsidRPr="009A6FFD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9A6FFD">
        <w:rPr>
          <w:rFonts w:ascii="Palatino Linotype" w:hAnsi="Palatino Linotype"/>
          <w:sz w:val="22"/>
          <w:szCs w:val="22"/>
        </w:rPr>
        <w:t xml:space="preserve">de N.V. </w:t>
      </w:r>
      <w:proofErr w:type="spellStart"/>
      <w:r w:rsidRPr="009A6FFD">
        <w:rPr>
          <w:rFonts w:ascii="Palatino Linotype" w:hAnsi="Palatino Linotype"/>
          <w:sz w:val="22"/>
          <w:szCs w:val="22"/>
        </w:rPr>
        <w:t>Curaçaosche</w:t>
      </w:r>
      <w:proofErr w:type="spellEnd"/>
      <w:r w:rsidRPr="009A6FFD">
        <w:rPr>
          <w:rFonts w:ascii="Palatino Linotype" w:hAnsi="Palatino Linotype"/>
          <w:sz w:val="22"/>
          <w:szCs w:val="22"/>
        </w:rPr>
        <w:t xml:space="preserve"> Scheepvaart Maatschappij;</w:t>
      </w:r>
    </w:p>
    <w:p w:rsidR="008E53EB" w:rsidRPr="009A6FFD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9A6FFD">
        <w:rPr>
          <w:rFonts w:ascii="Palatino Linotype" w:hAnsi="Palatino Linotype"/>
          <w:sz w:val="22"/>
          <w:szCs w:val="22"/>
        </w:rPr>
        <w:t>de Antilliaanse Luchtvaart Maatschappij N.V.;</w:t>
      </w:r>
    </w:p>
    <w:p w:rsidR="008E53EB" w:rsidRPr="008E53EB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  <w:lang w:val="en-US"/>
        </w:rPr>
      </w:pPr>
      <w:r w:rsidRPr="008E53EB">
        <w:rPr>
          <w:rFonts w:ascii="Palatino Linotype" w:hAnsi="Palatino Linotype"/>
          <w:sz w:val="22"/>
          <w:szCs w:val="22"/>
          <w:lang w:val="en-US"/>
        </w:rPr>
        <w:t>de „Geophysical Service Incorporated Curaçao Branch" (Texas Instruments);</w:t>
      </w:r>
    </w:p>
    <w:p w:rsidR="008E53EB" w:rsidRPr="009A6FFD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9A6FFD">
        <w:rPr>
          <w:rFonts w:ascii="Palatino Linotype" w:hAnsi="Palatino Linotype"/>
          <w:sz w:val="22"/>
          <w:szCs w:val="22"/>
        </w:rPr>
        <w:t>Curaçaosche</w:t>
      </w:r>
      <w:proofErr w:type="spellEnd"/>
      <w:r w:rsidRPr="009A6FFD">
        <w:rPr>
          <w:rFonts w:ascii="Palatino Linotype" w:hAnsi="Palatino Linotype"/>
          <w:sz w:val="22"/>
          <w:szCs w:val="22"/>
        </w:rPr>
        <w:t xml:space="preserve"> Dok Maatschappij N.V.;</w:t>
      </w:r>
    </w:p>
    <w:p w:rsidR="008E53EB" w:rsidRPr="00CF2321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CF2321">
        <w:rPr>
          <w:rFonts w:ascii="Palatino Linotype" w:hAnsi="Palatino Linotype"/>
          <w:sz w:val="22"/>
          <w:szCs w:val="22"/>
        </w:rPr>
        <w:t xml:space="preserve">de in </w:t>
      </w:r>
      <w:r>
        <w:rPr>
          <w:rFonts w:ascii="Palatino Linotype" w:hAnsi="Palatino Linotype"/>
          <w:sz w:val="22"/>
          <w:szCs w:val="22"/>
        </w:rPr>
        <w:t>Curaçao</w:t>
      </w:r>
      <w:r w:rsidRPr="00CF2321">
        <w:rPr>
          <w:rFonts w:ascii="Palatino Linotype" w:hAnsi="Palatino Linotype"/>
          <w:sz w:val="22"/>
          <w:szCs w:val="22"/>
        </w:rPr>
        <w:t xml:space="preserve"> gevestigde mijnbouw-, gas-, elektriciteit-, water- en energieprodu</w:t>
      </w:r>
      <w:r>
        <w:rPr>
          <w:rFonts w:ascii="Palatino Linotype" w:hAnsi="Palatino Linotype"/>
          <w:sz w:val="22"/>
          <w:szCs w:val="22"/>
        </w:rPr>
        <w:t>c</w:t>
      </w:r>
      <w:r w:rsidRPr="00CF2321">
        <w:rPr>
          <w:rFonts w:ascii="Palatino Linotype" w:hAnsi="Palatino Linotype"/>
          <w:sz w:val="22"/>
          <w:szCs w:val="22"/>
        </w:rPr>
        <w:t>tie- en telecommunicatiebedrijven;</w:t>
      </w:r>
    </w:p>
    <w:p w:rsidR="008E53EB" w:rsidRPr="00CF2321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CF2321">
        <w:rPr>
          <w:rFonts w:ascii="Palatino Linotype" w:hAnsi="Palatino Linotype"/>
          <w:sz w:val="22"/>
          <w:szCs w:val="22"/>
        </w:rPr>
        <w:t>hotelbedrijven met meer dan 20 kamers;</w:t>
      </w:r>
    </w:p>
    <w:p w:rsidR="008E53EB" w:rsidRPr="00CF2321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CF2321">
        <w:rPr>
          <w:rFonts w:ascii="Palatino Linotype" w:hAnsi="Palatino Linotype"/>
          <w:sz w:val="22"/>
          <w:szCs w:val="22"/>
        </w:rPr>
        <w:t>medische</w:t>
      </w:r>
      <w:r>
        <w:rPr>
          <w:rFonts w:ascii="Palatino Linotype" w:hAnsi="Palatino Linotype"/>
          <w:sz w:val="22"/>
          <w:szCs w:val="22"/>
        </w:rPr>
        <w:t>-</w:t>
      </w:r>
      <w:r w:rsidRPr="00CF2321">
        <w:rPr>
          <w:rFonts w:ascii="Palatino Linotype" w:hAnsi="Palatino Linotype"/>
          <w:sz w:val="22"/>
          <w:szCs w:val="22"/>
        </w:rPr>
        <w:t xml:space="preserve"> en verpleeginstellingen met meer dan 10 bedden;</w:t>
      </w:r>
    </w:p>
    <w:p w:rsidR="008E53EB" w:rsidRPr="00CF2321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CF2321">
        <w:rPr>
          <w:rFonts w:ascii="Palatino Linotype" w:hAnsi="Palatino Linotype"/>
          <w:sz w:val="22"/>
          <w:szCs w:val="22"/>
        </w:rPr>
        <w:t>brandstof leverende bedrijven zowel in de groot- als in de kleinhandel;</w:t>
      </w:r>
    </w:p>
    <w:p w:rsidR="008E53EB" w:rsidRPr="00CF2321" w:rsidRDefault="008E53EB" w:rsidP="008E53EB">
      <w:pPr>
        <w:pStyle w:val="ListParagraph"/>
        <w:widowControl w:val="0"/>
        <w:numPr>
          <w:ilvl w:val="0"/>
          <w:numId w:val="8"/>
        </w:numPr>
        <w:suppressAutoHyphens/>
        <w:jc w:val="both"/>
        <w:rPr>
          <w:rFonts w:ascii="Palatino Linotype" w:hAnsi="Palatino Linotype"/>
          <w:sz w:val="22"/>
          <w:szCs w:val="22"/>
        </w:rPr>
      </w:pPr>
      <w:r w:rsidRPr="00CF2321">
        <w:rPr>
          <w:rFonts w:ascii="Palatino Linotype" w:hAnsi="Palatino Linotype"/>
          <w:sz w:val="22"/>
          <w:szCs w:val="22"/>
        </w:rPr>
        <w:t>levensmiddelenbedrijven alsmede importbedrijven van levensmiddelen met meer dan 20 werknemers.</w:t>
      </w:r>
    </w:p>
    <w:p w:rsidR="008E53EB" w:rsidRDefault="008E53EB" w:rsidP="008E53EB">
      <w:pPr>
        <w:suppressAutoHyphens/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Default="008E53EB" w:rsidP="008E53EB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8E53EB" w:rsidRDefault="008E53EB" w:rsidP="008E53EB">
      <w:pPr>
        <w:suppressAutoHyphens/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E53EB" w:rsidRPr="00C85E8B" w:rsidRDefault="008E53EB" w:rsidP="008E53E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85E8B">
        <w:rPr>
          <w:rFonts w:ascii="Palatino Linotype" w:hAnsi="Palatino Linotype"/>
          <w:sz w:val="22"/>
          <w:szCs w:val="22"/>
          <w:lang w:val="nl-NL"/>
        </w:rPr>
        <w:t>Dit landsbesluit</w:t>
      </w:r>
      <w:r>
        <w:rPr>
          <w:rFonts w:ascii="Palatino Linotype" w:hAnsi="Palatino Linotype"/>
          <w:sz w:val="22"/>
          <w:szCs w:val="22"/>
          <w:lang w:val="nl-NL"/>
        </w:rPr>
        <w:t>, houdende algemene maatregelen, wordt</w:t>
      </w:r>
      <w:r w:rsidRPr="00C85E8B">
        <w:rPr>
          <w:rFonts w:ascii="Palatino Linotype" w:hAnsi="Palatino Linotype"/>
          <w:sz w:val="22"/>
          <w:szCs w:val="22"/>
          <w:lang w:val="nl-NL"/>
        </w:rPr>
        <w:t xml:space="preserve"> aangehaald als</w:t>
      </w:r>
      <w:r>
        <w:rPr>
          <w:rFonts w:ascii="Palatino Linotype" w:hAnsi="Palatino Linotype"/>
          <w:sz w:val="22"/>
          <w:szCs w:val="22"/>
          <w:lang w:val="nl-NL"/>
        </w:rPr>
        <w:t xml:space="preserve">: </w:t>
      </w:r>
      <w:r w:rsidRPr="00C85E8B">
        <w:rPr>
          <w:rFonts w:ascii="Palatino Linotype" w:hAnsi="Palatino Linotype"/>
          <w:sz w:val="22"/>
          <w:szCs w:val="22"/>
          <w:lang w:val="nl-NL"/>
        </w:rPr>
        <w:t>Arbeidsvredebesluit II</w:t>
      </w:r>
      <w:r>
        <w:rPr>
          <w:rFonts w:ascii="Palatino Linotype" w:hAnsi="Palatino Linotype"/>
          <w:sz w:val="22"/>
          <w:szCs w:val="22"/>
          <w:lang w:val="nl-NL"/>
        </w:rPr>
        <w:t>.</w:t>
      </w:r>
    </w:p>
    <w:p w:rsidR="008E53EB" w:rsidRPr="00C85E8B" w:rsidRDefault="008E53EB" w:rsidP="008E53EB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E53EB" w:rsidRPr="00355CA4" w:rsidRDefault="008E53EB" w:rsidP="008E53EB">
      <w:pPr>
        <w:widowControl/>
        <w:jc w:val="center"/>
        <w:rPr>
          <w:rFonts w:ascii="Palatino Linotype" w:hAnsi="Palatino Linotype" w:cs="Arial"/>
          <w:sz w:val="22"/>
          <w:szCs w:val="22"/>
          <w:lang w:val="nl-NL"/>
        </w:rPr>
      </w:pPr>
      <w:r>
        <w:rPr>
          <w:rFonts w:ascii="Palatino Linotype" w:hAnsi="Palatino Linotype" w:cs="Arial"/>
          <w:sz w:val="22"/>
          <w:szCs w:val="22"/>
          <w:lang w:val="nl-NL"/>
        </w:rPr>
        <w:t>***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0"/>
      <w:headerReference w:type="default" r:id="rId11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E53EB" w:rsidRPr="001A0EE7" w:rsidRDefault="008E53EB" w:rsidP="008E53EB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1A0EE7">
        <w:rPr>
          <w:rFonts w:ascii="Palatino Linotype" w:hAnsi="Palatino Linotype"/>
          <w:sz w:val="18"/>
          <w:szCs w:val="18"/>
          <w:lang w:val="nl-NL"/>
        </w:rPr>
        <w:t>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1A0EE7">
        <w:rPr>
          <w:rFonts w:ascii="Palatino Linotype" w:hAnsi="Palatino Linotype"/>
          <w:sz w:val="18"/>
          <w:szCs w:val="18"/>
          <w:lang w:val="nl-NL"/>
        </w:rPr>
        <w:t xml:space="preserve"> van Curaçao verkregen.</w:t>
      </w:r>
    </w:p>
  </w:footnote>
  <w:footnote w:id="2">
    <w:p w:rsidR="008E53EB" w:rsidRPr="00C121C8" w:rsidRDefault="008E53EB" w:rsidP="008E53EB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121C8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C121C8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C121C8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C121C8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8E53EB" w:rsidRPr="00C121C8" w:rsidRDefault="008E53EB" w:rsidP="008E53EB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21418F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121C8">
        <w:rPr>
          <w:rFonts w:ascii="Palatino Linotype" w:hAnsi="Palatino Linotype"/>
          <w:sz w:val="18"/>
          <w:szCs w:val="18"/>
          <w:lang w:val="es-ES"/>
        </w:rPr>
        <w:t xml:space="preserve"> P.B. 1957, no. 141.</w:t>
      </w:r>
    </w:p>
  </w:footnote>
  <w:footnote w:id="4">
    <w:p w:rsidR="008E53EB" w:rsidRPr="00C121C8" w:rsidRDefault="008E53EB" w:rsidP="008E53EB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C85E8B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121C8">
        <w:rPr>
          <w:rFonts w:ascii="Palatino Linotype" w:hAnsi="Palatino Linotype"/>
          <w:sz w:val="18"/>
          <w:szCs w:val="18"/>
          <w:lang w:val="es-ES"/>
        </w:rPr>
        <w:t xml:space="preserve"> P.B. 1946, no. 119.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53EB" w:rsidRDefault="008E53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E53EB" w:rsidRDefault="008E53EB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3EB" w:rsidRDefault="008E53EB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68A043" wp14:editId="0BD8F6D8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E53EB" w:rsidRDefault="008E53EB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8A043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m2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XOtvOxd9eifIb+kwLaAzoJZjUY&#10;tZA/MOph7iVYfd8SSTFq3nPoYTMkD4Y8GOuDQXgBVxOsMRrMVA/DdNtJtqkhsm/V5GIBfV4x24Jm&#10;BgwogIFZwCyzXPZz1wzL87X1Ov07zH8D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wGJJtu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8E53EB" w:rsidRDefault="008E53EB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8E53EB" w:rsidRDefault="008E53EB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E53EB">
      <w:rPr>
        <w:rFonts w:ascii="Times New Roman" w:hAnsi="Times New Roman"/>
        <w:b/>
        <w:spacing w:val="-4"/>
        <w:sz w:val="36"/>
      </w:rPr>
      <w:t>97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E53EB">
      <w:rPr>
        <w:rFonts w:ascii="Times New Roman" w:hAnsi="Times New Roman"/>
        <w:b/>
        <w:spacing w:val="-4"/>
        <w:sz w:val="36"/>
      </w:rPr>
      <w:t>97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1A624F"/>
    <w:multiLevelType w:val="hybridMultilevel"/>
    <w:tmpl w:val="934657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F6C91"/>
    <w:multiLevelType w:val="hybridMultilevel"/>
    <w:tmpl w:val="8466A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AB0C5A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37D37"/>
    <w:multiLevelType w:val="hybridMultilevel"/>
    <w:tmpl w:val="9FB443D0"/>
    <w:lvl w:ilvl="0" w:tplc="4AB0C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77143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E53EB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B105EE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E53EB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8E53EB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8E53EB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8E53EB"/>
    <w:rPr>
      <w:rFonts w:ascii="Arial" w:hAnsi="Arial"/>
      <w:b/>
      <w:sz w:val="32"/>
    </w:rPr>
  </w:style>
  <w:style w:type="paragraph" w:styleId="BodyText">
    <w:name w:val="Body Text"/>
    <w:basedOn w:val="Normal"/>
    <w:link w:val="BodyTextChar"/>
    <w:rsid w:val="008E53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53EB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2026-05-12T16:05:00Z</dcterms:created>
  <dcterms:modified xsi:type="dcterms:W3CDTF">2026-05-12T16:05:00Z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20260512120229662</vt:lpwstr>
  </property>
</Properties>
</file>