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EF3B18" w:rsidRPr="00EF3B18">
        <w:rPr>
          <w:b/>
          <w:sz w:val="36"/>
          <w:szCs w:val="36"/>
          <w:lang w:val="nl-NL"/>
        </w:rPr>
        <w:t>114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rsidP="00EF3B18">
      <w:pPr>
        <w:pStyle w:val="Header"/>
        <w:tabs>
          <w:tab w:val="clear" w:pos="4320"/>
          <w:tab w:val="clear" w:pos="8640"/>
        </w:tabs>
        <w:spacing w:line="220" w:lineRule="exact"/>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EF3B18">
      <w:pPr>
        <w:spacing w:line="220" w:lineRule="exact"/>
        <w:rPr>
          <w:lang w:val="nl-NL"/>
        </w:rPr>
      </w:pPr>
    </w:p>
    <w:p w:rsidR="00EF3B18" w:rsidRPr="00EF3B18" w:rsidRDefault="00EF3B18" w:rsidP="00EF3B18">
      <w:pPr>
        <w:widowControl/>
        <w:jc w:val="both"/>
        <w:rPr>
          <w:rFonts w:ascii="Palatino Linotype" w:hAnsi="Palatino Linotype"/>
          <w:b/>
          <w:snapToGrid/>
          <w:sz w:val="22"/>
          <w:szCs w:val="22"/>
          <w:lang w:val="nl-NL"/>
        </w:rPr>
      </w:pPr>
      <w:bookmarkStart w:id="0" w:name="_Hlk231914082"/>
      <w:r w:rsidRPr="00EF3B18">
        <w:rPr>
          <w:rFonts w:ascii="Palatino Linotype" w:hAnsi="Palatino Linotype"/>
          <w:b/>
          <w:snapToGrid/>
          <w:sz w:val="22"/>
          <w:szCs w:val="22"/>
          <w:lang w:val="nl-NL"/>
        </w:rPr>
        <w:t>LANDSBESLUIT</w:t>
      </w:r>
      <w:r w:rsidRPr="00EF3B18">
        <w:rPr>
          <w:rFonts w:ascii="Palatino Linotype" w:hAnsi="Palatino Linotype"/>
          <w:b/>
          <w:snapToGrid/>
          <w:spacing w:val="46"/>
          <w:sz w:val="22"/>
          <w:szCs w:val="22"/>
          <w:lang w:val="nl-NL"/>
        </w:rPr>
        <w:t xml:space="preserve"> </w:t>
      </w:r>
      <w:r w:rsidRPr="00EF3B18">
        <w:rPr>
          <w:rFonts w:ascii="Palatino Linotype" w:hAnsi="Palatino Linotype"/>
          <w:b/>
          <w:snapToGrid/>
          <w:sz w:val="22"/>
          <w:szCs w:val="22"/>
          <w:lang w:val="nl-NL"/>
        </w:rPr>
        <w:t>van de 26</w:t>
      </w:r>
      <w:r w:rsidRPr="00EF3B18">
        <w:rPr>
          <w:rFonts w:ascii="Palatino Linotype" w:hAnsi="Palatino Linotype"/>
          <w:b/>
          <w:snapToGrid/>
          <w:sz w:val="22"/>
          <w:szCs w:val="22"/>
          <w:vertAlign w:val="superscript"/>
          <w:lang w:val="nl-NL"/>
        </w:rPr>
        <w:t>ste</w:t>
      </w:r>
      <w:r w:rsidRPr="00EF3B18">
        <w:rPr>
          <w:rFonts w:ascii="Palatino Linotype" w:hAnsi="Palatino Linotype"/>
          <w:b/>
          <w:snapToGrid/>
          <w:sz w:val="22"/>
          <w:szCs w:val="22"/>
          <w:lang w:val="nl-NL"/>
        </w:rPr>
        <w:t xml:space="preserve"> maart 2026, no. 26/811, houdende vaststelling van de geconsolideerde tekst van het Uitvoeringsbesluit aansprakelijkheidsverzekering motorrijtuigen 1983</w:t>
      </w:r>
      <w:bookmarkEnd w:id="0"/>
      <w:r w:rsidRPr="00EF3B18">
        <w:rPr>
          <w:rFonts w:ascii="Palatino Linotype" w:hAnsi="Palatino Linotype"/>
          <w:b/>
          <w:snapToGrid/>
          <w:sz w:val="22"/>
          <w:szCs w:val="22"/>
          <w:vertAlign w:val="superscript"/>
          <w:lang w:val="nl-NL"/>
        </w:rPr>
        <w:footnoteReference w:id="1"/>
      </w:r>
    </w:p>
    <w:p w:rsidR="00EF3B18" w:rsidRPr="00EF3B18" w:rsidRDefault="00EF3B18" w:rsidP="00EF3B18">
      <w:pPr>
        <w:widowControl/>
        <w:spacing w:line="200" w:lineRule="exact"/>
        <w:rPr>
          <w:rFonts w:ascii="Palatino Linotype" w:hAnsi="Palatino Linotype"/>
          <w:snapToGrid/>
          <w:sz w:val="22"/>
          <w:szCs w:val="22"/>
          <w:lang w:val="nl-NL"/>
        </w:rPr>
      </w:pPr>
    </w:p>
    <w:p w:rsidR="00EF3B18" w:rsidRPr="00EF3B18" w:rsidRDefault="00EF3B18" w:rsidP="00EF3B18">
      <w:pPr>
        <w:widowControl/>
        <w:jc w:val="center"/>
        <w:rPr>
          <w:rFonts w:ascii="Palatino Linotype" w:hAnsi="Palatino Linotype"/>
          <w:b/>
          <w:snapToGrid/>
          <w:sz w:val="22"/>
          <w:szCs w:val="22"/>
          <w:lang w:val="nl-NL"/>
        </w:rPr>
      </w:pPr>
      <w:r w:rsidRPr="00EF3B18">
        <w:rPr>
          <w:rFonts w:ascii="Palatino Linotype" w:hAnsi="Palatino Linotype"/>
          <w:b/>
          <w:snapToGrid/>
          <w:sz w:val="22"/>
          <w:szCs w:val="22"/>
          <w:lang w:val="nl-NL"/>
        </w:rPr>
        <w:t>____________</w:t>
      </w:r>
    </w:p>
    <w:p w:rsidR="00EF3B18" w:rsidRPr="00EF3B18" w:rsidRDefault="00EF3B18" w:rsidP="00EF3B18">
      <w:pPr>
        <w:widowControl/>
        <w:spacing w:line="200" w:lineRule="exact"/>
        <w:jc w:val="center"/>
        <w:rPr>
          <w:rFonts w:ascii="Palatino Linotype" w:hAnsi="Palatino Linotype"/>
          <w:snapToGrid/>
          <w:sz w:val="22"/>
          <w:szCs w:val="22"/>
          <w:lang w:val="nl-NL"/>
        </w:rPr>
      </w:pPr>
    </w:p>
    <w:p w:rsidR="00EF3B18" w:rsidRPr="00EF3B18" w:rsidRDefault="00EF3B18" w:rsidP="00EF3B18">
      <w:pPr>
        <w:widowControl/>
        <w:jc w:val="center"/>
        <w:rPr>
          <w:rFonts w:ascii="Palatino Linotype" w:hAnsi="Palatino Linotype"/>
          <w:snapToGrid/>
          <w:sz w:val="22"/>
          <w:szCs w:val="22"/>
          <w:lang w:val="nl-NL"/>
        </w:rPr>
      </w:pPr>
      <w:r w:rsidRPr="00EF3B18">
        <w:rPr>
          <w:rFonts w:ascii="Palatino Linotype" w:hAnsi="Palatino Linotype"/>
          <w:snapToGrid/>
          <w:sz w:val="22"/>
          <w:szCs w:val="22"/>
          <w:lang w:val="nl-NL"/>
        </w:rPr>
        <w:t>De Gouverneur van Curaçao,</w:t>
      </w:r>
    </w:p>
    <w:p w:rsidR="00EF3B18" w:rsidRPr="00EF3B18" w:rsidRDefault="00EF3B18" w:rsidP="00EF3B18">
      <w:pPr>
        <w:widowControl/>
        <w:spacing w:line="220" w:lineRule="exact"/>
        <w:rPr>
          <w:rFonts w:ascii="Palatino Linotype" w:hAnsi="Palatino Linotype"/>
          <w:snapToGrid/>
          <w:sz w:val="22"/>
          <w:szCs w:val="22"/>
          <w:lang w:val="nl-NL"/>
        </w:rPr>
      </w:pPr>
    </w:p>
    <w:p w:rsidR="00EF3B18" w:rsidRPr="00EF3B18" w:rsidRDefault="00EF3B18" w:rsidP="00EF3B18">
      <w:pPr>
        <w:widowControl/>
        <w:ind w:firstLine="3"/>
        <w:jc w:val="both"/>
        <w:rPr>
          <w:rFonts w:ascii="Palatino Linotype" w:hAnsi="Palatino Linotype"/>
          <w:snapToGrid/>
          <w:spacing w:val="-3"/>
          <w:sz w:val="22"/>
          <w:szCs w:val="22"/>
          <w:lang w:val="nl-NL"/>
        </w:rPr>
      </w:pPr>
      <w:r w:rsidRPr="00EF3B18">
        <w:rPr>
          <w:rFonts w:ascii="Palatino Linotype" w:hAnsi="Palatino Linotype"/>
          <w:snapToGrid/>
          <w:spacing w:val="-3"/>
          <w:sz w:val="22"/>
          <w:szCs w:val="22"/>
          <w:lang w:val="nl-NL"/>
        </w:rPr>
        <w:t>Op voordracht van de Minister van Algemene Zaken;</w:t>
      </w:r>
    </w:p>
    <w:p w:rsidR="00EF3B18" w:rsidRPr="00EF3B18" w:rsidRDefault="00EF3B18" w:rsidP="00EF3B18">
      <w:pPr>
        <w:widowControl/>
        <w:spacing w:line="200" w:lineRule="exact"/>
        <w:jc w:val="both"/>
        <w:rPr>
          <w:rFonts w:ascii="Palatino Linotype" w:hAnsi="Palatino Linotype"/>
          <w:snapToGrid/>
          <w:spacing w:val="-3"/>
          <w:sz w:val="22"/>
          <w:szCs w:val="22"/>
          <w:lang w:val="nl-NL"/>
        </w:rPr>
      </w:pPr>
    </w:p>
    <w:p w:rsidR="00EF3B18" w:rsidRPr="00EF3B18" w:rsidRDefault="00EF3B18" w:rsidP="00EF3B18">
      <w:pPr>
        <w:widowControl/>
        <w:jc w:val="both"/>
        <w:rPr>
          <w:rFonts w:ascii="Palatino Linotype" w:hAnsi="Palatino Linotype"/>
          <w:snapToGrid/>
          <w:spacing w:val="-3"/>
          <w:sz w:val="22"/>
          <w:szCs w:val="22"/>
          <w:lang w:val="nl-NL"/>
        </w:rPr>
      </w:pPr>
      <w:r w:rsidRPr="00EF3B18">
        <w:rPr>
          <w:rFonts w:ascii="Palatino Linotype" w:hAnsi="Palatino Linotype"/>
          <w:snapToGrid/>
          <w:spacing w:val="-3"/>
          <w:sz w:val="22"/>
          <w:szCs w:val="22"/>
          <w:lang w:val="nl-NL"/>
        </w:rPr>
        <w:t>Gelet op:</w:t>
      </w:r>
    </w:p>
    <w:p w:rsidR="00EF3B18" w:rsidRPr="00EF3B18" w:rsidRDefault="00EF3B18" w:rsidP="00EF3B18">
      <w:pPr>
        <w:widowControl/>
        <w:spacing w:line="200" w:lineRule="exact"/>
        <w:jc w:val="both"/>
        <w:rPr>
          <w:rFonts w:ascii="Palatino Linotype" w:hAnsi="Palatino Linotype"/>
          <w:snapToGrid/>
          <w:spacing w:val="-3"/>
          <w:sz w:val="22"/>
          <w:szCs w:val="22"/>
          <w:lang w:val="nl-NL"/>
        </w:rPr>
      </w:pPr>
    </w:p>
    <w:p w:rsidR="00EF3B18" w:rsidRPr="00EF3B18" w:rsidRDefault="00EF3B18" w:rsidP="00EF3B18">
      <w:pPr>
        <w:widowControl/>
        <w:ind w:firstLine="3"/>
        <w:jc w:val="both"/>
        <w:rPr>
          <w:rFonts w:ascii="Palatino Linotype" w:hAnsi="Palatino Linotype"/>
          <w:snapToGrid/>
          <w:spacing w:val="-3"/>
          <w:sz w:val="22"/>
          <w:szCs w:val="22"/>
          <w:lang w:val="nl-NL"/>
        </w:rPr>
      </w:pPr>
      <w:r w:rsidRPr="00EF3B18">
        <w:rPr>
          <w:rFonts w:ascii="Palatino Linotype" w:hAnsi="Palatino Linotype"/>
          <w:snapToGrid/>
          <w:spacing w:val="-3"/>
          <w:sz w:val="22"/>
          <w:szCs w:val="22"/>
          <w:lang w:val="nl-NL"/>
        </w:rPr>
        <w:t>de Algemene overgangsregeling wetgeving en bestuur Land Curaçao</w:t>
      </w:r>
      <w:r w:rsidRPr="00EF3B18">
        <w:rPr>
          <w:rFonts w:ascii="Palatino Linotype" w:hAnsi="Palatino Linotype"/>
          <w:snapToGrid/>
          <w:spacing w:val="-3"/>
          <w:sz w:val="22"/>
          <w:szCs w:val="22"/>
          <w:vertAlign w:val="superscript"/>
          <w:lang w:val="nl-NL"/>
        </w:rPr>
        <w:footnoteReference w:id="2"/>
      </w:r>
      <w:r w:rsidRPr="00EF3B18">
        <w:rPr>
          <w:rFonts w:ascii="Palatino Linotype" w:hAnsi="Palatino Linotype"/>
          <w:snapToGrid/>
          <w:spacing w:val="-3"/>
          <w:sz w:val="22"/>
          <w:szCs w:val="22"/>
          <w:lang w:val="nl-NL"/>
        </w:rPr>
        <w:t>;</w:t>
      </w:r>
    </w:p>
    <w:p w:rsidR="00EF3B18" w:rsidRPr="00EF3B18" w:rsidRDefault="00EF3B18" w:rsidP="00EF3B18">
      <w:pPr>
        <w:widowControl/>
        <w:spacing w:line="200" w:lineRule="exact"/>
        <w:jc w:val="both"/>
        <w:rPr>
          <w:rFonts w:ascii="Palatino Linotype" w:hAnsi="Palatino Linotype"/>
          <w:snapToGrid/>
          <w:spacing w:val="-3"/>
          <w:sz w:val="22"/>
          <w:szCs w:val="22"/>
          <w:lang w:val="nl-NL"/>
        </w:rPr>
      </w:pPr>
    </w:p>
    <w:p w:rsidR="00EF3B18" w:rsidRPr="00EF3B18" w:rsidRDefault="00EF3B18" w:rsidP="00EF3B18">
      <w:pPr>
        <w:widowControl/>
        <w:spacing w:line="200" w:lineRule="exact"/>
        <w:ind w:right="-46"/>
        <w:jc w:val="both"/>
        <w:rPr>
          <w:rFonts w:ascii="Palatino Linotype" w:hAnsi="Palatino Linotype"/>
          <w:snapToGrid/>
          <w:spacing w:val="-3"/>
          <w:sz w:val="22"/>
          <w:szCs w:val="22"/>
          <w:lang w:val="nl-NL"/>
        </w:rPr>
      </w:pPr>
    </w:p>
    <w:p w:rsidR="00EF3B18" w:rsidRPr="00EF3B18" w:rsidRDefault="00EF3B18" w:rsidP="00EF3B18">
      <w:pPr>
        <w:widowControl/>
        <w:ind w:right="-46" w:firstLine="3"/>
        <w:jc w:val="center"/>
        <w:rPr>
          <w:rFonts w:ascii="Palatino Linotype" w:hAnsi="Palatino Linotype"/>
          <w:snapToGrid/>
          <w:spacing w:val="-3"/>
          <w:sz w:val="22"/>
          <w:szCs w:val="22"/>
          <w:lang w:val="nl-NL"/>
        </w:rPr>
      </w:pPr>
      <w:r w:rsidRPr="00EF3B18">
        <w:rPr>
          <w:rFonts w:ascii="Palatino Linotype" w:hAnsi="Palatino Linotype"/>
          <w:snapToGrid/>
          <w:spacing w:val="-3"/>
          <w:sz w:val="22"/>
          <w:szCs w:val="22"/>
          <w:lang w:val="nl-NL"/>
        </w:rPr>
        <w:t>Heeft goedgevonden:</w:t>
      </w:r>
    </w:p>
    <w:p w:rsidR="00EF3B18" w:rsidRPr="00EF3B18" w:rsidRDefault="00EF3B18" w:rsidP="00EF3B18">
      <w:pPr>
        <w:spacing w:line="200" w:lineRule="exact"/>
        <w:jc w:val="both"/>
        <w:rPr>
          <w:rFonts w:ascii="Palatino Linotype" w:hAnsi="Palatino Linotype"/>
          <w:sz w:val="22"/>
          <w:szCs w:val="22"/>
          <w:lang w:val="nl-NL"/>
        </w:rPr>
      </w:pPr>
    </w:p>
    <w:p w:rsidR="00EF3B18" w:rsidRPr="00EF3B18" w:rsidRDefault="00EF3B18" w:rsidP="00EF3B18">
      <w:pPr>
        <w:jc w:val="center"/>
        <w:rPr>
          <w:rFonts w:ascii="Palatino Linotype" w:hAnsi="Palatino Linotype"/>
          <w:sz w:val="22"/>
          <w:szCs w:val="22"/>
          <w:lang w:val="nl-NL"/>
        </w:rPr>
      </w:pPr>
      <w:r w:rsidRPr="00EF3B18">
        <w:rPr>
          <w:rFonts w:ascii="Palatino Linotype" w:hAnsi="Palatino Linotype"/>
          <w:sz w:val="22"/>
          <w:szCs w:val="22"/>
          <w:lang w:val="nl-NL"/>
        </w:rPr>
        <w:t>Artikel 1</w:t>
      </w:r>
    </w:p>
    <w:p w:rsidR="00EF3B18" w:rsidRPr="00EF3B18" w:rsidRDefault="00EF3B18" w:rsidP="00EF3B18">
      <w:pPr>
        <w:spacing w:line="200" w:lineRule="exact"/>
        <w:jc w:val="center"/>
        <w:rPr>
          <w:rFonts w:ascii="Palatino Linotype" w:hAnsi="Palatino Linotype"/>
          <w:sz w:val="22"/>
          <w:szCs w:val="22"/>
          <w:lang w:val="nl-NL"/>
        </w:rPr>
      </w:pPr>
    </w:p>
    <w:p w:rsidR="00EF3B18" w:rsidRPr="00EF3B18" w:rsidRDefault="00EF3B18" w:rsidP="00EF3B18">
      <w:pPr>
        <w:jc w:val="both"/>
        <w:rPr>
          <w:rFonts w:ascii="Palatino Linotype" w:hAnsi="Palatino Linotype"/>
          <w:sz w:val="22"/>
          <w:szCs w:val="22"/>
          <w:lang w:val="nl-NL"/>
        </w:rPr>
      </w:pPr>
      <w:r w:rsidRPr="00EF3B18">
        <w:rPr>
          <w:rFonts w:ascii="Palatino Linotype" w:hAnsi="Palatino Linotype"/>
          <w:sz w:val="22"/>
          <w:szCs w:val="22"/>
          <w:lang w:val="nl-NL"/>
        </w:rPr>
        <w:t xml:space="preserve">De geconsolideerde tekst van het </w:t>
      </w:r>
      <w:bookmarkStart w:id="1" w:name="_Hlk221799306"/>
      <w:r w:rsidRPr="00EF3B18">
        <w:rPr>
          <w:rFonts w:ascii="Palatino Linotype" w:hAnsi="Palatino Linotype"/>
          <w:sz w:val="22"/>
          <w:szCs w:val="22"/>
          <w:lang w:val="nl-NL"/>
        </w:rPr>
        <w:t xml:space="preserve">Uitvoeringsbesluit aansprakelijkheidsverzekering motorrijtuigen 1983 </w:t>
      </w:r>
      <w:bookmarkEnd w:id="1"/>
      <w:r w:rsidRPr="00EF3B18">
        <w:rPr>
          <w:rFonts w:ascii="Palatino Linotype" w:hAnsi="Palatino Linotype"/>
          <w:sz w:val="22"/>
          <w:szCs w:val="22"/>
          <w:lang w:val="nl-NL"/>
        </w:rPr>
        <w:t>opgenomen in de bijlage bij dit landsbesluit wordt vastgesteld.</w:t>
      </w:r>
    </w:p>
    <w:p w:rsidR="00EF3B18" w:rsidRPr="00EF3B18" w:rsidRDefault="00EF3B18" w:rsidP="00EF3B18">
      <w:pPr>
        <w:spacing w:line="200" w:lineRule="exact"/>
        <w:jc w:val="both"/>
        <w:rPr>
          <w:rFonts w:ascii="Palatino Linotype" w:hAnsi="Palatino Linotype"/>
          <w:sz w:val="22"/>
          <w:szCs w:val="22"/>
          <w:lang w:val="nl-NL"/>
        </w:rPr>
      </w:pPr>
    </w:p>
    <w:p w:rsidR="00EF3B18" w:rsidRPr="00EF3B18" w:rsidRDefault="00EF3B18" w:rsidP="00EF3B18">
      <w:pPr>
        <w:jc w:val="center"/>
        <w:rPr>
          <w:rFonts w:ascii="Palatino Linotype" w:hAnsi="Palatino Linotype"/>
          <w:sz w:val="22"/>
          <w:szCs w:val="22"/>
          <w:lang w:val="nl-NL"/>
        </w:rPr>
      </w:pPr>
      <w:r w:rsidRPr="00EF3B18">
        <w:rPr>
          <w:rFonts w:ascii="Palatino Linotype" w:hAnsi="Palatino Linotype"/>
          <w:sz w:val="22"/>
          <w:szCs w:val="22"/>
          <w:lang w:val="nl-NL"/>
        </w:rPr>
        <w:t>Artikel 2</w:t>
      </w:r>
    </w:p>
    <w:p w:rsidR="00EF3B18" w:rsidRPr="00EF3B18" w:rsidRDefault="00EF3B18" w:rsidP="00EF3B18">
      <w:pPr>
        <w:spacing w:line="200" w:lineRule="exact"/>
        <w:jc w:val="center"/>
        <w:rPr>
          <w:rFonts w:ascii="Palatino Linotype" w:hAnsi="Palatino Linotype"/>
          <w:sz w:val="22"/>
          <w:szCs w:val="22"/>
          <w:lang w:val="nl-NL"/>
        </w:rPr>
      </w:pPr>
    </w:p>
    <w:p w:rsidR="00EF3B18" w:rsidRPr="00EF3B18" w:rsidRDefault="00EF3B18" w:rsidP="00EF3B18">
      <w:pPr>
        <w:jc w:val="both"/>
        <w:rPr>
          <w:rFonts w:ascii="Palatino Linotype" w:hAnsi="Palatino Linotype"/>
          <w:sz w:val="22"/>
          <w:szCs w:val="22"/>
          <w:lang w:val="nl-NL"/>
        </w:rPr>
      </w:pPr>
      <w:r w:rsidRPr="00EF3B18">
        <w:rPr>
          <w:rFonts w:ascii="Palatino Linotype" w:hAnsi="Palatino Linotype"/>
          <w:sz w:val="22"/>
          <w:szCs w:val="22"/>
          <w:lang w:val="nl-NL"/>
        </w:rPr>
        <w:t>Het Landsbesluit van de 31ste mei 2022, no. 22/819, houdende vaststelling van de geconsolideerde tekst van het Uitvoeringsbesluit aansprakelijkheidsverzekering motorrijtuigen 1983 wordt ingetrokken.</w:t>
      </w:r>
    </w:p>
    <w:p w:rsidR="00EF3B18" w:rsidRPr="00EF3B18" w:rsidRDefault="00EF3B18" w:rsidP="00EF3B18">
      <w:pPr>
        <w:spacing w:line="200" w:lineRule="exact"/>
        <w:jc w:val="both"/>
        <w:rPr>
          <w:rFonts w:ascii="Palatino Linotype" w:hAnsi="Palatino Linotype"/>
          <w:sz w:val="22"/>
          <w:szCs w:val="22"/>
          <w:lang w:val="nl-NL"/>
        </w:rPr>
      </w:pPr>
    </w:p>
    <w:p w:rsidR="00EF3B18" w:rsidRPr="00EF3B18" w:rsidRDefault="00EF3B18" w:rsidP="00EF3B18">
      <w:pPr>
        <w:jc w:val="center"/>
        <w:rPr>
          <w:rFonts w:ascii="Palatino Linotype" w:hAnsi="Palatino Linotype"/>
          <w:sz w:val="22"/>
          <w:szCs w:val="22"/>
          <w:lang w:val="nl-NL"/>
        </w:rPr>
      </w:pPr>
      <w:r w:rsidRPr="00EF3B18">
        <w:rPr>
          <w:rFonts w:ascii="Palatino Linotype" w:hAnsi="Palatino Linotype"/>
          <w:sz w:val="22"/>
          <w:szCs w:val="22"/>
          <w:lang w:val="nl-NL"/>
        </w:rPr>
        <w:t>Artikel 3</w:t>
      </w:r>
    </w:p>
    <w:p w:rsidR="00EF3B18" w:rsidRPr="00EF3B18" w:rsidRDefault="00EF3B18" w:rsidP="00EF3B18">
      <w:pPr>
        <w:spacing w:line="200" w:lineRule="exact"/>
        <w:jc w:val="center"/>
        <w:rPr>
          <w:rFonts w:ascii="Palatino Linotype" w:hAnsi="Palatino Linotype"/>
          <w:sz w:val="22"/>
          <w:szCs w:val="22"/>
          <w:lang w:val="nl-NL"/>
        </w:rPr>
      </w:pPr>
    </w:p>
    <w:p w:rsidR="00EF3B18" w:rsidRPr="00EF3B18" w:rsidRDefault="00EF3B18" w:rsidP="00EF3B18">
      <w:pPr>
        <w:rPr>
          <w:rFonts w:ascii="Palatino Linotype" w:hAnsi="Palatino Linotype"/>
          <w:sz w:val="22"/>
          <w:szCs w:val="22"/>
          <w:lang w:val="nl-NL"/>
        </w:rPr>
      </w:pPr>
      <w:r w:rsidRPr="00EF3B18">
        <w:rPr>
          <w:rFonts w:ascii="Palatino Linotype" w:hAnsi="Palatino Linotype"/>
          <w:sz w:val="22"/>
          <w:szCs w:val="22"/>
          <w:lang w:val="nl-NL"/>
        </w:rPr>
        <w:t>Dit landsbesluit met bijbehorende bijlage wordt bekendgemaakt in het Publicatieblad.</w:t>
      </w:r>
    </w:p>
    <w:p w:rsidR="00EF3B18" w:rsidRPr="00EF3B18" w:rsidRDefault="00EF3B18" w:rsidP="00EF3B18">
      <w:pPr>
        <w:tabs>
          <w:tab w:val="left" w:pos="5387"/>
        </w:tabs>
        <w:spacing w:line="200" w:lineRule="exact"/>
        <w:rPr>
          <w:rFonts w:ascii="Palatino Linotype" w:hAnsi="Palatino Linotype"/>
          <w:sz w:val="22"/>
          <w:szCs w:val="22"/>
          <w:lang w:val="nl-NL"/>
        </w:rPr>
      </w:pPr>
    </w:p>
    <w:p w:rsidR="00EF3B18" w:rsidRDefault="00EF3B18" w:rsidP="00EF3B18">
      <w:pPr>
        <w:ind w:left="5040" w:right="490"/>
        <w:rPr>
          <w:rFonts w:ascii="Palatino Linotype" w:hAnsi="Palatino Linotype"/>
          <w:sz w:val="22"/>
          <w:szCs w:val="22"/>
          <w:lang w:val="nl-NL"/>
        </w:rPr>
      </w:pPr>
      <w:r w:rsidRPr="00EF3B18">
        <w:rPr>
          <w:rFonts w:ascii="Palatino Linotype" w:hAnsi="Palatino Linotype"/>
          <w:sz w:val="22"/>
          <w:szCs w:val="22"/>
          <w:lang w:val="nl-NL"/>
        </w:rPr>
        <w:t>Gegeven te Willemstad,</w:t>
      </w:r>
      <w:r>
        <w:rPr>
          <w:rFonts w:ascii="Palatino Linotype" w:hAnsi="Palatino Linotype"/>
          <w:sz w:val="22"/>
          <w:szCs w:val="22"/>
          <w:lang w:val="nl-NL"/>
        </w:rPr>
        <w:t xml:space="preserve"> 26 maart 2026</w:t>
      </w:r>
    </w:p>
    <w:p w:rsidR="00EF3B18" w:rsidRPr="00EF3B18" w:rsidRDefault="00EF3B18" w:rsidP="00EF3B18">
      <w:pPr>
        <w:ind w:left="5040" w:right="490"/>
        <w:jc w:val="center"/>
        <w:rPr>
          <w:rFonts w:ascii="Palatino Linotype" w:hAnsi="Palatino Linotype"/>
          <w:sz w:val="22"/>
          <w:szCs w:val="22"/>
          <w:lang w:val="nl-NL"/>
        </w:rPr>
      </w:pPr>
      <w:r w:rsidRPr="00EF3B18">
        <w:rPr>
          <w:rFonts w:ascii="Palatino Linotype" w:hAnsi="Palatino Linotype"/>
          <w:sz w:val="22"/>
          <w:szCs w:val="22"/>
          <w:lang w:val="nl-NL"/>
        </w:rPr>
        <w:t>M.J. DE KORT</w:t>
      </w:r>
    </w:p>
    <w:p w:rsidR="00EF3B18" w:rsidRPr="00EF3B18" w:rsidRDefault="00EF3B18" w:rsidP="00EF3B18">
      <w:pPr>
        <w:jc w:val="both"/>
        <w:rPr>
          <w:rFonts w:ascii="Palatino Linotype" w:hAnsi="Palatino Linotype"/>
          <w:sz w:val="22"/>
          <w:szCs w:val="22"/>
          <w:lang w:val="nl-NL"/>
        </w:rPr>
      </w:pPr>
    </w:p>
    <w:p w:rsidR="00EF3B18" w:rsidRDefault="00EF3B18" w:rsidP="00EF3B18">
      <w:pPr>
        <w:ind w:right="5890"/>
        <w:jc w:val="both"/>
        <w:rPr>
          <w:rFonts w:ascii="Palatino Linotype" w:hAnsi="Palatino Linotype"/>
          <w:sz w:val="22"/>
          <w:szCs w:val="22"/>
          <w:lang w:val="nl-NL"/>
        </w:rPr>
      </w:pPr>
      <w:r w:rsidRPr="00EF3B18">
        <w:rPr>
          <w:rFonts w:ascii="Palatino Linotype" w:hAnsi="Palatino Linotype"/>
          <w:sz w:val="22"/>
          <w:szCs w:val="22"/>
          <w:lang w:val="nl-NL"/>
        </w:rPr>
        <w:t>De Minister van Algemene Zaken,</w:t>
      </w:r>
    </w:p>
    <w:p w:rsidR="00EF3B18" w:rsidRPr="00EF3B18" w:rsidRDefault="00EF3B18" w:rsidP="00EF3B18">
      <w:pPr>
        <w:ind w:right="5890"/>
        <w:jc w:val="center"/>
        <w:rPr>
          <w:rFonts w:ascii="Palatino Linotype" w:hAnsi="Palatino Linotype"/>
          <w:sz w:val="22"/>
          <w:szCs w:val="22"/>
          <w:lang w:val="nl-NL"/>
        </w:rPr>
      </w:pPr>
      <w:r w:rsidRPr="00EF3B18">
        <w:rPr>
          <w:rFonts w:ascii="Palatino Linotype" w:hAnsi="Palatino Linotype"/>
          <w:sz w:val="22"/>
          <w:szCs w:val="22"/>
          <w:lang w:val="nl-NL"/>
        </w:rPr>
        <w:t>G.S. PISAS</w:t>
      </w:r>
    </w:p>
    <w:p w:rsidR="00EF3B18" w:rsidRPr="00EF3B18" w:rsidRDefault="00EF3B18" w:rsidP="00EF3B18">
      <w:pPr>
        <w:jc w:val="both"/>
        <w:rPr>
          <w:rFonts w:ascii="Palatino Linotype" w:hAnsi="Palatino Linotype"/>
          <w:sz w:val="22"/>
          <w:szCs w:val="22"/>
          <w:lang w:val="nl-NL"/>
        </w:rPr>
      </w:pPr>
    </w:p>
    <w:p w:rsidR="00EF3B18" w:rsidRPr="00EF3B18" w:rsidRDefault="00EF3B18" w:rsidP="00EF3B18">
      <w:pPr>
        <w:ind w:left="5040"/>
        <w:jc w:val="both"/>
        <w:rPr>
          <w:rFonts w:ascii="Palatino Linotype" w:hAnsi="Palatino Linotype"/>
          <w:sz w:val="22"/>
          <w:szCs w:val="22"/>
          <w:lang w:val="nl-NL"/>
        </w:rPr>
      </w:pPr>
      <w:r w:rsidRPr="00EF3B18">
        <w:rPr>
          <w:rFonts w:ascii="Palatino Linotype" w:hAnsi="Palatino Linotype"/>
          <w:sz w:val="22"/>
          <w:szCs w:val="22"/>
          <w:lang w:val="nl-NL"/>
        </w:rPr>
        <w:t xml:space="preserve">Uitgegeven de </w:t>
      </w:r>
      <w:r>
        <w:rPr>
          <w:rFonts w:ascii="Palatino Linotype" w:hAnsi="Palatino Linotype"/>
          <w:sz w:val="22"/>
          <w:szCs w:val="22"/>
          <w:lang w:val="nl-NL"/>
        </w:rPr>
        <w:t>1</w:t>
      </w:r>
      <w:r w:rsidR="00012728">
        <w:rPr>
          <w:rFonts w:ascii="Palatino Linotype" w:hAnsi="Palatino Linotype"/>
          <w:sz w:val="22"/>
          <w:szCs w:val="22"/>
          <w:lang w:val="nl-NL"/>
        </w:rPr>
        <w:t>9</w:t>
      </w:r>
      <w:r w:rsidRPr="00EF3B18">
        <w:rPr>
          <w:rFonts w:ascii="Palatino Linotype" w:hAnsi="Palatino Linotype"/>
          <w:sz w:val="22"/>
          <w:szCs w:val="22"/>
          <w:vertAlign w:val="superscript"/>
          <w:lang w:val="nl-NL"/>
        </w:rPr>
        <w:t>de</w:t>
      </w:r>
      <w:r>
        <w:rPr>
          <w:rFonts w:ascii="Palatino Linotype" w:hAnsi="Palatino Linotype"/>
          <w:sz w:val="22"/>
          <w:szCs w:val="22"/>
          <w:lang w:val="nl-NL"/>
        </w:rPr>
        <w:t xml:space="preserve"> </w:t>
      </w:r>
      <w:r w:rsidR="00012728">
        <w:rPr>
          <w:rFonts w:ascii="Palatino Linotype" w:hAnsi="Palatino Linotype"/>
          <w:sz w:val="22"/>
          <w:szCs w:val="22"/>
          <w:lang w:val="nl-NL"/>
        </w:rPr>
        <w:t>juni</w:t>
      </w:r>
      <w:r>
        <w:rPr>
          <w:rFonts w:ascii="Palatino Linotype" w:hAnsi="Palatino Linotype"/>
          <w:sz w:val="22"/>
          <w:szCs w:val="22"/>
          <w:lang w:val="nl-NL"/>
        </w:rPr>
        <w:t xml:space="preserve"> 2026</w:t>
      </w:r>
    </w:p>
    <w:p w:rsidR="00EF3B18" w:rsidRDefault="00EF3B18" w:rsidP="00EF3B18">
      <w:pPr>
        <w:ind w:left="5040" w:right="850"/>
        <w:jc w:val="both"/>
        <w:rPr>
          <w:rFonts w:ascii="Palatino Linotype" w:hAnsi="Palatino Linotype"/>
          <w:sz w:val="22"/>
          <w:szCs w:val="22"/>
          <w:lang w:val="nl-NL"/>
        </w:rPr>
      </w:pPr>
      <w:r w:rsidRPr="00EF3B18">
        <w:rPr>
          <w:rFonts w:ascii="Palatino Linotype" w:hAnsi="Palatino Linotype"/>
          <w:sz w:val="22"/>
          <w:szCs w:val="22"/>
          <w:lang w:val="nl-NL"/>
        </w:rPr>
        <w:t>De Minister van Algemene Zaken,</w:t>
      </w:r>
    </w:p>
    <w:p w:rsidR="00EF3B18" w:rsidRPr="00EF3B18" w:rsidRDefault="00EF3B18" w:rsidP="00EF3B18">
      <w:pPr>
        <w:ind w:left="5040" w:right="850"/>
        <w:jc w:val="center"/>
        <w:rPr>
          <w:rFonts w:ascii="Palatino Linotype" w:hAnsi="Palatino Linotype"/>
          <w:sz w:val="22"/>
          <w:szCs w:val="22"/>
          <w:lang w:val="nl-NL"/>
        </w:rPr>
      </w:pPr>
      <w:r w:rsidRPr="00EF3B18">
        <w:rPr>
          <w:rFonts w:ascii="Palatino Linotype" w:hAnsi="Palatino Linotype"/>
          <w:sz w:val="22"/>
          <w:szCs w:val="22"/>
          <w:lang w:val="nl-NL"/>
        </w:rPr>
        <w:t>G.S. PISAS</w:t>
      </w:r>
    </w:p>
    <w:p w:rsidR="00EF3B18" w:rsidRPr="00EF3B18" w:rsidRDefault="00EF3B18" w:rsidP="00EF3B18">
      <w:pPr>
        <w:pBdr>
          <w:bottom w:val="single" w:sz="6" w:space="1" w:color="auto"/>
        </w:pBdr>
        <w:ind w:right="-29"/>
        <w:jc w:val="both"/>
        <w:rPr>
          <w:rFonts w:ascii="Palatino Linotype" w:hAnsi="Palatino Linotype"/>
          <w:sz w:val="22"/>
          <w:szCs w:val="22"/>
          <w:lang w:val="nl-NL"/>
        </w:rPr>
      </w:pPr>
      <w:r w:rsidRPr="00EF3B18">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26</w:t>
      </w:r>
      <w:r w:rsidRPr="00EF3B18">
        <w:rPr>
          <w:rFonts w:ascii="Palatino Linotype" w:hAnsi="Palatino Linotype"/>
          <w:sz w:val="22"/>
          <w:szCs w:val="22"/>
          <w:vertAlign w:val="superscript"/>
          <w:lang w:val="nl-NL"/>
        </w:rPr>
        <w:t>ste</w:t>
      </w:r>
      <w:r>
        <w:rPr>
          <w:rFonts w:ascii="Palatino Linotype" w:hAnsi="Palatino Linotype"/>
          <w:sz w:val="22"/>
          <w:szCs w:val="22"/>
          <w:lang w:val="nl-NL"/>
        </w:rPr>
        <w:t xml:space="preserve"> maart 2026</w:t>
      </w:r>
      <w:r w:rsidRPr="00EF3B18">
        <w:rPr>
          <w:rFonts w:ascii="Palatino Linotype" w:hAnsi="Palatino Linotype"/>
          <w:sz w:val="22"/>
          <w:szCs w:val="22"/>
          <w:lang w:val="nl-NL"/>
        </w:rPr>
        <w:t xml:space="preserve">, no. </w:t>
      </w:r>
      <w:r>
        <w:rPr>
          <w:rFonts w:ascii="Palatino Linotype" w:hAnsi="Palatino Linotype"/>
          <w:sz w:val="22"/>
          <w:szCs w:val="22"/>
          <w:lang w:val="nl-NL"/>
        </w:rPr>
        <w:t>26/811</w:t>
      </w:r>
      <w:r w:rsidRPr="00EF3B18">
        <w:rPr>
          <w:rFonts w:ascii="Palatino Linotype" w:hAnsi="Palatino Linotype"/>
          <w:sz w:val="22"/>
          <w:szCs w:val="22"/>
          <w:lang w:val="nl-NL"/>
        </w:rPr>
        <w:t>, houdende vaststelling van de geconsolideerde tekst van het Uitvoeringsbesluit aansprakelijkheidsverzekering motorrijtuigen 1983</w:t>
      </w:r>
      <w:r w:rsidRPr="00EF3B18">
        <w:rPr>
          <w:rFonts w:ascii="Palatino Linotype" w:hAnsi="Palatino Linotype"/>
          <w:i/>
          <w:sz w:val="22"/>
          <w:szCs w:val="22"/>
          <w:vertAlign w:val="superscript"/>
          <w:lang w:val="nl-NL"/>
        </w:rPr>
        <w:footnoteReference w:id="3"/>
      </w:r>
    </w:p>
    <w:p w:rsidR="00EF3B18" w:rsidRPr="00EF3B18" w:rsidRDefault="00EF3B18" w:rsidP="00EF3B18">
      <w:pPr>
        <w:pBdr>
          <w:bottom w:val="single" w:sz="6" w:space="1" w:color="auto"/>
        </w:pBdr>
        <w:ind w:right="-29"/>
        <w:jc w:val="both"/>
        <w:rPr>
          <w:rFonts w:ascii="Palatino Linotype" w:hAnsi="Palatino Linotype"/>
          <w:sz w:val="22"/>
          <w:szCs w:val="22"/>
          <w:lang w:val="nl-NL"/>
        </w:rPr>
      </w:pPr>
    </w:p>
    <w:p w:rsidR="00EF3B18" w:rsidRPr="00EF3B18" w:rsidRDefault="00EF3B18" w:rsidP="00EF3B18">
      <w:pPr>
        <w:ind w:right="-29"/>
        <w:jc w:val="center"/>
        <w:rPr>
          <w:rFonts w:ascii="Palatino Linotype" w:hAnsi="Palatino Linotype"/>
          <w:sz w:val="22"/>
          <w:szCs w:val="22"/>
          <w:lang w:val="nl-NL"/>
        </w:rPr>
      </w:pPr>
    </w:p>
    <w:p w:rsidR="00EF3B18" w:rsidRPr="00EF3B18" w:rsidRDefault="00EF3B18" w:rsidP="00EF3B18">
      <w:pPr>
        <w:ind w:right="-29"/>
        <w:rPr>
          <w:rFonts w:ascii="Palatino Linotype" w:hAnsi="Palatino Linotype"/>
          <w:sz w:val="22"/>
          <w:szCs w:val="22"/>
          <w:lang w:val="nl-NL"/>
        </w:rPr>
      </w:pPr>
      <w:r w:rsidRPr="00EF3B18">
        <w:rPr>
          <w:rFonts w:ascii="Palatino Linotype" w:hAnsi="Palatino Linotype"/>
          <w:sz w:val="22"/>
          <w:szCs w:val="22"/>
          <w:lang w:val="nl-NL"/>
        </w:rPr>
        <w:t>Geconsolideerde tekst van het Uitvoeringsbesluit aansprakelijkheidsverzekering motorrijtuigen 1983 (P.B. 1983, no. 69),</w:t>
      </w:r>
      <w:r w:rsidRPr="00EF3B18">
        <w:rPr>
          <w:rFonts w:ascii="Palatino Linotype" w:hAnsi="Palatino Linotype"/>
          <w:b/>
          <w:sz w:val="22"/>
          <w:szCs w:val="22"/>
          <w:lang w:val="nl-NL"/>
        </w:rPr>
        <w:t xml:space="preserve"> </w:t>
      </w:r>
      <w:r w:rsidRPr="00EF3B18">
        <w:rPr>
          <w:rFonts w:ascii="Palatino Linotype" w:hAnsi="Palatino Linotype"/>
          <w:sz w:val="22"/>
          <w:szCs w:val="22"/>
          <w:lang w:val="nl-NL"/>
        </w:rPr>
        <w:t>zoals deze luidt:</w:t>
      </w:r>
    </w:p>
    <w:p w:rsidR="00EF3B18" w:rsidRPr="00EF3B18" w:rsidRDefault="00EF3B18" w:rsidP="00EF3B18">
      <w:pPr>
        <w:ind w:right="-29"/>
        <w:rPr>
          <w:rFonts w:ascii="Palatino Linotype" w:hAnsi="Palatino Linotype"/>
          <w:sz w:val="22"/>
          <w:szCs w:val="22"/>
          <w:lang w:val="nl-NL"/>
        </w:rPr>
      </w:pPr>
    </w:p>
    <w:p w:rsidR="00EF3B18" w:rsidRPr="00EF3B18" w:rsidRDefault="00EF3B18" w:rsidP="00EF3B18">
      <w:pPr>
        <w:widowControl/>
        <w:numPr>
          <w:ilvl w:val="0"/>
          <w:numId w:val="8"/>
        </w:numPr>
        <w:tabs>
          <w:tab w:val="left" w:pos="360"/>
        </w:tabs>
        <w:ind w:left="360" w:right="-29"/>
        <w:contextualSpacing/>
        <w:jc w:val="both"/>
        <w:rPr>
          <w:rFonts w:ascii="Palatino Linotype" w:hAnsi="Palatino Linotype"/>
          <w:sz w:val="22"/>
          <w:szCs w:val="22"/>
          <w:lang w:val="nl-NL"/>
        </w:rPr>
      </w:pPr>
      <w:r w:rsidRPr="00EF3B18">
        <w:rPr>
          <w:rFonts w:ascii="Palatino Linotype" w:hAnsi="Palatino Linotype"/>
          <w:sz w:val="22"/>
          <w:szCs w:val="22"/>
          <w:lang w:val="nl-NL"/>
        </w:rPr>
        <w:t>na wijziging tot stand gebracht door het Land Nederlandse Antillen bij:</w:t>
      </w:r>
    </w:p>
    <w:p w:rsidR="00EF3B18" w:rsidRPr="00EF3B18" w:rsidRDefault="00EF3B18" w:rsidP="00EF3B18">
      <w:pPr>
        <w:widowControl/>
        <w:numPr>
          <w:ilvl w:val="0"/>
          <w:numId w:val="7"/>
        </w:numPr>
        <w:ind w:right="-29"/>
        <w:contextualSpacing/>
        <w:jc w:val="both"/>
        <w:rPr>
          <w:rFonts w:ascii="Palatino Linotype" w:hAnsi="Palatino Linotype"/>
          <w:sz w:val="22"/>
          <w:szCs w:val="22"/>
          <w:lang w:val="nl-NL"/>
        </w:rPr>
      </w:pPr>
      <w:r w:rsidRPr="00EF3B18">
        <w:rPr>
          <w:rFonts w:ascii="Palatino Linotype" w:hAnsi="Palatino Linotype"/>
          <w:sz w:val="22"/>
          <w:szCs w:val="22"/>
          <w:lang w:val="nl-NL"/>
        </w:rPr>
        <w:t>Landsbesluit, houdende algemene maatregelen, van de 18de juni 1984 tot wijziging van het Uitvoeringsbesluit aansprakelijkheidsverzekering motorrijtuigen 1983 (P.B. 1983, no. 69) (P.B. 1984, no. 70);</w:t>
      </w:r>
    </w:p>
    <w:p w:rsidR="00EF3B18" w:rsidRPr="00EF3B18" w:rsidRDefault="00EF3B18" w:rsidP="00EF3B18">
      <w:pPr>
        <w:tabs>
          <w:tab w:val="left" w:pos="360"/>
        </w:tabs>
        <w:ind w:left="360" w:right="-29" w:hanging="360"/>
        <w:jc w:val="both"/>
        <w:rPr>
          <w:rFonts w:ascii="Palatino Linotype" w:hAnsi="Palatino Linotype"/>
          <w:sz w:val="22"/>
          <w:szCs w:val="22"/>
          <w:lang w:val="nl-NL"/>
        </w:rPr>
      </w:pPr>
    </w:p>
    <w:p w:rsidR="00EF3B18" w:rsidRPr="00EF3B18" w:rsidRDefault="00EF3B18" w:rsidP="00EF3B18">
      <w:pPr>
        <w:tabs>
          <w:tab w:val="left" w:pos="360"/>
        </w:tabs>
        <w:ind w:left="360" w:right="-29" w:hanging="360"/>
        <w:jc w:val="both"/>
        <w:rPr>
          <w:rFonts w:ascii="Palatino Linotype" w:hAnsi="Palatino Linotype"/>
          <w:sz w:val="22"/>
          <w:szCs w:val="22"/>
          <w:lang w:val="nl-NL"/>
        </w:rPr>
      </w:pPr>
      <w:r w:rsidRPr="00EF3B18">
        <w:rPr>
          <w:rFonts w:ascii="Palatino Linotype" w:hAnsi="Palatino Linotype"/>
          <w:sz w:val="22"/>
          <w:szCs w:val="22"/>
          <w:lang w:val="nl-NL"/>
        </w:rPr>
        <w:t>en</w:t>
      </w:r>
    </w:p>
    <w:p w:rsidR="00EF3B18" w:rsidRPr="00EF3B18" w:rsidRDefault="00EF3B18" w:rsidP="00EF3B18">
      <w:pPr>
        <w:tabs>
          <w:tab w:val="left" w:pos="360"/>
        </w:tabs>
        <w:ind w:left="360" w:right="-29" w:hanging="360"/>
        <w:jc w:val="both"/>
        <w:rPr>
          <w:rFonts w:ascii="Palatino Linotype" w:hAnsi="Palatino Linotype"/>
          <w:sz w:val="22"/>
          <w:szCs w:val="22"/>
          <w:lang w:val="nl-NL"/>
        </w:rPr>
      </w:pPr>
    </w:p>
    <w:p w:rsidR="00EF3B18" w:rsidRPr="00EF3B18" w:rsidRDefault="00EF3B18" w:rsidP="00EF3B18">
      <w:pPr>
        <w:ind w:left="360" w:right="-29" w:hanging="360"/>
        <w:jc w:val="both"/>
        <w:rPr>
          <w:rFonts w:ascii="Palatino Linotype" w:hAnsi="Palatino Linotype"/>
          <w:sz w:val="22"/>
          <w:szCs w:val="22"/>
          <w:lang w:val="nl-NL"/>
        </w:rPr>
      </w:pPr>
      <w:r w:rsidRPr="00EF3B18">
        <w:rPr>
          <w:rFonts w:ascii="Palatino Linotype" w:hAnsi="Palatino Linotype"/>
          <w:sz w:val="22"/>
          <w:szCs w:val="22"/>
          <w:lang w:val="nl-NL"/>
        </w:rPr>
        <w:t>b.</w:t>
      </w:r>
      <w:r w:rsidRPr="00EF3B18">
        <w:rPr>
          <w:rFonts w:ascii="Palatino Linotype" w:hAnsi="Palatino Linotype"/>
          <w:sz w:val="22"/>
          <w:szCs w:val="22"/>
          <w:lang w:val="nl-NL"/>
        </w:rPr>
        <w:tab/>
        <w:t>in overeenstemming gebracht met de aanwijzingen van de Algemene overgangsregeling wetgeving en bestuur Land Curaçao (A.B. 2010, no. 87, bijlage a).</w:t>
      </w:r>
    </w:p>
    <w:p w:rsidR="00EF3B18" w:rsidRPr="00EF3B18" w:rsidRDefault="00EF3B18" w:rsidP="00EF3B18">
      <w:pPr>
        <w:jc w:val="both"/>
        <w:rPr>
          <w:rFonts w:ascii="Palatino Linotype" w:hAnsi="Palatino Linotype"/>
          <w:sz w:val="22"/>
          <w:szCs w:val="22"/>
          <w:lang w:val="nl-NL"/>
        </w:rPr>
      </w:pPr>
    </w:p>
    <w:p w:rsidR="00EF3B18" w:rsidRPr="00EF3B18" w:rsidRDefault="00EF3B18" w:rsidP="00EF3B18">
      <w:pPr>
        <w:jc w:val="center"/>
        <w:rPr>
          <w:rFonts w:ascii="Palatino Linotype" w:hAnsi="Palatino Linotype"/>
          <w:sz w:val="22"/>
          <w:szCs w:val="22"/>
          <w:lang w:val="nl-NL"/>
        </w:rPr>
      </w:pPr>
      <w:r w:rsidRPr="00EF3B18">
        <w:rPr>
          <w:rFonts w:ascii="Palatino Linotype" w:hAnsi="Palatino Linotype"/>
          <w:sz w:val="22"/>
          <w:szCs w:val="22"/>
          <w:lang w:val="nl-NL"/>
        </w:rPr>
        <w:t>-----</w:t>
      </w:r>
    </w:p>
    <w:p w:rsidR="00EF3B18" w:rsidRPr="00EF3B18" w:rsidRDefault="00EF3B18" w:rsidP="00EF3B18">
      <w:pPr>
        <w:suppressAutoHyphens/>
        <w:jc w:val="center"/>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 1. Algemene Bepalingen</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Artikel 1</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numPr>
          <w:ilvl w:val="0"/>
          <w:numId w:val="9"/>
        </w:numPr>
        <w:suppressAutoHyphens/>
        <w:ind w:left="360"/>
        <w:contextualSpacing/>
        <w:jc w:val="both"/>
        <w:rPr>
          <w:rFonts w:ascii="Palatino Linotype" w:hAnsi="Palatino Linotype"/>
          <w:sz w:val="22"/>
          <w:szCs w:val="22"/>
          <w:lang w:val="nl-NL"/>
        </w:rPr>
      </w:pPr>
      <w:r w:rsidRPr="00EF3B18">
        <w:rPr>
          <w:rFonts w:ascii="Palatino Linotype" w:hAnsi="Palatino Linotype"/>
          <w:sz w:val="22"/>
          <w:szCs w:val="22"/>
          <w:lang w:val="nl-NL"/>
        </w:rPr>
        <w:t>Voor de toepassing van dit landsbesluit wordt verstaan onder:</w:t>
      </w:r>
    </w:p>
    <w:tbl>
      <w:tblPr>
        <w:tblStyle w:val="TableGrid1"/>
        <w:tblW w:w="909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236"/>
        <w:gridCol w:w="5349"/>
      </w:tblGrid>
      <w:tr w:rsidR="00EF3B18" w:rsidRPr="00EF3B18" w:rsidTr="00FB1231">
        <w:tc>
          <w:tcPr>
            <w:tcW w:w="3510"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de landsverordening</w:t>
            </w:r>
          </w:p>
        </w:tc>
        <w:tc>
          <w:tcPr>
            <w:tcW w:w="236"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w:t>
            </w:r>
          </w:p>
        </w:tc>
        <w:tc>
          <w:tcPr>
            <w:tcW w:w="5349"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de Landsverordening aansprakelijkheidsverzekering motorrijtuigen</w:t>
            </w:r>
            <w:r w:rsidRPr="00EF3B18">
              <w:rPr>
                <w:rFonts w:ascii="Palatino Linotype" w:hAnsi="Palatino Linotype"/>
                <w:sz w:val="22"/>
                <w:szCs w:val="22"/>
                <w:vertAlign w:val="superscript"/>
              </w:rPr>
              <w:footnoteReference w:id="4"/>
            </w:r>
            <w:r w:rsidRPr="00EF3B18">
              <w:rPr>
                <w:rFonts w:ascii="Palatino Linotype" w:hAnsi="Palatino Linotype"/>
                <w:sz w:val="22"/>
                <w:szCs w:val="22"/>
              </w:rPr>
              <w:t>;</w:t>
            </w:r>
          </w:p>
        </w:tc>
      </w:tr>
      <w:tr w:rsidR="00EF3B18" w:rsidRPr="00EF3B18" w:rsidTr="00FB1231">
        <w:tc>
          <w:tcPr>
            <w:tcW w:w="3510"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de minister</w:t>
            </w:r>
          </w:p>
        </w:tc>
        <w:tc>
          <w:tcPr>
            <w:tcW w:w="236"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w:t>
            </w:r>
          </w:p>
        </w:tc>
        <w:tc>
          <w:tcPr>
            <w:tcW w:w="5349"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de Minister van Financiën;</w:t>
            </w:r>
          </w:p>
        </w:tc>
      </w:tr>
      <w:tr w:rsidR="00EF3B18" w:rsidRPr="00EF3B18" w:rsidTr="00FB1231">
        <w:tc>
          <w:tcPr>
            <w:tcW w:w="3510"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het fonds</w:t>
            </w:r>
          </w:p>
        </w:tc>
        <w:tc>
          <w:tcPr>
            <w:tcW w:w="236"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w:t>
            </w:r>
          </w:p>
        </w:tc>
        <w:tc>
          <w:tcPr>
            <w:tcW w:w="5349"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het Waarborgfonds Motorverkeer;</w:t>
            </w:r>
          </w:p>
        </w:tc>
      </w:tr>
      <w:tr w:rsidR="00EF3B18" w:rsidRPr="00012728" w:rsidTr="00FB1231">
        <w:tc>
          <w:tcPr>
            <w:tcW w:w="3510"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verzekeringsmakelaar</w:t>
            </w:r>
          </w:p>
        </w:tc>
        <w:tc>
          <w:tcPr>
            <w:tcW w:w="236"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w:t>
            </w:r>
          </w:p>
        </w:tc>
        <w:tc>
          <w:tcPr>
            <w:tcW w:w="5349"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de natuurlijke of rechtspersoon, die bedrijfsmatig bemiddeling verleent bij de totstandkoming van overeenkomsten van verzekering tegen wettelijke aansprakelijkheid;</w:t>
            </w:r>
          </w:p>
        </w:tc>
      </w:tr>
      <w:tr w:rsidR="00EF3B18" w:rsidRPr="00012728" w:rsidTr="00FB1231">
        <w:tc>
          <w:tcPr>
            <w:tcW w:w="3510"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geboekt bruto premie-inkomen</w:t>
            </w:r>
          </w:p>
        </w:tc>
        <w:tc>
          <w:tcPr>
            <w:tcW w:w="236"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w:t>
            </w:r>
          </w:p>
        </w:tc>
        <w:tc>
          <w:tcPr>
            <w:tcW w:w="5349" w:type="dxa"/>
          </w:tcPr>
          <w:p w:rsidR="00EF3B18" w:rsidRPr="00EF3B18" w:rsidRDefault="00EF3B18" w:rsidP="00EF3B18">
            <w:pPr>
              <w:suppressAutoHyphens/>
              <w:jc w:val="both"/>
              <w:rPr>
                <w:rFonts w:ascii="Palatino Linotype" w:hAnsi="Palatino Linotype"/>
                <w:sz w:val="22"/>
                <w:szCs w:val="22"/>
              </w:rPr>
            </w:pPr>
            <w:r w:rsidRPr="00EF3B18">
              <w:rPr>
                <w:rFonts w:ascii="Palatino Linotype" w:hAnsi="Palatino Linotype"/>
                <w:sz w:val="22"/>
                <w:szCs w:val="22"/>
              </w:rPr>
              <w:t>het geboekte premie-inkomen dat betrekking heeft op de verzekering van motorrijtuigen tegen wettelijke aansprakelijkheid.</w:t>
            </w:r>
          </w:p>
        </w:tc>
      </w:tr>
    </w:tbl>
    <w:p w:rsidR="00EF3B18" w:rsidRPr="00EF3B18" w:rsidRDefault="00EF3B18" w:rsidP="00EF3B18">
      <w:pPr>
        <w:numPr>
          <w:ilvl w:val="0"/>
          <w:numId w:val="9"/>
        </w:numPr>
        <w:suppressAutoHyphens/>
        <w:ind w:left="360"/>
        <w:contextualSpacing/>
        <w:jc w:val="both"/>
        <w:rPr>
          <w:rFonts w:ascii="Palatino Linotype" w:hAnsi="Palatino Linotype"/>
          <w:sz w:val="22"/>
          <w:szCs w:val="22"/>
          <w:lang w:val="nl-NL"/>
        </w:rPr>
      </w:pPr>
      <w:r w:rsidRPr="00EF3B18">
        <w:rPr>
          <w:rFonts w:ascii="Palatino Linotype" w:hAnsi="Palatino Linotype"/>
          <w:sz w:val="22"/>
          <w:szCs w:val="22"/>
          <w:lang w:val="nl-NL"/>
        </w:rPr>
        <w:t>Waar in dit landsbesluit melding wordt gemaakt van motorrijtuigen, verzekerden, benadeelden of verzekeraars, wordt aan deze woorden dezelfde betekenis gehecht als in de landsverordening.</w:t>
      </w:r>
    </w:p>
    <w:p w:rsidR="00EF3B18" w:rsidRPr="00EF3B18" w:rsidRDefault="00EF3B18" w:rsidP="00EF3B18">
      <w:pPr>
        <w:suppressAutoHyphens/>
        <w:jc w:val="both"/>
        <w:rPr>
          <w:rFonts w:ascii="Palatino Linotype" w:hAnsi="Palatino Linotype"/>
          <w:sz w:val="22"/>
          <w:szCs w:val="22"/>
          <w:lang w:val="nl-NL"/>
        </w:rPr>
      </w:pPr>
    </w:p>
    <w:p w:rsidR="00EF3B18" w:rsidRDefault="00EF3B18">
      <w:pPr>
        <w:widowControl/>
        <w:rPr>
          <w:rFonts w:ascii="Palatino Linotype" w:hAnsi="Palatino Linotype"/>
          <w:sz w:val="22"/>
          <w:szCs w:val="22"/>
          <w:lang w:val="nl-NL"/>
        </w:rPr>
      </w:pPr>
      <w:r>
        <w:rPr>
          <w:rFonts w:ascii="Palatino Linotype" w:hAnsi="Palatino Linotype"/>
          <w:sz w:val="22"/>
          <w:szCs w:val="22"/>
          <w:lang w:val="nl-NL"/>
        </w:rPr>
        <w:br w:type="page"/>
      </w:r>
    </w:p>
    <w:p w:rsidR="00EF3B18" w:rsidRPr="00EF3B18" w:rsidRDefault="00EF3B18" w:rsidP="00EF3B18">
      <w:pPr>
        <w:widowControl/>
        <w:jc w:val="center"/>
        <w:rPr>
          <w:rFonts w:ascii="Palatino Linotype" w:hAnsi="Palatino Linotype"/>
          <w:sz w:val="22"/>
          <w:szCs w:val="22"/>
          <w:lang w:val="nl-NL"/>
        </w:rPr>
      </w:pPr>
      <w:r w:rsidRPr="00EF3B18">
        <w:rPr>
          <w:rFonts w:ascii="Palatino Linotype" w:hAnsi="Palatino Linotype"/>
          <w:sz w:val="22"/>
          <w:szCs w:val="22"/>
          <w:lang w:val="nl-NL"/>
        </w:rPr>
        <w:lastRenderedPageBreak/>
        <w:t>§ 2. Verzekerde som</w:t>
      </w:r>
    </w:p>
    <w:p w:rsidR="00EF3B18" w:rsidRPr="00EF3B18" w:rsidRDefault="00EF3B18" w:rsidP="00EF3B18">
      <w:pPr>
        <w:widowControl/>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Artikel 2</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both"/>
        <w:rPr>
          <w:rFonts w:ascii="Palatino Linotype" w:hAnsi="Palatino Linotype"/>
          <w:sz w:val="22"/>
          <w:szCs w:val="22"/>
          <w:lang w:val="nl-NL"/>
        </w:rPr>
      </w:pPr>
      <w:r w:rsidRPr="00EF3B18">
        <w:rPr>
          <w:rFonts w:ascii="Palatino Linotype" w:hAnsi="Palatino Linotype"/>
          <w:sz w:val="22"/>
          <w:szCs w:val="22"/>
          <w:lang w:val="nl-NL"/>
        </w:rPr>
        <w:t xml:space="preserve">De som waarvoor de in de landsverordening bedoelde verzekering voor een motorrijtuig ten minste moet zijn gesloten bedraagt </w:t>
      </w:r>
      <w:proofErr w:type="spellStart"/>
      <w:r w:rsidRPr="00EF3B18">
        <w:rPr>
          <w:rFonts w:ascii="Palatino Linotype" w:hAnsi="Palatino Linotype"/>
          <w:sz w:val="22"/>
          <w:szCs w:val="22"/>
          <w:lang w:val="nl-NL"/>
        </w:rPr>
        <w:t>Cg</w:t>
      </w:r>
      <w:proofErr w:type="spellEnd"/>
      <w:r w:rsidRPr="00EF3B18">
        <w:rPr>
          <w:rFonts w:ascii="Palatino Linotype" w:hAnsi="Palatino Linotype"/>
          <w:sz w:val="22"/>
          <w:szCs w:val="22"/>
          <w:lang w:val="nl-NL"/>
        </w:rPr>
        <w:t xml:space="preserve"> 90.000,— per gebeurtenis.</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Artikel 3</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both"/>
        <w:rPr>
          <w:rFonts w:ascii="Palatino Linotype" w:hAnsi="Palatino Linotype"/>
          <w:sz w:val="22"/>
          <w:szCs w:val="22"/>
          <w:lang w:val="nl-NL"/>
        </w:rPr>
      </w:pPr>
      <w:r w:rsidRPr="00EF3B18">
        <w:rPr>
          <w:rFonts w:ascii="Palatino Linotype" w:hAnsi="Palatino Linotype"/>
          <w:sz w:val="22"/>
          <w:szCs w:val="22"/>
          <w:lang w:val="nl-NL"/>
        </w:rPr>
        <w:t xml:space="preserve">In afwijking van het in artikel 2 bepaalde moet voor een motorrijtuig dat is bestemd voor of ingericht tot het vervoer van een groter aantal personen dan zes, de bestuurder daaronder niet begrepen, de verzekerde som per gebeurtenis evenzovele malen </w:t>
      </w:r>
      <w:proofErr w:type="spellStart"/>
      <w:r w:rsidRPr="00EF3B18">
        <w:rPr>
          <w:rFonts w:ascii="Palatino Linotype" w:hAnsi="Palatino Linotype"/>
          <w:sz w:val="22"/>
          <w:szCs w:val="22"/>
          <w:lang w:val="nl-NL"/>
        </w:rPr>
        <w:t>Cg</w:t>
      </w:r>
      <w:proofErr w:type="spellEnd"/>
      <w:r w:rsidRPr="00EF3B18">
        <w:rPr>
          <w:rFonts w:ascii="Palatino Linotype" w:hAnsi="Palatino Linotype"/>
          <w:sz w:val="22"/>
          <w:szCs w:val="22"/>
          <w:lang w:val="nl-NL"/>
        </w:rPr>
        <w:t xml:space="preserve"> 15.000,— bedragen als het betreffende aantal bedraagt, met een maximum van </w:t>
      </w:r>
      <w:proofErr w:type="spellStart"/>
      <w:r w:rsidRPr="00EF3B18">
        <w:rPr>
          <w:rFonts w:ascii="Palatino Linotype" w:hAnsi="Palatino Linotype"/>
          <w:sz w:val="22"/>
          <w:szCs w:val="22"/>
          <w:lang w:val="nl-NL"/>
        </w:rPr>
        <w:t>Cg</w:t>
      </w:r>
      <w:proofErr w:type="spellEnd"/>
      <w:r w:rsidRPr="00EF3B18">
        <w:rPr>
          <w:rFonts w:ascii="Palatino Linotype" w:hAnsi="Palatino Linotype"/>
          <w:sz w:val="22"/>
          <w:szCs w:val="22"/>
          <w:lang w:val="nl-NL"/>
        </w:rPr>
        <w:t xml:space="preserve"> 300.000,— per gebeurtenis.</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 3. Eigen risico</w:t>
      </w:r>
    </w:p>
    <w:p w:rsidR="00EF3B18" w:rsidRPr="00EF3B18" w:rsidRDefault="00EF3B18" w:rsidP="00EF3B18">
      <w:pPr>
        <w:suppressAutoHyphens/>
        <w:jc w:val="center"/>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Artikel 4</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both"/>
        <w:rPr>
          <w:rFonts w:ascii="Palatino Linotype" w:hAnsi="Palatino Linotype"/>
          <w:sz w:val="22"/>
          <w:szCs w:val="22"/>
          <w:lang w:val="nl-NL"/>
        </w:rPr>
      </w:pPr>
      <w:r w:rsidRPr="00EF3B18">
        <w:rPr>
          <w:rFonts w:ascii="Palatino Linotype" w:hAnsi="Palatino Linotype"/>
          <w:sz w:val="22"/>
          <w:szCs w:val="22"/>
          <w:lang w:val="nl-NL"/>
        </w:rPr>
        <w:t xml:space="preserve">Het bedrag bedoeld in artikel 5, tweede lid, en artikel 18, derde lid, van de landsverordening wordt vastgesteld op </w:t>
      </w:r>
      <w:proofErr w:type="spellStart"/>
      <w:r w:rsidRPr="00EF3B18">
        <w:rPr>
          <w:rFonts w:ascii="Palatino Linotype" w:hAnsi="Palatino Linotype"/>
          <w:sz w:val="22"/>
          <w:szCs w:val="22"/>
          <w:lang w:val="nl-NL"/>
        </w:rPr>
        <w:t>Cg</w:t>
      </w:r>
      <w:proofErr w:type="spellEnd"/>
      <w:r w:rsidRPr="00EF3B18">
        <w:rPr>
          <w:rFonts w:ascii="Palatino Linotype" w:hAnsi="Palatino Linotype"/>
          <w:sz w:val="22"/>
          <w:szCs w:val="22"/>
          <w:lang w:val="nl-NL"/>
        </w:rPr>
        <w:t xml:space="preserve"> 150,—.</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 4. Verzekeringsbewijs</w:t>
      </w:r>
    </w:p>
    <w:p w:rsidR="00EF3B18" w:rsidRPr="00EF3B18" w:rsidRDefault="00EF3B18" w:rsidP="00EF3B18">
      <w:pPr>
        <w:suppressAutoHyphens/>
        <w:jc w:val="center"/>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Artikel 5</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numPr>
          <w:ilvl w:val="0"/>
          <w:numId w:val="10"/>
        </w:numPr>
        <w:suppressAutoHyphens/>
        <w:contextualSpacing/>
        <w:jc w:val="both"/>
        <w:rPr>
          <w:rFonts w:ascii="Palatino Linotype" w:hAnsi="Palatino Linotype"/>
          <w:sz w:val="22"/>
          <w:szCs w:val="22"/>
          <w:lang w:val="nl-NL"/>
        </w:rPr>
      </w:pPr>
      <w:r w:rsidRPr="00EF3B18">
        <w:rPr>
          <w:rFonts w:ascii="Palatino Linotype" w:hAnsi="Palatino Linotype"/>
          <w:sz w:val="22"/>
          <w:szCs w:val="22"/>
          <w:lang w:val="nl-NL"/>
        </w:rPr>
        <w:t>Het bewijs van verzekering, zoals bedoeld in artikel 11, eerste lid, van de landsverordening, bestaat uit de kwitantie die door een krachtens artikel 20 van de landsverordening toegelaten verzekeringsonderneming aan de verzekerde verstrekt wordt. Deze kwitantie moet tenminste bevatten het kenteken van het motorrijtuig, de naam van de verzekeraar en van de verzekeringnemer, het polisnummer, de dagtekening en het jaar van ingang van de dekking, alsmede de periode waarvoor de dekking geldt.</w:t>
      </w:r>
    </w:p>
    <w:p w:rsidR="00EF3B18" w:rsidRPr="00EF3B18" w:rsidRDefault="00EF3B18" w:rsidP="00EF3B18">
      <w:pPr>
        <w:numPr>
          <w:ilvl w:val="0"/>
          <w:numId w:val="10"/>
        </w:numPr>
        <w:suppressAutoHyphens/>
        <w:contextualSpacing/>
        <w:jc w:val="both"/>
        <w:rPr>
          <w:rFonts w:ascii="Palatino Linotype" w:hAnsi="Palatino Linotype"/>
          <w:sz w:val="22"/>
          <w:szCs w:val="22"/>
          <w:lang w:val="nl-NL"/>
        </w:rPr>
      </w:pPr>
      <w:r w:rsidRPr="00EF3B18">
        <w:rPr>
          <w:rFonts w:ascii="Palatino Linotype" w:hAnsi="Palatino Linotype"/>
          <w:sz w:val="22"/>
          <w:szCs w:val="22"/>
          <w:lang w:val="nl-NL"/>
        </w:rPr>
        <w:t>Bij landsbesluit worden nadere regelen gesteld met betrekking tot de controle op de nakoming van de verplichtingen voortvloeiend uit de landsverordening of uit dit landsbesluit voor degenen op wie de verplichting tot verzekering rust.</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 5. Inrichting en werking van het Waarborgfonds Motorverkeer</w:t>
      </w:r>
    </w:p>
    <w:p w:rsidR="00EF3B18" w:rsidRPr="00EF3B18" w:rsidRDefault="00EF3B18" w:rsidP="00EF3B18">
      <w:pPr>
        <w:suppressAutoHyphens/>
        <w:jc w:val="center"/>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Artikelen 6 tot en met 18</w:t>
      </w: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(nog niet in werking getreden)</w:t>
      </w:r>
    </w:p>
    <w:p w:rsidR="00EF3B18" w:rsidRPr="00EF3B18" w:rsidRDefault="00EF3B18" w:rsidP="00EF3B18">
      <w:pPr>
        <w:suppressAutoHyphens/>
        <w:jc w:val="center"/>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 6. Storting in het Waarborgfonds Motorverkeer</w:t>
      </w:r>
    </w:p>
    <w:p w:rsidR="00EF3B18" w:rsidRPr="00EF3B18" w:rsidRDefault="00EF3B18" w:rsidP="00EF3B18">
      <w:pPr>
        <w:suppressAutoHyphens/>
        <w:jc w:val="center"/>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Artikelen 19 tot en met 24</w:t>
      </w: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(nog niet in werking getreden)</w:t>
      </w:r>
    </w:p>
    <w:p w:rsidR="00EF3B18" w:rsidRPr="00EF3B18" w:rsidRDefault="00EF3B18" w:rsidP="00EF3B18">
      <w:pPr>
        <w:suppressAutoHyphens/>
        <w:jc w:val="center"/>
        <w:rPr>
          <w:rFonts w:ascii="Palatino Linotype" w:hAnsi="Palatino Linotype"/>
          <w:sz w:val="22"/>
          <w:szCs w:val="22"/>
          <w:lang w:val="nl-NL"/>
        </w:rPr>
      </w:pPr>
    </w:p>
    <w:p w:rsidR="00EF3B18" w:rsidRDefault="00EF3B18">
      <w:pPr>
        <w:widowControl/>
        <w:rPr>
          <w:rFonts w:ascii="Palatino Linotype" w:hAnsi="Palatino Linotype"/>
          <w:sz w:val="22"/>
          <w:szCs w:val="22"/>
          <w:lang w:val="nl-NL"/>
        </w:rPr>
      </w:pPr>
      <w:bookmarkStart w:id="2" w:name="_Hlk221797947"/>
      <w:r>
        <w:rPr>
          <w:rFonts w:ascii="Palatino Linotype" w:hAnsi="Palatino Linotype"/>
          <w:sz w:val="22"/>
          <w:szCs w:val="22"/>
          <w:lang w:val="nl-NL"/>
        </w:rPr>
        <w:br w:type="page"/>
      </w: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lastRenderedPageBreak/>
        <w:t xml:space="preserve">§ 7. </w:t>
      </w:r>
      <w:bookmarkEnd w:id="2"/>
      <w:r w:rsidRPr="00EF3B18">
        <w:rPr>
          <w:rFonts w:ascii="Palatino Linotype" w:hAnsi="Palatino Linotype"/>
          <w:sz w:val="22"/>
          <w:szCs w:val="22"/>
          <w:lang w:val="nl-NL"/>
        </w:rPr>
        <w:t>Toelating van verzekeringsondernemingen</w:t>
      </w:r>
    </w:p>
    <w:p w:rsidR="00EF3B18" w:rsidRPr="00EF3B18" w:rsidRDefault="00EF3B18" w:rsidP="00EF3B18">
      <w:pPr>
        <w:suppressAutoHyphens/>
        <w:jc w:val="center"/>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Artikel 25</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both"/>
        <w:rPr>
          <w:rFonts w:ascii="Palatino Linotype" w:hAnsi="Palatino Linotype"/>
          <w:sz w:val="22"/>
          <w:szCs w:val="22"/>
          <w:lang w:val="nl-NL"/>
        </w:rPr>
      </w:pPr>
      <w:r w:rsidRPr="00EF3B18">
        <w:rPr>
          <w:rFonts w:ascii="Palatino Linotype" w:hAnsi="Palatino Linotype"/>
          <w:sz w:val="22"/>
          <w:szCs w:val="22"/>
          <w:lang w:val="nl-NL"/>
        </w:rPr>
        <w:t>Het in artikel 20 van de landsverordening bedoelde schriftelijk in te dienen verzoek tot toelating dient te worden vergezeld van een door de verzekeringsonderneming ondertekende verklaring, dat haar voorwaarden van verzekering in de zin van de landsverordening voldoen aan de door de landsverordening gestelde eisen.</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Artikel 26</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numPr>
          <w:ilvl w:val="0"/>
          <w:numId w:val="11"/>
        </w:numPr>
        <w:suppressAutoHyphens/>
        <w:ind w:left="360" w:hanging="360"/>
        <w:contextualSpacing/>
        <w:jc w:val="both"/>
        <w:rPr>
          <w:rFonts w:ascii="Palatino Linotype" w:hAnsi="Palatino Linotype"/>
          <w:sz w:val="22"/>
          <w:szCs w:val="22"/>
          <w:lang w:val="nl-NL"/>
        </w:rPr>
      </w:pPr>
      <w:r w:rsidRPr="00EF3B18">
        <w:rPr>
          <w:rFonts w:ascii="Palatino Linotype" w:hAnsi="Palatino Linotype"/>
          <w:sz w:val="22"/>
          <w:szCs w:val="22"/>
          <w:lang w:val="nl-NL"/>
        </w:rPr>
        <w:t xml:space="preserve">De zekerheid, bedoeld in artikel 20, tweede lid, van de landsverordening, bedraagt 10% van het door de verzekeringsonderneming geboekte bruto premie-inkomen in de zin van artikel 19 van dit landsbesluit, met dien verstande, dat het minimaal als zekerheid te stellen bedrag </w:t>
      </w:r>
      <w:proofErr w:type="spellStart"/>
      <w:r w:rsidRPr="00EF3B18">
        <w:rPr>
          <w:rFonts w:ascii="Palatino Linotype" w:hAnsi="Palatino Linotype"/>
          <w:sz w:val="22"/>
          <w:szCs w:val="22"/>
          <w:lang w:val="nl-NL"/>
        </w:rPr>
        <w:t>Cg</w:t>
      </w:r>
      <w:proofErr w:type="spellEnd"/>
      <w:r w:rsidRPr="00EF3B18">
        <w:rPr>
          <w:rFonts w:ascii="Palatino Linotype" w:hAnsi="Palatino Linotype"/>
          <w:sz w:val="22"/>
          <w:szCs w:val="22"/>
          <w:lang w:val="nl-NL"/>
        </w:rPr>
        <w:t xml:space="preserve"> 150.000,— bedraagt en het maximaal als zekerheid te stellen bedrag </w:t>
      </w:r>
      <w:proofErr w:type="spellStart"/>
      <w:r w:rsidRPr="00EF3B18">
        <w:rPr>
          <w:rFonts w:ascii="Palatino Linotype" w:hAnsi="Palatino Linotype"/>
          <w:sz w:val="22"/>
          <w:szCs w:val="22"/>
          <w:lang w:val="nl-NL"/>
        </w:rPr>
        <w:t>Cg</w:t>
      </w:r>
      <w:proofErr w:type="spellEnd"/>
      <w:r w:rsidRPr="00EF3B18">
        <w:rPr>
          <w:rFonts w:ascii="Palatino Linotype" w:hAnsi="Palatino Linotype"/>
          <w:sz w:val="22"/>
          <w:szCs w:val="22"/>
          <w:lang w:val="nl-NL"/>
        </w:rPr>
        <w:t xml:space="preserve"> 500.000,--.</w:t>
      </w:r>
    </w:p>
    <w:p w:rsidR="00EF3B18" w:rsidRPr="00EF3B18" w:rsidRDefault="00EF3B18" w:rsidP="00EF3B18">
      <w:pPr>
        <w:numPr>
          <w:ilvl w:val="0"/>
          <w:numId w:val="11"/>
        </w:numPr>
        <w:suppressAutoHyphens/>
        <w:ind w:left="360" w:hanging="360"/>
        <w:contextualSpacing/>
        <w:jc w:val="both"/>
        <w:rPr>
          <w:rFonts w:ascii="Palatino Linotype" w:hAnsi="Palatino Linotype"/>
          <w:sz w:val="22"/>
          <w:szCs w:val="22"/>
          <w:lang w:val="nl-NL"/>
        </w:rPr>
      </w:pPr>
      <w:r w:rsidRPr="00EF3B18">
        <w:rPr>
          <w:rFonts w:ascii="Palatino Linotype" w:hAnsi="Palatino Linotype"/>
          <w:sz w:val="22"/>
          <w:szCs w:val="22"/>
          <w:lang w:val="nl-NL"/>
        </w:rPr>
        <w:t>De vaststelling van het bedrag van de zekerheid gebeurt jaarlijks vóór de eerste april op grond van het in artikel 19, eerste lid, bedoelde gegeven.</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Artikel 27</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numPr>
          <w:ilvl w:val="0"/>
          <w:numId w:val="12"/>
        </w:numPr>
        <w:suppressAutoHyphens/>
        <w:contextualSpacing/>
        <w:jc w:val="both"/>
        <w:rPr>
          <w:rFonts w:ascii="Palatino Linotype" w:hAnsi="Palatino Linotype"/>
          <w:sz w:val="22"/>
          <w:szCs w:val="22"/>
          <w:lang w:val="nl-NL"/>
        </w:rPr>
      </w:pPr>
      <w:r w:rsidRPr="00EF3B18">
        <w:rPr>
          <w:rFonts w:ascii="Palatino Linotype" w:hAnsi="Palatino Linotype"/>
          <w:sz w:val="22"/>
          <w:szCs w:val="22"/>
          <w:lang w:val="nl-NL"/>
        </w:rPr>
        <w:t>De zekerheid, bedoeld in artikel 20, tweede lid, van de landsverordening, kan worden gesteld door deponering in open bewaargeving bij de Centrale Bank van Curaçao en Sint Maarten, zodat daarover door de verzekeraar niet kan worden beschikt anders dan met voorafgaande schriftelijke toestemming van de minister, van schuldbrieven en schatkistpapier ten laste van of rechtstreeks en onvoorwaardelijk voor rente en aflossing gewaarborgd door de rechtspersoon het Land Curaçao. Indien niet overeengekomen is dat de Centrale Bank van Curaçao en Sint Maarten voor de verzilvering van de coupons zorg zal dragen, worden deze, mits niet vroeger dan 14 dagen vóór de daarop vermelde vervaldatum, onderscheidenlijk vóór de datum van de betaalstelling, zonder machtiging van de minister aan de verzekeraar afgegeven. Ter verkrijging van nieuwe couponbladen worden de talons of de mantels niet aan de verzekeraar afgegeven; deze draagt die verkrijging op aan de Centrale Bank van Curaçao en Sint Maarten. Indien de minister aan de verzekeraar en aan de Centrale Bank van Curaçao en Sint Maarten meedeelt dat de verzekeraar niet mag beschikken over coupons, worden deze niet aan deze laatste afgegeven en worden ten aanzien daarvan geen rechtshandelingen zonder schriftelijke machtiging van de minister verricht.</w:t>
      </w:r>
    </w:p>
    <w:p w:rsidR="00EF3B18" w:rsidRPr="00EF3B18" w:rsidRDefault="00EF3B18" w:rsidP="00EF3B18">
      <w:pPr>
        <w:numPr>
          <w:ilvl w:val="0"/>
          <w:numId w:val="12"/>
        </w:numPr>
        <w:suppressAutoHyphens/>
        <w:contextualSpacing/>
        <w:jc w:val="both"/>
        <w:rPr>
          <w:rFonts w:ascii="Palatino Linotype" w:hAnsi="Palatino Linotype"/>
          <w:sz w:val="22"/>
          <w:szCs w:val="22"/>
          <w:lang w:val="nl-NL"/>
        </w:rPr>
      </w:pPr>
      <w:r w:rsidRPr="00EF3B18">
        <w:rPr>
          <w:rFonts w:ascii="Palatino Linotype" w:hAnsi="Palatino Linotype"/>
          <w:sz w:val="22"/>
          <w:szCs w:val="22"/>
          <w:lang w:val="nl-NL"/>
        </w:rPr>
        <w:t>Indien en voor zover de mogelijkheid tot het stellen van de zekerheid, genoemd in het vorige lid, niet aanwezig is, kan door de minister worden bepaald dat de zekerheid wordt gesteld door storting à deposito in de schatkist van het Land Curaçao. Over het aldus gestorte bedrag wordt door de rechtspersoon het Land Curaçao een rente vergoed op jaarbasis van 1% boven het disconto van de Centrale Bank van Curaçao en Sint Maarten. Het aldus gestorte bedrag wordt niet teruggegeven dan voor zover de gestelde zekerheid het overeenkomstig artikel 27 vereiste beloop van de zekerheid te boven gaat.</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Artikel 27A</w:t>
      </w: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(nog niet in werking getreden)</w:t>
      </w:r>
    </w:p>
    <w:p w:rsidR="00EF3B18" w:rsidRPr="00EF3B18" w:rsidRDefault="00EF3B18" w:rsidP="00EF3B18">
      <w:pPr>
        <w:suppressAutoHyphens/>
        <w:jc w:val="center"/>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lastRenderedPageBreak/>
        <w:t>Artikel 28</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both"/>
        <w:rPr>
          <w:rFonts w:ascii="Palatino Linotype" w:hAnsi="Palatino Linotype"/>
          <w:sz w:val="22"/>
          <w:szCs w:val="22"/>
          <w:lang w:val="nl-NL"/>
        </w:rPr>
      </w:pPr>
      <w:r w:rsidRPr="00EF3B18">
        <w:rPr>
          <w:rFonts w:ascii="Palatino Linotype" w:hAnsi="Palatino Linotype"/>
          <w:sz w:val="22"/>
          <w:szCs w:val="22"/>
          <w:lang w:val="nl-NL"/>
        </w:rPr>
        <w:t>Een verzekeraar die overgaat tot het liquideren van het geheel of een deel van zijn bedrijf, is verplicht dit onmiddellijk schriftelijk aan de minister mede te delen.</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 8. Slotbepalingen</w:t>
      </w:r>
    </w:p>
    <w:p w:rsidR="00EF3B18" w:rsidRPr="00EF3B18" w:rsidRDefault="00EF3B18" w:rsidP="00EF3B18">
      <w:pPr>
        <w:suppressAutoHyphens/>
        <w:jc w:val="center"/>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Artikel 29</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suppressAutoHyphens/>
        <w:jc w:val="both"/>
        <w:rPr>
          <w:rFonts w:ascii="Palatino Linotype" w:hAnsi="Palatino Linotype"/>
          <w:sz w:val="22"/>
          <w:szCs w:val="22"/>
          <w:lang w:val="nl-NL"/>
        </w:rPr>
      </w:pPr>
      <w:r w:rsidRPr="00EF3B18">
        <w:rPr>
          <w:rFonts w:ascii="Palatino Linotype" w:hAnsi="Palatino Linotype"/>
          <w:sz w:val="22"/>
          <w:szCs w:val="22"/>
          <w:lang w:val="nl-NL"/>
        </w:rPr>
        <w:t>Dit landsbesluit, houdende algemene maatregelen</w:t>
      </w:r>
      <w:r w:rsidR="00012728">
        <w:rPr>
          <w:rFonts w:ascii="Palatino Linotype" w:hAnsi="Palatino Linotype"/>
          <w:sz w:val="22"/>
          <w:szCs w:val="22"/>
          <w:lang w:val="nl-NL"/>
        </w:rPr>
        <w:t>,</w:t>
      </w:r>
      <w:bookmarkStart w:id="3" w:name="_GoBack"/>
      <w:bookmarkEnd w:id="3"/>
      <w:r w:rsidRPr="00EF3B18">
        <w:rPr>
          <w:rFonts w:ascii="Palatino Linotype" w:hAnsi="Palatino Linotype"/>
          <w:sz w:val="22"/>
          <w:szCs w:val="22"/>
          <w:lang w:val="nl-NL"/>
        </w:rPr>
        <w:t xml:space="preserve"> wordt aangehaald als: Uitvoeringsbesluit aansprakelijkheidsverzekering motorrijtuigen 1983.</w:t>
      </w:r>
    </w:p>
    <w:p w:rsidR="00EF3B18" w:rsidRPr="00EF3B18" w:rsidRDefault="00EF3B18" w:rsidP="00EF3B18">
      <w:pPr>
        <w:widowControl/>
        <w:rPr>
          <w:rFonts w:ascii="Palatino Linotype" w:hAnsi="Palatino Linotype"/>
          <w:sz w:val="22"/>
          <w:szCs w:val="22"/>
          <w:lang w:val="nl-NL"/>
        </w:rPr>
      </w:pPr>
    </w:p>
    <w:p w:rsidR="00EF3B18" w:rsidRPr="00EF3B18" w:rsidRDefault="00EF3B18" w:rsidP="00EF3B18">
      <w:pPr>
        <w:suppressAutoHyphens/>
        <w:jc w:val="center"/>
        <w:rPr>
          <w:rFonts w:ascii="Palatino Linotype" w:hAnsi="Palatino Linotype"/>
          <w:sz w:val="22"/>
          <w:szCs w:val="22"/>
          <w:lang w:val="nl-NL"/>
        </w:rPr>
      </w:pPr>
      <w:r w:rsidRPr="00EF3B18">
        <w:rPr>
          <w:rFonts w:ascii="Palatino Linotype" w:hAnsi="Palatino Linotype"/>
          <w:sz w:val="22"/>
          <w:szCs w:val="22"/>
          <w:lang w:val="nl-NL"/>
        </w:rPr>
        <w:t>Artikel 30</w:t>
      </w:r>
    </w:p>
    <w:p w:rsidR="00EF3B18" w:rsidRPr="00EF3B18" w:rsidRDefault="00EF3B18" w:rsidP="00EF3B18">
      <w:pPr>
        <w:suppressAutoHyphens/>
        <w:jc w:val="both"/>
        <w:rPr>
          <w:rFonts w:ascii="Palatino Linotype" w:hAnsi="Palatino Linotype"/>
          <w:sz w:val="22"/>
          <w:szCs w:val="22"/>
          <w:lang w:val="nl-NL"/>
        </w:rPr>
      </w:pPr>
    </w:p>
    <w:p w:rsidR="00EF3B18" w:rsidRPr="00EF3B18" w:rsidRDefault="00EF3B18" w:rsidP="00EF3B18">
      <w:pPr>
        <w:numPr>
          <w:ilvl w:val="0"/>
          <w:numId w:val="13"/>
        </w:numPr>
        <w:suppressAutoHyphens/>
        <w:ind w:left="360" w:hanging="360"/>
        <w:contextualSpacing/>
        <w:jc w:val="both"/>
        <w:rPr>
          <w:rFonts w:ascii="Palatino Linotype" w:hAnsi="Palatino Linotype"/>
          <w:sz w:val="22"/>
          <w:szCs w:val="22"/>
          <w:lang w:val="nl-NL"/>
        </w:rPr>
      </w:pPr>
      <w:r w:rsidRPr="00EF3B18">
        <w:rPr>
          <w:rFonts w:ascii="Palatino Linotype" w:hAnsi="Palatino Linotype"/>
          <w:sz w:val="22"/>
          <w:szCs w:val="22"/>
          <w:lang w:val="nl-NL"/>
        </w:rPr>
        <w:t>Dit landsbesluit treedt voor wat betreft de artikelen 1 tot en met 5 en 25 tot en met 30, met uitzondering van artikel 27A, met ingang van de dag volgend op die van zijn afkondiging in werking. De artikelen 6 tot en met 24 treden in werking met ingang van dezelfde dag als de artikelen 15 tot en met 19 van de landsverordening.</w:t>
      </w:r>
    </w:p>
    <w:p w:rsidR="00EF3B18" w:rsidRPr="00EF3B18" w:rsidRDefault="00EF3B18" w:rsidP="00EF3B18">
      <w:pPr>
        <w:numPr>
          <w:ilvl w:val="0"/>
          <w:numId w:val="13"/>
        </w:numPr>
        <w:suppressAutoHyphens/>
        <w:ind w:left="360" w:hanging="360"/>
        <w:contextualSpacing/>
        <w:jc w:val="both"/>
        <w:rPr>
          <w:rFonts w:ascii="Palatino Linotype" w:hAnsi="Palatino Linotype"/>
          <w:sz w:val="22"/>
          <w:szCs w:val="22"/>
          <w:lang w:val="nl-NL"/>
        </w:rPr>
      </w:pPr>
      <w:r w:rsidRPr="00EF3B18">
        <w:rPr>
          <w:rFonts w:ascii="Palatino Linotype" w:hAnsi="Palatino Linotype"/>
          <w:sz w:val="22"/>
          <w:szCs w:val="22"/>
          <w:lang w:val="nl-NL"/>
        </w:rPr>
        <w:t>(vervallen)</w:t>
      </w:r>
    </w:p>
    <w:p w:rsidR="00EF3B18" w:rsidRPr="00EF3B18" w:rsidRDefault="00EF3B18" w:rsidP="00EF3B18">
      <w:pPr>
        <w:suppressAutoHyphens/>
        <w:jc w:val="both"/>
        <w:rPr>
          <w:rFonts w:ascii="Palatino Linotype" w:hAnsi="Palatino Linotype"/>
          <w:sz w:val="22"/>
          <w:szCs w:val="22"/>
          <w:lang w:val="nl-NL"/>
        </w:rPr>
      </w:pPr>
    </w:p>
    <w:p w:rsidR="008D5E2E" w:rsidRPr="00EF3B18" w:rsidRDefault="00EF3B18" w:rsidP="00EF3B18">
      <w:pPr>
        <w:widowControl/>
        <w:jc w:val="center"/>
        <w:rPr>
          <w:rFonts w:ascii="Palatino Linotype" w:hAnsi="Palatino Linotype" w:cs="Arial"/>
          <w:sz w:val="22"/>
          <w:szCs w:val="22"/>
          <w:lang w:val="nl-NL"/>
        </w:rPr>
      </w:pPr>
      <w:r w:rsidRPr="00EF3B18">
        <w:rPr>
          <w:rFonts w:ascii="Palatino Linotype" w:hAnsi="Palatino Linotype" w:cs="Arial"/>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EF3B18" w:rsidRPr="00340E1F" w:rsidRDefault="00EF3B18" w:rsidP="00EF3B18">
      <w:pPr>
        <w:pStyle w:val="FootnoteText"/>
        <w:tabs>
          <w:tab w:val="left" w:pos="142"/>
        </w:tabs>
        <w:ind w:left="142" w:hanging="142"/>
        <w:jc w:val="both"/>
        <w:rPr>
          <w:rFonts w:ascii="Palatino Linotype" w:hAnsi="Palatino Linotype"/>
          <w:sz w:val="18"/>
          <w:szCs w:val="18"/>
          <w:lang w:val="nl-NL"/>
        </w:rPr>
      </w:pPr>
      <w:r w:rsidRPr="00340E1F">
        <w:rPr>
          <w:rStyle w:val="FootnoteReference"/>
          <w:rFonts w:ascii="Palatino Linotype" w:hAnsi="Palatino Linotype"/>
          <w:sz w:val="18"/>
          <w:szCs w:val="18"/>
        </w:rPr>
        <w:footnoteRef/>
      </w:r>
      <w:r w:rsidRPr="00340E1F">
        <w:rPr>
          <w:rFonts w:ascii="Palatino Linotype" w:hAnsi="Palatino Linotype"/>
          <w:sz w:val="18"/>
          <w:szCs w:val="18"/>
          <w:lang w:val="nl-NL"/>
        </w:rPr>
        <w:t xml:space="preserve"> </w:t>
      </w:r>
      <w:r w:rsidRPr="00340E1F">
        <w:rPr>
          <w:rFonts w:ascii="Palatino Linotype" w:hAnsi="Palatino Linotype"/>
          <w:sz w:val="18"/>
          <w:szCs w:val="18"/>
          <w:lang w:val="nl-NL"/>
        </w:rPr>
        <w:tab/>
        <w:t>Deze regeling heeft met ingang van 10 oktober 2010 de staat van landsbesluit, houdende algemene maatregelen, van Curaçao verkregen.</w:t>
      </w:r>
    </w:p>
  </w:footnote>
  <w:footnote w:id="2">
    <w:p w:rsidR="00EF3B18" w:rsidRPr="00340E1F" w:rsidRDefault="00EF3B18" w:rsidP="00EF3B18">
      <w:pPr>
        <w:pStyle w:val="FootnoteText"/>
        <w:tabs>
          <w:tab w:val="left" w:pos="142"/>
        </w:tabs>
        <w:ind w:left="142" w:hanging="142"/>
        <w:rPr>
          <w:rFonts w:ascii="Palatino Linotype" w:hAnsi="Palatino Linotype"/>
          <w:sz w:val="18"/>
          <w:szCs w:val="18"/>
          <w:lang w:val="nl-NL"/>
        </w:rPr>
      </w:pPr>
      <w:r w:rsidRPr="00340E1F">
        <w:rPr>
          <w:rStyle w:val="FootnoteReference"/>
          <w:rFonts w:ascii="Palatino Linotype" w:hAnsi="Palatino Linotype"/>
          <w:sz w:val="18"/>
          <w:szCs w:val="18"/>
        </w:rPr>
        <w:footnoteRef/>
      </w:r>
      <w:r w:rsidRPr="00340E1F">
        <w:rPr>
          <w:rFonts w:ascii="Palatino Linotype" w:hAnsi="Palatino Linotype"/>
          <w:sz w:val="18"/>
          <w:szCs w:val="18"/>
          <w:lang w:val="nl-NL"/>
        </w:rPr>
        <w:t xml:space="preserve"> </w:t>
      </w:r>
      <w:r w:rsidRPr="00340E1F">
        <w:rPr>
          <w:rFonts w:ascii="Palatino Linotype" w:hAnsi="Palatino Linotype"/>
          <w:sz w:val="18"/>
          <w:szCs w:val="18"/>
          <w:lang w:val="nl-NL"/>
        </w:rPr>
        <w:tab/>
        <w:t>A.B. 2010, no. 87, bijlage a.</w:t>
      </w:r>
    </w:p>
  </w:footnote>
  <w:footnote w:id="3">
    <w:p w:rsidR="00EF3B18" w:rsidRPr="00340E1F" w:rsidRDefault="00EF3B18" w:rsidP="00EF3B18">
      <w:pPr>
        <w:pStyle w:val="FootnoteText"/>
        <w:rPr>
          <w:rFonts w:ascii="Palatino Linotype" w:hAnsi="Palatino Linotype"/>
          <w:sz w:val="18"/>
          <w:szCs w:val="18"/>
          <w:lang w:val="nl-NL"/>
        </w:rPr>
      </w:pPr>
      <w:r w:rsidRPr="00340E1F">
        <w:rPr>
          <w:rStyle w:val="FootnoteReference"/>
          <w:rFonts w:ascii="Palatino Linotype" w:hAnsi="Palatino Linotype"/>
          <w:sz w:val="18"/>
          <w:szCs w:val="18"/>
        </w:rPr>
        <w:footnoteRef/>
      </w:r>
      <w:r w:rsidRPr="00340E1F">
        <w:rPr>
          <w:rFonts w:ascii="Palatino Linotype" w:hAnsi="Palatino Linotype"/>
          <w:sz w:val="18"/>
          <w:szCs w:val="18"/>
          <w:lang w:val="nl-NL"/>
        </w:rPr>
        <w:t xml:space="preserve"> P.B. 1983, no. 69.</w:t>
      </w:r>
    </w:p>
  </w:footnote>
  <w:footnote w:id="4">
    <w:p w:rsidR="00EF3B18" w:rsidRPr="00C93791" w:rsidRDefault="00EF3B18" w:rsidP="00EF3B18">
      <w:pPr>
        <w:pStyle w:val="FootnoteText"/>
        <w:rPr>
          <w:rFonts w:ascii="Palatino Linotype" w:hAnsi="Palatino Linotype"/>
          <w:sz w:val="18"/>
          <w:szCs w:val="18"/>
          <w:lang w:val="nl-NL"/>
        </w:rPr>
      </w:pPr>
      <w:r w:rsidRPr="00340E1F">
        <w:rPr>
          <w:rStyle w:val="FootnoteReference"/>
          <w:rFonts w:ascii="Palatino Linotype" w:hAnsi="Palatino Linotype"/>
          <w:sz w:val="18"/>
          <w:szCs w:val="18"/>
        </w:rPr>
        <w:footnoteRef/>
      </w:r>
      <w:r w:rsidRPr="00340E1F">
        <w:rPr>
          <w:rFonts w:ascii="Palatino Linotype" w:hAnsi="Palatino Linotype"/>
          <w:sz w:val="18"/>
          <w:szCs w:val="18"/>
          <w:lang w:val="nl-NL"/>
        </w:rPr>
        <w:t xml:space="preserve"> P.B. </w:t>
      </w:r>
      <w:r w:rsidR="00012728">
        <w:rPr>
          <w:rFonts w:ascii="Palatino Linotype" w:hAnsi="Palatino Linotype"/>
          <w:sz w:val="18"/>
          <w:szCs w:val="18"/>
          <w:lang w:val="nl-NL"/>
        </w:rPr>
        <w:t>2026, no. 113 (GT)</w:t>
      </w:r>
      <w:r w:rsidRPr="00340E1F">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F3B18">
      <w:rPr>
        <w:rFonts w:ascii="Times New Roman" w:hAnsi="Times New Roman"/>
        <w:b/>
        <w:spacing w:val="-4"/>
        <w:sz w:val="36"/>
      </w:rPr>
      <w:t>114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EF3B18">
      <w:rPr>
        <w:rFonts w:ascii="Times New Roman" w:hAnsi="Times New Roman"/>
        <w:b/>
        <w:spacing w:val="-4"/>
        <w:sz w:val="36"/>
      </w:rPr>
      <w:t>114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D544D32"/>
    <w:multiLevelType w:val="hybridMultilevel"/>
    <w:tmpl w:val="ED7C670A"/>
    <w:lvl w:ilvl="0" w:tplc="04090019">
      <w:start w:val="1"/>
      <w:numFmt w:val="lowerLetter"/>
      <w:lvlText w:val="%1."/>
      <w:lvlJc w:val="left"/>
      <w:pPr>
        <w:ind w:left="720" w:hanging="360"/>
      </w:pPr>
      <w:rPr>
        <w:rFonts w:hint="default"/>
      </w:rPr>
    </w:lvl>
    <w:lvl w:ilvl="1" w:tplc="4AA4FFA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DE2355"/>
    <w:multiLevelType w:val="hybridMultilevel"/>
    <w:tmpl w:val="061A72B2"/>
    <w:lvl w:ilvl="0" w:tplc="2AB6D86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364176"/>
    <w:multiLevelType w:val="hybridMultilevel"/>
    <w:tmpl w:val="B60809EE"/>
    <w:lvl w:ilvl="0" w:tplc="2AB6D8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9F3477"/>
    <w:multiLevelType w:val="hybridMultilevel"/>
    <w:tmpl w:val="498E42E8"/>
    <w:lvl w:ilvl="0" w:tplc="2AB6D8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5C5D6B"/>
    <w:multiLevelType w:val="hybridMultilevel"/>
    <w:tmpl w:val="170227FA"/>
    <w:lvl w:ilvl="0" w:tplc="2AB6D8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D1546"/>
    <w:multiLevelType w:val="hybridMultilevel"/>
    <w:tmpl w:val="A39E6E76"/>
    <w:lvl w:ilvl="0" w:tplc="2AB6D86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12"/>
  </w:num>
  <w:num w:numId="4">
    <w:abstractNumId w:val="11"/>
  </w:num>
  <w:num w:numId="5">
    <w:abstractNumId w:val="0"/>
  </w:num>
  <w:num w:numId="6">
    <w:abstractNumId w:val="10"/>
  </w:num>
  <w:num w:numId="7">
    <w:abstractNumId w:val="9"/>
  </w:num>
  <w:num w:numId="8">
    <w:abstractNumId w:val="2"/>
  </w:num>
  <w:num w:numId="9">
    <w:abstractNumId w:val="7"/>
  </w:num>
  <w:num w:numId="10">
    <w:abstractNumId w:val="5"/>
  </w:num>
  <w:num w:numId="11">
    <w:abstractNumId w:val="4"/>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728"/>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EF3B18"/>
    <w:rsid w:val="00F1716A"/>
    <w:rsid w:val="00F371C3"/>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B2CBED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rsid w:val="00EF3B18"/>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1158</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2026-06-09T20:24:00Z</dcterms:created>
  <dcterms:modified xsi:type="dcterms:W3CDTF">2026-06-18T21:07:00Z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