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465F40" w:rsidRPr="00EC3052">
        <w:rPr>
          <w:b/>
          <w:sz w:val="36"/>
          <w:szCs w:val="36"/>
          <w:lang w:val="nl-NL"/>
        </w:rPr>
        <w:t>139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4B59D4" w:rsidRPr="00465F40" w:rsidRDefault="004B59D4" w:rsidP="004B59D4">
      <w:pPr>
        <w:pStyle w:val="Title"/>
        <w:jc w:val="both"/>
        <w:rPr>
          <w:rFonts w:ascii="Palatino Linotype" w:hAnsi="Palatino Linotype"/>
          <w:sz w:val="22"/>
          <w:szCs w:val="22"/>
          <w:lang w:val="nl-NL"/>
        </w:rPr>
      </w:pPr>
      <w:r w:rsidRPr="00465F40">
        <w:rPr>
          <w:rFonts w:ascii="Palatino Linotype" w:hAnsi="Palatino Linotype"/>
          <w:sz w:val="22"/>
          <w:szCs w:val="22"/>
          <w:lang w:val="nl-NL"/>
        </w:rPr>
        <w:t>LANDSBESLUIT</w:t>
      </w:r>
      <w:r w:rsidRPr="00465F40">
        <w:rPr>
          <w:rFonts w:ascii="Palatino Linotype" w:hAnsi="Palatino Linotype"/>
          <w:spacing w:val="46"/>
          <w:sz w:val="22"/>
          <w:szCs w:val="22"/>
          <w:lang w:val="nl-NL"/>
        </w:rPr>
        <w:t xml:space="preserve"> </w:t>
      </w:r>
      <w:r w:rsidRPr="00465F40">
        <w:rPr>
          <w:rFonts w:ascii="Palatino Linotype" w:hAnsi="Palatino Linotype"/>
          <w:sz w:val="22"/>
          <w:szCs w:val="22"/>
          <w:lang w:val="nl-NL"/>
        </w:rPr>
        <w:t>van de</w:t>
      </w:r>
      <w:r w:rsidR="00465F40" w:rsidRPr="00465F40">
        <w:rPr>
          <w:rFonts w:ascii="Palatino Linotype" w:hAnsi="Palatino Linotype"/>
          <w:sz w:val="22"/>
          <w:szCs w:val="22"/>
          <w:lang w:val="nl-NL"/>
        </w:rPr>
        <w:t xml:space="preserve"> 28</w:t>
      </w:r>
      <w:r w:rsidR="00465F40" w:rsidRPr="00465F40">
        <w:rPr>
          <w:rFonts w:ascii="Palatino Linotype" w:hAnsi="Palatino Linotype"/>
          <w:sz w:val="22"/>
          <w:szCs w:val="22"/>
          <w:vertAlign w:val="superscript"/>
          <w:lang w:val="nl-NL"/>
        </w:rPr>
        <w:t>ste</w:t>
      </w:r>
      <w:r w:rsidR="00465F40" w:rsidRPr="00465F40">
        <w:rPr>
          <w:rFonts w:ascii="Palatino Linotype" w:hAnsi="Palatino Linotype"/>
          <w:sz w:val="22"/>
          <w:szCs w:val="22"/>
          <w:lang w:val="nl-NL"/>
        </w:rPr>
        <w:t xml:space="preserve"> mei 2026</w:t>
      </w:r>
      <w:r w:rsidRPr="00465F40">
        <w:rPr>
          <w:rFonts w:ascii="Palatino Linotype" w:hAnsi="Palatino Linotype"/>
          <w:sz w:val="22"/>
          <w:szCs w:val="22"/>
          <w:lang w:val="nl-NL"/>
        </w:rPr>
        <w:t>, no.</w:t>
      </w:r>
      <w:r w:rsidR="00465F40" w:rsidRPr="00465F40">
        <w:rPr>
          <w:rFonts w:ascii="Palatino Linotype" w:hAnsi="Palatino Linotype"/>
          <w:sz w:val="22"/>
          <w:szCs w:val="22"/>
          <w:lang w:val="nl-NL"/>
        </w:rPr>
        <w:t xml:space="preserve"> 26/1451</w:t>
      </w:r>
      <w:r w:rsidRPr="00465F40">
        <w:rPr>
          <w:rFonts w:ascii="Palatino Linotype" w:hAnsi="Palatino Linotype"/>
          <w:sz w:val="22"/>
          <w:szCs w:val="22"/>
          <w:lang w:val="nl-NL"/>
        </w:rPr>
        <w:t>,</w:t>
      </w:r>
      <w:r w:rsidR="00465F40">
        <w:rPr>
          <w:rFonts w:ascii="Palatino Linotype" w:hAnsi="Palatino Linotype"/>
          <w:sz w:val="22"/>
          <w:szCs w:val="22"/>
          <w:lang w:val="nl-NL"/>
        </w:rPr>
        <w:t xml:space="preserve"> </w:t>
      </w:r>
      <w:r w:rsidRPr="00465F40">
        <w:rPr>
          <w:rFonts w:ascii="Palatino Linotype" w:hAnsi="Palatino Linotype"/>
          <w:sz w:val="22"/>
          <w:szCs w:val="22"/>
          <w:lang w:val="nl-NL"/>
        </w:rPr>
        <w:t>houdende vaststelling van de geconsolideerde tekst van de Landsverordening Accijns van Sigaretten 1970</w:t>
      </w:r>
      <w:r w:rsidRPr="00465F40">
        <w:rPr>
          <w:rStyle w:val="FootnoteReference"/>
          <w:rFonts w:ascii="Palatino Linotype" w:hAnsi="Palatino Linotype"/>
          <w:sz w:val="22"/>
          <w:szCs w:val="22"/>
          <w:lang w:val="nl-NL"/>
        </w:rPr>
        <w:footnoteReference w:id="1"/>
      </w:r>
    </w:p>
    <w:p w:rsidR="004B59D4" w:rsidRDefault="004B59D4" w:rsidP="00465F40">
      <w:pPr>
        <w:pStyle w:val="Title"/>
        <w:spacing w:line="200" w:lineRule="exact"/>
        <w:jc w:val="left"/>
        <w:rPr>
          <w:rFonts w:ascii="Palatino Linotype" w:hAnsi="Palatino Linotype"/>
          <w:b w:val="0"/>
          <w:sz w:val="22"/>
          <w:szCs w:val="22"/>
          <w:lang w:val="nl-NL"/>
        </w:rPr>
      </w:pPr>
    </w:p>
    <w:p w:rsidR="004B59D4" w:rsidRDefault="004B59D4" w:rsidP="00465F40">
      <w:pPr>
        <w:pStyle w:val="Title"/>
        <w:spacing w:line="200" w:lineRule="exact"/>
        <w:rPr>
          <w:rFonts w:ascii="Palatino Linotype" w:hAnsi="Palatino Linotype"/>
          <w:sz w:val="22"/>
          <w:szCs w:val="22"/>
          <w:lang w:val="nl-NL"/>
        </w:rPr>
      </w:pPr>
      <w:r>
        <w:rPr>
          <w:rFonts w:ascii="Palatino Linotype" w:hAnsi="Palatino Linotype"/>
          <w:sz w:val="22"/>
          <w:szCs w:val="22"/>
          <w:lang w:val="nl-NL"/>
        </w:rPr>
        <w:t>____________</w:t>
      </w:r>
    </w:p>
    <w:p w:rsidR="004B59D4" w:rsidRDefault="004B59D4" w:rsidP="00465F40">
      <w:pPr>
        <w:pStyle w:val="Title"/>
        <w:spacing w:line="200" w:lineRule="exact"/>
        <w:rPr>
          <w:rFonts w:ascii="Palatino Linotype" w:hAnsi="Palatino Linotype"/>
          <w:b w:val="0"/>
          <w:sz w:val="22"/>
          <w:szCs w:val="22"/>
          <w:lang w:val="nl-NL"/>
        </w:rPr>
      </w:pPr>
    </w:p>
    <w:p w:rsidR="004B59D4" w:rsidRDefault="004B59D4" w:rsidP="004B59D4">
      <w:pPr>
        <w:pStyle w:val="Title"/>
        <w:rPr>
          <w:rFonts w:ascii="Palatino Linotype" w:hAnsi="Palatino Linotype"/>
          <w:b w:val="0"/>
          <w:sz w:val="22"/>
          <w:szCs w:val="22"/>
          <w:lang w:val="nl-NL"/>
        </w:rPr>
      </w:pPr>
      <w:r>
        <w:rPr>
          <w:rFonts w:ascii="Palatino Linotype" w:hAnsi="Palatino Linotype"/>
          <w:b w:val="0"/>
          <w:sz w:val="22"/>
          <w:szCs w:val="22"/>
          <w:lang w:val="nl-NL"/>
        </w:rPr>
        <w:t>De Gouverneur van Curaçao,</w:t>
      </w:r>
    </w:p>
    <w:p w:rsidR="004B59D4" w:rsidRDefault="004B59D4" w:rsidP="00465F40">
      <w:pPr>
        <w:pStyle w:val="Title"/>
        <w:spacing w:line="200" w:lineRule="exact"/>
        <w:jc w:val="left"/>
        <w:rPr>
          <w:rFonts w:ascii="Palatino Linotype" w:hAnsi="Palatino Linotype"/>
          <w:b w:val="0"/>
          <w:sz w:val="22"/>
          <w:szCs w:val="22"/>
          <w:lang w:val="nl-NL"/>
        </w:rPr>
      </w:pPr>
    </w:p>
    <w:p w:rsidR="004B59D4" w:rsidRDefault="004B59D4" w:rsidP="00465F40">
      <w:pPr>
        <w:pStyle w:val="BodyTextIndent"/>
        <w:spacing w:line="200" w:lineRule="exact"/>
        <w:ind w:left="0"/>
        <w:rPr>
          <w:rFonts w:ascii="Palatino Linotype" w:hAnsi="Palatino Linotype"/>
          <w:sz w:val="22"/>
          <w:szCs w:val="22"/>
        </w:rPr>
      </w:pPr>
    </w:p>
    <w:p w:rsidR="004B59D4" w:rsidRDefault="004B59D4" w:rsidP="004B59D4">
      <w:pPr>
        <w:pStyle w:val="BodyTextIndent"/>
        <w:ind w:left="0"/>
        <w:rPr>
          <w:rFonts w:ascii="Palatino Linotype" w:hAnsi="Palatino Linotype"/>
          <w:sz w:val="22"/>
          <w:szCs w:val="22"/>
        </w:rPr>
      </w:pPr>
      <w:r>
        <w:rPr>
          <w:rFonts w:ascii="Palatino Linotype" w:hAnsi="Palatino Linotype"/>
          <w:sz w:val="22"/>
          <w:szCs w:val="22"/>
        </w:rPr>
        <w:t>Op voordracht van de Minister van Algemene Zaken;</w:t>
      </w:r>
    </w:p>
    <w:p w:rsidR="004B59D4" w:rsidRDefault="004B59D4" w:rsidP="004B59D4">
      <w:pPr>
        <w:pStyle w:val="BodyTextIndent"/>
        <w:ind w:left="0"/>
        <w:rPr>
          <w:rFonts w:ascii="Palatino Linotype" w:hAnsi="Palatino Linotype"/>
          <w:sz w:val="22"/>
          <w:szCs w:val="22"/>
        </w:rPr>
      </w:pPr>
    </w:p>
    <w:p w:rsidR="004B59D4" w:rsidRDefault="004B59D4" w:rsidP="004B59D4">
      <w:pPr>
        <w:pStyle w:val="BodyTextIndent"/>
        <w:ind w:left="0" w:firstLine="0"/>
        <w:rPr>
          <w:rFonts w:ascii="Palatino Linotype" w:hAnsi="Palatino Linotype"/>
          <w:sz w:val="22"/>
          <w:szCs w:val="22"/>
        </w:rPr>
      </w:pPr>
      <w:r>
        <w:rPr>
          <w:rFonts w:ascii="Palatino Linotype" w:hAnsi="Palatino Linotype"/>
          <w:sz w:val="22"/>
          <w:szCs w:val="22"/>
        </w:rPr>
        <w:t>Gelet op:</w:t>
      </w:r>
    </w:p>
    <w:p w:rsidR="004B59D4" w:rsidRDefault="004B59D4" w:rsidP="004B59D4">
      <w:pPr>
        <w:pStyle w:val="BodyTextIndent"/>
        <w:ind w:left="0"/>
        <w:rPr>
          <w:rFonts w:ascii="Palatino Linotype" w:hAnsi="Palatino Linotype"/>
          <w:sz w:val="22"/>
          <w:szCs w:val="22"/>
        </w:rPr>
      </w:pPr>
    </w:p>
    <w:p w:rsidR="004B59D4" w:rsidRDefault="004B59D4" w:rsidP="004B59D4">
      <w:pPr>
        <w:pStyle w:val="BodyTextIndent"/>
        <w:ind w:left="0"/>
        <w:rPr>
          <w:rFonts w:ascii="Palatino Linotype" w:hAnsi="Palatino Linotype"/>
          <w:sz w:val="22"/>
          <w:szCs w:val="22"/>
        </w:rPr>
      </w:pPr>
      <w:r>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Pr>
          <w:rFonts w:ascii="Palatino Linotype" w:hAnsi="Palatino Linotype"/>
          <w:sz w:val="22"/>
          <w:szCs w:val="22"/>
        </w:rPr>
        <w:t>;</w:t>
      </w:r>
    </w:p>
    <w:p w:rsidR="004B59D4" w:rsidRDefault="004B59D4" w:rsidP="004B59D4">
      <w:pPr>
        <w:pStyle w:val="BodyTextIndent"/>
        <w:ind w:left="0"/>
        <w:rPr>
          <w:rFonts w:ascii="Palatino Linotype" w:hAnsi="Palatino Linotype"/>
          <w:sz w:val="22"/>
          <w:szCs w:val="22"/>
        </w:rPr>
      </w:pPr>
    </w:p>
    <w:p w:rsidR="004B59D4" w:rsidRDefault="004B59D4" w:rsidP="004B59D4">
      <w:pPr>
        <w:pStyle w:val="BodyTextIndent"/>
        <w:ind w:left="0" w:right="-46"/>
        <w:rPr>
          <w:rFonts w:ascii="Palatino Linotype" w:hAnsi="Palatino Linotype"/>
          <w:sz w:val="22"/>
          <w:szCs w:val="22"/>
        </w:rPr>
      </w:pPr>
    </w:p>
    <w:p w:rsidR="004B59D4" w:rsidRDefault="004B59D4" w:rsidP="004B59D4">
      <w:pPr>
        <w:pStyle w:val="BodyTextIndent"/>
        <w:ind w:left="0" w:right="-46"/>
        <w:jc w:val="center"/>
        <w:rPr>
          <w:rFonts w:ascii="Palatino Linotype" w:hAnsi="Palatino Linotype"/>
          <w:sz w:val="22"/>
          <w:szCs w:val="22"/>
        </w:rPr>
      </w:pPr>
      <w:r>
        <w:rPr>
          <w:rFonts w:ascii="Palatino Linotype" w:hAnsi="Palatino Linotype"/>
          <w:sz w:val="22"/>
          <w:szCs w:val="22"/>
        </w:rPr>
        <w:t>Heeft goedgevonden:</w:t>
      </w:r>
    </w:p>
    <w:p w:rsidR="004B59D4" w:rsidRDefault="004B59D4" w:rsidP="004B59D4">
      <w:pPr>
        <w:rPr>
          <w:rFonts w:ascii="Palatino Linotype" w:hAnsi="Palatino Linotype"/>
          <w:sz w:val="22"/>
          <w:szCs w:val="22"/>
          <w:lang w:val="nl-NL"/>
        </w:rPr>
      </w:pPr>
    </w:p>
    <w:p w:rsidR="004B59D4" w:rsidRDefault="004B59D4" w:rsidP="004B59D4">
      <w:pPr>
        <w:jc w:val="both"/>
        <w:rPr>
          <w:rFonts w:ascii="Palatino Linotype" w:hAnsi="Palatino Linotype"/>
          <w:sz w:val="22"/>
          <w:szCs w:val="22"/>
          <w:lang w:val="nl-NL"/>
        </w:rPr>
      </w:pPr>
    </w:p>
    <w:p w:rsidR="004B59D4" w:rsidRDefault="004B59D4" w:rsidP="004B59D4">
      <w:pPr>
        <w:jc w:val="center"/>
        <w:rPr>
          <w:rFonts w:ascii="Palatino Linotype" w:hAnsi="Palatino Linotype"/>
          <w:sz w:val="22"/>
          <w:szCs w:val="22"/>
          <w:lang w:val="nl-NL"/>
        </w:rPr>
      </w:pPr>
      <w:r>
        <w:rPr>
          <w:rFonts w:ascii="Palatino Linotype" w:hAnsi="Palatino Linotype"/>
          <w:sz w:val="22"/>
          <w:szCs w:val="22"/>
          <w:lang w:val="nl-NL"/>
        </w:rPr>
        <w:t>Artikel 1</w:t>
      </w:r>
    </w:p>
    <w:p w:rsidR="004B59D4" w:rsidRDefault="004B59D4" w:rsidP="004B59D4">
      <w:pPr>
        <w:jc w:val="center"/>
        <w:rPr>
          <w:rFonts w:ascii="Palatino Linotype" w:hAnsi="Palatino Linotype"/>
          <w:sz w:val="22"/>
          <w:szCs w:val="22"/>
          <w:lang w:val="nl-NL"/>
        </w:rPr>
      </w:pPr>
    </w:p>
    <w:p w:rsidR="004B59D4" w:rsidRDefault="004B59D4" w:rsidP="004B59D4">
      <w:pPr>
        <w:jc w:val="both"/>
        <w:rPr>
          <w:rFonts w:ascii="Palatino Linotype" w:hAnsi="Palatino Linotype"/>
          <w:sz w:val="22"/>
          <w:szCs w:val="22"/>
          <w:lang w:val="nl-NL"/>
        </w:rPr>
      </w:pPr>
      <w:r>
        <w:rPr>
          <w:rFonts w:ascii="Palatino Linotype" w:hAnsi="Palatino Linotype"/>
          <w:sz w:val="22"/>
          <w:szCs w:val="22"/>
          <w:lang w:val="nl-NL"/>
        </w:rPr>
        <w:t>De geconsolideerde tekst van de Landsverordening Accijns van Sigaretten 1970 opgenomen in de bijlage bij dit landsbesluit wordt vastgesteld.</w:t>
      </w:r>
    </w:p>
    <w:p w:rsidR="004B59D4" w:rsidRDefault="004B59D4" w:rsidP="004B59D4">
      <w:pPr>
        <w:jc w:val="both"/>
        <w:rPr>
          <w:rFonts w:ascii="Palatino Linotype" w:hAnsi="Palatino Linotype"/>
          <w:sz w:val="22"/>
          <w:szCs w:val="22"/>
          <w:lang w:val="nl-NL"/>
        </w:rPr>
      </w:pPr>
    </w:p>
    <w:p w:rsidR="004B59D4" w:rsidRDefault="004B59D4" w:rsidP="004B59D4">
      <w:pPr>
        <w:jc w:val="center"/>
        <w:rPr>
          <w:rFonts w:ascii="Palatino Linotype" w:hAnsi="Palatino Linotype"/>
          <w:sz w:val="22"/>
          <w:szCs w:val="22"/>
          <w:lang w:val="nl-NL"/>
        </w:rPr>
      </w:pPr>
      <w:r>
        <w:rPr>
          <w:rFonts w:ascii="Palatino Linotype" w:hAnsi="Palatino Linotype"/>
          <w:sz w:val="22"/>
          <w:szCs w:val="22"/>
          <w:lang w:val="nl-NL"/>
        </w:rPr>
        <w:t>Artikel 2</w:t>
      </w:r>
    </w:p>
    <w:p w:rsidR="004B59D4" w:rsidRDefault="004B59D4" w:rsidP="004B59D4">
      <w:pPr>
        <w:jc w:val="center"/>
        <w:rPr>
          <w:rFonts w:ascii="Palatino Linotype" w:hAnsi="Palatino Linotype"/>
          <w:sz w:val="22"/>
          <w:szCs w:val="22"/>
          <w:lang w:val="nl-NL"/>
        </w:rPr>
      </w:pPr>
    </w:p>
    <w:p w:rsidR="004B59D4" w:rsidRDefault="004B59D4" w:rsidP="004B59D4">
      <w:pPr>
        <w:rPr>
          <w:rFonts w:ascii="Palatino Linotype" w:hAnsi="Palatino Linotype"/>
          <w:sz w:val="22"/>
          <w:szCs w:val="22"/>
          <w:lang w:val="nl-NL"/>
        </w:rPr>
      </w:pPr>
      <w:r>
        <w:rPr>
          <w:rFonts w:ascii="Palatino Linotype" w:hAnsi="Palatino Linotype"/>
          <w:sz w:val="22"/>
          <w:szCs w:val="22"/>
          <w:lang w:val="nl-NL"/>
        </w:rPr>
        <w:t>Dit landsbesluit met bijbehorende bijlage wordt bekendgemaakt in het Publicatieblad.</w:t>
      </w:r>
    </w:p>
    <w:p w:rsidR="004B59D4" w:rsidRDefault="004B59D4" w:rsidP="004B59D4">
      <w:pPr>
        <w:jc w:val="both"/>
        <w:rPr>
          <w:rFonts w:ascii="Palatino Linotype" w:hAnsi="Palatino Linotype"/>
          <w:sz w:val="22"/>
          <w:szCs w:val="22"/>
          <w:lang w:val="nl-NL"/>
        </w:rPr>
      </w:pPr>
    </w:p>
    <w:p w:rsidR="004B59D4" w:rsidRDefault="004B59D4" w:rsidP="004B59D4">
      <w:pPr>
        <w:tabs>
          <w:tab w:val="left" w:pos="5387"/>
        </w:tabs>
        <w:rPr>
          <w:rFonts w:ascii="Palatino Linotype" w:hAnsi="Palatino Linotype"/>
          <w:sz w:val="22"/>
          <w:szCs w:val="22"/>
          <w:lang w:val="nl-NL"/>
        </w:rPr>
      </w:pPr>
    </w:p>
    <w:p w:rsidR="00465F40" w:rsidRPr="008E7745" w:rsidRDefault="004B59D4" w:rsidP="00465F40">
      <w:pPr>
        <w:tabs>
          <w:tab w:val="left" w:pos="5387"/>
        </w:tabs>
        <w:rPr>
          <w:rFonts w:ascii="Palatino Linotype" w:hAnsi="Palatino Linotype"/>
          <w:sz w:val="22"/>
          <w:szCs w:val="22"/>
          <w:lang w:val="nl-NL"/>
        </w:rPr>
      </w:pPr>
      <w:r>
        <w:rPr>
          <w:rFonts w:ascii="Palatino Linotype" w:hAnsi="Palatino Linotype"/>
          <w:sz w:val="22"/>
          <w:szCs w:val="22"/>
          <w:lang w:val="nl-NL"/>
        </w:rPr>
        <w:tab/>
        <w:t xml:space="preserve">Gegeven te Willemstad, </w:t>
      </w:r>
      <w:r w:rsidR="00465F40">
        <w:rPr>
          <w:rFonts w:ascii="Palatino Linotype" w:hAnsi="Palatino Linotype"/>
          <w:sz w:val="22"/>
          <w:szCs w:val="22"/>
          <w:lang w:val="nl-NL"/>
        </w:rPr>
        <w:t>28 mei 2026</w:t>
      </w:r>
    </w:p>
    <w:p w:rsidR="004B59D4" w:rsidRDefault="00465F40" w:rsidP="00465F40">
      <w:pPr>
        <w:tabs>
          <w:tab w:val="left" w:pos="5387"/>
        </w:tabs>
        <w:ind w:left="5400" w:right="404"/>
        <w:jc w:val="center"/>
        <w:rPr>
          <w:rFonts w:ascii="Palatino Linotype" w:hAnsi="Palatino Linotype"/>
          <w:sz w:val="22"/>
          <w:szCs w:val="22"/>
          <w:lang w:val="nl-NL"/>
        </w:rPr>
      </w:pPr>
      <w:r>
        <w:rPr>
          <w:rFonts w:ascii="Palatino Linotype" w:hAnsi="Palatino Linotype"/>
          <w:sz w:val="22"/>
          <w:szCs w:val="22"/>
          <w:lang w:val="nl-NL"/>
        </w:rPr>
        <w:t>M.J. DE KORT</w:t>
      </w:r>
    </w:p>
    <w:p w:rsidR="004B59D4" w:rsidRDefault="004B59D4" w:rsidP="004B59D4">
      <w:pPr>
        <w:jc w:val="both"/>
        <w:rPr>
          <w:rFonts w:ascii="Palatino Linotype" w:hAnsi="Palatino Linotype"/>
          <w:sz w:val="22"/>
          <w:szCs w:val="22"/>
          <w:lang w:val="nl-NL"/>
        </w:rPr>
      </w:pPr>
    </w:p>
    <w:p w:rsidR="004B59D4" w:rsidRDefault="004B59D4" w:rsidP="004B59D4">
      <w:pPr>
        <w:jc w:val="both"/>
        <w:rPr>
          <w:rFonts w:ascii="Palatino Linotype" w:hAnsi="Palatino Linotype"/>
          <w:sz w:val="22"/>
          <w:szCs w:val="22"/>
          <w:lang w:val="nl-NL"/>
        </w:rPr>
      </w:pPr>
    </w:p>
    <w:p w:rsidR="004B59D4" w:rsidRDefault="004B59D4" w:rsidP="004B59D4">
      <w:pPr>
        <w:jc w:val="both"/>
        <w:rPr>
          <w:rFonts w:ascii="Palatino Linotype" w:hAnsi="Palatino Linotype"/>
          <w:sz w:val="22"/>
          <w:szCs w:val="22"/>
          <w:lang w:val="nl-NL"/>
        </w:rPr>
      </w:pPr>
      <w:r>
        <w:rPr>
          <w:rFonts w:ascii="Palatino Linotype" w:hAnsi="Palatino Linotype"/>
          <w:sz w:val="22"/>
          <w:szCs w:val="22"/>
          <w:lang w:val="nl-NL"/>
        </w:rPr>
        <w:t>De Minister van Algemene Zaken</w:t>
      </w:r>
      <w:r w:rsidR="00465F40">
        <w:rPr>
          <w:rFonts w:ascii="Palatino Linotype" w:hAnsi="Palatino Linotype"/>
          <w:sz w:val="22"/>
          <w:szCs w:val="22"/>
          <w:lang w:val="nl-NL"/>
        </w:rPr>
        <w:t xml:space="preserve"> a.i.</w:t>
      </w:r>
      <w:r>
        <w:rPr>
          <w:rFonts w:ascii="Palatino Linotype" w:hAnsi="Palatino Linotype"/>
          <w:sz w:val="22"/>
          <w:szCs w:val="22"/>
          <w:lang w:val="nl-NL"/>
        </w:rPr>
        <w:t>,</w:t>
      </w:r>
    </w:p>
    <w:p w:rsidR="004B59D4" w:rsidRDefault="00465F40" w:rsidP="00465F40">
      <w:pPr>
        <w:ind w:right="5624"/>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4B59D4" w:rsidRDefault="004B59D4" w:rsidP="004B59D4">
      <w:pPr>
        <w:jc w:val="both"/>
        <w:rPr>
          <w:rFonts w:ascii="Palatino Linotype" w:hAnsi="Palatino Linotype"/>
          <w:sz w:val="22"/>
          <w:szCs w:val="22"/>
          <w:lang w:val="nl-NL"/>
        </w:rPr>
      </w:pPr>
    </w:p>
    <w:p w:rsidR="004B59D4" w:rsidRDefault="004B59D4" w:rsidP="004B59D4">
      <w:pPr>
        <w:tabs>
          <w:tab w:val="left" w:pos="5387"/>
        </w:tabs>
        <w:jc w:val="both"/>
        <w:rPr>
          <w:rFonts w:ascii="Palatino Linotype" w:hAnsi="Palatino Linotype"/>
          <w:sz w:val="22"/>
          <w:szCs w:val="22"/>
          <w:lang w:val="nl-NL"/>
        </w:rPr>
      </w:pPr>
      <w:r>
        <w:rPr>
          <w:rFonts w:ascii="Palatino Linotype" w:hAnsi="Palatino Linotype"/>
          <w:sz w:val="22"/>
          <w:szCs w:val="22"/>
          <w:lang w:val="nl-NL"/>
        </w:rPr>
        <w:tab/>
        <w:t xml:space="preserve">Uitgegeven de </w:t>
      </w:r>
      <w:r w:rsidR="000B2E64">
        <w:rPr>
          <w:rFonts w:ascii="Palatino Linotype" w:hAnsi="Palatino Linotype"/>
          <w:sz w:val="22"/>
          <w:szCs w:val="22"/>
          <w:lang w:val="nl-NL"/>
        </w:rPr>
        <w:t>17</w:t>
      </w:r>
      <w:r w:rsidR="000B2E64" w:rsidRPr="000B2E64">
        <w:rPr>
          <w:rFonts w:ascii="Palatino Linotype" w:hAnsi="Palatino Linotype"/>
          <w:sz w:val="22"/>
          <w:szCs w:val="22"/>
          <w:vertAlign w:val="superscript"/>
          <w:lang w:val="nl-NL"/>
        </w:rPr>
        <w:t>de</w:t>
      </w:r>
      <w:r w:rsidR="000B2E64">
        <w:rPr>
          <w:rFonts w:ascii="Palatino Linotype" w:hAnsi="Palatino Linotype"/>
          <w:sz w:val="22"/>
          <w:szCs w:val="22"/>
          <w:lang w:val="nl-NL"/>
        </w:rPr>
        <w:t xml:space="preserve"> </w:t>
      </w:r>
      <w:r w:rsidR="00465F40">
        <w:rPr>
          <w:rFonts w:ascii="Palatino Linotype" w:hAnsi="Palatino Linotype"/>
          <w:sz w:val="22"/>
          <w:szCs w:val="22"/>
          <w:lang w:val="nl-NL"/>
        </w:rPr>
        <w:t>juli 2026</w:t>
      </w:r>
    </w:p>
    <w:p w:rsidR="00465F40" w:rsidRDefault="004B59D4" w:rsidP="00465F40">
      <w:pPr>
        <w:tabs>
          <w:tab w:val="left" w:pos="5387"/>
        </w:tabs>
        <w:jc w:val="both"/>
        <w:rPr>
          <w:rFonts w:ascii="Palatino Linotype" w:hAnsi="Palatino Linotype"/>
          <w:sz w:val="22"/>
          <w:szCs w:val="22"/>
          <w:lang w:val="nl-NL"/>
        </w:rPr>
        <w:sectPr w:rsidR="00465F40" w:rsidSect="004B59D4">
          <w:endnotePr>
            <w:numFmt w:val="decimal"/>
          </w:endnotePr>
          <w:type w:val="continuous"/>
          <w:pgSz w:w="11906" w:h="16838"/>
          <w:pgMar w:top="1958" w:right="1296" w:bottom="965" w:left="1296" w:header="1440" w:footer="965" w:gutter="0"/>
          <w:pgNumType w:fmt="numberInDash"/>
          <w:cols w:space="720"/>
        </w:sectPr>
      </w:pPr>
      <w:r>
        <w:rPr>
          <w:rFonts w:ascii="Palatino Linotype" w:hAnsi="Palatino Linotype"/>
          <w:sz w:val="22"/>
          <w:szCs w:val="22"/>
          <w:lang w:val="nl-NL"/>
        </w:rPr>
        <w:tab/>
        <w:t>De Minister van Algemene Zaken</w:t>
      </w:r>
      <w:r w:rsidR="00465F40">
        <w:rPr>
          <w:rFonts w:ascii="Palatino Linotype" w:hAnsi="Palatino Linotype"/>
          <w:sz w:val="22"/>
          <w:szCs w:val="22"/>
          <w:lang w:val="nl-NL"/>
        </w:rPr>
        <w:t xml:space="preserve"> a.i.</w:t>
      </w:r>
      <w:r>
        <w:rPr>
          <w:rFonts w:ascii="Palatino Linotype" w:hAnsi="Palatino Linotype"/>
          <w:sz w:val="22"/>
          <w:szCs w:val="22"/>
          <w:lang w:val="nl-NL"/>
        </w:rPr>
        <w:t>,</w:t>
      </w:r>
    </w:p>
    <w:p w:rsidR="00465F40" w:rsidRDefault="00465F40" w:rsidP="00465F40">
      <w:pPr>
        <w:widowControl/>
        <w:ind w:left="5400" w:right="220"/>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4B59D4" w:rsidRDefault="004B59D4" w:rsidP="00EC3052">
      <w:pPr>
        <w:widowControl/>
        <w:jc w:val="both"/>
        <w:rPr>
          <w:rFonts w:ascii="Palatino Linotype" w:hAnsi="Palatino Linotype"/>
          <w:sz w:val="22"/>
          <w:szCs w:val="22"/>
          <w:lang w:val="nl-NL"/>
        </w:rPr>
      </w:pPr>
      <w:r>
        <w:rPr>
          <w:rFonts w:ascii="Palatino Linotype" w:hAnsi="Palatino Linotype"/>
          <w:sz w:val="22"/>
          <w:szCs w:val="22"/>
          <w:lang w:val="nl-NL"/>
        </w:rPr>
        <w:lastRenderedPageBreak/>
        <w:t xml:space="preserve">BIJLAGE behorende bij het Landsbesluit van de </w:t>
      </w:r>
      <w:r w:rsidR="00465F40">
        <w:rPr>
          <w:rFonts w:ascii="Palatino Linotype" w:hAnsi="Palatino Linotype"/>
          <w:sz w:val="22"/>
          <w:szCs w:val="22"/>
          <w:lang w:val="nl-NL"/>
        </w:rPr>
        <w:t>28</w:t>
      </w:r>
      <w:r w:rsidR="00465F40" w:rsidRPr="00465F40">
        <w:rPr>
          <w:rFonts w:ascii="Palatino Linotype" w:hAnsi="Palatino Linotype"/>
          <w:sz w:val="22"/>
          <w:szCs w:val="22"/>
          <w:vertAlign w:val="superscript"/>
          <w:lang w:val="nl-NL"/>
        </w:rPr>
        <w:t>ste</w:t>
      </w:r>
      <w:r w:rsidR="00465F40">
        <w:rPr>
          <w:rFonts w:ascii="Palatino Linotype" w:hAnsi="Palatino Linotype"/>
          <w:sz w:val="22"/>
          <w:szCs w:val="22"/>
          <w:lang w:val="nl-NL"/>
        </w:rPr>
        <w:t xml:space="preserve"> mei 2026</w:t>
      </w:r>
      <w:r>
        <w:rPr>
          <w:rFonts w:ascii="Palatino Linotype" w:hAnsi="Palatino Linotype"/>
          <w:sz w:val="22"/>
          <w:szCs w:val="22"/>
          <w:lang w:val="nl-NL"/>
        </w:rPr>
        <w:t>, no.</w:t>
      </w:r>
      <w:r w:rsidR="00465F40">
        <w:rPr>
          <w:rFonts w:ascii="Palatino Linotype" w:hAnsi="Palatino Linotype"/>
          <w:sz w:val="22"/>
          <w:szCs w:val="22"/>
          <w:lang w:val="nl-NL"/>
        </w:rPr>
        <w:t xml:space="preserve"> 26/1451</w:t>
      </w:r>
      <w:r>
        <w:rPr>
          <w:rFonts w:ascii="Palatino Linotype" w:hAnsi="Palatino Linotype"/>
          <w:sz w:val="22"/>
          <w:szCs w:val="22"/>
          <w:lang w:val="nl-NL"/>
        </w:rPr>
        <w:t>, houdende vaststelling van de geconsolideerde tekst van de Landsverordening Accijns van Sigaretten 1970</w:t>
      </w:r>
      <w:r>
        <w:rPr>
          <w:rStyle w:val="FootnoteReference"/>
          <w:rFonts w:ascii="Palatino Linotype" w:hAnsi="Palatino Linotype"/>
          <w:sz w:val="22"/>
          <w:szCs w:val="22"/>
          <w:lang w:val="nl-NL"/>
        </w:rPr>
        <w:footnoteReference w:id="3"/>
      </w:r>
    </w:p>
    <w:p w:rsidR="004B59D4" w:rsidRDefault="004B59D4" w:rsidP="004B59D4">
      <w:pPr>
        <w:pBdr>
          <w:bottom w:val="single" w:sz="6" w:space="1" w:color="auto"/>
        </w:pBdr>
        <w:ind w:right="-29"/>
        <w:jc w:val="both"/>
        <w:rPr>
          <w:rFonts w:ascii="Palatino Linotype" w:hAnsi="Palatino Linotype"/>
          <w:sz w:val="22"/>
          <w:szCs w:val="22"/>
          <w:lang w:val="nl-NL"/>
        </w:rPr>
      </w:pPr>
    </w:p>
    <w:p w:rsidR="004B59D4" w:rsidRDefault="004B59D4" w:rsidP="004B59D4">
      <w:pPr>
        <w:ind w:right="-29"/>
        <w:jc w:val="center"/>
        <w:rPr>
          <w:rFonts w:ascii="Palatino Linotype" w:hAnsi="Palatino Linotype"/>
          <w:sz w:val="22"/>
          <w:szCs w:val="22"/>
          <w:lang w:val="nl-NL"/>
        </w:rPr>
      </w:pPr>
    </w:p>
    <w:p w:rsidR="004B59D4" w:rsidRDefault="004B59D4" w:rsidP="004B59D4">
      <w:pPr>
        <w:ind w:right="-29"/>
        <w:rPr>
          <w:rFonts w:ascii="Palatino Linotype" w:hAnsi="Palatino Linotype"/>
          <w:sz w:val="22"/>
          <w:szCs w:val="22"/>
          <w:lang w:val="nl-NL"/>
        </w:rPr>
      </w:pPr>
      <w:r>
        <w:rPr>
          <w:rFonts w:ascii="Palatino Linotype" w:hAnsi="Palatino Linotype"/>
          <w:sz w:val="22"/>
          <w:szCs w:val="22"/>
          <w:lang w:val="nl-NL"/>
        </w:rPr>
        <w:t>Geconsolideerde tekst van de Landsverordening Accijns van Sigaretten 1970 (P.B. 1970, no. 96),</w:t>
      </w:r>
      <w:r>
        <w:rPr>
          <w:rFonts w:ascii="Palatino Linotype" w:hAnsi="Palatino Linotype"/>
          <w:b/>
          <w:sz w:val="22"/>
          <w:szCs w:val="22"/>
          <w:lang w:val="nl-NL"/>
        </w:rPr>
        <w:t xml:space="preserve"> </w:t>
      </w:r>
      <w:r>
        <w:rPr>
          <w:rFonts w:ascii="Palatino Linotype" w:hAnsi="Palatino Linotype"/>
          <w:sz w:val="22"/>
          <w:szCs w:val="22"/>
          <w:lang w:val="nl-NL"/>
        </w:rPr>
        <w:t xml:space="preserve">zoals deze luidt: </w:t>
      </w:r>
    </w:p>
    <w:p w:rsidR="004B59D4" w:rsidRDefault="004B59D4" w:rsidP="004B59D4">
      <w:pPr>
        <w:ind w:right="-29"/>
        <w:rPr>
          <w:rFonts w:ascii="Palatino Linotype" w:hAnsi="Palatino Linotype"/>
          <w:sz w:val="22"/>
          <w:szCs w:val="22"/>
          <w:lang w:val="nl-NL"/>
        </w:rPr>
      </w:pPr>
    </w:p>
    <w:p w:rsidR="004B59D4" w:rsidRDefault="004B59D4" w:rsidP="004B59D4">
      <w:pPr>
        <w:pStyle w:val="ListParagraph"/>
        <w:numPr>
          <w:ilvl w:val="0"/>
          <w:numId w:val="7"/>
        </w:numPr>
        <w:tabs>
          <w:tab w:val="left" w:pos="360"/>
        </w:tabs>
        <w:snapToGrid w:val="0"/>
        <w:ind w:left="360" w:right="-29"/>
        <w:jc w:val="both"/>
        <w:rPr>
          <w:rFonts w:ascii="Palatino Linotype" w:hAnsi="Palatino Linotype"/>
          <w:sz w:val="22"/>
          <w:szCs w:val="22"/>
        </w:rPr>
      </w:pPr>
      <w:r>
        <w:rPr>
          <w:rFonts w:ascii="Palatino Linotype" w:hAnsi="Palatino Linotype"/>
          <w:sz w:val="22"/>
          <w:szCs w:val="22"/>
        </w:rPr>
        <w:t>na wijziging</w:t>
      </w:r>
      <w:r>
        <w:rPr>
          <w:rFonts w:ascii="Palatino Linotype" w:hAnsi="Palatino Linotype"/>
          <w:color w:val="FF0000"/>
          <w:sz w:val="22"/>
          <w:szCs w:val="22"/>
        </w:rPr>
        <w:t xml:space="preserve"> </w:t>
      </w:r>
      <w:r>
        <w:rPr>
          <w:rFonts w:ascii="Palatino Linotype" w:hAnsi="Palatino Linotype"/>
          <w:sz w:val="22"/>
          <w:szCs w:val="22"/>
        </w:rPr>
        <w:t xml:space="preserve">tot stand gebracht door het Land Nederlandse Antillen bij: </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van de 21ste april 1971 tot wijziging van de Landsverordening Accijns van sigaretten 1970 (P.B. 1970, no. 96) (P.B. 1971, no. 34);</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van de 6de september 1973 tot wijziging van de Landsverordening Accijns van Sigaretten 1970 (P.B. 1970, no. 96) en de Algemene Verordening I.U. en D. 1903 (P.B. 1949, no. 62) (P.B. 1973, no. 152);</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van de 21ste februari 1983 tot wijziging van de Landsverordening accijns op bier 1970 (P.B. 1971, no. 36), de Gedistilleerdverordening 1908 (P.B. 1908, no. 34), en de Landsverordening Accijns van Sigaretten 1970 (P.B. 1970, no. 96) (P.B. 1983, no. 46);</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van de 6de september 1985 tot wijziging van de Landsverordening Accijns van Sigaretten 1970 (P.B. 1970, no. 96) (P.B. 1985, no. 132);</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van de 26ste juni 1987 tot wijziging van de Landsverordening accijns op bier 1970 (P.B. 1971, no. 36), Gedistilleerdverordening 1908 (P.B. 1908, no. 34) en de Landsverordening Accijns van Sigaretten 1970 (P.B. 1970, no. 96) (P.B. 1987, no. 78);</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van de 15de januari 1990 tot wijziging van de Landsverordening Accijns van Sigaretten 1970 (P.B. 1970, no. 96) (P.B. 1990, no. 6);</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van de 15de oktober 1991 tot wijziging van de Landsverordening Accijns van Sigaretten 1970 (P.B. 1970, no. 96), de Landsverordening accijns op bier 1970 (P.B. 1971, no. 36), de Verordening van de 1ste november 1932 (P.B. 1932, no. 107), tot heffing van een bijzonder invoerrecht op benzine en de Gedistilleerdverordening 1908 (P.B. 1908, no. 34) (P.B. 1991, no. 99);</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Invoeringslandsverordening wetboek van strafvordering (P.B. 1997, no. 237);</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van de 15de oktober 1997 houdende wijziging van de Gedistilleerdverordening 1908 (P.B. 1908, no. 34), van de Verordening van de 1ste november 1932 tot heffing van een bijzonder invoerrecht op benzine (P.B. 1932, no. 107), van de Landsverordening Accijns van Sigaretten 1970 (P.B. 1970, no. 96), van de Landsverordening accijns op bier 1970 (P.B. 1971, no. 36), van de Regeling bijzonder invoerrecht op benzine Bovenwindse Eilanden (P.B. 1985, no. 151), alsmede van de Algemene Verordening I.U. en D. 1908 (P.B. 1949, no. 62) (P.B. 1997, no. 264);</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Invoeringslandsverordening administratieve rechtspraak (P.B. 2001, no. 80);</w:t>
      </w:r>
    </w:p>
    <w:p w:rsidR="004B59D4" w:rsidRDefault="004B59D4" w:rsidP="004B59D4">
      <w:pPr>
        <w:pStyle w:val="ListParagraph"/>
        <w:numPr>
          <w:ilvl w:val="0"/>
          <w:numId w:val="8"/>
        </w:numPr>
        <w:snapToGrid w:val="0"/>
        <w:ind w:right="-29"/>
        <w:jc w:val="both"/>
        <w:rPr>
          <w:rFonts w:ascii="Palatino Linotype" w:hAnsi="Palatino Linotype"/>
          <w:sz w:val="22"/>
          <w:szCs w:val="22"/>
        </w:rPr>
      </w:pPr>
      <w:r>
        <w:rPr>
          <w:rFonts w:ascii="Palatino Linotype" w:hAnsi="Palatino Linotype"/>
          <w:sz w:val="22"/>
          <w:szCs w:val="22"/>
        </w:rPr>
        <w:t>Landsverordening tarief van invoerrechten (P.B. 2002, no. 109);</w:t>
      </w:r>
    </w:p>
    <w:p w:rsidR="004B59D4" w:rsidRDefault="004B59D4" w:rsidP="004B59D4">
      <w:pPr>
        <w:tabs>
          <w:tab w:val="left" w:pos="240"/>
          <w:tab w:val="left" w:pos="360"/>
        </w:tabs>
        <w:ind w:left="360" w:right="-29" w:firstLine="645"/>
        <w:jc w:val="both"/>
        <w:rPr>
          <w:rFonts w:ascii="Palatino Linotype" w:hAnsi="Palatino Linotype"/>
          <w:sz w:val="22"/>
          <w:szCs w:val="22"/>
          <w:lang w:val="nl-NL"/>
        </w:rPr>
      </w:pPr>
    </w:p>
    <w:p w:rsidR="004B59D4" w:rsidRDefault="004B59D4" w:rsidP="004B59D4">
      <w:pPr>
        <w:pStyle w:val="ListParagraph"/>
        <w:widowControl w:val="0"/>
        <w:numPr>
          <w:ilvl w:val="0"/>
          <w:numId w:val="7"/>
        </w:numPr>
        <w:tabs>
          <w:tab w:val="left" w:pos="360"/>
        </w:tabs>
        <w:snapToGrid w:val="0"/>
        <w:ind w:left="360" w:right="-29"/>
        <w:jc w:val="both"/>
        <w:rPr>
          <w:rFonts w:ascii="Palatino Linotype" w:hAnsi="Palatino Linotype"/>
          <w:sz w:val="22"/>
          <w:szCs w:val="22"/>
        </w:rPr>
      </w:pPr>
      <w:r>
        <w:rPr>
          <w:rFonts w:ascii="Palatino Linotype" w:hAnsi="Palatino Linotype"/>
          <w:sz w:val="22"/>
          <w:szCs w:val="22"/>
        </w:rPr>
        <w:t>na wijziging tot stand gebracht door het Land Curaçao bij:</w:t>
      </w:r>
    </w:p>
    <w:p w:rsidR="004B59D4" w:rsidRDefault="004B59D4" w:rsidP="004B59D4">
      <w:pPr>
        <w:pStyle w:val="Title"/>
        <w:numPr>
          <w:ilvl w:val="0"/>
          <w:numId w:val="9"/>
        </w:numPr>
        <w:jc w:val="both"/>
        <w:rPr>
          <w:rFonts w:ascii="Palatino Linotype" w:hAnsi="Palatino Linotype"/>
          <w:b w:val="0"/>
          <w:sz w:val="22"/>
          <w:szCs w:val="22"/>
          <w:lang w:val="nl-NL"/>
        </w:rPr>
      </w:pPr>
      <w:r>
        <w:rPr>
          <w:rFonts w:ascii="Palatino Linotype" w:hAnsi="Palatino Linotype"/>
          <w:b w:val="0"/>
          <w:sz w:val="22"/>
          <w:szCs w:val="22"/>
          <w:lang w:val="nl-NL"/>
        </w:rPr>
        <w:t>Invoeringslandsverordening Wetboek van Strafrecht (P.B. 2011, no. 49);</w:t>
      </w:r>
    </w:p>
    <w:p w:rsidR="004B59D4" w:rsidRDefault="004B59D4" w:rsidP="004B59D4">
      <w:pPr>
        <w:pStyle w:val="ListParagraph"/>
        <w:widowControl w:val="0"/>
        <w:numPr>
          <w:ilvl w:val="0"/>
          <w:numId w:val="9"/>
        </w:numPr>
        <w:snapToGrid w:val="0"/>
        <w:rPr>
          <w:rFonts w:ascii="Palatino Linotype" w:hAnsi="Palatino Linotype"/>
          <w:sz w:val="22"/>
          <w:szCs w:val="22"/>
        </w:rPr>
      </w:pPr>
      <w:r>
        <w:rPr>
          <w:rFonts w:ascii="Palatino Linotype" w:hAnsi="Palatino Linotype"/>
          <w:sz w:val="22"/>
          <w:szCs w:val="22"/>
        </w:rPr>
        <w:t>Landsverordening elektronische bekendmaking (P.B. 2018, no. 54);</w:t>
      </w:r>
    </w:p>
    <w:p w:rsidR="004B59D4" w:rsidRDefault="004B59D4" w:rsidP="004B59D4">
      <w:pPr>
        <w:pStyle w:val="Title"/>
        <w:numPr>
          <w:ilvl w:val="0"/>
          <w:numId w:val="9"/>
        </w:numPr>
        <w:jc w:val="both"/>
        <w:rPr>
          <w:rFonts w:ascii="Palatino Linotype" w:hAnsi="Palatino Linotype"/>
          <w:b w:val="0"/>
          <w:sz w:val="22"/>
          <w:szCs w:val="22"/>
          <w:lang w:val="nl-NL"/>
        </w:rPr>
      </w:pPr>
      <w:r>
        <w:rPr>
          <w:rFonts w:ascii="Palatino Linotype" w:hAnsi="Palatino Linotype"/>
          <w:b w:val="0"/>
          <w:sz w:val="22"/>
          <w:szCs w:val="22"/>
          <w:lang w:val="nl-NL"/>
        </w:rPr>
        <w:t>Landsverordening belastingmaatregelen 2019 (P.B. 2019, no. 55);</w:t>
      </w:r>
    </w:p>
    <w:p w:rsidR="004B59D4" w:rsidRDefault="004B59D4" w:rsidP="004B59D4">
      <w:pPr>
        <w:pStyle w:val="Title"/>
        <w:numPr>
          <w:ilvl w:val="0"/>
          <w:numId w:val="9"/>
        </w:numPr>
        <w:jc w:val="both"/>
        <w:rPr>
          <w:rFonts w:ascii="Palatino Linotype" w:hAnsi="Palatino Linotype"/>
          <w:b w:val="0"/>
          <w:sz w:val="22"/>
          <w:szCs w:val="22"/>
          <w:lang w:val="nl-NL"/>
        </w:rPr>
      </w:pPr>
      <w:r>
        <w:rPr>
          <w:rFonts w:ascii="Palatino Linotype" w:hAnsi="Palatino Linotype"/>
          <w:b w:val="0"/>
          <w:sz w:val="22"/>
          <w:szCs w:val="22"/>
          <w:lang w:val="nl-NL"/>
        </w:rPr>
        <w:lastRenderedPageBreak/>
        <w:t>Landsverordening herziening en reparatie belastingverordeningen 2024 (P.B. 2024, no. 40);</w:t>
      </w:r>
    </w:p>
    <w:p w:rsidR="004B59D4" w:rsidRDefault="004B59D4" w:rsidP="004B59D4">
      <w:pPr>
        <w:tabs>
          <w:tab w:val="left" w:pos="360"/>
        </w:tabs>
        <w:ind w:left="360" w:right="-29" w:hanging="360"/>
        <w:jc w:val="both"/>
        <w:rPr>
          <w:rFonts w:ascii="Palatino Linotype" w:hAnsi="Palatino Linotype"/>
          <w:sz w:val="22"/>
          <w:szCs w:val="22"/>
          <w:lang w:val="nl-NL"/>
        </w:rPr>
      </w:pPr>
    </w:p>
    <w:p w:rsidR="004B59D4" w:rsidRDefault="004B59D4" w:rsidP="004B59D4">
      <w:pPr>
        <w:tabs>
          <w:tab w:val="left" w:pos="360"/>
        </w:tabs>
        <w:ind w:left="360" w:right="-29" w:hanging="360"/>
        <w:jc w:val="both"/>
        <w:rPr>
          <w:rFonts w:ascii="Palatino Linotype" w:hAnsi="Palatino Linotype"/>
          <w:sz w:val="22"/>
          <w:szCs w:val="22"/>
          <w:lang w:val="nl-NL"/>
        </w:rPr>
      </w:pPr>
      <w:r>
        <w:rPr>
          <w:rFonts w:ascii="Palatino Linotype" w:hAnsi="Palatino Linotype"/>
          <w:sz w:val="22"/>
          <w:szCs w:val="22"/>
          <w:lang w:val="nl-NL"/>
        </w:rPr>
        <w:t>en</w:t>
      </w:r>
    </w:p>
    <w:p w:rsidR="004B59D4" w:rsidRDefault="004B59D4" w:rsidP="004B59D4">
      <w:pPr>
        <w:tabs>
          <w:tab w:val="left" w:pos="360"/>
        </w:tabs>
        <w:ind w:left="360" w:right="-29" w:hanging="360"/>
        <w:jc w:val="both"/>
        <w:rPr>
          <w:rFonts w:ascii="Palatino Linotype" w:hAnsi="Palatino Linotype"/>
          <w:sz w:val="22"/>
          <w:szCs w:val="22"/>
          <w:lang w:val="nl-NL"/>
        </w:rPr>
      </w:pPr>
    </w:p>
    <w:p w:rsidR="004B59D4" w:rsidRDefault="004B59D4" w:rsidP="004B59D4">
      <w:pPr>
        <w:numPr>
          <w:ilvl w:val="0"/>
          <w:numId w:val="7"/>
        </w:numPr>
        <w:tabs>
          <w:tab w:val="left" w:pos="360"/>
          <w:tab w:val="left" w:pos="567"/>
        </w:tabs>
        <w:snapToGrid w:val="0"/>
        <w:ind w:left="360" w:right="-29"/>
        <w:jc w:val="both"/>
        <w:rPr>
          <w:rFonts w:ascii="Palatino Linotype" w:hAnsi="Palatino Linotype"/>
          <w:sz w:val="22"/>
          <w:szCs w:val="22"/>
          <w:lang w:val="nl-NL"/>
        </w:rPr>
      </w:pPr>
      <w:r>
        <w:rPr>
          <w:rFonts w:ascii="Palatino Linotype" w:hAnsi="Palatino Linotype"/>
          <w:sz w:val="22"/>
          <w:szCs w:val="22"/>
          <w:lang w:val="nl-NL"/>
        </w:rPr>
        <w:t>in overeenstemming gebracht met de aanwijzingen van de Algemene overgangsregeling wetgeving en bestuur Land Curaçao (A.B. 2010, no. 87, bijlage a).</w:t>
      </w:r>
    </w:p>
    <w:p w:rsidR="004B59D4" w:rsidRDefault="004B59D4" w:rsidP="004B59D4">
      <w:pPr>
        <w:jc w:val="both"/>
        <w:rPr>
          <w:rFonts w:ascii="Palatino Linotype" w:hAnsi="Palatino Linotype"/>
          <w:sz w:val="22"/>
          <w:szCs w:val="22"/>
          <w:lang w:val="nl-NL"/>
        </w:rPr>
      </w:pPr>
    </w:p>
    <w:p w:rsidR="004B59D4" w:rsidRDefault="004B59D4" w:rsidP="004B59D4">
      <w:pPr>
        <w:jc w:val="center"/>
        <w:rPr>
          <w:rFonts w:ascii="Palatino Linotype" w:hAnsi="Palatino Linotype"/>
          <w:sz w:val="22"/>
          <w:szCs w:val="22"/>
          <w:lang w:val="nl-NL"/>
        </w:rPr>
      </w:pPr>
      <w:r>
        <w:rPr>
          <w:rFonts w:ascii="Palatino Linotype" w:hAnsi="Palatino Linotype"/>
          <w:sz w:val="22"/>
          <w:szCs w:val="22"/>
          <w:lang w:val="nl-NL"/>
        </w:rPr>
        <w:t>-----</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Algemene bepalingen</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Voor de toepassing van het bij of krachtens deze landsverordening bepaalde wordt verstaan onder:</w:t>
      </w:r>
    </w:p>
    <w:p w:rsidR="004B59D4" w:rsidRDefault="004B59D4" w:rsidP="004B59D4">
      <w:pPr>
        <w:tabs>
          <w:tab w:val="left" w:pos="2160"/>
          <w:tab w:val="left" w:pos="2880"/>
        </w:tabs>
        <w:suppressAutoHyphens/>
        <w:jc w:val="both"/>
        <w:rPr>
          <w:rFonts w:ascii="Palatino Linotype" w:hAnsi="Palatino Linotype"/>
          <w:sz w:val="22"/>
          <w:szCs w:val="22"/>
          <w:lang w:val="nl-NL"/>
        </w:rPr>
      </w:pPr>
      <w:r>
        <w:rPr>
          <w:rFonts w:ascii="Palatino Linotype" w:hAnsi="Palatino Linotype"/>
          <w:sz w:val="22"/>
          <w:szCs w:val="22"/>
          <w:lang w:val="nl-NL"/>
        </w:rPr>
        <w:t>binnenland</w:t>
      </w:r>
      <w:r>
        <w:rPr>
          <w:rFonts w:ascii="Palatino Linotype" w:hAnsi="Palatino Linotype"/>
          <w:sz w:val="22"/>
          <w:szCs w:val="22"/>
          <w:lang w:val="nl-NL"/>
        </w:rPr>
        <w:tab/>
        <w:t xml:space="preserve">: </w:t>
      </w:r>
      <w:r>
        <w:rPr>
          <w:rFonts w:ascii="Palatino Linotype" w:hAnsi="Palatino Linotype"/>
          <w:sz w:val="22"/>
          <w:szCs w:val="22"/>
          <w:lang w:val="nl-NL"/>
        </w:rPr>
        <w:tab/>
        <w:t>het land Curaçao;</w:t>
      </w:r>
    </w:p>
    <w:p w:rsidR="004B59D4" w:rsidRDefault="004B59D4" w:rsidP="004B59D4">
      <w:pPr>
        <w:tabs>
          <w:tab w:val="left" w:pos="2160"/>
          <w:tab w:val="left" w:pos="2880"/>
        </w:tabs>
        <w:suppressAutoHyphens/>
        <w:ind w:left="2880" w:hanging="2880"/>
        <w:jc w:val="both"/>
        <w:rPr>
          <w:rFonts w:ascii="Palatino Linotype" w:hAnsi="Palatino Linotype"/>
          <w:sz w:val="22"/>
          <w:szCs w:val="22"/>
          <w:lang w:val="nl-NL"/>
        </w:rPr>
      </w:pPr>
      <w:r>
        <w:rPr>
          <w:rFonts w:ascii="Palatino Linotype" w:hAnsi="Palatino Linotype"/>
          <w:sz w:val="22"/>
          <w:szCs w:val="22"/>
          <w:lang w:val="nl-NL"/>
        </w:rPr>
        <w:t>fabrikant</w:t>
      </w:r>
      <w:r>
        <w:rPr>
          <w:rFonts w:ascii="Palatino Linotype" w:hAnsi="Palatino Linotype"/>
          <w:sz w:val="22"/>
          <w:szCs w:val="22"/>
          <w:lang w:val="nl-NL"/>
        </w:rPr>
        <w:tab/>
        <w:t>:</w:t>
      </w:r>
      <w:r>
        <w:rPr>
          <w:rFonts w:ascii="Palatino Linotype" w:hAnsi="Palatino Linotype"/>
          <w:sz w:val="22"/>
          <w:szCs w:val="22"/>
          <w:lang w:val="nl-NL"/>
        </w:rPr>
        <w:tab/>
        <w:t>hij die in het binnenland in de uitoefening van zijn bedrijf sigaretten vervaardigt, het aanbrengen van accijnszegels daaronder begrepen;</w:t>
      </w:r>
    </w:p>
    <w:p w:rsidR="004B59D4" w:rsidRDefault="004B59D4" w:rsidP="004B59D4">
      <w:pPr>
        <w:tabs>
          <w:tab w:val="left" w:pos="2160"/>
          <w:tab w:val="left" w:pos="2880"/>
        </w:tabs>
        <w:suppressAutoHyphens/>
        <w:ind w:left="2880" w:hanging="2880"/>
        <w:jc w:val="both"/>
        <w:rPr>
          <w:rFonts w:ascii="Palatino Linotype" w:hAnsi="Palatino Linotype"/>
          <w:sz w:val="22"/>
          <w:szCs w:val="22"/>
          <w:lang w:val="nl-NL"/>
        </w:rPr>
      </w:pPr>
      <w:r>
        <w:rPr>
          <w:rFonts w:ascii="Palatino Linotype" w:hAnsi="Palatino Linotype"/>
          <w:sz w:val="22"/>
          <w:szCs w:val="22"/>
          <w:lang w:val="nl-NL"/>
        </w:rPr>
        <w:t>fabriek</w:t>
      </w:r>
      <w:r>
        <w:rPr>
          <w:rFonts w:ascii="Palatino Linotype" w:hAnsi="Palatino Linotype"/>
          <w:sz w:val="22"/>
          <w:szCs w:val="22"/>
          <w:lang w:val="nl-NL"/>
        </w:rPr>
        <w:tab/>
        <w:t>:</w:t>
      </w:r>
      <w:r>
        <w:rPr>
          <w:rFonts w:ascii="Palatino Linotype" w:hAnsi="Palatino Linotype"/>
          <w:sz w:val="22"/>
          <w:szCs w:val="22"/>
          <w:lang w:val="nl-NL"/>
        </w:rPr>
        <w:tab/>
        <w:t>de inrichting in het binnenland waarin de vervaardiging van sigaretten geschiedt of waarin vanuit het buitenland aangebrachte sigaretten worden opgeslagen;</w:t>
      </w:r>
    </w:p>
    <w:p w:rsidR="004B59D4" w:rsidRDefault="004B59D4" w:rsidP="004B59D4">
      <w:pPr>
        <w:tabs>
          <w:tab w:val="left" w:pos="2160"/>
          <w:tab w:val="left" w:pos="2880"/>
        </w:tabs>
        <w:suppressAutoHyphens/>
        <w:jc w:val="both"/>
        <w:rPr>
          <w:rFonts w:ascii="Palatino Linotype" w:hAnsi="Palatino Linotype"/>
          <w:sz w:val="22"/>
          <w:szCs w:val="22"/>
          <w:lang w:val="nl-NL"/>
        </w:rPr>
      </w:pPr>
      <w:r>
        <w:rPr>
          <w:rFonts w:ascii="Palatino Linotype" w:hAnsi="Palatino Linotype"/>
          <w:sz w:val="22"/>
          <w:szCs w:val="22"/>
          <w:lang w:val="nl-NL"/>
        </w:rPr>
        <w:t>verbruik</w:t>
      </w:r>
      <w:r>
        <w:rPr>
          <w:rFonts w:ascii="Palatino Linotype" w:hAnsi="Palatino Linotype"/>
          <w:sz w:val="22"/>
          <w:szCs w:val="22"/>
          <w:lang w:val="nl-NL"/>
        </w:rPr>
        <w:tab/>
        <w:t>:</w:t>
      </w:r>
      <w:r>
        <w:rPr>
          <w:rFonts w:ascii="Palatino Linotype" w:hAnsi="Palatino Linotype"/>
          <w:sz w:val="22"/>
          <w:szCs w:val="22"/>
          <w:lang w:val="nl-NL"/>
        </w:rPr>
        <w:tab/>
        <w:t>verbruik in het binnenland;</w:t>
      </w:r>
    </w:p>
    <w:p w:rsidR="004B59D4" w:rsidRDefault="004B59D4" w:rsidP="004B59D4">
      <w:pPr>
        <w:tabs>
          <w:tab w:val="left" w:pos="2160"/>
          <w:tab w:val="left" w:pos="2880"/>
        </w:tabs>
        <w:suppressAutoHyphens/>
        <w:jc w:val="both"/>
        <w:rPr>
          <w:rFonts w:ascii="Palatino Linotype" w:hAnsi="Palatino Linotype"/>
          <w:sz w:val="22"/>
          <w:szCs w:val="22"/>
          <w:lang w:val="nl-NL"/>
        </w:rPr>
      </w:pPr>
      <w:r>
        <w:rPr>
          <w:rFonts w:ascii="Palatino Linotype" w:hAnsi="Palatino Linotype"/>
          <w:sz w:val="22"/>
          <w:szCs w:val="22"/>
          <w:lang w:val="nl-NL"/>
        </w:rPr>
        <w:t>directeur</w:t>
      </w:r>
      <w:r>
        <w:rPr>
          <w:rFonts w:ascii="Palatino Linotype" w:hAnsi="Palatino Linotype"/>
          <w:sz w:val="22"/>
          <w:szCs w:val="22"/>
          <w:lang w:val="nl-NL"/>
        </w:rPr>
        <w:tab/>
        <w:t>:</w:t>
      </w:r>
      <w:r>
        <w:rPr>
          <w:rFonts w:ascii="Palatino Linotype" w:hAnsi="Palatino Linotype"/>
          <w:sz w:val="22"/>
          <w:szCs w:val="22"/>
          <w:lang w:val="nl-NL"/>
        </w:rPr>
        <w:tab/>
        <w:t>de Directeur der Belastingen;</w:t>
      </w:r>
    </w:p>
    <w:p w:rsidR="004B59D4" w:rsidRDefault="004B59D4" w:rsidP="004B59D4">
      <w:pPr>
        <w:tabs>
          <w:tab w:val="left" w:pos="2160"/>
          <w:tab w:val="left" w:pos="2880"/>
        </w:tabs>
        <w:suppressAutoHyphens/>
        <w:jc w:val="both"/>
        <w:rPr>
          <w:rFonts w:ascii="Palatino Linotype" w:hAnsi="Palatino Linotype"/>
          <w:sz w:val="22"/>
          <w:szCs w:val="22"/>
          <w:lang w:val="nl-NL"/>
        </w:rPr>
      </w:pPr>
      <w:r>
        <w:rPr>
          <w:rFonts w:ascii="Palatino Linotype" w:hAnsi="Palatino Linotype"/>
          <w:sz w:val="22"/>
          <w:szCs w:val="22"/>
          <w:lang w:val="nl-NL"/>
        </w:rPr>
        <w:t>inspecteur</w:t>
      </w:r>
      <w:r>
        <w:rPr>
          <w:rFonts w:ascii="Palatino Linotype" w:hAnsi="Palatino Linotype"/>
          <w:sz w:val="22"/>
          <w:szCs w:val="22"/>
          <w:lang w:val="nl-NL"/>
        </w:rPr>
        <w:tab/>
        <w:t>:</w:t>
      </w:r>
      <w:r>
        <w:rPr>
          <w:rFonts w:ascii="Palatino Linotype" w:hAnsi="Palatino Linotype"/>
          <w:sz w:val="22"/>
          <w:szCs w:val="22"/>
          <w:lang w:val="nl-NL"/>
        </w:rPr>
        <w:tab/>
        <w:t>de Inspecteur der Invoerrechten en Accijnzen.</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Accijns en accijnszegels</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1"/>
          <w:numId w:val="10"/>
        </w:numPr>
        <w:suppressAutoHyphens/>
        <w:snapToGrid w:val="0"/>
        <w:ind w:left="360"/>
        <w:jc w:val="both"/>
        <w:rPr>
          <w:rFonts w:ascii="Palatino Linotype" w:hAnsi="Palatino Linotype"/>
          <w:sz w:val="22"/>
          <w:szCs w:val="22"/>
        </w:rPr>
      </w:pPr>
      <w:r>
        <w:rPr>
          <w:rFonts w:ascii="Palatino Linotype" w:hAnsi="Palatino Linotype"/>
          <w:sz w:val="22"/>
          <w:szCs w:val="22"/>
        </w:rPr>
        <w:t>Er wordt een accijns geheven van sigaretten, welke in het vrije verkeer worden gebracht of door een fabrikant tot verbruik worden uitgeslagen.</w:t>
      </w:r>
    </w:p>
    <w:p w:rsidR="004B59D4" w:rsidRDefault="004B59D4" w:rsidP="004B59D4">
      <w:pPr>
        <w:pStyle w:val="ListParagraph"/>
        <w:widowControl w:val="0"/>
        <w:numPr>
          <w:ilvl w:val="1"/>
          <w:numId w:val="10"/>
        </w:numPr>
        <w:suppressAutoHyphens/>
        <w:snapToGrid w:val="0"/>
        <w:ind w:left="360"/>
        <w:jc w:val="both"/>
        <w:rPr>
          <w:rFonts w:ascii="Palatino Linotype" w:hAnsi="Palatino Linotype"/>
          <w:sz w:val="22"/>
          <w:szCs w:val="22"/>
        </w:rPr>
      </w:pPr>
      <w:r>
        <w:rPr>
          <w:rFonts w:ascii="Palatino Linotype" w:hAnsi="Palatino Linotype"/>
          <w:sz w:val="22"/>
          <w:szCs w:val="22"/>
        </w:rPr>
        <w:t>De accijns bedoeld in het eerste lid van dit artikel bedraagt per honderd stuks voor wat betreft:</w:t>
      </w:r>
    </w:p>
    <w:p w:rsidR="004B59D4" w:rsidRDefault="004B59D4" w:rsidP="004B59D4">
      <w:pPr>
        <w:pStyle w:val="ListParagraph"/>
        <w:widowControl w:val="0"/>
        <w:numPr>
          <w:ilvl w:val="0"/>
          <w:numId w:val="11"/>
        </w:numPr>
        <w:suppressAutoHyphens/>
        <w:snapToGrid w:val="0"/>
        <w:jc w:val="both"/>
        <w:rPr>
          <w:rFonts w:ascii="Palatino Linotype" w:hAnsi="Palatino Linotype"/>
          <w:sz w:val="22"/>
          <w:szCs w:val="22"/>
        </w:rPr>
      </w:pPr>
      <w:r>
        <w:rPr>
          <w:rFonts w:ascii="Palatino Linotype" w:hAnsi="Palatino Linotype"/>
          <w:sz w:val="22"/>
          <w:szCs w:val="22"/>
        </w:rPr>
        <w:t>in het binnenland vervaardigde sigaretten:</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 xml:space="preserve">      </w:t>
      </w:r>
      <w:r>
        <w:rPr>
          <w:rFonts w:ascii="Palatino Linotype" w:hAnsi="Palatino Linotype"/>
          <w:sz w:val="22"/>
          <w:szCs w:val="22"/>
        </w:rPr>
        <w:tab/>
        <w:t xml:space="preserve">        </w:t>
      </w:r>
      <w:proofErr w:type="spellStart"/>
      <w:r>
        <w:rPr>
          <w:rFonts w:ascii="Palatino Linotype" w:hAnsi="Palatino Linotype"/>
          <w:sz w:val="22"/>
          <w:szCs w:val="22"/>
        </w:rPr>
        <w:t>Cg</w:t>
      </w:r>
      <w:proofErr w:type="spellEnd"/>
      <w:r>
        <w:rPr>
          <w:rFonts w:ascii="Palatino Linotype" w:hAnsi="Palatino Linotype"/>
          <w:sz w:val="22"/>
          <w:szCs w:val="22"/>
        </w:rPr>
        <w:t xml:space="preserve">   9,55;</w:t>
      </w:r>
    </w:p>
    <w:p w:rsidR="004B59D4" w:rsidRDefault="004B59D4" w:rsidP="004B59D4">
      <w:pPr>
        <w:pStyle w:val="ListParagraph"/>
        <w:widowControl w:val="0"/>
        <w:numPr>
          <w:ilvl w:val="0"/>
          <w:numId w:val="11"/>
        </w:numPr>
        <w:suppressAutoHyphens/>
        <w:snapToGrid w:val="0"/>
        <w:jc w:val="both"/>
        <w:rPr>
          <w:rFonts w:ascii="Palatino Linotype" w:hAnsi="Palatino Linotype"/>
          <w:sz w:val="22"/>
          <w:szCs w:val="22"/>
        </w:rPr>
      </w:pPr>
      <w:r>
        <w:rPr>
          <w:rFonts w:ascii="Palatino Linotype" w:hAnsi="Palatino Linotype"/>
          <w:sz w:val="22"/>
          <w:szCs w:val="22"/>
        </w:rPr>
        <w:t xml:space="preserve">in het binnenland in licentie vervaardigde </w:t>
      </w:r>
    </w:p>
    <w:p w:rsidR="004B59D4" w:rsidRDefault="004B59D4" w:rsidP="004B59D4">
      <w:pPr>
        <w:pStyle w:val="ListParagraph"/>
        <w:suppressAutoHyphens/>
        <w:jc w:val="both"/>
        <w:rPr>
          <w:rFonts w:ascii="Palatino Linotype" w:hAnsi="Palatino Linotype"/>
          <w:sz w:val="22"/>
          <w:szCs w:val="22"/>
        </w:rPr>
      </w:pPr>
      <w:r>
        <w:rPr>
          <w:rFonts w:ascii="Palatino Linotype" w:hAnsi="Palatino Linotype"/>
          <w:sz w:val="22"/>
          <w:szCs w:val="22"/>
        </w:rPr>
        <w:t xml:space="preserve">sigaretten van een buitenlands merk: </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 xml:space="preserve">        </w:t>
      </w:r>
      <w:proofErr w:type="spellStart"/>
      <w:r>
        <w:rPr>
          <w:rFonts w:ascii="Palatino Linotype" w:hAnsi="Palatino Linotype"/>
          <w:sz w:val="22"/>
          <w:szCs w:val="22"/>
        </w:rPr>
        <w:t>Cg</w:t>
      </w:r>
      <w:proofErr w:type="spellEnd"/>
      <w:r>
        <w:rPr>
          <w:rFonts w:ascii="Palatino Linotype" w:hAnsi="Palatino Linotype"/>
          <w:sz w:val="22"/>
          <w:szCs w:val="22"/>
        </w:rPr>
        <w:t xml:space="preserve">  12,55;</w:t>
      </w:r>
    </w:p>
    <w:p w:rsidR="004B59D4" w:rsidRDefault="004B59D4" w:rsidP="004B59D4">
      <w:pPr>
        <w:pStyle w:val="ListParagraph"/>
        <w:widowControl w:val="0"/>
        <w:numPr>
          <w:ilvl w:val="0"/>
          <w:numId w:val="11"/>
        </w:numPr>
        <w:suppressAutoHyphens/>
        <w:snapToGrid w:val="0"/>
        <w:jc w:val="both"/>
        <w:rPr>
          <w:rFonts w:ascii="Palatino Linotype" w:hAnsi="Palatino Linotype"/>
          <w:sz w:val="22"/>
          <w:szCs w:val="22"/>
        </w:rPr>
      </w:pPr>
      <w:r>
        <w:rPr>
          <w:rFonts w:ascii="Palatino Linotype" w:hAnsi="Palatino Linotype"/>
          <w:sz w:val="22"/>
          <w:szCs w:val="22"/>
        </w:rPr>
        <w:t>in te voeren sigaretten:</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 xml:space="preserve">        </w:t>
      </w:r>
      <w:proofErr w:type="spellStart"/>
      <w:r>
        <w:rPr>
          <w:rFonts w:ascii="Palatino Linotype" w:hAnsi="Palatino Linotype"/>
          <w:sz w:val="22"/>
          <w:szCs w:val="22"/>
        </w:rPr>
        <w:t>Cg</w:t>
      </w:r>
      <w:proofErr w:type="spellEnd"/>
      <w:r>
        <w:rPr>
          <w:rFonts w:ascii="Palatino Linotype" w:hAnsi="Palatino Linotype"/>
          <w:sz w:val="22"/>
          <w:szCs w:val="22"/>
        </w:rPr>
        <w:t xml:space="preserve">  21,85.</w:t>
      </w:r>
    </w:p>
    <w:p w:rsidR="004B59D4" w:rsidRDefault="004B59D4" w:rsidP="00EC3052">
      <w:pPr>
        <w:suppressAutoHyphens/>
        <w:spacing w:line="200" w:lineRule="exact"/>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2a</w:t>
      </w:r>
    </w:p>
    <w:p w:rsidR="004B59D4" w:rsidRDefault="004B59D4" w:rsidP="004B59D4">
      <w:pPr>
        <w:suppressAutoHyphens/>
        <w:jc w:val="center"/>
        <w:rPr>
          <w:rFonts w:ascii="Palatino Linotype" w:hAnsi="Palatino Linotype"/>
          <w:sz w:val="22"/>
          <w:szCs w:val="22"/>
          <w:lang w:val="nl-NL"/>
        </w:rPr>
      </w:pPr>
    </w:p>
    <w:p w:rsidR="00465F40" w:rsidRPr="00EC3052" w:rsidRDefault="004B59D4" w:rsidP="000F6F29">
      <w:pPr>
        <w:pStyle w:val="ListParagraph"/>
        <w:widowControl w:val="0"/>
        <w:numPr>
          <w:ilvl w:val="0"/>
          <w:numId w:val="12"/>
        </w:numPr>
        <w:suppressAutoHyphens/>
        <w:snapToGrid w:val="0"/>
        <w:ind w:left="360"/>
        <w:jc w:val="both"/>
        <w:rPr>
          <w:rFonts w:ascii="Palatino Linotype" w:hAnsi="Palatino Linotype"/>
          <w:sz w:val="22"/>
          <w:szCs w:val="22"/>
        </w:rPr>
      </w:pPr>
      <w:r w:rsidRPr="00EC3052">
        <w:rPr>
          <w:rFonts w:ascii="Palatino Linotype" w:hAnsi="Palatino Linotype"/>
          <w:sz w:val="22"/>
          <w:szCs w:val="22"/>
        </w:rPr>
        <w:t>Bij landsbesluit, houdende algemene maatregelen, kunnen de tarieven van de in artikel 2, tweede lid, bedoelde accijns worden gewijzigd.</w:t>
      </w:r>
    </w:p>
    <w:p w:rsidR="004B59D4" w:rsidRDefault="004B59D4" w:rsidP="004B59D4">
      <w:pPr>
        <w:pStyle w:val="ListParagraph"/>
        <w:widowControl w:val="0"/>
        <w:numPr>
          <w:ilvl w:val="0"/>
          <w:numId w:val="12"/>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Na afkondiging in het Publicatieblad van een krachtens het eerste lid vastgesteld landsbesluit wordt zo spoedig mogelijk maar uiterlijk binnen zes maanden een ontwerp-landsverordening tot regeling van het desbetreffende onderwerp aan de Staten aangeboden. </w:t>
      </w:r>
    </w:p>
    <w:p w:rsidR="004B59D4" w:rsidRDefault="004B59D4" w:rsidP="004B59D4">
      <w:pPr>
        <w:pStyle w:val="ListParagraph"/>
        <w:widowControl w:val="0"/>
        <w:numPr>
          <w:ilvl w:val="0"/>
          <w:numId w:val="12"/>
        </w:numPr>
        <w:suppressAutoHyphens/>
        <w:snapToGrid w:val="0"/>
        <w:ind w:left="360"/>
        <w:jc w:val="both"/>
        <w:rPr>
          <w:rFonts w:ascii="Palatino Linotype" w:hAnsi="Palatino Linotype"/>
          <w:sz w:val="22"/>
          <w:szCs w:val="22"/>
        </w:rPr>
      </w:pPr>
      <w:r>
        <w:rPr>
          <w:rFonts w:ascii="Palatino Linotype" w:hAnsi="Palatino Linotype"/>
          <w:sz w:val="22"/>
          <w:szCs w:val="22"/>
        </w:rPr>
        <w:lastRenderedPageBreak/>
        <w:t>Indien de ontwerp-landsverordening niet binnen de in het tweede lid genoemde termijn wordt ingediend alsmede indien de ontwerp-landsverordening wordt ingetrokken, vervalt het in het eerste lid bedoelde landsbesluit van rechtswege met ingang van de dag na het verstrijken van bedoelde termijn onderscheidenlijk van die na de intrekking. Indien de Staten de ontwerp-landsverordening niet goedkeuren, wordt het landsbesluit onverwijld ingetrokken. Wordt het ontwerp tot landsverordening verheven, dan wordt het landsbesluit ingetrokken op het tijdstip van het inwerkingtreden van die landsverordening.</w:t>
      </w:r>
    </w:p>
    <w:p w:rsidR="004B59D4" w:rsidRDefault="004B59D4" w:rsidP="00EC3052">
      <w:pPr>
        <w:suppressAutoHyphens/>
        <w:spacing w:line="220" w:lineRule="exact"/>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3</w:t>
      </w:r>
    </w:p>
    <w:p w:rsidR="004B59D4" w:rsidRDefault="004B59D4" w:rsidP="00EC3052">
      <w:pPr>
        <w:suppressAutoHyphens/>
        <w:spacing w:line="220" w:lineRule="exact"/>
        <w:jc w:val="center"/>
        <w:rPr>
          <w:rFonts w:ascii="Palatino Linotype" w:hAnsi="Palatino Linotype"/>
          <w:sz w:val="22"/>
          <w:szCs w:val="22"/>
          <w:lang w:val="nl-NL"/>
        </w:rPr>
      </w:pPr>
    </w:p>
    <w:p w:rsidR="004B59D4" w:rsidRDefault="004B59D4" w:rsidP="004B59D4">
      <w:pPr>
        <w:pStyle w:val="ListParagraph"/>
        <w:widowControl w:val="0"/>
        <w:numPr>
          <w:ilvl w:val="1"/>
          <w:numId w:val="13"/>
        </w:numPr>
        <w:suppressAutoHyphens/>
        <w:snapToGrid w:val="0"/>
        <w:ind w:left="360"/>
        <w:jc w:val="both"/>
        <w:rPr>
          <w:rFonts w:ascii="Palatino Linotype" w:hAnsi="Palatino Linotype"/>
          <w:sz w:val="22"/>
          <w:szCs w:val="22"/>
        </w:rPr>
      </w:pPr>
      <w:r>
        <w:rPr>
          <w:rFonts w:ascii="Palatino Linotype" w:hAnsi="Palatino Linotype"/>
          <w:sz w:val="22"/>
          <w:szCs w:val="22"/>
        </w:rPr>
        <w:t>De in artikel 2, eerste lid, bedoelde accijns wordt voldaan door middel van accijnszegels.</w:t>
      </w:r>
    </w:p>
    <w:p w:rsidR="004B59D4" w:rsidRDefault="004B59D4" w:rsidP="004B59D4">
      <w:pPr>
        <w:pStyle w:val="ListParagraph"/>
        <w:widowControl w:val="0"/>
        <w:numPr>
          <w:ilvl w:val="1"/>
          <w:numId w:val="13"/>
        </w:numPr>
        <w:suppressAutoHyphens/>
        <w:snapToGrid w:val="0"/>
        <w:ind w:left="360"/>
        <w:jc w:val="both"/>
        <w:rPr>
          <w:rFonts w:ascii="Palatino Linotype" w:hAnsi="Palatino Linotype"/>
          <w:sz w:val="22"/>
          <w:szCs w:val="22"/>
        </w:rPr>
      </w:pPr>
      <w:r>
        <w:rPr>
          <w:rFonts w:ascii="Palatino Linotype" w:hAnsi="Palatino Linotype"/>
          <w:sz w:val="22"/>
          <w:szCs w:val="22"/>
        </w:rPr>
        <w:t>Het bedrag van de accijns dat de accijnszegels vertegenwoordigen, wordt voldaan bij de aanvraag ter verkrijging van die zegels. Indien zekerheid is gesteld, kan de voldoening geschieden uiterlijk op de laatste dag van de tweede maand volgende op die, waarin de accijnszegels zijn aangevraagd.</w:t>
      </w:r>
    </w:p>
    <w:p w:rsidR="004B59D4" w:rsidRDefault="004B59D4" w:rsidP="004B59D4">
      <w:pPr>
        <w:pStyle w:val="ListParagraph"/>
        <w:widowControl w:val="0"/>
        <w:numPr>
          <w:ilvl w:val="1"/>
          <w:numId w:val="13"/>
        </w:numPr>
        <w:suppressAutoHyphens/>
        <w:snapToGrid w:val="0"/>
        <w:ind w:left="360"/>
        <w:jc w:val="both"/>
        <w:rPr>
          <w:rFonts w:ascii="Palatino Linotype" w:hAnsi="Palatino Linotype"/>
          <w:sz w:val="22"/>
          <w:szCs w:val="22"/>
        </w:rPr>
      </w:pPr>
      <w:r>
        <w:rPr>
          <w:rFonts w:ascii="Palatino Linotype" w:hAnsi="Palatino Linotype"/>
          <w:sz w:val="22"/>
          <w:szCs w:val="22"/>
        </w:rPr>
        <w:t>De Minister van Financiën is bevoegd, onder door hem te stellen voorwaarden ter verzekering van de heffing van de accijns, in bijzondere gevallen aan de aanvrager van accijnszegels ontheffing te verlenen van de verplichting tot het stellen van zekerheid; het in het tweede lid bedoelde bedrag wordt dan voldaan uiterlijk op de laatste dag van de maand, volgende op die waarin de accijnszegels zijn aangevraagd.</w:t>
      </w:r>
    </w:p>
    <w:p w:rsidR="004B59D4" w:rsidRDefault="004B59D4" w:rsidP="00EC3052">
      <w:pPr>
        <w:suppressAutoHyphens/>
        <w:spacing w:line="220" w:lineRule="exact"/>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4</w:t>
      </w:r>
    </w:p>
    <w:p w:rsidR="004B59D4" w:rsidRDefault="004B59D4" w:rsidP="00EC3052">
      <w:pPr>
        <w:suppressAutoHyphens/>
        <w:spacing w:line="220" w:lineRule="exact"/>
        <w:jc w:val="center"/>
        <w:rPr>
          <w:rFonts w:ascii="Palatino Linotype" w:hAnsi="Palatino Linotype"/>
          <w:sz w:val="22"/>
          <w:szCs w:val="22"/>
          <w:lang w:val="nl-NL"/>
        </w:rPr>
      </w:pPr>
    </w:p>
    <w:p w:rsidR="004B59D4" w:rsidRDefault="004B59D4" w:rsidP="004B59D4">
      <w:pPr>
        <w:pStyle w:val="ListParagraph"/>
        <w:widowControl w:val="0"/>
        <w:numPr>
          <w:ilvl w:val="1"/>
          <w:numId w:val="14"/>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Bij landsbesluit, houdende algemene maatregelen, worden voorschriften vastgesteld met betrekking tot: </w:t>
      </w:r>
    </w:p>
    <w:p w:rsidR="004B59D4" w:rsidRDefault="004B59D4" w:rsidP="004B59D4">
      <w:pPr>
        <w:pStyle w:val="ListParagraph"/>
        <w:widowControl w:val="0"/>
        <w:numPr>
          <w:ilvl w:val="0"/>
          <w:numId w:val="15"/>
        </w:numPr>
        <w:suppressAutoHyphens/>
        <w:snapToGrid w:val="0"/>
        <w:jc w:val="both"/>
        <w:rPr>
          <w:rFonts w:ascii="Palatino Linotype" w:hAnsi="Palatino Linotype"/>
          <w:sz w:val="22"/>
          <w:szCs w:val="22"/>
        </w:rPr>
      </w:pPr>
      <w:r>
        <w:rPr>
          <w:rFonts w:ascii="Palatino Linotype" w:hAnsi="Palatino Linotype"/>
          <w:sz w:val="22"/>
          <w:szCs w:val="22"/>
        </w:rPr>
        <w:t xml:space="preserve">vorm en kleur van de accijnszegels, alsmede van daarop te vermelden gegevens; </w:t>
      </w:r>
    </w:p>
    <w:p w:rsidR="004B59D4" w:rsidRDefault="004B59D4" w:rsidP="004B59D4">
      <w:pPr>
        <w:pStyle w:val="ListParagraph"/>
        <w:widowControl w:val="0"/>
        <w:numPr>
          <w:ilvl w:val="0"/>
          <w:numId w:val="15"/>
        </w:numPr>
        <w:suppressAutoHyphens/>
        <w:snapToGrid w:val="0"/>
        <w:jc w:val="both"/>
        <w:rPr>
          <w:rFonts w:ascii="Palatino Linotype" w:hAnsi="Palatino Linotype"/>
          <w:sz w:val="22"/>
          <w:szCs w:val="22"/>
        </w:rPr>
      </w:pPr>
      <w:r>
        <w:rPr>
          <w:rFonts w:ascii="Palatino Linotype" w:hAnsi="Palatino Linotype"/>
          <w:sz w:val="22"/>
          <w:szCs w:val="22"/>
        </w:rPr>
        <w:t>het aanvragen en verkrijgbaar stellen van accijnszegels;</w:t>
      </w:r>
    </w:p>
    <w:p w:rsidR="004B59D4" w:rsidRDefault="004B59D4" w:rsidP="004B59D4">
      <w:pPr>
        <w:pStyle w:val="ListParagraph"/>
        <w:widowControl w:val="0"/>
        <w:numPr>
          <w:ilvl w:val="0"/>
          <w:numId w:val="15"/>
        </w:numPr>
        <w:suppressAutoHyphens/>
        <w:snapToGrid w:val="0"/>
        <w:jc w:val="both"/>
        <w:rPr>
          <w:rFonts w:ascii="Palatino Linotype" w:hAnsi="Palatino Linotype"/>
          <w:sz w:val="22"/>
          <w:szCs w:val="22"/>
        </w:rPr>
      </w:pPr>
      <w:r>
        <w:rPr>
          <w:rFonts w:ascii="Palatino Linotype" w:hAnsi="Palatino Linotype"/>
          <w:sz w:val="22"/>
          <w:szCs w:val="22"/>
        </w:rPr>
        <w:t>de wijze, waarop de accijnszegels dienen te worden aangebracht en voor herhaald gebruik ongeschikt worden gemaakt;</w:t>
      </w:r>
    </w:p>
    <w:p w:rsidR="004B59D4" w:rsidRDefault="004B59D4" w:rsidP="004B59D4">
      <w:pPr>
        <w:pStyle w:val="ListParagraph"/>
        <w:widowControl w:val="0"/>
        <w:numPr>
          <w:ilvl w:val="0"/>
          <w:numId w:val="15"/>
        </w:numPr>
        <w:suppressAutoHyphens/>
        <w:snapToGrid w:val="0"/>
        <w:jc w:val="both"/>
        <w:rPr>
          <w:rFonts w:ascii="Palatino Linotype" w:hAnsi="Palatino Linotype"/>
          <w:sz w:val="22"/>
          <w:szCs w:val="22"/>
        </w:rPr>
      </w:pPr>
      <w:r>
        <w:rPr>
          <w:rFonts w:ascii="Palatino Linotype" w:hAnsi="Palatino Linotype"/>
          <w:sz w:val="22"/>
          <w:szCs w:val="22"/>
        </w:rPr>
        <w:t>de wijze waarop nog niet gebruikte of verkeerd aangebrachte doch nog niet beschadigde accijnszegels tegen andere waarden mogen worden ingeruild;</w:t>
      </w:r>
    </w:p>
    <w:p w:rsidR="004B59D4" w:rsidRDefault="004B59D4" w:rsidP="004B59D4">
      <w:pPr>
        <w:pStyle w:val="ListParagraph"/>
        <w:widowControl w:val="0"/>
        <w:numPr>
          <w:ilvl w:val="0"/>
          <w:numId w:val="15"/>
        </w:numPr>
        <w:suppressAutoHyphens/>
        <w:snapToGrid w:val="0"/>
        <w:jc w:val="both"/>
        <w:rPr>
          <w:rFonts w:ascii="Palatino Linotype" w:hAnsi="Palatino Linotype"/>
          <w:sz w:val="22"/>
          <w:szCs w:val="22"/>
        </w:rPr>
      </w:pPr>
      <w:r>
        <w:rPr>
          <w:rFonts w:ascii="Palatino Linotype" w:hAnsi="Palatino Linotype"/>
          <w:sz w:val="22"/>
          <w:szCs w:val="22"/>
        </w:rPr>
        <w:t>de wijze van verpakking van sigaretten.</w:t>
      </w:r>
    </w:p>
    <w:p w:rsidR="004B59D4" w:rsidRDefault="004B59D4" w:rsidP="004B59D4">
      <w:pPr>
        <w:pStyle w:val="ListParagraph"/>
        <w:widowControl w:val="0"/>
        <w:numPr>
          <w:ilvl w:val="1"/>
          <w:numId w:val="14"/>
        </w:numPr>
        <w:suppressAutoHyphens/>
        <w:snapToGrid w:val="0"/>
        <w:ind w:left="360"/>
        <w:jc w:val="both"/>
        <w:rPr>
          <w:rFonts w:ascii="Palatino Linotype" w:hAnsi="Palatino Linotype"/>
          <w:sz w:val="22"/>
          <w:szCs w:val="22"/>
        </w:rPr>
      </w:pPr>
      <w:r>
        <w:rPr>
          <w:rFonts w:ascii="Palatino Linotype" w:hAnsi="Palatino Linotype"/>
          <w:sz w:val="22"/>
          <w:szCs w:val="22"/>
        </w:rPr>
        <w:t>De inspecteur kan vergunnen dat sigaretten in het buitenland van accijnszegels worden voorzien.</w:t>
      </w:r>
    </w:p>
    <w:p w:rsidR="004B59D4" w:rsidRDefault="004B59D4" w:rsidP="00EC3052">
      <w:pPr>
        <w:suppressAutoHyphens/>
        <w:spacing w:line="200" w:lineRule="exact"/>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Fabrikanten</w:t>
      </w:r>
    </w:p>
    <w:p w:rsidR="004B59D4" w:rsidRDefault="004B59D4" w:rsidP="00EC3052">
      <w:pPr>
        <w:suppressAutoHyphens/>
        <w:spacing w:line="220" w:lineRule="exact"/>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5</w:t>
      </w:r>
    </w:p>
    <w:p w:rsidR="004B59D4" w:rsidRDefault="004B59D4" w:rsidP="00EC3052">
      <w:pPr>
        <w:suppressAutoHyphens/>
        <w:spacing w:line="220" w:lineRule="exact"/>
        <w:jc w:val="center"/>
        <w:rPr>
          <w:rFonts w:ascii="Palatino Linotype" w:hAnsi="Palatino Linotype"/>
          <w:sz w:val="22"/>
          <w:szCs w:val="22"/>
          <w:lang w:val="nl-NL"/>
        </w:rPr>
      </w:pPr>
    </w:p>
    <w:p w:rsidR="004B59D4" w:rsidRDefault="004B59D4" w:rsidP="004B59D4">
      <w:pPr>
        <w:pStyle w:val="ListParagraph"/>
        <w:widowControl w:val="0"/>
        <w:numPr>
          <w:ilvl w:val="1"/>
          <w:numId w:val="16"/>
        </w:numPr>
        <w:suppressAutoHyphens/>
        <w:snapToGrid w:val="0"/>
        <w:ind w:left="360"/>
        <w:jc w:val="both"/>
        <w:rPr>
          <w:rFonts w:ascii="Palatino Linotype" w:hAnsi="Palatino Linotype"/>
          <w:sz w:val="22"/>
          <w:szCs w:val="22"/>
        </w:rPr>
      </w:pPr>
      <w:r>
        <w:rPr>
          <w:rFonts w:ascii="Palatino Linotype" w:hAnsi="Palatino Linotype"/>
          <w:sz w:val="22"/>
          <w:szCs w:val="22"/>
        </w:rPr>
        <w:t>Degene die als fabrikant wil gaan optreden dient in het bezit te zijn van een daartoe strekkende vergunning.</w:t>
      </w:r>
    </w:p>
    <w:p w:rsidR="004B59D4" w:rsidRDefault="004B59D4" w:rsidP="004B59D4">
      <w:pPr>
        <w:pStyle w:val="ListParagraph"/>
        <w:widowControl w:val="0"/>
        <w:numPr>
          <w:ilvl w:val="1"/>
          <w:numId w:val="16"/>
        </w:numPr>
        <w:suppressAutoHyphens/>
        <w:snapToGrid w:val="0"/>
        <w:ind w:left="360"/>
        <w:jc w:val="both"/>
        <w:rPr>
          <w:rFonts w:ascii="Palatino Linotype" w:hAnsi="Palatino Linotype"/>
          <w:sz w:val="22"/>
          <w:szCs w:val="22"/>
        </w:rPr>
      </w:pPr>
      <w:r>
        <w:rPr>
          <w:rFonts w:ascii="Palatino Linotype" w:hAnsi="Palatino Linotype"/>
          <w:sz w:val="22"/>
          <w:szCs w:val="22"/>
        </w:rPr>
        <w:t>De aanvraag van een vergunning geschiedt schriftelijk bij de directeur. Deze beslist binnen een maand na ontvangst van de aanvraag.</w:t>
      </w:r>
    </w:p>
    <w:p w:rsidR="004B59D4" w:rsidRDefault="004B59D4" w:rsidP="004B59D4">
      <w:pPr>
        <w:pStyle w:val="ListParagraph"/>
        <w:widowControl w:val="0"/>
        <w:numPr>
          <w:ilvl w:val="1"/>
          <w:numId w:val="16"/>
        </w:numPr>
        <w:suppressAutoHyphens/>
        <w:snapToGrid w:val="0"/>
        <w:ind w:left="360"/>
        <w:jc w:val="both"/>
        <w:rPr>
          <w:rFonts w:ascii="Palatino Linotype" w:hAnsi="Palatino Linotype"/>
          <w:sz w:val="22"/>
          <w:szCs w:val="22"/>
        </w:rPr>
      </w:pPr>
      <w:r>
        <w:rPr>
          <w:rFonts w:ascii="Palatino Linotype" w:hAnsi="Palatino Linotype"/>
          <w:sz w:val="22"/>
          <w:szCs w:val="22"/>
        </w:rPr>
        <w:t>(vervallen)</w:t>
      </w:r>
    </w:p>
    <w:p w:rsidR="004B59D4" w:rsidRDefault="004B59D4" w:rsidP="004B59D4">
      <w:pPr>
        <w:pStyle w:val="ListParagraph"/>
        <w:widowControl w:val="0"/>
        <w:numPr>
          <w:ilvl w:val="1"/>
          <w:numId w:val="16"/>
        </w:numPr>
        <w:suppressAutoHyphens/>
        <w:snapToGrid w:val="0"/>
        <w:ind w:left="360"/>
        <w:jc w:val="both"/>
        <w:rPr>
          <w:rFonts w:ascii="Palatino Linotype" w:hAnsi="Palatino Linotype"/>
          <w:sz w:val="22"/>
          <w:szCs w:val="22"/>
        </w:rPr>
      </w:pPr>
      <w:r>
        <w:rPr>
          <w:rFonts w:ascii="Palatino Linotype" w:hAnsi="Palatino Linotype"/>
          <w:sz w:val="22"/>
          <w:szCs w:val="22"/>
        </w:rPr>
        <w:t>De vergunning kan worden ingetrokken in geval van veroordeling van de fabrikant wegens overtreding van de bij of krachtens deze landsverordening vastgestelde bepalingen dan wel overtreding van de wettelijke regelingen inzake de in-, uit- en doorvoer en/of accijnzen.</w:t>
      </w:r>
    </w:p>
    <w:p w:rsidR="004B59D4" w:rsidRDefault="004B59D4" w:rsidP="004B59D4">
      <w:pPr>
        <w:suppressAutoHyphens/>
        <w:ind w:firstLine="360"/>
        <w:jc w:val="both"/>
        <w:rPr>
          <w:rFonts w:ascii="Palatino Linotype" w:hAnsi="Palatino Linotype"/>
          <w:sz w:val="22"/>
          <w:szCs w:val="22"/>
          <w:lang w:val="nl-NL"/>
        </w:rPr>
      </w:pPr>
      <w:r>
        <w:rPr>
          <w:rFonts w:ascii="Palatino Linotype" w:hAnsi="Palatino Linotype"/>
          <w:sz w:val="22"/>
          <w:szCs w:val="22"/>
          <w:lang w:val="nl-NL"/>
        </w:rPr>
        <w:t>De intrekking geschiedt bij een met redenen omkleed landsbesluit.</w:t>
      </w: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lastRenderedPageBreak/>
        <w:t>Artikel 6</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17"/>
        </w:numPr>
        <w:suppressAutoHyphens/>
        <w:snapToGrid w:val="0"/>
        <w:ind w:left="360"/>
        <w:jc w:val="both"/>
        <w:rPr>
          <w:rFonts w:ascii="Palatino Linotype" w:hAnsi="Palatino Linotype"/>
          <w:sz w:val="22"/>
          <w:szCs w:val="22"/>
        </w:rPr>
      </w:pPr>
      <w:r>
        <w:rPr>
          <w:rFonts w:ascii="Palatino Linotype" w:hAnsi="Palatino Linotype"/>
          <w:sz w:val="22"/>
          <w:szCs w:val="22"/>
        </w:rPr>
        <w:t>De fabrikant houdt in een fabrieksregister aantekening van de grondstoffen, sigaretten en afvallen van tabak, welke in de fabriek worden opgeslagen of daaruit worden uitgeslagen.</w:t>
      </w:r>
    </w:p>
    <w:p w:rsidR="004B59D4" w:rsidRDefault="004B59D4" w:rsidP="004B59D4">
      <w:pPr>
        <w:pStyle w:val="ListParagraph"/>
        <w:widowControl w:val="0"/>
        <w:numPr>
          <w:ilvl w:val="0"/>
          <w:numId w:val="17"/>
        </w:numPr>
        <w:suppressAutoHyphens/>
        <w:snapToGrid w:val="0"/>
        <w:ind w:left="360"/>
        <w:jc w:val="both"/>
        <w:rPr>
          <w:rFonts w:ascii="Palatino Linotype" w:hAnsi="Palatino Linotype"/>
          <w:sz w:val="22"/>
          <w:szCs w:val="22"/>
        </w:rPr>
      </w:pPr>
      <w:r>
        <w:rPr>
          <w:rFonts w:ascii="Palatino Linotype" w:hAnsi="Palatino Linotype"/>
          <w:sz w:val="22"/>
          <w:szCs w:val="22"/>
        </w:rPr>
        <w:t>Bij landsbesluit kunnen nadere voorschriften worden gegeven met betrekking tot de inrichting en het bijhouden van het fabrieksregister bedoeld in het eerste lid.</w:t>
      </w:r>
    </w:p>
    <w:p w:rsidR="004B59D4" w:rsidRDefault="004B59D4" w:rsidP="004B59D4">
      <w:pPr>
        <w:pStyle w:val="ListParagraph"/>
        <w:widowControl w:val="0"/>
        <w:numPr>
          <w:ilvl w:val="0"/>
          <w:numId w:val="17"/>
        </w:numPr>
        <w:suppressAutoHyphens/>
        <w:snapToGrid w:val="0"/>
        <w:ind w:left="360"/>
        <w:jc w:val="both"/>
        <w:rPr>
          <w:rFonts w:ascii="Palatino Linotype" w:hAnsi="Palatino Linotype"/>
          <w:sz w:val="22"/>
          <w:szCs w:val="22"/>
        </w:rPr>
      </w:pPr>
      <w:r>
        <w:rPr>
          <w:rFonts w:ascii="Palatino Linotype" w:hAnsi="Palatino Linotype"/>
          <w:sz w:val="22"/>
          <w:szCs w:val="22"/>
        </w:rPr>
        <w:t>De fabrikant, de handelaar en de importeur zijn verplicht de inspecteur alsmede de door deze aangewezen ambtenaren of deskundigen inzage te verlenen van alle boeken en bescheiden waarvan kennisneming geacht kan worden van belang te zijn voor de uitvoering van de bij of krachtens deze landsverordening gegeven voorschriften.</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Opslag, handel, in-, uit- en doorvoer van sigaretten</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7</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18"/>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Sigaretten welke uit het buitenland zijn aangebracht, mogen nadat het verschuldigde bedrag aan invoerrechten is voldaan, in een fabriek worden opgeslagen. </w:t>
      </w:r>
    </w:p>
    <w:p w:rsidR="004B59D4" w:rsidRDefault="004B59D4" w:rsidP="004B59D4">
      <w:pPr>
        <w:pStyle w:val="ListParagraph"/>
        <w:widowControl w:val="0"/>
        <w:numPr>
          <w:ilvl w:val="0"/>
          <w:numId w:val="18"/>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Voor de toepassing van het bij of krachtens deze landsverordening bepaalde, wordt opslag van aangebrachte sigaretten in een fabriek, gelijkgesteld met opslag in </w:t>
      </w:r>
      <w:proofErr w:type="spellStart"/>
      <w:r>
        <w:rPr>
          <w:rFonts w:ascii="Palatino Linotype" w:hAnsi="Palatino Linotype"/>
          <w:sz w:val="22"/>
          <w:szCs w:val="22"/>
        </w:rPr>
        <w:t>entrepôt</w:t>
      </w:r>
      <w:proofErr w:type="spellEnd"/>
      <w:r>
        <w:rPr>
          <w:rFonts w:ascii="Palatino Linotype" w:hAnsi="Palatino Linotype"/>
          <w:sz w:val="22"/>
          <w:szCs w:val="22"/>
        </w:rPr>
        <w:t>.</w:t>
      </w:r>
    </w:p>
    <w:p w:rsidR="004B59D4" w:rsidRDefault="004B59D4" w:rsidP="004B59D4">
      <w:pPr>
        <w:pStyle w:val="ListParagraph"/>
        <w:widowControl w:val="0"/>
        <w:numPr>
          <w:ilvl w:val="0"/>
          <w:numId w:val="18"/>
        </w:numPr>
        <w:suppressAutoHyphens/>
        <w:snapToGrid w:val="0"/>
        <w:ind w:left="360"/>
        <w:jc w:val="both"/>
        <w:rPr>
          <w:rFonts w:ascii="Palatino Linotype" w:hAnsi="Palatino Linotype"/>
          <w:sz w:val="22"/>
          <w:szCs w:val="22"/>
        </w:rPr>
      </w:pPr>
      <w:r>
        <w:rPr>
          <w:rFonts w:ascii="Palatino Linotype" w:hAnsi="Palatino Linotype"/>
          <w:sz w:val="22"/>
          <w:szCs w:val="22"/>
        </w:rPr>
        <w:t>Deze sigaretten mogen niet vanuit een fabriek in het vrije verkeer worden gebracht dan na grondige opneming.</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8</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19"/>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Uitslag van sigaretten uit een fabriek mag slechts geschieden met één van de volgende bestemmingen: </w:t>
      </w:r>
    </w:p>
    <w:p w:rsidR="004B59D4" w:rsidRDefault="004B59D4" w:rsidP="004B59D4">
      <w:pPr>
        <w:pStyle w:val="ListParagraph"/>
        <w:widowControl w:val="0"/>
        <w:numPr>
          <w:ilvl w:val="0"/>
          <w:numId w:val="20"/>
        </w:numPr>
        <w:suppressAutoHyphens/>
        <w:snapToGrid w:val="0"/>
        <w:ind w:left="720"/>
        <w:jc w:val="both"/>
        <w:rPr>
          <w:rFonts w:ascii="Palatino Linotype" w:hAnsi="Palatino Linotype"/>
          <w:sz w:val="22"/>
          <w:szCs w:val="22"/>
        </w:rPr>
      </w:pPr>
      <w:r>
        <w:rPr>
          <w:rFonts w:ascii="Palatino Linotype" w:hAnsi="Palatino Linotype"/>
          <w:sz w:val="22"/>
          <w:szCs w:val="22"/>
        </w:rPr>
        <w:t xml:space="preserve">verbruik; </w:t>
      </w:r>
    </w:p>
    <w:p w:rsidR="004B59D4" w:rsidRDefault="004B59D4" w:rsidP="004B59D4">
      <w:pPr>
        <w:pStyle w:val="ListParagraph"/>
        <w:widowControl w:val="0"/>
        <w:numPr>
          <w:ilvl w:val="0"/>
          <w:numId w:val="20"/>
        </w:numPr>
        <w:suppressAutoHyphens/>
        <w:snapToGrid w:val="0"/>
        <w:ind w:left="720"/>
        <w:jc w:val="both"/>
        <w:rPr>
          <w:rFonts w:ascii="Palatino Linotype" w:hAnsi="Palatino Linotype"/>
          <w:sz w:val="22"/>
          <w:szCs w:val="22"/>
        </w:rPr>
      </w:pPr>
      <w:r>
        <w:rPr>
          <w:rFonts w:ascii="Palatino Linotype" w:hAnsi="Palatino Linotype"/>
          <w:sz w:val="22"/>
          <w:szCs w:val="22"/>
        </w:rPr>
        <w:t xml:space="preserve">opslag in </w:t>
      </w:r>
      <w:proofErr w:type="spellStart"/>
      <w:r>
        <w:rPr>
          <w:rFonts w:ascii="Palatino Linotype" w:hAnsi="Palatino Linotype"/>
          <w:sz w:val="22"/>
          <w:szCs w:val="22"/>
        </w:rPr>
        <w:t>entrepôt</w:t>
      </w:r>
      <w:proofErr w:type="spellEnd"/>
      <w:r>
        <w:rPr>
          <w:rFonts w:ascii="Palatino Linotype" w:hAnsi="Palatino Linotype"/>
          <w:sz w:val="22"/>
          <w:szCs w:val="22"/>
        </w:rPr>
        <w:t xml:space="preserve">; </w:t>
      </w:r>
    </w:p>
    <w:p w:rsidR="004B59D4" w:rsidRDefault="004B59D4" w:rsidP="004B59D4">
      <w:pPr>
        <w:pStyle w:val="ListParagraph"/>
        <w:widowControl w:val="0"/>
        <w:numPr>
          <w:ilvl w:val="0"/>
          <w:numId w:val="20"/>
        </w:numPr>
        <w:suppressAutoHyphens/>
        <w:snapToGrid w:val="0"/>
        <w:ind w:left="720"/>
        <w:jc w:val="both"/>
        <w:rPr>
          <w:rFonts w:ascii="Palatino Linotype" w:hAnsi="Palatino Linotype"/>
          <w:sz w:val="22"/>
          <w:szCs w:val="22"/>
        </w:rPr>
      </w:pPr>
      <w:r>
        <w:rPr>
          <w:rFonts w:ascii="Palatino Linotype" w:hAnsi="Palatino Linotype"/>
          <w:sz w:val="22"/>
          <w:szCs w:val="22"/>
        </w:rPr>
        <w:t>uitvoer.</w:t>
      </w:r>
    </w:p>
    <w:p w:rsidR="004B59D4" w:rsidRDefault="004B59D4" w:rsidP="004B59D4">
      <w:pPr>
        <w:pStyle w:val="ListParagraph"/>
        <w:widowControl w:val="0"/>
        <w:numPr>
          <w:ilvl w:val="0"/>
          <w:numId w:val="19"/>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Voor de toepassing van het bij of krachtens deze landsverordening bepaalde, wordt uitslag ten uitvoer uit een fabriek gelijkgesteld met uitslag ten uitvoer uit </w:t>
      </w:r>
      <w:proofErr w:type="spellStart"/>
      <w:r>
        <w:rPr>
          <w:rFonts w:ascii="Palatino Linotype" w:hAnsi="Palatino Linotype"/>
          <w:sz w:val="22"/>
          <w:szCs w:val="22"/>
        </w:rPr>
        <w:t>entrepôt</w:t>
      </w:r>
      <w:proofErr w:type="spellEnd"/>
      <w:r>
        <w:rPr>
          <w:rFonts w:ascii="Palatino Linotype" w:hAnsi="Palatino Linotype"/>
          <w:sz w:val="22"/>
          <w:szCs w:val="22"/>
        </w:rPr>
        <w:t xml:space="preserve">. </w:t>
      </w:r>
    </w:p>
    <w:p w:rsidR="004B59D4" w:rsidRDefault="004B59D4" w:rsidP="00465F40">
      <w:pPr>
        <w:suppressAutoHyphens/>
        <w:spacing w:line="200" w:lineRule="exact"/>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9</w:t>
      </w:r>
    </w:p>
    <w:p w:rsidR="004B59D4" w:rsidRDefault="004B59D4" w:rsidP="00465F40">
      <w:pPr>
        <w:suppressAutoHyphens/>
        <w:spacing w:line="200" w:lineRule="atLeast"/>
        <w:jc w:val="center"/>
        <w:rPr>
          <w:rFonts w:ascii="Palatino Linotype" w:hAnsi="Palatino Linotype"/>
          <w:sz w:val="22"/>
          <w:szCs w:val="22"/>
          <w:lang w:val="nl-NL"/>
        </w:rPr>
      </w:pPr>
    </w:p>
    <w:p w:rsidR="004B59D4" w:rsidRDefault="004B59D4" w:rsidP="004B59D4">
      <w:pPr>
        <w:pStyle w:val="ListParagraph"/>
        <w:widowControl w:val="0"/>
        <w:numPr>
          <w:ilvl w:val="0"/>
          <w:numId w:val="21"/>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Sigaretten, behalve die welke in reclame-verpakking of door reizigers als bagage voor eigen gebruik worden ingevoerd, mogen slechts in het vrije verkeer worden gebracht of uit een fabriek tot verbruik worden uitgeslagen, indien de verpakking voldoet aan de gestelde eisen en de vereiste ongeschonden accijnszegels op de voorgeschreven wijze zijn aangebracht. </w:t>
      </w:r>
    </w:p>
    <w:p w:rsidR="004B59D4" w:rsidRPr="00465F40" w:rsidRDefault="004B59D4" w:rsidP="00465F40">
      <w:pPr>
        <w:pStyle w:val="ListParagraph"/>
        <w:widowControl w:val="0"/>
        <w:numPr>
          <w:ilvl w:val="0"/>
          <w:numId w:val="21"/>
        </w:numPr>
        <w:suppressAutoHyphens/>
        <w:snapToGrid w:val="0"/>
        <w:ind w:left="360"/>
        <w:jc w:val="both"/>
        <w:rPr>
          <w:rFonts w:ascii="Palatino Linotype" w:hAnsi="Palatino Linotype"/>
          <w:sz w:val="22"/>
          <w:szCs w:val="22"/>
        </w:rPr>
      </w:pPr>
      <w:r>
        <w:rPr>
          <w:rFonts w:ascii="Palatino Linotype" w:hAnsi="Palatino Linotype"/>
          <w:sz w:val="22"/>
          <w:szCs w:val="22"/>
        </w:rPr>
        <w:t>Sigaretten waarvan de verpakking niet voorzien is van de vereiste accijnszegels mogen niet worden uitgeslagen uit de fabriek of in het binnenland worden vervoerd dan gedekt door document.</w:t>
      </w: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10</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22"/>
        </w:numPr>
        <w:suppressAutoHyphens/>
        <w:snapToGrid w:val="0"/>
        <w:ind w:left="360"/>
        <w:jc w:val="both"/>
        <w:rPr>
          <w:rFonts w:ascii="Palatino Linotype" w:hAnsi="Palatino Linotype"/>
          <w:sz w:val="22"/>
          <w:szCs w:val="22"/>
        </w:rPr>
      </w:pPr>
      <w:r>
        <w:rPr>
          <w:rFonts w:ascii="Palatino Linotype" w:hAnsi="Palatino Linotype"/>
          <w:sz w:val="22"/>
          <w:szCs w:val="22"/>
        </w:rPr>
        <w:t>Sigaretten waarvan de verpakking voorzien is van de vereiste accijnszegels, mogen niet worden doorgevoerd dan met een rechtstreekse bestemming in het binnenland.</w:t>
      </w:r>
    </w:p>
    <w:p w:rsidR="004B59D4" w:rsidRDefault="004B59D4" w:rsidP="004B59D4">
      <w:pPr>
        <w:pStyle w:val="ListParagraph"/>
        <w:widowControl w:val="0"/>
        <w:numPr>
          <w:ilvl w:val="0"/>
          <w:numId w:val="22"/>
        </w:numPr>
        <w:suppressAutoHyphens/>
        <w:snapToGrid w:val="0"/>
        <w:ind w:left="360"/>
        <w:jc w:val="both"/>
        <w:rPr>
          <w:rFonts w:ascii="Palatino Linotype" w:hAnsi="Palatino Linotype"/>
          <w:sz w:val="22"/>
          <w:szCs w:val="22"/>
        </w:rPr>
      </w:pPr>
      <w:r>
        <w:rPr>
          <w:rFonts w:ascii="Palatino Linotype" w:hAnsi="Palatino Linotype"/>
          <w:sz w:val="22"/>
          <w:szCs w:val="22"/>
        </w:rPr>
        <w:t>Door de fabrikant vervaardigde sigaretten, waarvan de verpakking is voorzien van de vereiste accijnszegels, mogen slechts worden uitgevoerd als bagage en voor eigen verbruik.</w:t>
      </w:r>
    </w:p>
    <w:p w:rsidR="004B59D4" w:rsidRDefault="004B59D4" w:rsidP="004B59D4">
      <w:pPr>
        <w:pStyle w:val="ListParagraph"/>
        <w:suppressAutoHyphens/>
        <w:ind w:left="360"/>
        <w:jc w:val="both"/>
        <w:rPr>
          <w:rFonts w:ascii="Palatino Linotype" w:hAnsi="Palatino Linotype"/>
          <w:sz w:val="22"/>
          <w:szCs w:val="22"/>
        </w:rPr>
      </w:pPr>
      <w:r>
        <w:rPr>
          <w:rFonts w:ascii="Palatino Linotype" w:hAnsi="Palatino Linotype"/>
          <w:sz w:val="22"/>
          <w:szCs w:val="22"/>
        </w:rPr>
        <w:lastRenderedPageBreak/>
        <w:t xml:space="preserve">Onder uitvoer wordt voor de toepassing van het bij of krachtens deze landsverordening bepaalde mede verstaan opslag in </w:t>
      </w:r>
      <w:proofErr w:type="spellStart"/>
      <w:r>
        <w:rPr>
          <w:rFonts w:ascii="Palatino Linotype" w:hAnsi="Palatino Linotype"/>
          <w:sz w:val="22"/>
          <w:szCs w:val="22"/>
        </w:rPr>
        <w:t>entrepôt</w:t>
      </w:r>
      <w:proofErr w:type="spellEnd"/>
      <w:r>
        <w:rPr>
          <w:rFonts w:ascii="Palatino Linotype" w:hAnsi="Palatino Linotype"/>
          <w:sz w:val="22"/>
          <w:szCs w:val="22"/>
        </w:rPr>
        <w:t xml:space="preserve"> of in een vrije zone.</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11</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23"/>
        </w:numPr>
        <w:suppressAutoHyphens/>
        <w:snapToGrid w:val="0"/>
        <w:ind w:left="360"/>
        <w:jc w:val="both"/>
        <w:rPr>
          <w:rFonts w:ascii="Palatino Linotype" w:hAnsi="Palatino Linotype"/>
          <w:sz w:val="22"/>
          <w:szCs w:val="22"/>
        </w:rPr>
      </w:pPr>
      <w:r>
        <w:rPr>
          <w:rFonts w:ascii="Palatino Linotype" w:hAnsi="Palatino Linotype"/>
          <w:sz w:val="22"/>
          <w:szCs w:val="22"/>
        </w:rPr>
        <w:t>Behoudens het hierna bepaalde mogen sigaretten in het vrije verkeer slechts worden verkocht, te koop aangeboden of ter verkoop in voorraad worden gehouden, indien de verpakking geheel gesloten is en van de vereiste ongeschonden accijnszegels is voorzien. De kleinhandelaar is toegestaan één enkele verpakking, mits de vereiste accijnszegels daarop zijn aangebracht, open en op een voor eenieder zichtbare plaats in zijn pand, te koop aan te bieden.</w:t>
      </w:r>
    </w:p>
    <w:p w:rsidR="004B59D4" w:rsidRDefault="004B59D4" w:rsidP="004B59D4">
      <w:pPr>
        <w:pStyle w:val="ListParagraph"/>
        <w:widowControl w:val="0"/>
        <w:numPr>
          <w:ilvl w:val="0"/>
          <w:numId w:val="23"/>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Sigaretten, welke in het vrije verkeer zijn en waarvan de gesloten verpakking niet is voorzien van de vereiste ongeschonden accijnszegels worden beschouwd als ingevoerde goederen waarvan bewezen is dat de bij de Algemene Verordening I.U. &amp; D. 1908 voorgeschreven aangifte tot invoer is ontgaan. </w:t>
      </w:r>
    </w:p>
    <w:p w:rsidR="004B59D4" w:rsidRDefault="004B59D4" w:rsidP="004B59D4">
      <w:pPr>
        <w:pStyle w:val="ListParagraph"/>
        <w:widowControl w:val="0"/>
        <w:numPr>
          <w:ilvl w:val="0"/>
          <w:numId w:val="23"/>
        </w:numPr>
        <w:suppressAutoHyphens/>
        <w:snapToGrid w:val="0"/>
        <w:ind w:left="360"/>
        <w:jc w:val="both"/>
        <w:rPr>
          <w:rFonts w:ascii="Palatino Linotype" w:hAnsi="Palatino Linotype"/>
          <w:sz w:val="22"/>
          <w:szCs w:val="22"/>
        </w:rPr>
      </w:pPr>
      <w:r>
        <w:rPr>
          <w:rFonts w:ascii="Palatino Linotype" w:hAnsi="Palatino Linotype"/>
          <w:sz w:val="22"/>
          <w:szCs w:val="22"/>
        </w:rPr>
        <w:t>Het in het tweede lid bepaalde is niet van toepassing op sigaretten welke in reclameverpakking of door reizigers voor eigen gebruik worden ingevoerd.</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12</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24"/>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Met inachtneming van het bepaalde in artikel 10, tweede lid, zijn sigaretten vatbaar voor opslag zowel in Lands- als particulier </w:t>
      </w:r>
      <w:proofErr w:type="spellStart"/>
      <w:r>
        <w:rPr>
          <w:rFonts w:ascii="Palatino Linotype" w:hAnsi="Palatino Linotype"/>
          <w:sz w:val="22"/>
          <w:szCs w:val="22"/>
        </w:rPr>
        <w:t>entrepôt</w:t>
      </w:r>
      <w:proofErr w:type="spellEnd"/>
      <w:r>
        <w:rPr>
          <w:rFonts w:ascii="Palatino Linotype" w:hAnsi="Palatino Linotype"/>
          <w:sz w:val="22"/>
          <w:szCs w:val="22"/>
        </w:rPr>
        <w:t>.</w:t>
      </w:r>
    </w:p>
    <w:p w:rsidR="004B59D4" w:rsidRDefault="004B59D4" w:rsidP="004B59D4">
      <w:pPr>
        <w:pStyle w:val="ListParagraph"/>
        <w:widowControl w:val="0"/>
        <w:numPr>
          <w:ilvl w:val="0"/>
          <w:numId w:val="24"/>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Ten aanzien van sigaretten voorhanden in particulier </w:t>
      </w:r>
      <w:proofErr w:type="spellStart"/>
      <w:r>
        <w:rPr>
          <w:rFonts w:ascii="Palatino Linotype" w:hAnsi="Palatino Linotype"/>
          <w:sz w:val="22"/>
          <w:szCs w:val="22"/>
        </w:rPr>
        <w:t>entrepôt</w:t>
      </w:r>
      <w:proofErr w:type="spellEnd"/>
      <w:r>
        <w:rPr>
          <w:rFonts w:ascii="Palatino Linotype" w:hAnsi="Palatino Linotype"/>
          <w:sz w:val="22"/>
          <w:szCs w:val="22"/>
        </w:rPr>
        <w:t xml:space="preserve"> wordt voorraadscontrole uitgeoefend.</w:t>
      </w:r>
    </w:p>
    <w:p w:rsidR="004B59D4" w:rsidRDefault="004B59D4" w:rsidP="004B59D4">
      <w:pPr>
        <w:pStyle w:val="ListParagraph"/>
        <w:widowControl w:val="0"/>
        <w:numPr>
          <w:ilvl w:val="0"/>
          <w:numId w:val="24"/>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Sigaretten mogen in </w:t>
      </w:r>
      <w:proofErr w:type="spellStart"/>
      <w:r>
        <w:rPr>
          <w:rFonts w:ascii="Palatino Linotype" w:hAnsi="Palatino Linotype"/>
          <w:sz w:val="22"/>
          <w:szCs w:val="22"/>
        </w:rPr>
        <w:t>entrepôt</w:t>
      </w:r>
      <w:proofErr w:type="spellEnd"/>
      <w:r>
        <w:rPr>
          <w:rFonts w:ascii="Palatino Linotype" w:hAnsi="Palatino Linotype"/>
          <w:sz w:val="22"/>
          <w:szCs w:val="22"/>
        </w:rPr>
        <w:t xml:space="preserve"> van accijnszegels worden voorzien.</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13</w:t>
      </w:r>
    </w:p>
    <w:p w:rsidR="004B59D4" w:rsidRDefault="004B59D4" w:rsidP="00465F40">
      <w:pPr>
        <w:suppressAutoHyphens/>
        <w:spacing w:line="200" w:lineRule="exact"/>
        <w:jc w:val="center"/>
        <w:rPr>
          <w:rFonts w:ascii="Palatino Linotype" w:hAnsi="Palatino Linotype"/>
          <w:sz w:val="22"/>
          <w:szCs w:val="22"/>
          <w:lang w:val="nl-NL"/>
        </w:rPr>
      </w:pPr>
    </w:p>
    <w:p w:rsidR="004B59D4" w:rsidRDefault="004B59D4" w:rsidP="004B59D4">
      <w:pPr>
        <w:pStyle w:val="ListParagraph"/>
        <w:widowControl w:val="0"/>
        <w:numPr>
          <w:ilvl w:val="0"/>
          <w:numId w:val="25"/>
        </w:numPr>
        <w:suppressAutoHyphens/>
        <w:snapToGrid w:val="0"/>
        <w:ind w:left="360"/>
        <w:jc w:val="both"/>
        <w:rPr>
          <w:rFonts w:ascii="Palatino Linotype" w:hAnsi="Palatino Linotype"/>
          <w:sz w:val="22"/>
          <w:szCs w:val="22"/>
        </w:rPr>
      </w:pPr>
      <w:r>
        <w:rPr>
          <w:rFonts w:ascii="Palatino Linotype" w:hAnsi="Palatino Linotype"/>
          <w:sz w:val="22"/>
          <w:szCs w:val="22"/>
        </w:rPr>
        <w:t>Bij uitvoer van door de fabrikant vervaardigde sigaretten zal de hoeveelheid ambtelijk worden vastgesteld.</w:t>
      </w:r>
    </w:p>
    <w:p w:rsidR="004B59D4" w:rsidRDefault="004B59D4" w:rsidP="004B59D4">
      <w:pPr>
        <w:pStyle w:val="ListParagraph"/>
        <w:widowControl w:val="0"/>
        <w:numPr>
          <w:ilvl w:val="0"/>
          <w:numId w:val="25"/>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Bij </w:t>
      </w:r>
      <w:proofErr w:type="spellStart"/>
      <w:r>
        <w:rPr>
          <w:rFonts w:ascii="Palatino Linotype" w:hAnsi="Palatino Linotype"/>
          <w:sz w:val="22"/>
          <w:szCs w:val="22"/>
        </w:rPr>
        <w:t>inlading</w:t>
      </w:r>
      <w:proofErr w:type="spellEnd"/>
      <w:r>
        <w:rPr>
          <w:rFonts w:ascii="Palatino Linotype" w:hAnsi="Palatino Linotype"/>
          <w:sz w:val="22"/>
          <w:szCs w:val="22"/>
        </w:rPr>
        <w:t xml:space="preserve"> van in het binnenland vervaardigde sigaretten voor uitvoer zal de schipper (gezagvoerder) op het uitvoerdocument een ondertekende verklaring stellen, dat hij de sigaretten heeft ontvangen en zich verantwoordelijk stelt voor de uitvoer.</w:t>
      </w:r>
    </w:p>
    <w:p w:rsidR="004B59D4" w:rsidRDefault="004B59D4" w:rsidP="00465F40">
      <w:pPr>
        <w:suppressAutoHyphens/>
        <w:spacing w:line="200" w:lineRule="exact"/>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14</w:t>
      </w:r>
    </w:p>
    <w:p w:rsidR="004B59D4" w:rsidRDefault="004B59D4" w:rsidP="00465F40">
      <w:pPr>
        <w:suppressAutoHyphens/>
        <w:spacing w:line="200" w:lineRule="exact"/>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 xml:space="preserve">Bij landsbesluit, houdende algemene maatregelen, worden voorschriften vastgesteld met betrekking tot: </w:t>
      </w:r>
    </w:p>
    <w:p w:rsidR="004B59D4" w:rsidRDefault="004B59D4" w:rsidP="004B59D4">
      <w:pPr>
        <w:pStyle w:val="ListParagraph"/>
        <w:widowControl w:val="0"/>
        <w:numPr>
          <w:ilvl w:val="0"/>
          <w:numId w:val="26"/>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het vervoer en het voorhanden hebben van sigaretten, welke niet zijn voorzien van accijnszegels; </w:t>
      </w:r>
    </w:p>
    <w:p w:rsidR="004B59D4" w:rsidRPr="00465F40" w:rsidRDefault="004B59D4" w:rsidP="00465F40">
      <w:pPr>
        <w:pStyle w:val="ListParagraph"/>
        <w:widowControl w:val="0"/>
        <w:numPr>
          <w:ilvl w:val="0"/>
          <w:numId w:val="26"/>
        </w:numPr>
        <w:suppressAutoHyphens/>
        <w:snapToGrid w:val="0"/>
        <w:ind w:left="360"/>
        <w:jc w:val="both"/>
        <w:rPr>
          <w:rFonts w:ascii="Palatino Linotype" w:hAnsi="Palatino Linotype"/>
          <w:sz w:val="22"/>
          <w:szCs w:val="22"/>
        </w:rPr>
      </w:pPr>
      <w:r>
        <w:rPr>
          <w:rFonts w:ascii="Palatino Linotype" w:hAnsi="Palatino Linotype"/>
          <w:sz w:val="22"/>
          <w:szCs w:val="22"/>
        </w:rPr>
        <w:t>teruggaaf van de accijns op sigaretten.</w:t>
      </w:r>
    </w:p>
    <w:p w:rsidR="00EC3052" w:rsidRDefault="00EC3052"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14a</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De inzake de invordering van invoerrechten en zekerheidsstellingen geldende bepalingen van de Algemene Verordening I.U. en D. 1908 zijn van overeenkomstige toepassing.</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lastRenderedPageBreak/>
        <w:t>Artikel 15</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Het is eenieder verboden hetgeen hem in zijn ambt of betrekking bij de uitvoering van deze landsverordening blijkt of medegedeeld wordt, eerder bekend te maken dan nodig is voor de uitoefening van dat ambt of die betrekking of voor de heffing van enige aan het Land verschuldigde belasting. Het verbod van dit artikel geldt mede voor niet ambtelijke deskundigen, die in verband met de uitvoering van deze landsverordening worden geraadpleegd of met enige werkzaamheden belast.</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Beroep</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15a</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Tegen een beschikking genomen krachtens deze landsverordening, staat voor belanghebbende binnen zes weken na de dag waarop deze is gegeven, beroep open bij het Gerecht in eerste aanleg.</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Toezicht- en strafbepalingen</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15a</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27"/>
        </w:numPr>
        <w:suppressAutoHyphens/>
        <w:snapToGrid w:val="0"/>
        <w:ind w:left="360"/>
        <w:jc w:val="both"/>
        <w:rPr>
          <w:rFonts w:ascii="Palatino Linotype" w:hAnsi="Palatino Linotype"/>
          <w:sz w:val="22"/>
          <w:szCs w:val="22"/>
        </w:rPr>
      </w:pPr>
      <w:r>
        <w:rPr>
          <w:rFonts w:ascii="Palatino Linotype" w:hAnsi="Palatino Linotype"/>
          <w:sz w:val="22"/>
          <w:szCs w:val="22"/>
        </w:rPr>
        <w:t xml:space="preserve">Met het toezicht op de naleving van het bij of krachtens deze landsverordening bepaalde zijn belast </w:t>
      </w:r>
      <w:bookmarkStart w:id="0" w:name="_Hlk166748022"/>
      <w:r>
        <w:rPr>
          <w:rFonts w:ascii="Palatino Linotype" w:hAnsi="Palatino Linotype"/>
          <w:sz w:val="22"/>
          <w:szCs w:val="22"/>
        </w:rPr>
        <w:t xml:space="preserve">de Inspecteur, ambtenaren der Invoerrechten en Accijnzen alsmede de daartoe bij landsbesluit aangewezen ambtenaren belast met de heffing of inning van belastingen. </w:t>
      </w:r>
      <w:bookmarkEnd w:id="0"/>
      <w:r>
        <w:rPr>
          <w:rFonts w:ascii="Palatino Linotype" w:hAnsi="Palatino Linotype"/>
          <w:sz w:val="22"/>
          <w:szCs w:val="22"/>
        </w:rPr>
        <w:t>Een zodanige aanwijzing wordt bekendgemaakt in het blad waarin van Landswege de officiële berichten worden geplaatst.</w:t>
      </w:r>
    </w:p>
    <w:p w:rsidR="004B59D4" w:rsidRDefault="004B59D4" w:rsidP="004B59D4">
      <w:pPr>
        <w:pStyle w:val="ListParagraph"/>
        <w:widowControl w:val="0"/>
        <w:numPr>
          <w:ilvl w:val="0"/>
          <w:numId w:val="27"/>
        </w:numPr>
        <w:suppressAutoHyphens/>
        <w:snapToGrid w:val="0"/>
        <w:ind w:left="360"/>
        <w:jc w:val="both"/>
        <w:rPr>
          <w:rFonts w:ascii="Palatino Linotype" w:hAnsi="Palatino Linotype"/>
          <w:sz w:val="22"/>
          <w:szCs w:val="22"/>
        </w:rPr>
      </w:pPr>
      <w:r>
        <w:rPr>
          <w:rFonts w:ascii="Palatino Linotype" w:hAnsi="Palatino Linotype"/>
          <w:sz w:val="22"/>
          <w:szCs w:val="22"/>
        </w:rPr>
        <w:t>De krachtens het eerste lid aangewezen ambtenaren zijn, uitsluitend voor zover dat voor de vervulling van hun taak redelijkerwijze noodzakelijk is, bevoegd:</w:t>
      </w:r>
    </w:p>
    <w:p w:rsidR="004B59D4" w:rsidRDefault="004B59D4" w:rsidP="004B59D4">
      <w:pPr>
        <w:pStyle w:val="ListParagraph"/>
        <w:widowControl w:val="0"/>
        <w:numPr>
          <w:ilvl w:val="0"/>
          <w:numId w:val="28"/>
        </w:numPr>
        <w:suppressAutoHyphens/>
        <w:snapToGrid w:val="0"/>
        <w:ind w:left="720"/>
        <w:jc w:val="both"/>
        <w:rPr>
          <w:rFonts w:ascii="Palatino Linotype" w:hAnsi="Palatino Linotype"/>
          <w:sz w:val="22"/>
          <w:szCs w:val="22"/>
        </w:rPr>
      </w:pPr>
      <w:r>
        <w:rPr>
          <w:rFonts w:ascii="Palatino Linotype" w:hAnsi="Palatino Linotype"/>
          <w:sz w:val="22"/>
          <w:szCs w:val="22"/>
        </w:rPr>
        <w:t>alle inlichtingen te vragen;</w:t>
      </w:r>
    </w:p>
    <w:p w:rsidR="004B59D4" w:rsidRDefault="004B59D4" w:rsidP="004B59D4">
      <w:pPr>
        <w:pStyle w:val="ListParagraph"/>
        <w:widowControl w:val="0"/>
        <w:numPr>
          <w:ilvl w:val="0"/>
          <w:numId w:val="28"/>
        </w:numPr>
        <w:suppressAutoHyphens/>
        <w:snapToGrid w:val="0"/>
        <w:ind w:left="720"/>
        <w:jc w:val="both"/>
        <w:rPr>
          <w:rFonts w:ascii="Palatino Linotype" w:hAnsi="Palatino Linotype"/>
          <w:sz w:val="22"/>
          <w:szCs w:val="22"/>
        </w:rPr>
      </w:pPr>
      <w:r>
        <w:rPr>
          <w:rFonts w:ascii="Palatino Linotype" w:hAnsi="Palatino Linotype"/>
          <w:sz w:val="22"/>
          <w:szCs w:val="22"/>
        </w:rPr>
        <w:t>inzage te verlangen van alle boeken, bescheiden en andere informatiedragers en daarvan afschrift te nemen of deze daartoe tijdelijk mee te nemen;</w:t>
      </w:r>
    </w:p>
    <w:p w:rsidR="004B59D4" w:rsidRDefault="004B59D4" w:rsidP="004B59D4">
      <w:pPr>
        <w:pStyle w:val="ListParagraph"/>
        <w:widowControl w:val="0"/>
        <w:numPr>
          <w:ilvl w:val="0"/>
          <w:numId w:val="28"/>
        </w:numPr>
        <w:suppressAutoHyphens/>
        <w:snapToGrid w:val="0"/>
        <w:ind w:left="720"/>
        <w:jc w:val="both"/>
        <w:rPr>
          <w:rFonts w:ascii="Palatino Linotype" w:hAnsi="Palatino Linotype"/>
          <w:sz w:val="22"/>
          <w:szCs w:val="22"/>
        </w:rPr>
      </w:pPr>
      <w:r>
        <w:rPr>
          <w:rFonts w:ascii="Palatino Linotype" w:hAnsi="Palatino Linotype"/>
          <w:sz w:val="22"/>
          <w:szCs w:val="22"/>
        </w:rPr>
        <w:t>goederen aan opneming en onderzoek te onderwerpen, deze daartoe tijdelijk mee te nemen en daarvan monsters te nemen;</w:t>
      </w:r>
    </w:p>
    <w:p w:rsidR="004B59D4" w:rsidRDefault="004B59D4" w:rsidP="004B59D4">
      <w:pPr>
        <w:pStyle w:val="ListParagraph"/>
        <w:widowControl w:val="0"/>
        <w:numPr>
          <w:ilvl w:val="0"/>
          <w:numId w:val="28"/>
        </w:numPr>
        <w:suppressAutoHyphens/>
        <w:snapToGrid w:val="0"/>
        <w:ind w:left="720"/>
        <w:jc w:val="both"/>
        <w:rPr>
          <w:rFonts w:ascii="Palatino Linotype" w:hAnsi="Palatino Linotype"/>
          <w:sz w:val="22"/>
          <w:szCs w:val="22"/>
        </w:rPr>
      </w:pPr>
      <w:r>
        <w:rPr>
          <w:rFonts w:ascii="Palatino Linotype" w:hAnsi="Palatino Linotype"/>
          <w:sz w:val="22"/>
          <w:szCs w:val="22"/>
        </w:rPr>
        <w:t>alle plaatsen, met uitzondering van woningen zonder de uitdrukkelijke toestemming van de bewoner, te betreden, vergezeld van door hen aangewezen personen;</w:t>
      </w:r>
    </w:p>
    <w:p w:rsidR="004B59D4" w:rsidRDefault="004B59D4" w:rsidP="004B59D4">
      <w:pPr>
        <w:pStyle w:val="ListParagraph"/>
        <w:widowControl w:val="0"/>
        <w:numPr>
          <w:ilvl w:val="0"/>
          <w:numId w:val="28"/>
        </w:numPr>
        <w:suppressAutoHyphens/>
        <w:snapToGrid w:val="0"/>
        <w:ind w:left="720"/>
        <w:jc w:val="both"/>
        <w:rPr>
          <w:rFonts w:ascii="Palatino Linotype" w:hAnsi="Palatino Linotype"/>
          <w:sz w:val="22"/>
          <w:szCs w:val="22"/>
        </w:rPr>
      </w:pPr>
      <w:r>
        <w:rPr>
          <w:rFonts w:ascii="Palatino Linotype" w:hAnsi="Palatino Linotype"/>
          <w:sz w:val="22"/>
          <w:szCs w:val="22"/>
        </w:rPr>
        <w:t>vaartuigen, stilstaande voertuigen en de lading daarvan te onderzoeken.</w:t>
      </w:r>
    </w:p>
    <w:p w:rsidR="004B59D4" w:rsidRDefault="004B59D4" w:rsidP="004B59D4">
      <w:pPr>
        <w:pStyle w:val="ListParagraph"/>
        <w:widowControl w:val="0"/>
        <w:numPr>
          <w:ilvl w:val="0"/>
          <w:numId w:val="27"/>
        </w:numPr>
        <w:suppressAutoHyphens/>
        <w:snapToGrid w:val="0"/>
        <w:ind w:left="360"/>
        <w:jc w:val="both"/>
        <w:rPr>
          <w:rFonts w:ascii="Palatino Linotype" w:hAnsi="Palatino Linotype"/>
          <w:sz w:val="22"/>
          <w:szCs w:val="22"/>
        </w:rPr>
      </w:pPr>
      <w:r>
        <w:rPr>
          <w:rFonts w:ascii="Palatino Linotype" w:hAnsi="Palatino Linotype"/>
          <w:sz w:val="22"/>
          <w:szCs w:val="22"/>
        </w:rPr>
        <w:t>Zo nodig, wordt de toegang tot een plaats als bedoeld in het tweede lid, onderdeel d, verschaft met behulp van de sterke arm.</w:t>
      </w:r>
    </w:p>
    <w:p w:rsidR="004B59D4" w:rsidRDefault="004B59D4" w:rsidP="004B59D4">
      <w:pPr>
        <w:pStyle w:val="ListParagraph"/>
        <w:widowControl w:val="0"/>
        <w:numPr>
          <w:ilvl w:val="0"/>
          <w:numId w:val="27"/>
        </w:numPr>
        <w:suppressAutoHyphens/>
        <w:snapToGrid w:val="0"/>
        <w:ind w:left="360"/>
        <w:jc w:val="both"/>
        <w:rPr>
          <w:rFonts w:ascii="Palatino Linotype" w:hAnsi="Palatino Linotype"/>
          <w:sz w:val="22"/>
          <w:szCs w:val="22"/>
        </w:rPr>
      </w:pPr>
      <w:r>
        <w:rPr>
          <w:rFonts w:ascii="Palatino Linotype" w:hAnsi="Palatino Linotype"/>
          <w:sz w:val="22"/>
          <w:szCs w:val="22"/>
        </w:rPr>
        <w:t>Bij landsbesluit, houdende algemene maatregelen, kunnen regels worden gesteld met betrekking tot de wijze van taakuitoefening van de krachtens het eerste lid aangewezen ambtenaren.</w:t>
      </w:r>
    </w:p>
    <w:p w:rsidR="004B59D4" w:rsidRDefault="004B59D4" w:rsidP="004B59D4">
      <w:pPr>
        <w:pStyle w:val="ListParagraph"/>
        <w:widowControl w:val="0"/>
        <w:numPr>
          <w:ilvl w:val="0"/>
          <w:numId w:val="27"/>
        </w:numPr>
        <w:suppressAutoHyphens/>
        <w:snapToGrid w:val="0"/>
        <w:ind w:left="360"/>
        <w:jc w:val="both"/>
        <w:rPr>
          <w:rFonts w:ascii="Palatino Linotype" w:hAnsi="Palatino Linotype"/>
          <w:sz w:val="22"/>
          <w:szCs w:val="22"/>
        </w:rPr>
      </w:pPr>
      <w:r>
        <w:rPr>
          <w:rFonts w:ascii="Palatino Linotype" w:hAnsi="Palatino Linotype"/>
          <w:sz w:val="22"/>
          <w:szCs w:val="22"/>
        </w:rPr>
        <w:t>Eenieder is verplicht aan de krachtens het eerste lid aangewezen ambtenaren alle medewerking te verlenen die op grond van het tweede lid wordt gevorderd.</w:t>
      </w:r>
    </w:p>
    <w:p w:rsidR="004B59D4" w:rsidRDefault="004B59D4" w:rsidP="004B59D4">
      <w:pPr>
        <w:suppressAutoHyphens/>
        <w:jc w:val="center"/>
        <w:rPr>
          <w:rFonts w:ascii="Palatino Linotype" w:hAnsi="Palatino Linotype"/>
          <w:sz w:val="22"/>
          <w:szCs w:val="22"/>
          <w:lang w:val="nl-NL"/>
        </w:rPr>
      </w:pPr>
    </w:p>
    <w:p w:rsidR="00EC3052" w:rsidRDefault="00EC3052" w:rsidP="004B59D4">
      <w:pPr>
        <w:suppressAutoHyphens/>
        <w:jc w:val="center"/>
        <w:rPr>
          <w:rFonts w:ascii="Palatino Linotype" w:hAnsi="Palatino Linotype"/>
          <w:sz w:val="22"/>
          <w:szCs w:val="22"/>
          <w:lang w:val="nl-NL"/>
        </w:rPr>
      </w:pPr>
    </w:p>
    <w:p w:rsidR="00EC3052" w:rsidRDefault="00EC3052"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lastRenderedPageBreak/>
        <w:t>Artikel 16</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De fabrikant, de handelaar of de importeur, die opzettelijk onjuiste of onvolledige gegevens verstrekt als gevolg waarvan teruggave van accijnzen wordt verleend, zonder dat daarop aanspraak bestaat, wordt gestraft met gevangenisstraf van ten hoogste zes maanden of geldboete van de derde categorie.</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17</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 xml:space="preserve">De fabrikant, de handelaar of de importeur, die aan de inspecteur of aan een door deze aangewezen ambtenaar of deskundige, opzettelijk of ten gevolge van grove onachtzaamheid onjuiste inlichtingen verstrekt wordt gestraft met gevangenisstraf van ten hoogste één jaar of geldboete van de derde categorie. </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18</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29"/>
        </w:numPr>
        <w:suppressAutoHyphens/>
        <w:snapToGrid w:val="0"/>
        <w:ind w:left="360"/>
        <w:jc w:val="both"/>
        <w:rPr>
          <w:rFonts w:ascii="Palatino Linotype" w:hAnsi="Palatino Linotype"/>
          <w:sz w:val="22"/>
          <w:szCs w:val="22"/>
        </w:rPr>
      </w:pPr>
      <w:r>
        <w:rPr>
          <w:rFonts w:ascii="Palatino Linotype" w:hAnsi="Palatino Linotype"/>
          <w:sz w:val="22"/>
          <w:szCs w:val="22"/>
        </w:rPr>
        <w:t>Hij, die opzettelijk de bij artikel 15 opgelegde geheimhouding schendt, wordt gestraft met gevangenisstraf van ten hoogste zes maanden of geldboete van de tweede categorie.</w:t>
      </w:r>
    </w:p>
    <w:p w:rsidR="004B59D4" w:rsidRDefault="004B59D4" w:rsidP="004B59D4">
      <w:pPr>
        <w:pStyle w:val="ListParagraph"/>
        <w:widowControl w:val="0"/>
        <w:numPr>
          <w:ilvl w:val="0"/>
          <w:numId w:val="29"/>
        </w:numPr>
        <w:suppressAutoHyphens/>
        <w:snapToGrid w:val="0"/>
        <w:ind w:left="360"/>
        <w:jc w:val="both"/>
        <w:rPr>
          <w:rFonts w:ascii="Palatino Linotype" w:hAnsi="Palatino Linotype"/>
          <w:sz w:val="22"/>
          <w:szCs w:val="22"/>
        </w:rPr>
      </w:pPr>
      <w:r>
        <w:rPr>
          <w:rFonts w:ascii="Palatino Linotype" w:hAnsi="Palatino Linotype"/>
          <w:sz w:val="22"/>
          <w:szCs w:val="22"/>
        </w:rPr>
        <w:t>Hij, aan wiens schuld schending van de geheimhouding is te wijten, wordt gestraft met hechtenis van ten hoogste drie maanden of geldboete van de eerste categorie.</w:t>
      </w:r>
    </w:p>
    <w:p w:rsidR="004B59D4" w:rsidRDefault="004B59D4" w:rsidP="004B59D4">
      <w:pPr>
        <w:pStyle w:val="ListParagraph"/>
        <w:widowControl w:val="0"/>
        <w:numPr>
          <w:ilvl w:val="0"/>
          <w:numId w:val="29"/>
        </w:numPr>
        <w:suppressAutoHyphens/>
        <w:snapToGrid w:val="0"/>
        <w:ind w:left="360"/>
        <w:jc w:val="both"/>
        <w:rPr>
          <w:rFonts w:ascii="Palatino Linotype" w:hAnsi="Palatino Linotype"/>
          <w:sz w:val="22"/>
          <w:szCs w:val="22"/>
        </w:rPr>
      </w:pPr>
      <w:r>
        <w:rPr>
          <w:rFonts w:ascii="Palatino Linotype" w:hAnsi="Palatino Linotype"/>
          <w:sz w:val="22"/>
          <w:szCs w:val="22"/>
        </w:rPr>
        <w:t>Geen vervolging wordt ingesteld dan op klacht van degene te wiens aanzien de geheimhouding is geschonden.</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19</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30"/>
        </w:numPr>
        <w:suppressAutoHyphens/>
        <w:snapToGrid w:val="0"/>
        <w:ind w:left="360"/>
        <w:jc w:val="both"/>
        <w:rPr>
          <w:rFonts w:ascii="Palatino Linotype" w:hAnsi="Palatino Linotype"/>
          <w:sz w:val="22"/>
          <w:szCs w:val="22"/>
        </w:rPr>
      </w:pPr>
      <w:r>
        <w:rPr>
          <w:rFonts w:ascii="Palatino Linotype" w:hAnsi="Palatino Linotype"/>
          <w:sz w:val="22"/>
          <w:szCs w:val="22"/>
        </w:rPr>
        <w:t>Hij die aangifte heeft gedaan van de door de fabrikant vervaardigde sigaretten, welke zijn uitgeslagen met bestemming uitvoer, wordt, indien de ingevolge artikel 13, eerste lid, vastgestelde hoeveelheid bij vergelijking met het uitvoerdocument een vermis vertoont, gestraft met een boete van ten hoogste vijfmaal de accijns van het ontbrekende.</w:t>
      </w:r>
    </w:p>
    <w:p w:rsidR="004B59D4" w:rsidRDefault="004B59D4" w:rsidP="004B59D4">
      <w:pPr>
        <w:pStyle w:val="ListParagraph"/>
        <w:widowControl w:val="0"/>
        <w:numPr>
          <w:ilvl w:val="0"/>
          <w:numId w:val="30"/>
        </w:numPr>
        <w:suppressAutoHyphens/>
        <w:snapToGrid w:val="0"/>
        <w:ind w:left="360"/>
        <w:jc w:val="both"/>
        <w:rPr>
          <w:rFonts w:ascii="Palatino Linotype" w:hAnsi="Palatino Linotype"/>
          <w:sz w:val="22"/>
          <w:szCs w:val="22"/>
        </w:rPr>
      </w:pPr>
      <w:r>
        <w:rPr>
          <w:rFonts w:ascii="Palatino Linotype" w:hAnsi="Palatino Linotype"/>
          <w:sz w:val="22"/>
          <w:szCs w:val="22"/>
        </w:rPr>
        <w:t>Ingeval het vermis als bedoeld in het eerste lid na in- of oplading wordt ontdekt, wordt de schipper (gezagvoerder), die de in artikel 13, tweede lid, bedoelde verklaring heeft ondertekend, gestraft met een boete van ten hoogste vijfmaal de accijns van het ontbrekende.</w:t>
      </w:r>
    </w:p>
    <w:p w:rsidR="004B59D4" w:rsidRDefault="004B59D4" w:rsidP="004B59D4">
      <w:pPr>
        <w:pStyle w:val="ListParagraph"/>
        <w:widowControl w:val="0"/>
        <w:numPr>
          <w:ilvl w:val="0"/>
          <w:numId w:val="30"/>
        </w:numPr>
        <w:suppressAutoHyphens/>
        <w:snapToGrid w:val="0"/>
        <w:ind w:left="360"/>
        <w:jc w:val="both"/>
        <w:rPr>
          <w:rFonts w:ascii="Palatino Linotype" w:hAnsi="Palatino Linotype"/>
          <w:sz w:val="22"/>
          <w:szCs w:val="22"/>
        </w:rPr>
      </w:pPr>
      <w:r>
        <w:rPr>
          <w:rFonts w:ascii="Palatino Linotype" w:hAnsi="Palatino Linotype"/>
          <w:sz w:val="22"/>
          <w:szCs w:val="22"/>
        </w:rPr>
        <w:t>Zij die ingevolge het eerste en tweede lid strafbaar zijn, kunnen door de directeur tot transactie worden toegelaten.</w:t>
      </w:r>
    </w:p>
    <w:p w:rsidR="004B59D4" w:rsidRDefault="004B59D4" w:rsidP="00465F40">
      <w:pPr>
        <w:suppressAutoHyphens/>
        <w:spacing w:line="200" w:lineRule="exact"/>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20</w:t>
      </w:r>
    </w:p>
    <w:p w:rsidR="004B59D4" w:rsidRDefault="004B59D4" w:rsidP="004B59D4">
      <w:pPr>
        <w:jc w:val="center"/>
        <w:rPr>
          <w:rFonts w:ascii="Palatino Linotype" w:hAnsi="Palatino Linotype"/>
          <w:sz w:val="22"/>
          <w:lang w:val="nl-NL"/>
        </w:rPr>
      </w:pPr>
      <w:r>
        <w:rPr>
          <w:rFonts w:ascii="Palatino Linotype" w:hAnsi="Palatino Linotype"/>
          <w:sz w:val="22"/>
          <w:lang w:val="nl-NL"/>
        </w:rPr>
        <w:t>(vervallen)</w:t>
      </w:r>
    </w:p>
    <w:p w:rsidR="004B59D4" w:rsidRDefault="004B59D4" w:rsidP="00465F40">
      <w:pPr>
        <w:suppressAutoHyphens/>
        <w:spacing w:line="200" w:lineRule="exact"/>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21</w:t>
      </w:r>
    </w:p>
    <w:p w:rsidR="004B59D4" w:rsidRDefault="004B59D4" w:rsidP="00465F40">
      <w:pPr>
        <w:suppressAutoHyphens/>
        <w:spacing w:line="200" w:lineRule="exact"/>
        <w:jc w:val="center"/>
        <w:rPr>
          <w:rFonts w:ascii="Palatino Linotype" w:hAnsi="Palatino Linotype"/>
          <w:sz w:val="22"/>
          <w:szCs w:val="22"/>
          <w:lang w:val="nl-NL"/>
        </w:rPr>
      </w:pPr>
    </w:p>
    <w:p w:rsidR="004B59D4" w:rsidRDefault="004B59D4" w:rsidP="004B59D4">
      <w:pPr>
        <w:pStyle w:val="ListParagraph"/>
        <w:widowControl w:val="0"/>
        <w:numPr>
          <w:ilvl w:val="0"/>
          <w:numId w:val="31"/>
        </w:numPr>
        <w:suppressAutoHyphens/>
        <w:snapToGrid w:val="0"/>
        <w:ind w:left="360"/>
        <w:jc w:val="both"/>
        <w:rPr>
          <w:rFonts w:ascii="Palatino Linotype" w:hAnsi="Palatino Linotype"/>
          <w:sz w:val="22"/>
          <w:szCs w:val="22"/>
        </w:rPr>
      </w:pPr>
      <w:r>
        <w:rPr>
          <w:rFonts w:ascii="Palatino Linotype" w:hAnsi="Palatino Linotype"/>
          <w:sz w:val="22"/>
          <w:szCs w:val="22"/>
        </w:rPr>
        <w:t>Met gevangenisstraf van ten minste zes maanden en ten hoogste vijf jaar wordt gestraft:</w:t>
      </w:r>
    </w:p>
    <w:p w:rsidR="004B59D4" w:rsidRDefault="004B59D4" w:rsidP="004B59D4">
      <w:pPr>
        <w:pStyle w:val="ListParagraph"/>
        <w:widowControl w:val="0"/>
        <w:numPr>
          <w:ilvl w:val="0"/>
          <w:numId w:val="32"/>
        </w:numPr>
        <w:suppressAutoHyphens/>
        <w:snapToGrid w:val="0"/>
        <w:jc w:val="both"/>
        <w:rPr>
          <w:rFonts w:ascii="Palatino Linotype" w:hAnsi="Palatino Linotype"/>
          <w:sz w:val="22"/>
          <w:szCs w:val="22"/>
        </w:rPr>
      </w:pPr>
      <w:r>
        <w:rPr>
          <w:rFonts w:ascii="Palatino Linotype" w:hAnsi="Palatino Linotype"/>
          <w:sz w:val="22"/>
          <w:szCs w:val="22"/>
        </w:rPr>
        <w:t>hij, die accijnszegels, welke krachtens deze landsverordening worden uitgegeven, namaakt, of vervalst, terwijl hij weet of vermoedt, dat zij als echt en onvervalst worden gebruikt;</w:t>
      </w:r>
    </w:p>
    <w:p w:rsidR="004B59D4" w:rsidRDefault="004B59D4" w:rsidP="004B59D4">
      <w:pPr>
        <w:pStyle w:val="ListParagraph"/>
        <w:widowControl w:val="0"/>
        <w:numPr>
          <w:ilvl w:val="0"/>
          <w:numId w:val="32"/>
        </w:numPr>
        <w:suppressAutoHyphens/>
        <w:snapToGrid w:val="0"/>
        <w:jc w:val="both"/>
        <w:rPr>
          <w:rFonts w:ascii="Palatino Linotype" w:hAnsi="Palatino Linotype"/>
          <w:sz w:val="22"/>
          <w:szCs w:val="22"/>
        </w:rPr>
      </w:pPr>
      <w:r>
        <w:rPr>
          <w:rFonts w:ascii="Palatino Linotype" w:hAnsi="Palatino Linotype"/>
          <w:sz w:val="22"/>
          <w:szCs w:val="22"/>
        </w:rPr>
        <w:t>hij die, met gelijke wetenschap of gelijk vermoeden, opzettelijk nagemaakte of vervalste zegels, als zijn bedoeld onder letter a. al dan niet aangebracht op de verpakking van sigaretten, voorhanden heeft, aanbiedt, of aflevert;</w:t>
      </w:r>
    </w:p>
    <w:p w:rsidR="004B59D4" w:rsidRDefault="004B59D4" w:rsidP="004B59D4">
      <w:pPr>
        <w:pStyle w:val="ListParagraph"/>
        <w:widowControl w:val="0"/>
        <w:numPr>
          <w:ilvl w:val="0"/>
          <w:numId w:val="32"/>
        </w:numPr>
        <w:suppressAutoHyphens/>
        <w:snapToGrid w:val="0"/>
        <w:jc w:val="both"/>
        <w:rPr>
          <w:rFonts w:ascii="Palatino Linotype" w:hAnsi="Palatino Linotype"/>
          <w:sz w:val="22"/>
          <w:szCs w:val="22"/>
        </w:rPr>
      </w:pPr>
      <w:r>
        <w:rPr>
          <w:rFonts w:ascii="Palatino Linotype" w:hAnsi="Palatino Linotype"/>
          <w:sz w:val="22"/>
          <w:szCs w:val="22"/>
        </w:rPr>
        <w:lastRenderedPageBreak/>
        <w:t>hij die opzettelijk nagemaakte of vervalste zegels, als zijn bedoeld onder letter a., gebruikt als ware zij echt en onvervalst.</w:t>
      </w:r>
    </w:p>
    <w:p w:rsidR="004B59D4" w:rsidRDefault="004B59D4" w:rsidP="004B59D4">
      <w:pPr>
        <w:pStyle w:val="ListParagraph"/>
        <w:widowControl w:val="0"/>
        <w:numPr>
          <w:ilvl w:val="0"/>
          <w:numId w:val="31"/>
        </w:numPr>
        <w:suppressAutoHyphens/>
        <w:snapToGrid w:val="0"/>
        <w:ind w:left="360"/>
        <w:jc w:val="both"/>
        <w:rPr>
          <w:rFonts w:ascii="Palatino Linotype" w:hAnsi="Palatino Linotype"/>
          <w:sz w:val="22"/>
          <w:szCs w:val="22"/>
        </w:rPr>
      </w:pPr>
      <w:r>
        <w:rPr>
          <w:rFonts w:ascii="Palatino Linotype" w:hAnsi="Palatino Linotype"/>
          <w:sz w:val="22"/>
          <w:szCs w:val="22"/>
        </w:rPr>
        <w:t>Onder namaken is begrepen wederrechtelijk vervaardigen.</w:t>
      </w:r>
    </w:p>
    <w:p w:rsidR="004B59D4" w:rsidRDefault="004B59D4" w:rsidP="004B59D4">
      <w:pPr>
        <w:pStyle w:val="ListParagraph"/>
        <w:widowControl w:val="0"/>
        <w:numPr>
          <w:ilvl w:val="0"/>
          <w:numId w:val="31"/>
        </w:numPr>
        <w:suppressAutoHyphens/>
        <w:snapToGrid w:val="0"/>
        <w:ind w:left="360"/>
        <w:jc w:val="both"/>
        <w:rPr>
          <w:rFonts w:ascii="Palatino Linotype" w:hAnsi="Palatino Linotype"/>
          <w:sz w:val="22"/>
          <w:szCs w:val="22"/>
        </w:rPr>
      </w:pPr>
      <w:r>
        <w:rPr>
          <w:rFonts w:ascii="Palatino Linotype" w:hAnsi="Palatino Linotype"/>
          <w:sz w:val="22"/>
          <w:szCs w:val="22"/>
        </w:rPr>
        <w:t>Onder vervalsen is begrepen wederrechtelijk weer bruikbaar maken van onbruikbaar gemaakte accijnszegels.</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22</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Hij, die het bedrijf van fabrikant uitoefent zonder een vergunning als bedoeld bij artikel 5, wordt gestraft met gevangenisstraf van ten hoogste zes maanden of geldboete van de derde categorie.</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23</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33"/>
        </w:numPr>
        <w:suppressAutoHyphens/>
        <w:snapToGrid w:val="0"/>
        <w:ind w:left="360"/>
        <w:jc w:val="both"/>
        <w:rPr>
          <w:rFonts w:ascii="Palatino Linotype" w:hAnsi="Palatino Linotype"/>
          <w:sz w:val="22"/>
          <w:szCs w:val="22"/>
        </w:rPr>
      </w:pPr>
      <w:r>
        <w:rPr>
          <w:rFonts w:ascii="Palatino Linotype" w:hAnsi="Palatino Linotype"/>
          <w:sz w:val="22"/>
          <w:szCs w:val="22"/>
        </w:rPr>
        <w:t>Hij, die niet of niet volledig voldoet aan een verplichting bij of krachtens artikel 6 opgelegd wordt gestraft met hechtenis van ten hoogste één maand of geldboete van de tweede categorie.</w:t>
      </w:r>
    </w:p>
    <w:p w:rsidR="004B59D4" w:rsidRDefault="004B59D4" w:rsidP="004B59D4">
      <w:pPr>
        <w:pStyle w:val="ListParagraph"/>
        <w:widowControl w:val="0"/>
        <w:numPr>
          <w:ilvl w:val="0"/>
          <w:numId w:val="33"/>
        </w:numPr>
        <w:suppressAutoHyphens/>
        <w:snapToGrid w:val="0"/>
        <w:ind w:left="360"/>
        <w:jc w:val="both"/>
        <w:rPr>
          <w:rFonts w:ascii="Palatino Linotype" w:hAnsi="Palatino Linotype"/>
          <w:sz w:val="22"/>
          <w:szCs w:val="22"/>
        </w:rPr>
      </w:pPr>
      <w:r>
        <w:rPr>
          <w:rFonts w:ascii="Palatino Linotype" w:hAnsi="Palatino Linotype"/>
          <w:sz w:val="22"/>
          <w:szCs w:val="22"/>
        </w:rPr>
        <w:t>Hij, die zich schuldig maakt aan een strafbaar feit als bedoeld in het eerste lid van dit artikel kan door de directeur tot transactie worden toegelaten.</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24</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34"/>
        </w:numPr>
        <w:suppressAutoHyphens/>
        <w:snapToGrid w:val="0"/>
        <w:ind w:left="360"/>
        <w:jc w:val="both"/>
        <w:rPr>
          <w:rFonts w:ascii="Palatino Linotype" w:hAnsi="Palatino Linotype"/>
          <w:sz w:val="22"/>
          <w:szCs w:val="22"/>
        </w:rPr>
      </w:pPr>
      <w:r>
        <w:rPr>
          <w:rFonts w:ascii="Palatino Linotype" w:hAnsi="Palatino Linotype"/>
          <w:sz w:val="22"/>
          <w:szCs w:val="22"/>
        </w:rPr>
        <w:t>Hij, die een in artikel 7, 9 of 11 vervat voorschrift of verbod overtreedt, wordt gestraft met een geldboete van de tweede categorie.</w:t>
      </w:r>
    </w:p>
    <w:p w:rsidR="004B59D4" w:rsidRDefault="004B59D4" w:rsidP="004B59D4">
      <w:pPr>
        <w:pStyle w:val="ListParagraph"/>
        <w:widowControl w:val="0"/>
        <w:numPr>
          <w:ilvl w:val="0"/>
          <w:numId w:val="34"/>
        </w:numPr>
        <w:suppressAutoHyphens/>
        <w:snapToGrid w:val="0"/>
        <w:ind w:left="360"/>
        <w:jc w:val="both"/>
        <w:rPr>
          <w:rFonts w:ascii="Palatino Linotype" w:hAnsi="Palatino Linotype"/>
          <w:sz w:val="22"/>
          <w:szCs w:val="22"/>
        </w:rPr>
      </w:pPr>
      <w:r>
        <w:rPr>
          <w:rFonts w:ascii="Palatino Linotype" w:hAnsi="Palatino Linotype"/>
          <w:sz w:val="22"/>
          <w:szCs w:val="22"/>
        </w:rPr>
        <w:t>Degene die een in het eerste lid bedoeld feit begaat met het oogmerk de invoerrechten en accijnzen te ontduiken of ontduiking daarvan te bevorderen, wordt gestraft hetzij met gevangenisstraf van tenminste één maand en ten hoogste drie jaren en geldboete van de vierde categorie, hetzij met één van beide voormelde straffen.</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25</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De bij deze landsverordening strafbaar gestelde feiten worden beschouwd als misdrijven, behalve de feiten strafbaar volgens de artikelen 19 en 23, welke als overtredingen worden beschouwd.</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26</w:t>
      </w:r>
    </w:p>
    <w:p w:rsidR="004B59D4" w:rsidRDefault="004B59D4" w:rsidP="00465F40">
      <w:pPr>
        <w:suppressAutoHyphens/>
        <w:spacing w:line="200" w:lineRule="exact"/>
        <w:jc w:val="center"/>
        <w:rPr>
          <w:rFonts w:ascii="Palatino Linotype" w:hAnsi="Palatino Linotype"/>
          <w:sz w:val="22"/>
          <w:szCs w:val="22"/>
          <w:lang w:val="nl-NL"/>
        </w:rPr>
      </w:pPr>
    </w:p>
    <w:p w:rsidR="004B59D4" w:rsidRDefault="004B59D4" w:rsidP="004B59D4">
      <w:pPr>
        <w:pStyle w:val="ListParagraph"/>
        <w:widowControl w:val="0"/>
        <w:numPr>
          <w:ilvl w:val="0"/>
          <w:numId w:val="35"/>
        </w:numPr>
        <w:suppressAutoHyphens/>
        <w:snapToGrid w:val="0"/>
        <w:ind w:left="360"/>
        <w:jc w:val="both"/>
        <w:rPr>
          <w:rFonts w:ascii="Palatino Linotype" w:hAnsi="Palatino Linotype"/>
          <w:sz w:val="22"/>
          <w:szCs w:val="22"/>
        </w:rPr>
      </w:pPr>
      <w:r>
        <w:rPr>
          <w:rFonts w:ascii="Palatino Linotype" w:hAnsi="Palatino Linotype"/>
          <w:sz w:val="22"/>
          <w:szCs w:val="22"/>
        </w:rPr>
        <w:t>Met de opsporing van de bij deze landsverordening strafbaar gestelde feiten zijn, naast de in artikel 184 van het Wetboek van Strafvordering bedoelde personen, belast de Inspecteur, ambtenaren der Invoerrechten en Accijnzen alsmede de daartoe bij landsbesluit aangewezen ambtenaren belast met de heffing of inning van belastingen. Een zodanige aanwijzing wordt bekendgemaakt in de Landscourant.</w:t>
      </w:r>
    </w:p>
    <w:p w:rsidR="004B59D4" w:rsidRPr="00465F40" w:rsidRDefault="004B59D4" w:rsidP="00465F40">
      <w:pPr>
        <w:pStyle w:val="ListParagraph"/>
        <w:widowControl w:val="0"/>
        <w:numPr>
          <w:ilvl w:val="0"/>
          <w:numId w:val="35"/>
        </w:numPr>
        <w:suppressAutoHyphens/>
        <w:snapToGrid w:val="0"/>
        <w:ind w:left="360"/>
        <w:jc w:val="both"/>
        <w:rPr>
          <w:rFonts w:ascii="Palatino Linotype" w:hAnsi="Palatino Linotype"/>
          <w:sz w:val="22"/>
          <w:szCs w:val="22"/>
        </w:rPr>
      </w:pPr>
      <w:r>
        <w:rPr>
          <w:rFonts w:ascii="Palatino Linotype" w:hAnsi="Palatino Linotype"/>
          <w:sz w:val="22"/>
          <w:szCs w:val="22"/>
        </w:rPr>
        <w:t>Bij landsbesluit, houdende algemene maatregelen, kunnen regels worden gesteld met betrekking tot de vereisten waaraan de krachtens het eerste lid aangewezen ambtenaren dienen te voldoen.</w:t>
      </w:r>
    </w:p>
    <w:p w:rsidR="00EC3052" w:rsidRDefault="00EC3052">
      <w:pPr>
        <w:widowControl/>
        <w:rPr>
          <w:rFonts w:ascii="Palatino Linotype" w:hAnsi="Palatino Linotype"/>
          <w:sz w:val="22"/>
          <w:szCs w:val="22"/>
          <w:lang w:val="nl-NL"/>
        </w:rPr>
      </w:pPr>
      <w:r>
        <w:rPr>
          <w:rFonts w:ascii="Palatino Linotype" w:hAnsi="Palatino Linotype"/>
          <w:sz w:val="22"/>
          <w:szCs w:val="22"/>
          <w:lang w:val="nl-NL"/>
        </w:rPr>
        <w:br w:type="page"/>
      </w: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lastRenderedPageBreak/>
        <w:t>Artikel 27</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De Minister van Financiën stelt bij regeling nadere voorschriften vast, ter uitvoering van de bepalingen van deze landsverordening.</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28</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both"/>
        <w:rPr>
          <w:rFonts w:ascii="Palatino Linotype" w:hAnsi="Palatino Linotype"/>
          <w:sz w:val="22"/>
          <w:szCs w:val="22"/>
          <w:lang w:val="nl-NL"/>
        </w:rPr>
      </w:pPr>
      <w:r>
        <w:rPr>
          <w:rFonts w:ascii="Palatino Linotype" w:hAnsi="Palatino Linotype"/>
          <w:sz w:val="22"/>
          <w:szCs w:val="22"/>
          <w:lang w:val="nl-NL"/>
        </w:rPr>
        <w:t>Alle stukken krachtens deze landsverordening en de voorschriften ter uitvoering hiervan opgemaakt zijn vrij van zegel.</w:t>
      </w:r>
    </w:p>
    <w:p w:rsidR="004B59D4" w:rsidRDefault="004B59D4" w:rsidP="004B59D4">
      <w:pPr>
        <w:suppressAutoHyphens/>
        <w:jc w:val="center"/>
        <w:rPr>
          <w:rFonts w:ascii="Palatino Linotype" w:hAnsi="Palatino Linotype"/>
          <w:sz w:val="22"/>
          <w:szCs w:val="22"/>
          <w:lang w:val="nl-NL"/>
        </w:rPr>
      </w:pPr>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29</w:t>
      </w:r>
    </w:p>
    <w:p w:rsidR="004B59D4" w:rsidRDefault="004B59D4" w:rsidP="004B59D4">
      <w:pPr>
        <w:suppressAutoHyphens/>
        <w:jc w:val="center"/>
        <w:rPr>
          <w:rFonts w:ascii="Palatino Linotype" w:hAnsi="Palatino Linotype"/>
          <w:sz w:val="22"/>
          <w:szCs w:val="22"/>
          <w:lang w:val="nl-NL"/>
        </w:rPr>
      </w:pPr>
    </w:p>
    <w:p w:rsidR="004B59D4" w:rsidRDefault="004B59D4" w:rsidP="004B59D4">
      <w:pPr>
        <w:pStyle w:val="ListParagraph"/>
        <w:widowControl w:val="0"/>
        <w:numPr>
          <w:ilvl w:val="0"/>
          <w:numId w:val="36"/>
        </w:numPr>
        <w:suppressAutoHyphens/>
        <w:snapToGrid w:val="0"/>
        <w:ind w:left="360"/>
        <w:jc w:val="both"/>
        <w:rPr>
          <w:rFonts w:ascii="Palatino Linotype" w:hAnsi="Palatino Linotype"/>
          <w:sz w:val="22"/>
          <w:szCs w:val="22"/>
        </w:rPr>
      </w:pPr>
      <w:r>
        <w:rPr>
          <w:rFonts w:ascii="Palatino Linotype" w:hAnsi="Palatino Linotype"/>
          <w:sz w:val="22"/>
          <w:szCs w:val="22"/>
        </w:rPr>
        <w:t>Deze landsverordening wordt aangehaald als: Landsverordening Accijns van Sigaretten 1970.</w:t>
      </w:r>
    </w:p>
    <w:p w:rsidR="004B59D4" w:rsidRDefault="004B59D4" w:rsidP="004B59D4">
      <w:pPr>
        <w:pStyle w:val="ListParagraph"/>
        <w:widowControl w:val="0"/>
        <w:numPr>
          <w:ilvl w:val="0"/>
          <w:numId w:val="36"/>
        </w:numPr>
        <w:suppressAutoHyphens/>
        <w:snapToGrid w:val="0"/>
        <w:ind w:left="360"/>
        <w:jc w:val="both"/>
        <w:rPr>
          <w:rFonts w:ascii="Palatino Linotype" w:hAnsi="Palatino Linotype"/>
          <w:sz w:val="22"/>
          <w:szCs w:val="22"/>
        </w:rPr>
      </w:pPr>
      <w:r>
        <w:rPr>
          <w:rFonts w:ascii="Palatino Linotype" w:hAnsi="Palatino Linotype"/>
          <w:sz w:val="22"/>
          <w:szCs w:val="22"/>
        </w:rPr>
        <w:t>(vervallen)</w:t>
      </w:r>
    </w:p>
    <w:p w:rsidR="004B59D4" w:rsidRDefault="004B59D4" w:rsidP="004B59D4">
      <w:pPr>
        <w:pStyle w:val="ListParagraph"/>
        <w:widowControl w:val="0"/>
        <w:numPr>
          <w:ilvl w:val="0"/>
          <w:numId w:val="36"/>
        </w:numPr>
        <w:suppressAutoHyphens/>
        <w:snapToGrid w:val="0"/>
        <w:ind w:left="360"/>
        <w:jc w:val="both"/>
        <w:rPr>
          <w:rFonts w:ascii="Palatino Linotype" w:hAnsi="Palatino Linotype"/>
          <w:sz w:val="22"/>
          <w:szCs w:val="22"/>
        </w:rPr>
      </w:pPr>
      <w:r>
        <w:rPr>
          <w:rFonts w:ascii="Palatino Linotype" w:hAnsi="Palatino Linotype"/>
          <w:sz w:val="22"/>
          <w:szCs w:val="22"/>
        </w:rPr>
        <w:t>(vervallen)</w:t>
      </w:r>
    </w:p>
    <w:p w:rsidR="004B59D4" w:rsidRDefault="004B59D4" w:rsidP="004B59D4">
      <w:pPr>
        <w:suppressAutoHyphens/>
        <w:jc w:val="center"/>
        <w:rPr>
          <w:rFonts w:ascii="Palatino Linotype" w:hAnsi="Palatino Linotype"/>
          <w:sz w:val="22"/>
          <w:szCs w:val="22"/>
          <w:lang w:val="nl-NL"/>
        </w:rPr>
      </w:pPr>
      <w:bookmarkStart w:id="1" w:name="_GoBack"/>
      <w:bookmarkEnd w:id="1"/>
    </w:p>
    <w:p w:rsidR="004B59D4" w:rsidRDefault="004B59D4" w:rsidP="004B59D4">
      <w:pPr>
        <w:suppressAutoHyphens/>
        <w:jc w:val="center"/>
        <w:rPr>
          <w:rFonts w:ascii="Palatino Linotype" w:hAnsi="Palatino Linotype"/>
          <w:sz w:val="22"/>
          <w:szCs w:val="22"/>
          <w:lang w:val="nl-NL"/>
        </w:rPr>
      </w:pPr>
      <w:r>
        <w:rPr>
          <w:rFonts w:ascii="Palatino Linotype" w:hAnsi="Palatino Linotype"/>
          <w:sz w:val="22"/>
          <w:szCs w:val="22"/>
          <w:lang w:val="nl-NL"/>
        </w:rPr>
        <w:t>Artikel 30</w:t>
      </w:r>
    </w:p>
    <w:p w:rsidR="004B59D4" w:rsidRDefault="004B59D4" w:rsidP="004B59D4">
      <w:pPr>
        <w:jc w:val="center"/>
        <w:rPr>
          <w:rFonts w:ascii="Palatino Linotype" w:hAnsi="Palatino Linotype"/>
          <w:sz w:val="22"/>
          <w:lang w:val="nl-NL"/>
        </w:rPr>
      </w:pPr>
      <w:r>
        <w:rPr>
          <w:rFonts w:ascii="Palatino Linotype" w:hAnsi="Palatino Linotype"/>
          <w:sz w:val="22"/>
          <w:lang w:val="nl-NL"/>
        </w:rPr>
        <w:t>(vervallen)</w:t>
      </w:r>
    </w:p>
    <w:p w:rsidR="004B59D4" w:rsidRDefault="004B59D4" w:rsidP="004B59D4">
      <w:pPr>
        <w:suppressAutoHyphens/>
        <w:jc w:val="center"/>
        <w:rPr>
          <w:rFonts w:ascii="Palatino Linotype" w:hAnsi="Palatino Linotype"/>
          <w:sz w:val="22"/>
          <w:szCs w:val="22"/>
          <w:lang w:val="nl-NL"/>
        </w:rPr>
      </w:pPr>
    </w:p>
    <w:p w:rsidR="004B59D4" w:rsidRDefault="004B59D4" w:rsidP="004B59D4">
      <w:pPr>
        <w:widowControl/>
        <w:jc w:val="center"/>
        <w:rPr>
          <w:rFonts w:ascii="Palatino Linotype" w:hAnsi="Palatino Linotype" w:cs="Arial"/>
          <w:sz w:val="22"/>
          <w:szCs w:val="22"/>
          <w:lang w:val="nl-NL"/>
        </w:rPr>
      </w:pPr>
      <w:r>
        <w:rPr>
          <w:rFonts w:ascii="Palatino Linotype" w:hAnsi="Palatino Linotype" w:cs="Arial"/>
          <w:sz w:val="22"/>
          <w:szCs w:val="22"/>
          <w:lang w:val="nl-NL"/>
        </w:rPr>
        <w:t>***</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4B59D4" w:rsidRDefault="004B59D4" w:rsidP="004B59D4">
      <w:pPr>
        <w:pStyle w:val="FootnoteText"/>
        <w:tabs>
          <w:tab w:val="left" w:pos="142"/>
        </w:tabs>
        <w:ind w:left="142" w:hanging="142"/>
        <w:rPr>
          <w:rFonts w:ascii="Palatino Linotype" w:hAnsi="Palatino Linotype"/>
          <w:sz w:val="18"/>
          <w:szCs w:val="18"/>
          <w:lang w:val="nl-NL"/>
        </w:rPr>
      </w:pPr>
      <w:r>
        <w:rPr>
          <w:rStyle w:val="FootnoteReference"/>
          <w:rFonts w:ascii="Palatino Linotype" w:hAnsi="Palatino Linotype"/>
          <w:sz w:val="18"/>
          <w:szCs w:val="18"/>
        </w:rPr>
        <w:footnoteRef/>
      </w:r>
      <w:r>
        <w:rPr>
          <w:rFonts w:ascii="Palatino Linotype" w:hAnsi="Palatino Linotype"/>
          <w:sz w:val="18"/>
          <w:szCs w:val="18"/>
          <w:lang w:val="nl-NL"/>
        </w:rPr>
        <w:t xml:space="preserve"> </w:t>
      </w:r>
      <w:r>
        <w:rPr>
          <w:rFonts w:ascii="Palatino Linotype" w:hAnsi="Palatino Linotype"/>
          <w:sz w:val="18"/>
          <w:szCs w:val="18"/>
          <w:lang w:val="nl-NL"/>
        </w:rPr>
        <w:tab/>
        <w:t>Deze regeling heeft met ingang van 10 oktober 2010 de staat van landsverordening van Curaçao verkregen.</w:t>
      </w:r>
    </w:p>
  </w:footnote>
  <w:footnote w:id="2">
    <w:p w:rsidR="004B59D4" w:rsidRDefault="004B59D4" w:rsidP="004B59D4">
      <w:pPr>
        <w:pStyle w:val="FootnoteText"/>
        <w:tabs>
          <w:tab w:val="left" w:pos="142"/>
        </w:tabs>
        <w:ind w:left="142" w:hanging="142"/>
        <w:rPr>
          <w:lang w:val="nl-NL"/>
        </w:rPr>
      </w:pPr>
      <w:r>
        <w:rPr>
          <w:rStyle w:val="FootnoteReference"/>
          <w:rFonts w:ascii="Palatino Linotype" w:hAnsi="Palatino Linotype"/>
          <w:sz w:val="18"/>
          <w:szCs w:val="18"/>
        </w:rPr>
        <w:footnoteRef/>
      </w:r>
      <w:r>
        <w:rPr>
          <w:rFonts w:ascii="Palatino Linotype" w:hAnsi="Palatino Linotype"/>
          <w:sz w:val="18"/>
          <w:szCs w:val="18"/>
          <w:lang w:val="nl-NL"/>
        </w:rPr>
        <w:t xml:space="preserve"> </w:t>
      </w:r>
      <w:r>
        <w:rPr>
          <w:rFonts w:ascii="Palatino Linotype" w:hAnsi="Palatino Linotype"/>
          <w:sz w:val="18"/>
          <w:szCs w:val="18"/>
          <w:lang w:val="nl-NL"/>
        </w:rPr>
        <w:tab/>
        <w:t>A.B. 2010, no. 87, bijlage a.</w:t>
      </w:r>
    </w:p>
  </w:footnote>
  <w:footnote w:id="3">
    <w:p w:rsidR="004B59D4" w:rsidRDefault="004B59D4" w:rsidP="004B59D4">
      <w:pPr>
        <w:pStyle w:val="FootnoteText"/>
        <w:rPr>
          <w:rFonts w:ascii="Palatino Linotype" w:hAnsi="Palatino Linotype"/>
          <w:sz w:val="18"/>
          <w:szCs w:val="18"/>
          <w:lang w:val="nl-NL"/>
        </w:rPr>
      </w:pPr>
      <w:r>
        <w:rPr>
          <w:rStyle w:val="FootnoteReference"/>
          <w:rFonts w:ascii="Palatino Linotype" w:hAnsi="Palatino Linotype"/>
          <w:sz w:val="18"/>
          <w:szCs w:val="18"/>
        </w:rPr>
        <w:footnoteRef/>
      </w:r>
      <w:r>
        <w:rPr>
          <w:rFonts w:ascii="Palatino Linotype" w:hAnsi="Palatino Linotype"/>
          <w:sz w:val="18"/>
          <w:szCs w:val="18"/>
          <w:lang w:val="nl-NL"/>
        </w:rPr>
        <w:t xml:space="preserve"> P.B. 1970, no. 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465F40">
      <w:rPr>
        <w:rFonts w:ascii="Times New Roman" w:hAnsi="Times New Roman"/>
        <w:b/>
        <w:spacing w:val="-4"/>
        <w:sz w:val="36"/>
      </w:rPr>
      <w:t>139 (GT)</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465F40">
      <w:rPr>
        <w:rFonts w:ascii="Times New Roman" w:hAnsi="Times New Roman"/>
        <w:b/>
        <w:spacing w:val="-4"/>
        <w:sz w:val="36"/>
      </w:rPr>
      <w:t>139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1522F"/>
    <w:multiLevelType w:val="hybridMultilevel"/>
    <w:tmpl w:val="30BAB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AF4692"/>
    <w:multiLevelType w:val="hybridMultilevel"/>
    <w:tmpl w:val="24A06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0611177"/>
    <w:multiLevelType w:val="hybridMultilevel"/>
    <w:tmpl w:val="E6A2531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4F23DB"/>
    <w:multiLevelType w:val="hybridMultilevel"/>
    <w:tmpl w:val="A58671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AC2ADD"/>
    <w:multiLevelType w:val="hybridMultilevel"/>
    <w:tmpl w:val="13E0EA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CB4344"/>
    <w:multiLevelType w:val="hybridMultilevel"/>
    <w:tmpl w:val="A56227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E925E04"/>
    <w:multiLevelType w:val="hybridMultilevel"/>
    <w:tmpl w:val="3384E1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57576F3"/>
    <w:multiLevelType w:val="hybridMultilevel"/>
    <w:tmpl w:val="3CAE28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644013"/>
    <w:multiLevelType w:val="hybridMultilevel"/>
    <w:tmpl w:val="CC964B8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82D5F03"/>
    <w:multiLevelType w:val="hybridMultilevel"/>
    <w:tmpl w:val="FBAA57E8"/>
    <w:lvl w:ilvl="0" w:tplc="4AB0C5A6">
      <w:start w:val="1"/>
      <w:numFmt w:val="bullet"/>
      <w:lvlText w:val="-"/>
      <w:lvlJc w:val="left"/>
      <w:pPr>
        <w:ind w:left="720" w:hanging="360"/>
      </w:pPr>
      <w:rPr>
        <w:rFonts w:ascii="Times New Roman" w:eastAsia="Times New Roman" w:hAnsi="Times New Roman" w:cs="Times New Roman" w:hint="default"/>
      </w:rPr>
    </w:lvl>
    <w:lvl w:ilvl="1" w:tplc="C03E9348">
      <w:start w:val="1"/>
      <w:numFmt w:val="decimal"/>
      <w:lvlText w:val="%2."/>
      <w:lvlJc w:val="left"/>
      <w:pPr>
        <w:ind w:left="1515" w:hanging="43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FB701C"/>
    <w:multiLevelType w:val="hybridMultilevel"/>
    <w:tmpl w:val="476A2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019536D"/>
    <w:multiLevelType w:val="hybridMultilevel"/>
    <w:tmpl w:val="757464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C993CD9"/>
    <w:multiLevelType w:val="hybridMultilevel"/>
    <w:tmpl w:val="3FDC6C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CB91F6F"/>
    <w:multiLevelType w:val="hybridMultilevel"/>
    <w:tmpl w:val="3F5C24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2A42926"/>
    <w:multiLevelType w:val="hybridMultilevel"/>
    <w:tmpl w:val="9062AA5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538E37BA"/>
    <w:multiLevelType w:val="hybridMultilevel"/>
    <w:tmpl w:val="3F24B1B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AB24DA"/>
    <w:multiLevelType w:val="hybridMultilevel"/>
    <w:tmpl w:val="E2C894D8"/>
    <w:lvl w:ilvl="0" w:tplc="4AB0C5A6">
      <w:start w:val="1"/>
      <w:numFmt w:val="bullet"/>
      <w:lvlText w:val="-"/>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D5F3F56"/>
    <w:multiLevelType w:val="hybridMultilevel"/>
    <w:tmpl w:val="0B088B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FD1308B"/>
    <w:multiLevelType w:val="hybridMultilevel"/>
    <w:tmpl w:val="068A2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087677D"/>
    <w:multiLevelType w:val="hybridMultilevel"/>
    <w:tmpl w:val="CC66F1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5471692"/>
    <w:multiLevelType w:val="hybridMultilevel"/>
    <w:tmpl w:val="2AB83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7236B6F"/>
    <w:multiLevelType w:val="hybridMultilevel"/>
    <w:tmpl w:val="99C0F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0554700"/>
    <w:multiLevelType w:val="hybridMultilevel"/>
    <w:tmpl w:val="1C36AA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15D562D"/>
    <w:multiLevelType w:val="hybridMultilevel"/>
    <w:tmpl w:val="95927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3DC0C0B"/>
    <w:multiLevelType w:val="hybridMultilevel"/>
    <w:tmpl w:val="3F46F35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66F48FB"/>
    <w:multiLevelType w:val="hybridMultilevel"/>
    <w:tmpl w:val="3FDC6C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CF2360"/>
    <w:multiLevelType w:val="hybridMultilevel"/>
    <w:tmpl w:val="AC06E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7FB23B4"/>
    <w:multiLevelType w:val="hybridMultilevel"/>
    <w:tmpl w:val="B31242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E427D3B"/>
    <w:multiLevelType w:val="hybridMultilevel"/>
    <w:tmpl w:val="03C4CA3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7F786531"/>
    <w:multiLevelType w:val="hybridMultilevel"/>
    <w:tmpl w:val="BD52A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7"/>
  </w:num>
  <w:num w:numId="3">
    <w:abstractNumId w:val="30"/>
  </w:num>
  <w:num w:numId="4">
    <w:abstractNumId w:val="26"/>
  </w:num>
  <w:num w:numId="5">
    <w:abstractNumId w:val="2"/>
  </w:num>
  <w:num w:numId="6">
    <w:abstractNumId w:val="19"/>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6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0B2E64"/>
    <w:rsid w:val="00136386"/>
    <w:rsid w:val="0014186C"/>
    <w:rsid w:val="00163B50"/>
    <w:rsid w:val="00173FBA"/>
    <w:rsid w:val="001825A1"/>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65F40"/>
    <w:rsid w:val="004B59D4"/>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77898"/>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C3052"/>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EDD8F77"/>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Title">
    <w:name w:val="Title"/>
    <w:basedOn w:val="Normal"/>
    <w:link w:val="TitleChar"/>
    <w:qFormat/>
    <w:rsid w:val="004B59D4"/>
    <w:pPr>
      <w:widowControl/>
      <w:jc w:val="center"/>
    </w:pPr>
    <w:rPr>
      <w:rFonts w:ascii="Arial" w:hAnsi="Arial"/>
      <w:b/>
      <w:snapToGrid/>
      <w:sz w:val="32"/>
    </w:rPr>
  </w:style>
  <w:style w:type="character" w:customStyle="1" w:styleId="TitleChar">
    <w:name w:val="Title Char"/>
    <w:basedOn w:val="DefaultParagraphFont"/>
    <w:link w:val="Title"/>
    <w:rsid w:val="004B59D4"/>
    <w:rPr>
      <w:rFonts w:ascii="Arial" w:hAnsi="Arial"/>
      <w:b/>
      <w:sz w:val="32"/>
    </w:rPr>
  </w:style>
  <w:style w:type="paragraph" w:styleId="BodyTextIndent">
    <w:name w:val="Body Text Indent"/>
    <w:basedOn w:val="Normal"/>
    <w:link w:val="BodyTextIndentChar"/>
    <w:unhideWhenUsed/>
    <w:rsid w:val="004B59D4"/>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4B59D4"/>
    <w:rPr>
      <w:spacing w:val="-3"/>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 w:id="184840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2985</Words>
  <Characters>17040</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5</cp:revision>
  <cp:lastPrinted>2011-07-22T21:19:00Z</cp:lastPrinted>
  <dcterms:created xsi:type="dcterms:W3CDTF">2026-07-16T14:35:00Z</dcterms:created>
  <dcterms:modified xsi:type="dcterms:W3CDTF">2026-07-17T21:09:00Z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20260717165231552</vt:lpwstr>
  </property>
</Properties>
</file>