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196AC"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6613E897" wp14:editId="24CEDF18">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C37E3D" w:rsidRPr="007A37A7">
        <w:rPr>
          <w:b/>
          <w:sz w:val="36"/>
          <w:szCs w:val="36"/>
          <w:lang w:val="nl-NL"/>
        </w:rPr>
        <w:t>140 (GT)</w:t>
      </w:r>
    </w:p>
    <w:p w14:paraId="1AFE181B" w14:textId="77777777" w:rsidR="003D25AC" w:rsidRPr="00022D76" w:rsidRDefault="003D25AC">
      <w:pPr>
        <w:pStyle w:val="Header"/>
        <w:tabs>
          <w:tab w:val="clear" w:pos="4320"/>
          <w:tab w:val="clear" w:pos="8640"/>
        </w:tabs>
        <w:rPr>
          <w:sz w:val="24"/>
          <w:szCs w:val="24"/>
          <w:lang w:val="nl-NL"/>
        </w:rPr>
      </w:pPr>
    </w:p>
    <w:p w14:paraId="20EF928F" w14:textId="77777777" w:rsidR="003D25AC" w:rsidRPr="00022D76" w:rsidRDefault="003D25AC">
      <w:pPr>
        <w:pStyle w:val="Header"/>
        <w:tabs>
          <w:tab w:val="clear" w:pos="4320"/>
          <w:tab w:val="clear" w:pos="8640"/>
        </w:tabs>
        <w:rPr>
          <w:sz w:val="24"/>
          <w:szCs w:val="24"/>
          <w:lang w:val="nl-NL"/>
        </w:rPr>
      </w:pPr>
    </w:p>
    <w:p w14:paraId="21D64E1E" w14:textId="77777777" w:rsidR="003D25AC" w:rsidRPr="00022D76" w:rsidRDefault="003D25AC">
      <w:pPr>
        <w:pStyle w:val="Header"/>
        <w:tabs>
          <w:tab w:val="clear" w:pos="4320"/>
          <w:tab w:val="clear" w:pos="8640"/>
        </w:tabs>
        <w:rPr>
          <w:sz w:val="24"/>
          <w:szCs w:val="24"/>
          <w:lang w:val="nl-NL"/>
        </w:rPr>
      </w:pPr>
    </w:p>
    <w:p w14:paraId="357FAA65" w14:textId="77777777" w:rsidR="00022D76" w:rsidRDefault="003D25AC" w:rsidP="005D39A3">
      <w:pPr>
        <w:pStyle w:val="Heading1"/>
        <w:rPr>
          <w:b w:val="0"/>
          <w:sz w:val="44"/>
          <w:lang w:val="nl-NL"/>
        </w:rPr>
      </w:pPr>
      <w:r w:rsidRPr="00022D76">
        <w:rPr>
          <w:b w:val="0"/>
          <w:sz w:val="44"/>
          <w:lang w:val="nl-NL"/>
        </w:rPr>
        <w:t>PUBLICATIEBLAD</w:t>
      </w:r>
    </w:p>
    <w:p w14:paraId="7DB8A1D4" w14:textId="77777777" w:rsidR="005D39A3" w:rsidRPr="005D39A3" w:rsidRDefault="005D39A3" w:rsidP="005D39A3">
      <w:pPr>
        <w:rPr>
          <w:lang w:val="nl-NL"/>
        </w:rPr>
      </w:pPr>
    </w:p>
    <w:p w14:paraId="2F254A9C" w14:textId="77777777" w:rsidR="004210E4" w:rsidRPr="00C37E3D" w:rsidRDefault="004210E4" w:rsidP="004210E4">
      <w:pPr>
        <w:pStyle w:val="Title"/>
        <w:jc w:val="both"/>
        <w:rPr>
          <w:rFonts w:ascii="Palatino Linotype" w:hAnsi="Palatino Linotype"/>
          <w:sz w:val="22"/>
          <w:szCs w:val="22"/>
        </w:rPr>
      </w:pPr>
      <w:r w:rsidRPr="00C37E3D">
        <w:rPr>
          <w:rFonts w:ascii="Palatino Linotype" w:hAnsi="Palatino Linotype"/>
          <w:sz w:val="22"/>
          <w:szCs w:val="22"/>
        </w:rPr>
        <w:t>LANDSBESLUIT</w:t>
      </w:r>
      <w:r w:rsidRPr="00C37E3D">
        <w:rPr>
          <w:rFonts w:ascii="Palatino Linotype" w:hAnsi="Palatino Linotype"/>
          <w:spacing w:val="46"/>
          <w:sz w:val="22"/>
          <w:szCs w:val="22"/>
        </w:rPr>
        <w:t xml:space="preserve"> </w:t>
      </w:r>
      <w:r w:rsidRPr="00C37E3D">
        <w:rPr>
          <w:rFonts w:ascii="Palatino Linotype" w:hAnsi="Palatino Linotype"/>
          <w:sz w:val="22"/>
          <w:szCs w:val="22"/>
        </w:rPr>
        <w:t xml:space="preserve">van de </w:t>
      </w:r>
      <w:r w:rsidR="00C37E3D" w:rsidRPr="00C37E3D">
        <w:rPr>
          <w:rFonts w:ascii="Palatino Linotype" w:hAnsi="Palatino Linotype"/>
          <w:sz w:val="22"/>
          <w:szCs w:val="22"/>
        </w:rPr>
        <w:t>7</w:t>
      </w:r>
      <w:r w:rsidR="00C37E3D" w:rsidRPr="00C37E3D">
        <w:rPr>
          <w:rFonts w:ascii="Palatino Linotype" w:hAnsi="Palatino Linotype"/>
          <w:sz w:val="22"/>
          <w:szCs w:val="22"/>
          <w:vertAlign w:val="superscript"/>
        </w:rPr>
        <w:t>de</w:t>
      </w:r>
      <w:r w:rsidR="00C37E3D" w:rsidRPr="00C37E3D">
        <w:rPr>
          <w:rFonts w:ascii="Palatino Linotype" w:hAnsi="Palatino Linotype"/>
          <w:sz w:val="22"/>
          <w:szCs w:val="22"/>
        </w:rPr>
        <w:t xml:space="preserve"> mei 2026</w:t>
      </w:r>
      <w:r w:rsidRPr="00C37E3D">
        <w:rPr>
          <w:rFonts w:ascii="Palatino Linotype" w:hAnsi="Palatino Linotype"/>
          <w:sz w:val="22"/>
          <w:szCs w:val="22"/>
        </w:rPr>
        <w:t xml:space="preserve">, no. </w:t>
      </w:r>
      <w:r w:rsidR="00C37E3D" w:rsidRPr="00C37E3D">
        <w:rPr>
          <w:rFonts w:ascii="Palatino Linotype" w:hAnsi="Palatino Linotype"/>
          <w:sz w:val="22"/>
          <w:szCs w:val="22"/>
        </w:rPr>
        <w:t>26/1280</w:t>
      </w:r>
      <w:r w:rsidRPr="00C37E3D">
        <w:rPr>
          <w:rFonts w:ascii="Palatino Linotype" w:hAnsi="Palatino Linotype"/>
          <w:sz w:val="22"/>
          <w:szCs w:val="22"/>
        </w:rPr>
        <w:t>, houdende vaststelling van de geconsolideerde tekst van de Landsverordening uitvoerrecht op delfstoffen</w:t>
      </w:r>
      <w:r w:rsidRPr="00C37E3D">
        <w:rPr>
          <w:rStyle w:val="FootnoteReference"/>
          <w:rFonts w:ascii="Palatino Linotype" w:hAnsi="Palatino Linotype"/>
          <w:sz w:val="22"/>
          <w:szCs w:val="22"/>
        </w:rPr>
        <w:footnoteReference w:id="1"/>
      </w:r>
    </w:p>
    <w:p w14:paraId="44AC219B" w14:textId="77777777" w:rsidR="004210E4" w:rsidRDefault="004210E4" w:rsidP="00C37E3D">
      <w:pPr>
        <w:pStyle w:val="Title"/>
        <w:spacing w:line="200" w:lineRule="exact"/>
        <w:jc w:val="left"/>
        <w:rPr>
          <w:rFonts w:ascii="Palatino Linotype" w:hAnsi="Palatino Linotype"/>
          <w:b w:val="0"/>
          <w:sz w:val="22"/>
          <w:szCs w:val="22"/>
        </w:rPr>
      </w:pPr>
    </w:p>
    <w:p w14:paraId="1A921678" w14:textId="77777777" w:rsidR="004210E4" w:rsidRDefault="004210E4" w:rsidP="00C37E3D">
      <w:pPr>
        <w:pStyle w:val="Title"/>
        <w:spacing w:line="200" w:lineRule="exact"/>
        <w:rPr>
          <w:rFonts w:ascii="Palatino Linotype" w:hAnsi="Palatino Linotype"/>
          <w:sz w:val="22"/>
          <w:szCs w:val="22"/>
        </w:rPr>
      </w:pPr>
      <w:r>
        <w:rPr>
          <w:rFonts w:ascii="Palatino Linotype" w:hAnsi="Palatino Linotype"/>
          <w:sz w:val="22"/>
          <w:szCs w:val="22"/>
        </w:rPr>
        <w:t>____________</w:t>
      </w:r>
    </w:p>
    <w:p w14:paraId="7174C74B" w14:textId="77777777" w:rsidR="004210E4" w:rsidRDefault="004210E4" w:rsidP="00C37E3D">
      <w:pPr>
        <w:pStyle w:val="Title"/>
        <w:spacing w:line="200" w:lineRule="exact"/>
        <w:rPr>
          <w:rFonts w:ascii="Palatino Linotype" w:hAnsi="Palatino Linotype"/>
          <w:b w:val="0"/>
          <w:sz w:val="22"/>
          <w:szCs w:val="22"/>
        </w:rPr>
      </w:pPr>
    </w:p>
    <w:p w14:paraId="280E6FF3" w14:textId="77777777" w:rsidR="004210E4" w:rsidRDefault="004210E4" w:rsidP="004210E4">
      <w:pPr>
        <w:pStyle w:val="Title"/>
        <w:rPr>
          <w:rFonts w:ascii="Palatino Linotype" w:hAnsi="Palatino Linotype"/>
          <w:b w:val="0"/>
          <w:sz w:val="22"/>
          <w:szCs w:val="22"/>
        </w:rPr>
      </w:pPr>
      <w:r>
        <w:rPr>
          <w:rFonts w:ascii="Palatino Linotype" w:hAnsi="Palatino Linotype"/>
          <w:b w:val="0"/>
          <w:sz w:val="22"/>
          <w:szCs w:val="22"/>
        </w:rPr>
        <w:t>De Gouverneur van Curaçao,</w:t>
      </w:r>
    </w:p>
    <w:p w14:paraId="4CE97FBD" w14:textId="77777777" w:rsidR="004210E4" w:rsidRDefault="004210E4" w:rsidP="00C37E3D">
      <w:pPr>
        <w:pStyle w:val="Title"/>
        <w:spacing w:line="200" w:lineRule="exact"/>
        <w:jc w:val="left"/>
        <w:rPr>
          <w:rFonts w:ascii="Palatino Linotype" w:hAnsi="Palatino Linotype"/>
          <w:b w:val="0"/>
          <w:sz w:val="22"/>
          <w:szCs w:val="22"/>
        </w:rPr>
      </w:pPr>
    </w:p>
    <w:p w14:paraId="34D653EC" w14:textId="77777777" w:rsidR="004210E4" w:rsidRDefault="004210E4" w:rsidP="00C37E3D">
      <w:pPr>
        <w:pStyle w:val="BodyTextIndent"/>
        <w:spacing w:line="200" w:lineRule="exact"/>
        <w:ind w:left="0"/>
        <w:rPr>
          <w:rFonts w:ascii="Palatino Linotype" w:hAnsi="Palatino Linotype"/>
          <w:sz w:val="22"/>
          <w:szCs w:val="22"/>
        </w:rPr>
      </w:pPr>
    </w:p>
    <w:p w14:paraId="1D5E4B8B" w14:textId="77777777" w:rsidR="004210E4" w:rsidRDefault="004210E4" w:rsidP="004210E4">
      <w:pPr>
        <w:pStyle w:val="BodyTextIndent"/>
        <w:ind w:left="0"/>
        <w:rPr>
          <w:rFonts w:ascii="Palatino Linotype" w:hAnsi="Palatino Linotype"/>
          <w:sz w:val="22"/>
          <w:szCs w:val="22"/>
        </w:rPr>
      </w:pPr>
      <w:r>
        <w:rPr>
          <w:rFonts w:ascii="Palatino Linotype" w:hAnsi="Palatino Linotype"/>
          <w:sz w:val="22"/>
          <w:szCs w:val="22"/>
        </w:rPr>
        <w:t>Op voordracht van de Minister van Algemene Zaken;</w:t>
      </w:r>
    </w:p>
    <w:p w14:paraId="4584DFEC" w14:textId="77777777" w:rsidR="004210E4" w:rsidRDefault="004210E4" w:rsidP="00C37E3D">
      <w:pPr>
        <w:pStyle w:val="BodyTextIndent"/>
        <w:spacing w:line="200" w:lineRule="exact"/>
        <w:ind w:left="0" w:firstLine="0"/>
        <w:rPr>
          <w:rFonts w:ascii="Palatino Linotype" w:hAnsi="Palatino Linotype"/>
          <w:sz w:val="22"/>
          <w:szCs w:val="22"/>
        </w:rPr>
      </w:pPr>
    </w:p>
    <w:p w14:paraId="158F4511" w14:textId="77777777" w:rsidR="004210E4" w:rsidRDefault="004210E4" w:rsidP="004210E4">
      <w:pPr>
        <w:pStyle w:val="BodyTextIndent"/>
        <w:ind w:left="0" w:firstLine="0"/>
        <w:rPr>
          <w:rFonts w:ascii="Palatino Linotype" w:hAnsi="Palatino Linotype"/>
          <w:sz w:val="22"/>
          <w:szCs w:val="22"/>
        </w:rPr>
      </w:pPr>
      <w:r>
        <w:rPr>
          <w:rFonts w:ascii="Palatino Linotype" w:hAnsi="Palatino Linotype"/>
          <w:sz w:val="22"/>
          <w:szCs w:val="22"/>
        </w:rPr>
        <w:t>Gelet op:</w:t>
      </w:r>
    </w:p>
    <w:p w14:paraId="345958F8" w14:textId="77777777" w:rsidR="004210E4" w:rsidRDefault="004210E4" w:rsidP="00C37E3D">
      <w:pPr>
        <w:pStyle w:val="BodyTextIndent"/>
        <w:spacing w:line="200" w:lineRule="exact"/>
        <w:ind w:left="0" w:firstLine="0"/>
        <w:rPr>
          <w:rFonts w:ascii="Palatino Linotype" w:hAnsi="Palatino Linotype"/>
          <w:sz w:val="22"/>
          <w:szCs w:val="22"/>
        </w:rPr>
      </w:pPr>
    </w:p>
    <w:p w14:paraId="62B6F9FC" w14:textId="77777777" w:rsidR="004210E4" w:rsidRDefault="004210E4" w:rsidP="004210E4">
      <w:pPr>
        <w:pStyle w:val="BodyTextIndent"/>
        <w:ind w:left="0"/>
        <w:rPr>
          <w:rFonts w:ascii="Palatino Linotype" w:hAnsi="Palatino Linotype"/>
          <w:sz w:val="22"/>
          <w:szCs w:val="22"/>
        </w:rPr>
      </w:pPr>
      <w:r>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Pr>
          <w:rFonts w:ascii="Palatino Linotype" w:hAnsi="Palatino Linotype"/>
          <w:sz w:val="22"/>
          <w:szCs w:val="22"/>
        </w:rPr>
        <w:t>;</w:t>
      </w:r>
    </w:p>
    <w:p w14:paraId="20A114DC" w14:textId="77777777" w:rsidR="004210E4" w:rsidRDefault="004210E4" w:rsidP="004210E4">
      <w:pPr>
        <w:pStyle w:val="BodyTextIndent"/>
        <w:ind w:left="0"/>
        <w:rPr>
          <w:rFonts w:ascii="Palatino Linotype" w:hAnsi="Palatino Linotype"/>
          <w:sz w:val="22"/>
          <w:szCs w:val="22"/>
        </w:rPr>
      </w:pPr>
    </w:p>
    <w:p w14:paraId="5EAA0D5E" w14:textId="77777777" w:rsidR="004210E4" w:rsidRDefault="004210E4" w:rsidP="004210E4">
      <w:pPr>
        <w:pStyle w:val="BodyTextIndent"/>
        <w:ind w:left="0" w:right="-46"/>
        <w:rPr>
          <w:rFonts w:ascii="Palatino Linotype" w:hAnsi="Palatino Linotype"/>
          <w:sz w:val="22"/>
          <w:szCs w:val="22"/>
        </w:rPr>
      </w:pPr>
    </w:p>
    <w:p w14:paraId="3CCFB9FF" w14:textId="77777777" w:rsidR="004210E4" w:rsidRDefault="004210E4" w:rsidP="004210E4">
      <w:pPr>
        <w:pStyle w:val="BodyTextIndent"/>
        <w:ind w:left="0" w:right="-46"/>
        <w:jc w:val="center"/>
        <w:rPr>
          <w:rFonts w:ascii="Palatino Linotype" w:hAnsi="Palatino Linotype"/>
          <w:sz w:val="22"/>
          <w:szCs w:val="22"/>
        </w:rPr>
      </w:pPr>
      <w:r>
        <w:rPr>
          <w:rFonts w:ascii="Palatino Linotype" w:hAnsi="Palatino Linotype"/>
          <w:sz w:val="22"/>
          <w:szCs w:val="22"/>
        </w:rPr>
        <w:t>Heeft goedgevonden:</w:t>
      </w:r>
    </w:p>
    <w:p w14:paraId="081F463B" w14:textId="77777777" w:rsidR="004210E4" w:rsidRPr="004210E4" w:rsidRDefault="004210E4" w:rsidP="004210E4">
      <w:pPr>
        <w:rPr>
          <w:rFonts w:ascii="Palatino Linotype" w:hAnsi="Palatino Linotype"/>
          <w:sz w:val="22"/>
          <w:szCs w:val="22"/>
          <w:lang w:val="nl-NL"/>
        </w:rPr>
      </w:pPr>
    </w:p>
    <w:p w14:paraId="32D5E9B3" w14:textId="77777777" w:rsidR="004210E4" w:rsidRPr="004210E4" w:rsidRDefault="004210E4" w:rsidP="004210E4">
      <w:pPr>
        <w:jc w:val="both"/>
        <w:rPr>
          <w:rFonts w:ascii="Palatino Linotype" w:hAnsi="Palatino Linotype"/>
          <w:sz w:val="22"/>
          <w:szCs w:val="22"/>
          <w:lang w:val="nl-NL"/>
        </w:rPr>
      </w:pPr>
    </w:p>
    <w:p w14:paraId="53734E92" w14:textId="77777777" w:rsidR="004210E4" w:rsidRPr="004210E4" w:rsidRDefault="004210E4" w:rsidP="004210E4">
      <w:pPr>
        <w:jc w:val="center"/>
        <w:rPr>
          <w:rFonts w:ascii="Palatino Linotype" w:hAnsi="Palatino Linotype"/>
          <w:sz w:val="22"/>
          <w:szCs w:val="22"/>
          <w:lang w:val="nl-NL"/>
        </w:rPr>
      </w:pPr>
      <w:r w:rsidRPr="004210E4">
        <w:rPr>
          <w:rFonts w:ascii="Palatino Linotype" w:hAnsi="Palatino Linotype"/>
          <w:sz w:val="22"/>
          <w:szCs w:val="22"/>
          <w:lang w:val="nl-NL"/>
        </w:rPr>
        <w:t>Artikel 1</w:t>
      </w:r>
    </w:p>
    <w:p w14:paraId="099A0904" w14:textId="77777777" w:rsidR="004210E4" w:rsidRPr="004210E4" w:rsidRDefault="004210E4" w:rsidP="004210E4">
      <w:pPr>
        <w:jc w:val="center"/>
        <w:rPr>
          <w:rFonts w:ascii="Palatino Linotype" w:hAnsi="Palatino Linotype"/>
          <w:sz w:val="22"/>
          <w:szCs w:val="22"/>
          <w:lang w:val="nl-NL"/>
        </w:rPr>
      </w:pPr>
    </w:p>
    <w:p w14:paraId="755886FD" w14:textId="77777777" w:rsidR="004210E4" w:rsidRPr="004210E4" w:rsidRDefault="004210E4" w:rsidP="004210E4">
      <w:pPr>
        <w:jc w:val="both"/>
        <w:rPr>
          <w:rFonts w:ascii="Palatino Linotype" w:hAnsi="Palatino Linotype"/>
          <w:sz w:val="22"/>
          <w:szCs w:val="22"/>
          <w:lang w:val="nl-NL"/>
        </w:rPr>
      </w:pPr>
      <w:r w:rsidRPr="004210E4">
        <w:rPr>
          <w:rFonts w:ascii="Palatino Linotype" w:hAnsi="Palatino Linotype"/>
          <w:sz w:val="22"/>
          <w:szCs w:val="22"/>
          <w:lang w:val="nl-NL"/>
        </w:rPr>
        <w:t>De geconsolideerde tekst van de</w:t>
      </w:r>
      <w:r w:rsidRPr="004210E4">
        <w:rPr>
          <w:rFonts w:ascii="Palatino Linotype" w:hAnsi="Palatino Linotype"/>
          <w:lang w:val="nl-NL"/>
        </w:rPr>
        <w:t xml:space="preserve"> </w:t>
      </w:r>
      <w:r w:rsidRPr="004210E4">
        <w:rPr>
          <w:rFonts w:ascii="Palatino Linotype" w:hAnsi="Palatino Linotype"/>
          <w:sz w:val="22"/>
          <w:szCs w:val="22"/>
          <w:lang w:val="nl-NL"/>
        </w:rPr>
        <w:t>Landsverordening uitvoerrecht op delfstoffen opgenomen in de bijlage bij dit landsbesluit wordt vastgesteld.</w:t>
      </w:r>
    </w:p>
    <w:p w14:paraId="603F7C03" w14:textId="77777777" w:rsidR="004210E4" w:rsidRPr="004210E4" w:rsidRDefault="004210E4" w:rsidP="004210E4">
      <w:pPr>
        <w:jc w:val="both"/>
        <w:rPr>
          <w:rFonts w:ascii="Palatino Linotype" w:hAnsi="Palatino Linotype"/>
          <w:sz w:val="22"/>
          <w:szCs w:val="22"/>
          <w:lang w:val="nl-NL"/>
        </w:rPr>
      </w:pPr>
    </w:p>
    <w:p w14:paraId="7E8572B3" w14:textId="77777777" w:rsidR="004210E4" w:rsidRPr="004210E4" w:rsidRDefault="004210E4" w:rsidP="004210E4">
      <w:pPr>
        <w:jc w:val="center"/>
        <w:rPr>
          <w:rFonts w:ascii="Palatino Linotype" w:hAnsi="Palatino Linotype"/>
          <w:sz w:val="22"/>
          <w:szCs w:val="22"/>
          <w:lang w:val="nl-NL"/>
        </w:rPr>
      </w:pPr>
      <w:r w:rsidRPr="004210E4">
        <w:rPr>
          <w:rFonts w:ascii="Palatino Linotype" w:hAnsi="Palatino Linotype"/>
          <w:sz w:val="22"/>
          <w:szCs w:val="22"/>
          <w:lang w:val="nl-NL"/>
        </w:rPr>
        <w:t>Artikel 2</w:t>
      </w:r>
    </w:p>
    <w:p w14:paraId="608E47A5" w14:textId="77777777" w:rsidR="004210E4" w:rsidRPr="004210E4" w:rsidRDefault="004210E4" w:rsidP="004210E4">
      <w:pPr>
        <w:jc w:val="center"/>
        <w:rPr>
          <w:rFonts w:ascii="Palatino Linotype" w:hAnsi="Palatino Linotype"/>
          <w:sz w:val="22"/>
          <w:szCs w:val="22"/>
          <w:lang w:val="nl-NL"/>
        </w:rPr>
      </w:pPr>
    </w:p>
    <w:p w14:paraId="4D5F6047" w14:textId="77777777" w:rsidR="004210E4" w:rsidRPr="004210E4" w:rsidRDefault="004210E4" w:rsidP="004210E4">
      <w:pPr>
        <w:rPr>
          <w:rFonts w:ascii="Palatino Linotype" w:hAnsi="Palatino Linotype"/>
          <w:sz w:val="22"/>
          <w:szCs w:val="22"/>
          <w:lang w:val="nl-NL"/>
        </w:rPr>
      </w:pPr>
      <w:r w:rsidRPr="004210E4">
        <w:rPr>
          <w:rFonts w:ascii="Palatino Linotype" w:hAnsi="Palatino Linotype"/>
          <w:sz w:val="22"/>
          <w:szCs w:val="22"/>
          <w:lang w:val="nl-NL"/>
        </w:rPr>
        <w:t>Dit landsbesluit met bijbehorende bijlage wordt bekendgemaakt in het Publicatieblad.</w:t>
      </w:r>
    </w:p>
    <w:p w14:paraId="5EFD6DBD" w14:textId="77777777" w:rsidR="004210E4" w:rsidRPr="004210E4" w:rsidRDefault="004210E4" w:rsidP="004210E4">
      <w:pPr>
        <w:jc w:val="both"/>
        <w:rPr>
          <w:rFonts w:ascii="Palatino Linotype" w:hAnsi="Palatino Linotype"/>
          <w:sz w:val="22"/>
          <w:szCs w:val="22"/>
          <w:lang w:val="nl-NL"/>
        </w:rPr>
      </w:pPr>
    </w:p>
    <w:p w14:paraId="3B67E5B8" w14:textId="77777777" w:rsidR="004210E4" w:rsidRPr="004210E4" w:rsidRDefault="004210E4" w:rsidP="004210E4">
      <w:pPr>
        <w:tabs>
          <w:tab w:val="left" w:pos="5387"/>
        </w:tabs>
        <w:rPr>
          <w:rFonts w:ascii="Palatino Linotype" w:hAnsi="Palatino Linotype"/>
          <w:sz w:val="22"/>
          <w:szCs w:val="22"/>
          <w:lang w:val="nl-NL"/>
        </w:rPr>
      </w:pPr>
    </w:p>
    <w:p w14:paraId="1BE49990" w14:textId="77777777" w:rsidR="00C37E3D" w:rsidRPr="008E7745" w:rsidRDefault="004210E4" w:rsidP="00C37E3D">
      <w:pPr>
        <w:tabs>
          <w:tab w:val="left" w:pos="5387"/>
        </w:tabs>
        <w:rPr>
          <w:rFonts w:ascii="Palatino Linotype" w:hAnsi="Palatino Linotype"/>
          <w:sz w:val="22"/>
          <w:szCs w:val="22"/>
          <w:lang w:val="nl-NL"/>
        </w:rPr>
      </w:pPr>
      <w:r w:rsidRPr="004210E4">
        <w:rPr>
          <w:rFonts w:ascii="Palatino Linotype" w:hAnsi="Palatino Linotype"/>
          <w:sz w:val="22"/>
          <w:szCs w:val="22"/>
          <w:lang w:val="nl-NL"/>
        </w:rPr>
        <w:tab/>
        <w:t xml:space="preserve">Gegeven te Willemstad, </w:t>
      </w:r>
      <w:r w:rsidR="00C37E3D">
        <w:rPr>
          <w:rFonts w:ascii="Palatino Linotype" w:hAnsi="Palatino Linotype"/>
          <w:sz w:val="22"/>
          <w:szCs w:val="22"/>
          <w:lang w:val="nl-NL"/>
        </w:rPr>
        <w:t>7 mei 2026</w:t>
      </w:r>
    </w:p>
    <w:p w14:paraId="2BE3FB5C" w14:textId="77777777" w:rsidR="004210E4" w:rsidRPr="004210E4" w:rsidRDefault="00C37E3D" w:rsidP="00C37E3D">
      <w:pPr>
        <w:tabs>
          <w:tab w:val="left" w:pos="5387"/>
        </w:tabs>
        <w:ind w:left="5400" w:right="404"/>
        <w:jc w:val="center"/>
        <w:rPr>
          <w:rFonts w:ascii="Palatino Linotype" w:hAnsi="Palatino Linotype"/>
          <w:sz w:val="22"/>
          <w:szCs w:val="22"/>
          <w:lang w:val="nl-NL"/>
        </w:rPr>
      </w:pPr>
      <w:r>
        <w:rPr>
          <w:rFonts w:ascii="Palatino Linotype" w:hAnsi="Palatino Linotype"/>
          <w:sz w:val="22"/>
          <w:szCs w:val="22"/>
          <w:lang w:val="nl-NL"/>
        </w:rPr>
        <w:t>M.J. DE KORT</w:t>
      </w:r>
    </w:p>
    <w:p w14:paraId="642ECE4A" w14:textId="77777777" w:rsidR="004210E4" w:rsidRPr="004210E4" w:rsidRDefault="004210E4" w:rsidP="004210E4">
      <w:pPr>
        <w:jc w:val="both"/>
        <w:rPr>
          <w:rFonts w:ascii="Palatino Linotype" w:hAnsi="Palatino Linotype"/>
          <w:sz w:val="22"/>
          <w:szCs w:val="22"/>
          <w:lang w:val="nl-NL"/>
        </w:rPr>
      </w:pPr>
    </w:p>
    <w:p w14:paraId="72ACCCDD" w14:textId="77777777" w:rsidR="004210E4" w:rsidRPr="004210E4" w:rsidRDefault="004210E4" w:rsidP="004210E4">
      <w:pPr>
        <w:jc w:val="both"/>
        <w:rPr>
          <w:rFonts w:ascii="Palatino Linotype" w:hAnsi="Palatino Linotype"/>
          <w:sz w:val="22"/>
          <w:szCs w:val="22"/>
          <w:lang w:val="nl-NL"/>
        </w:rPr>
      </w:pPr>
    </w:p>
    <w:p w14:paraId="6A3C2E46" w14:textId="77777777" w:rsidR="004210E4" w:rsidRPr="004210E4" w:rsidRDefault="004210E4" w:rsidP="004210E4">
      <w:pPr>
        <w:jc w:val="both"/>
        <w:rPr>
          <w:rFonts w:ascii="Palatino Linotype" w:hAnsi="Palatino Linotype"/>
          <w:sz w:val="22"/>
          <w:szCs w:val="22"/>
          <w:lang w:val="nl-NL"/>
        </w:rPr>
      </w:pPr>
      <w:r w:rsidRPr="004210E4">
        <w:rPr>
          <w:rFonts w:ascii="Palatino Linotype" w:hAnsi="Palatino Linotype"/>
          <w:sz w:val="22"/>
          <w:szCs w:val="22"/>
          <w:lang w:val="nl-NL"/>
        </w:rPr>
        <w:t>De Minister van Algemene Zaken</w:t>
      </w:r>
      <w:r w:rsidR="00C37E3D">
        <w:rPr>
          <w:rFonts w:ascii="Palatino Linotype" w:hAnsi="Palatino Linotype"/>
          <w:sz w:val="22"/>
          <w:szCs w:val="22"/>
          <w:lang w:val="nl-NL"/>
        </w:rPr>
        <w:t xml:space="preserve"> a.i.</w:t>
      </w:r>
      <w:r w:rsidRPr="004210E4">
        <w:rPr>
          <w:rFonts w:ascii="Palatino Linotype" w:hAnsi="Palatino Linotype"/>
          <w:sz w:val="22"/>
          <w:szCs w:val="22"/>
          <w:lang w:val="nl-NL"/>
        </w:rPr>
        <w:t>,</w:t>
      </w:r>
    </w:p>
    <w:p w14:paraId="21C8142A" w14:textId="77777777" w:rsidR="004210E4" w:rsidRPr="004210E4" w:rsidRDefault="00C37E3D" w:rsidP="00C37E3D">
      <w:pPr>
        <w:ind w:right="5624"/>
        <w:jc w:val="center"/>
        <w:rPr>
          <w:rFonts w:ascii="Palatino Linotype" w:hAnsi="Palatino Linotype"/>
          <w:sz w:val="22"/>
          <w:szCs w:val="22"/>
          <w:lang w:val="nl-NL"/>
        </w:rPr>
      </w:pPr>
      <w:r w:rsidRPr="0055437C">
        <w:rPr>
          <w:rFonts w:ascii="Palatino Linotype" w:hAnsi="Palatino Linotype"/>
          <w:sz w:val="22"/>
          <w:szCs w:val="22"/>
          <w:lang w:val="nl-NL"/>
        </w:rPr>
        <w:t>C.F. COOPER</w:t>
      </w:r>
    </w:p>
    <w:p w14:paraId="13BA55D8" w14:textId="77777777" w:rsidR="004210E4" w:rsidRDefault="004210E4" w:rsidP="004210E4">
      <w:pPr>
        <w:jc w:val="both"/>
        <w:rPr>
          <w:rFonts w:ascii="Palatino Linotype" w:hAnsi="Palatino Linotype"/>
          <w:sz w:val="22"/>
          <w:szCs w:val="22"/>
          <w:lang w:val="nl-NL"/>
        </w:rPr>
      </w:pPr>
    </w:p>
    <w:p w14:paraId="6E7BF6FD" w14:textId="77777777" w:rsidR="007A37A7" w:rsidRPr="004210E4" w:rsidRDefault="007A37A7" w:rsidP="004210E4">
      <w:pPr>
        <w:jc w:val="both"/>
        <w:rPr>
          <w:rFonts w:ascii="Palatino Linotype" w:hAnsi="Palatino Linotype"/>
          <w:sz w:val="22"/>
          <w:szCs w:val="22"/>
          <w:lang w:val="nl-NL"/>
        </w:rPr>
      </w:pPr>
    </w:p>
    <w:p w14:paraId="24BF389B" w14:textId="1912C63C" w:rsidR="004210E4" w:rsidRPr="004210E4" w:rsidRDefault="004210E4" w:rsidP="007758E0">
      <w:pPr>
        <w:ind w:left="5400" w:right="584"/>
        <w:jc w:val="both"/>
        <w:rPr>
          <w:rFonts w:ascii="Palatino Linotype" w:hAnsi="Palatino Linotype"/>
          <w:sz w:val="22"/>
          <w:szCs w:val="22"/>
          <w:lang w:val="nl-NL"/>
        </w:rPr>
      </w:pPr>
      <w:r w:rsidRPr="004210E4">
        <w:rPr>
          <w:rFonts w:ascii="Palatino Linotype" w:hAnsi="Palatino Linotype"/>
          <w:sz w:val="22"/>
          <w:szCs w:val="22"/>
          <w:lang w:val="nl-NL"/>
        </w:rPr>
        <w:t xml:space="preserve">Uitgegeven de </w:t>
      </w:r>
      <w:r w:rsidR="0022394F">
        <w:rPr>
          <w:rFonts w:ascii="Palatino Linotype" w:hAnsi="Palatino Linotype"/>
          <w:sz w:val="22"/>
          <w:szCs w:val="22"/>
          <w:lang w:val="nl-NL"/>
        </w:rPr>
        <w:t>17</w:t>
      </w:r>
      <w:r w:rsidR="0022394F" w:rsidRPr="0022394F">
        <w:rPr>
          <w:rFonts w:ascii="Palatino Linotype" w:hAnsi="Palatino Linotype"/>
          <w:sz w:val="22"/>
          <w:szCs w:val="22"/>
          <w:vertAlign w:val="superscript"/>
          <w:lang w:val="nl-NL"/>
        </w:rPr>
        <w:t>de</w:t>
      </w:r>
      <w:r w:rsidR="0022394F">
        <w:rPr>
          <w:rFonts w:ascii="Palatino Linotype" w:hAnsi="Palatino Linotype"/>
          <w:sz w:val="22"/>
          <w:szCs w:val="22"/>
          <w:lang w:val="nl-NL"/>
        </w:rPr>
        <w:t xml:space="preserve"> </w:t>
      </w:r>
      <w:r w:rsidR="00C37E3D">
        <w:rPr>
          <w:rFonts w:ascii="Palatino Linotype" w:hAnsi="Palatino Linotype"/>
          <w:sz w:val="22"/>
          <w:szCs w:val="22"/>
          <w:lang w:val="nl-NL"/>
        </w:rPr>
        <w:t>juli 2026</w:t>
      </w:r>
    </w:p>
    <w:p w14:paraId="56EB4CFA" w14:textId="77777777" w:rsidR="00C37E3D" w:rsidRPr="004210E4" w:rsidRDefault="004210E4" w:rsidP="00C37E3D">
      <w:pPr>
        <w:tabs>
          <w:tab w:val="left" w:pos="5387"/>
        </w:tabs>
        <w:jc w:val="both"/>
        <w:rPr>
          <w:rFonts w:ascii="Palatino Linotype" w:hAnsi="Palatino Linotype"/>
          <w:sz w:val="22"/>
          <w:szCs w:val="22"/>
          <w:lang w:val="nl-NL"/>
        </w:rPr>
        <w:sectPr w:rsidR="00C37E3D" w:rsidRPr="004210E4" w:rsidSect="004210E4">
          <w:endnotePr>
            <w:numFmt w:val="decimal"/>
          </w:endnotePr>
          <w:type w:val="continuous"/>
          <w:pgSz w:w="11906" w:h="16838"/>
          <w:pgMar w:top="1958" w:right="1296" w:bottom="965" w:left="1296" w:header="1440" w:footer="965" w:gutter="0"/>
          <w:pgNumType w:fmt="numberInDash"/>
          <w:cols w:space="720"/>
        </w:sectPr>
      </w:pPr>
      <w:r w:rsidRPr="004210E4">
        <w:rPr>
          <w:rFonts w:ascii="Palatino Linotype" w:hAnsi="Palatino Linotype"/>
          <w:sz w:val="22"/>
          <w:szCs w:val="22"/>
          <w:lang w:val="nl-NL"/>
        </w:rPr>
        <w:tab/>
        <w:t>De Minister van Algemene Zaken</w:t>
      </w:r>
      <w:r w:rsidR="00C37E3D">
        <w:rPr>
          <w:rFonts w:ascii="Palatino Linotype" w:hAnsi="Palatino Linotype"/>
          <w:sz w:val="22"/>
          <w:szCs w:val="22"/>
          <w:lang w:val="nl-NL"/>
        </w:rPr>
        <w:t xml:space="preserve"> a.i.</w:t>
      </w:r>
      <w:r w:rsidRPr="004210E4">
        <w:rPr>
          <w:rFonts w:ascii="Palatino Linotype" w:hAnsi="Palatino Linotype"/>
          <w:sz w:val="22"/>
          <w:szCs w:val="22"/>
          <w:lang w:val="nl-NL"/>
        </w:rPr>
        <w:t>,</w:t>
      </w:r>
    </w:p>
    <w:p w14:paraId="1BF4F547" w14:textId="77777777" w:rsidR="00C37E3D" w:rsidRDefault="00C37E3D" w:rsidP="00C37E3D">
      <w:pPr>
        <w:ind w:left="5400" w:right="580"/>
        <w:jc w:val="center"/>
        <w:rPr>
          <w:rFonts w:ascii="Palatino Linotype" w:hAnsi="Palatino Linotype"/>
          <w:sz w:val="22"/>
          <w:szCs w:val="22"/>
          <w:lang w:val="nl-NL"/>
        </w:rPr>
      </w:pPr>
      <w:r w:rsidRPr="0055437C">
        <w:rPr>
          <w:rFonts w:ascii="Palatino Linotype" w:hAnsi="Palatino Linotype"/>
          <w:sz w:val="22"/>
          <w:szCs w:val="22"/>
          <w:lang w:val="nl-NL"/>
        </w:rPr>
        <w:t>C.F. COOPER</w:t>
      </w:r>
    </w:p>
    <w:p w14:paraId="1F727232" w14:textId="77777777" w:rsidR="004210E4" w:rsidRPr="004210E4" w:rsidRDefault="004210E4" w:rsidP="004210E4">
      <w:pPr>
        <w:pBdr>
          <w:bottom w:val="single" w:sz="6" w:space="1" w:color="auto"/>
        </w:pBdr>
        <w:ind w:right="-29"/>
        <w:jc w:val="both"/>
        <w:rPr>
          <w:rFonts w:ascii="Palatino Linotype" w:hAnsi="Palatino Linotype"/>
          <w:sz w:val="22"/>
          <w:szCs w:val="22"/>
          <w:lang w:val="nl-NL"/>
        </w:rPr>
      </w:pPr>
      <w:r w:rsidRPr="004210E4">
        <w:rPr>
          <w:rFonts w:ascii="Palatino Linotype" w:hAnsi="Palatino Linotype"/>
          <w:sz w:val="22"/>
          <w:szCs w:val="22"/>
          <w:lang w:val="nl-NL"/>
        </w:rPr>
        <w:lastRenderedPageBreak/>
        <w:t xml:space="preserve">BIJLAGE behorende bij het Landsbesluit van de </w:t>
      </w:r>
      <w:r w:rsidR="00C37E3D">
        <w:rPr>
          <w:rFonts w:ascii="Palatino Linotype" w:hAnsi="Palatino Linotype"/>
          <w:sz w:val="22"/>
          <w:szCs w:val="22"/>
          <w:lang w:val="nl-NL"/>
        </w:rPr>
        <w:t>7</w:t>
      </w:r>
      <w:r w:rsidR="00C37E3D" w:rsidRPr="00C37E3D">
        <w:rPr>
          <w:rFonts w:ascii="Palatino Linotype" w:hAnsi="Palatino Linotype"/>
          <w:sz w:val="22"/>
          <w:szCs w:val="22"/>
          <w:vertAlign w:val="superscript"/>
          <w:lang w:val="nl-NL"/>
        </w:rPr>
        <w:t>de</w:t>
      </w:r>
      <w:r w:rsidR="00C37E3D">
        <w:rPr>
          <w:rFonts w:ascii="Palatino Linotype" w:hAnsi="Palatino Linotype"/>
          <w:sz w:val="22"/>
          <w:szCs w:val="22"/>
          <w:lang w:val="nl-NL"/>
        </w:rPr>
        <w:t xml:space="preserve"> mei 2026</w:t>
      </w:r>
      <w:r w:rsidRPr="004210E4">
        <w:rPr>
          <w:rFonts w:ascii="Palatino Linotype" w:hAnsi="Palatino Linotype"/>
          <w:sz w:val="22"/>
          <w:szCs w:val="22"/>
          <w:lang w:val="nl-NL"/>
        </w:rPr>
        <w:t xml:space="preserve">, no. </w:t>
      </w:r>
      <w:r w:rsidR="00C37E3D">
        <w:rPr>
          <w:rFonts w:ascii="Palatino Linotype" w:hAnsi="Palatino Linotype"/>
          <w:sz w:val="22"/>
          <w:szCs w:val="22"/>
          <w:lang w:val="nl-NL"/>
        </w:rPr>
        <w:t>26/1280</w:t>
      </w:r>
      <w:r w:rsidRPr="004210E4">
        <w:rPr>
          <w:rFonts w:ascii="Palatino Linotype" w:hAnsi="Palatino Linotype"/>
          <w:sz w:val="22"/>
          <w:szCs w:val="22"/>
          <w:lang w:val="nl-NL"/>
        </w:rPr>
        <w:t>, houdende vaststelling van de geconsolideerde tekst van de</w:t>
      </w:r>
      <w:r w:rsidRPr="004210E4">
        <w:rPr>
          <w:rFonts w:ascii="Palatino Linotype" w:hAnsi="Palatino Linotype"/>
          <w:lang w:val="nl-NL"/>
        </w:rPr>
        <w:t xml:space="preserve"> </w:t>
      </w:r>
      <w:r w:rsidRPr="004210E4">
        <w:rPr>
          <w:rFonts w:ascii="Palatino Linotype" w:hAnsi="Palatino Linotype"/>
          <w:sz w:val="22"/>
          <w:szCs w:val="22"/>
          <w:lang w:val="nl-NL"/>
        </w:rPr>
        <w:t>Landsverordening uitvoerrecht op delfstoffen</w:t>
      </w:r>
      <w:r>
        <w:rPr>
          <w:rStyle w:val="FootnoteReference"/>
          <w:rFonts w:ascii="Palatino Linotype" w:hAnsi="Palatino Linotype"/>
          <w:i/>
          <w:sz w:val="22"/>
          <w:szCs w:val="22"/>
        </w:rPr>
        <w:footnoteReference w:id="3"/>
      </w:r>
    </w:p>
    <w:p w14:paraId="0493B3FF" w14:textId="77777777" w:rsidR="004210E4" w:rsidRPr="004210E4" w:rsidRDefault="004210E4" w:rsidP="004210E4">
      <w:pPr>
        <w:pBdr>
          <w:bottom w:val="single" w:sz="6" w:space="1" w:color="auto"/>
        </w:pBdr>
        <w:ind w:right="-29"/>
        <w:jc w:val="both"/>
        <w:rPr>
          <w:rFonts w:ascii="Palatino Linotype" w:hAnsi="Palatino Linotype"/>
          <w:sz w:val="22"/>
          <w:szCs w:val="22"/>
          <w:lang w:val="nl-NL"/>
        </w:rPr>
      </w:pPr>
    </w:p>
    <w:p w14:paraId="316CEA38" w14:textId="77777777" w:rsidR="004210E4" w:rsidRPr="004210E4" w:rsidRDefault="004210E4" w:rsidP="004210E4">
      <w:pPr>
        <w:ind w:right="-29"/>
        <w:jc w:val="center"/>
        <w:rPr>
          <w:rFonts w:ascii="Palatino Linotype" w:hAnsi="Palatino Linotype"/>
          <w:sz w:val="22"/>
          <w:szCs w:val="22"/>
          <w:lang w:val="nl-NL"/>
        </w:rPr>
      </w:pPr>
    </w:p>
    <w:p w14:paraId="3A62431B" w14:textId="77777777" w:rsidR="004210E4" w:rsidRPr="004210E4" w:rsidRDefault="004210E4" w:rsidP="004210E4">
      <w:pPr>
        <w:ind w:right="-29"/>
        <w:jc w:val="both"/>
        <w:rPr>
          <w:rFonts w:ascii="Palatino Linotype" w:hAnsi="Palatino Linotype"/>
          <w:sz w:val="22"/>
          <w:szCs w:val="22"/>
          <w:lang w:val="nl-NL"/>
        </w:rPr>
      </w:pPr>
      <w:r w:rsidRPr="004210E4">
        <w:rPr>
          <w:rFonts w:ascii="Palatino Linotype" w:hAnsi="Palatino Linotype"/>
          <w:sz w:val="22"/>
          <w:szCs w:val="22"/>
          <w:lang w:val="nl-NL"/>
        </w:rPr>
        <w:t>Geconsolideerde tekst van de Landsverordening uitvoerrecht op delfstoffen</w:t>
      </w:r>
      <w:r w:rsidRPr="004210E4">
        <w:rPr>
          <w:rFonts w:ascii="Palatino Linotype" w:hAnsi="Palatino Linotype"/>
          <w:i/>
          <w:sz w:val="22"/>
          <w:szCs w:val="22"/>
          <w:lang w:val="nl-NL"/>
        </w:rPr>
        <w:t xml:space="preserve"> </w:t>
      </w:r>
      <w:r w:rsidRPr="004210E4">
        <w:rPr>
          <w:rFonts w:ascii="Palatino Linotype" w:hAnsi="Palatino Linotype"/>
          <w:sz w:val="22"/>
          <w:szCs w:val="22"/>
          <w:lang w:val="nl-NL"/>
        </w:rPr>
        <w:t>(P.B. 1970, no. 55),</w:t>
      </w:r>
      <w:r w:rsidRPr="004210E4">
        <w:rPr>
          <w:rFonts w:ascii="Palatino Linotype" w:hAnsi="Palatino Linotype"/>
          <w:b/>
          <w:sz w:val="22"/>
          <w:szCs w:val="22"/>
          <w:lang w:val="nl-NL"/>
        </w:rPr>
        <w:t xml:space="preserve"> </w:t>
      </w:r>
      <w:r w:rsidRPr="004210E4">
        <w:rPr>
          <w:rFonts w:ascii="Palatino Linotype" w:hAnsi="Palatino Linotype"/>
          <w:sz w:val="22"/>
          <w:szCs w:val="22"/>
          <w:lang w:val="nl-NL"/>
        </w:rPr>
        <w:t xml:space="preserve">zoals deze luidt: </w:t>
      </w:r>
    </w:p>
    <w:p w14:paraId="66B537B3" w14:textId="77777777" w:rsidR="004210E4" w:rsidRPr="004210E4" w:rsidRDefault="004210E4" w:rsidP="004210E4">
      <w:pPr>
        <w:widowControl/>
        <w:tabs>
          <w:tab w:val="left" w:pos="360"/>
        </w:tabs>
        <w:ind w:right="-29"/>
        <w:jc w:val="both"/>
        <w:rPr>
          <w:rFonts w:ascii="Palatino Linotype" w:hAnsi="Palatino Linotype"/>
          <w:sz w:val="22"/>
          <w:szCs w:val="22"/>
          <w:lang w:val="nl-NL"/>
        </w:rPr>
      </w:pPr>
    </w:p>
    <w:p w14:paraId="5126C683" w14:textId="77777777" w:rsidR="004210E4" w:rsidRDefault="004210E4" w:rsidP="004210E4">
      <w:pPr>
        <w:pStyle w:val="ListParagraph"/>
        <w:numPr>
          <w:ilvl w:val="0"/>
          <w:numId w:val="7"/>
        </w:numPr>
        <w:snapToGrid w:val="0"/>
        <w:ind w:left="360" w:right="-29"/>
        <w:jc w:val="both"/>
        <w:rPr>
          <w:rFonts w:ascii="Palatino Linotype" w:hAnsi="Palatino Linotype"/>
          <w:sz w:val="22"/>
          <w:szCs w:val="22"/>
        </w:rPr>
      </w:pPr>
      <w:r>
        <w:rPr>
          <w:rFonts w:ascii="Palatino Linotype" w:hAnsi="Palatino Linotype"/>
          <w:sz w:val="22"/>
          <w:szCs w:val="22"/>
        </w:rPr>
        <w:t>na wijziging</w:t>
      </w:r>
      <w:r>
        <w:rPr>
          <w:rFonts w:ascii="Palatino Linotype" w:hAnsi="Palatino Linotype"/>
          <w:color w:val="FF0000"/>
          <w:sz w:val="22"/>
          <w:szCs w:val="22"/>
        </w:rPr>
        <w:t xml:space="preserve"> </w:t>
      </w:r>
      <w:r>
        <w:rPr>
          <w:rFonts w:ascii="Palatino Linotype" w:hAnsi="Palatino Linotype"/>
          <w:sz w:val="22"/>
          <w:szCs w:val="22"/>
        </w:rPr>
        <w:t xml:space="preserve">tot stand gebracht door het Land Nederlandse Antillen bij: </w:t>
      </w:r>
    </w:p>
    <w:p w14:paraId="579A6C6D" w14:textId="77777777" w:rsidR="004210E4" w:rsidRDefault="004210E4" w:rsidP="004210E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21ste december 1987 tot wijziging van:</w:t>
      </w:r>
    </w:p>
    <w:p w14:paraId="5A3E6D75"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op de Inkomstenbelasting 1943 (P.B. 1956, no. 9),</w:t>
      </w:r>
    </w:p>
    <w:p w14:paraId="27FA15DF"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op de Loonbelasting 1976 (P.B. 1975, no. 254),</w:t>
      </w:r>
    </w:p>
    <w:p w14:paraId="4025C2DC"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op de Winstbelasting 1940 (P.B. 1965, no. 58),</w:t>
      </w:r>
    </w:p>
    <w:p w14:paraId="03B14A44"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Successiebelastingverordening 1908 (P.B. 1908, no. 48),</w:t>
      </w:r>
    </w:p>
    <w:p w14:paraId="437ACC19"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Grondbelastingverordening 1908 (P.B. 1908, no. 27), </w:t>
      </w:r>
    </w:p>
    <w:p w14:paraId="58F4BA2A"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Gebruiksbelastingverordening 1908 (P.B. 1908, no. 47),</w:t>
      </w:r>
    </w:p>
    <w:p w14:paraId="3F96CA5B"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Zegelverordening 1908 (P.B. 1908, no. 52), </w:t>
      </w:r>
    </w:p>
    <w:p w14:paraId="16DDCA85"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Overdrachtsbelastingverordening 1908 (P.B. 1908, no. 49),</w:t>
      </w:r>
    </w:p>
    <w:p w14:paraId="55AF1267"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Registratieverordening 1908 (P.B. 1908, no. 51), </w:t>
      </w:r>
    </w:p>
    <w:p w14:paraId="3861DB33"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uitvoerrecht op delfstoffen (P.B. 1970, no. 55),</w:t>
      </w:r>
    </w:p>
    <w:p w14:paraId="1D230EF1"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w:t>
      </w:r>
      <w:proofErr w:type="spellStart"/>
      <w:r>
        <w:rPr>
          <w:rFonts w:ascii="Palatino Linotype" w:hAnsi="Palatino Linotype"/>
          <w:sz w:val="22"/>
          <w:szCs w:val="22"/>
        </w:rPr>
        <w:t>Verkoopingverordening</w:t>
      </w:r>
      <w:proofErr w:type="spellEnd"/>
      <w:r>
        <w:rPr>
          <w:rFonts w:ascii="Palatino Linotype" w:hAnsi="Palatino Linotype"/>
          <w:sz w:val="22"/>
          <w:szCs w:val="22"/>
        </w:rPr>
        <w:t xml:space="preserve"> 1908 (P.B. 1908, no. 51), </w:t>
      </w:r>
    </w:p>
    <w:p w14:paraId="6500FE1A"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op het beroep in belastingzaken 1940 (P.B. 1941, no. 12),</w:t>
      </w:r>
    </w:p>
    <w:p w14:paraId="72212161"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Landsverordening op de invordering van directe belastingen 1943 (P.B. 1942, no. 248), </w:t>
      </w:r>
    </w:p>
    <w:p w14:paraId="7C0A82B1"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de Landsverordening Algemene Ouderdomsverzekering (P.B. 1960, no. 83), en</w:t>
      </w:r>
    </w:p>
    <w:p w14:paraId="3A44B544" w14:textId="77777777" w:rsidR="004210E4" w:rsidRDefault="004210E4" w:rsidP="004210E4">
      <w:pPr>
        <w:pStyle w:val="ListParagraph"/>
        <w:tabs>
          <w:tab w:val="left" w:pos="720"/>
        </w:tabs>
        <w:ind w:right="-29" w:hanging="360"/>
        <w:jc w:val="both"/>
        <w:rPr>
          <w:rFonts w:ascii="Palatino Linotype" w:hAnsi="Palatino Linotype"/>
          <w:sz w:val="22"/>
          <w:szCs w:val="22"/>
        </w:rPr>
      </w:pPr>
      <w:r>
        <w:rPr>
          <w:rFonts w:ascii="Palatino Linotype" w:hAnsi="Palatino Linotype"/>
          <w:sz w:val="22"/>
          <w:szCs w:val="22"/>
        </w:rPr>
        <w:tab/>
        <w:t xml:space="preserve">de Landsverordening Algemene Weduwen- en </w:t>
      </w:r>
      <w:proofErr w:type="spellStart"/>
      <w:r>
        <w:rPr>
          <w:rFonts w:ascii="Palatino Linotype" w:hAnsi="Palatino Linotype"/>
          <w:sz w:val="22"/>
          <w:szCs w:val="22"/>
        </w:rPr>
        <w:t>wezenverzekering</w:t>
      </w:r>
      <w:proofErr w:type="spellEnd"/>
      <w:r>
        <w:rPr>
          <w:rFonts w:ascii="Palatino Linotype" w:hAnsi="Palatino Linotype"/>
          <w:sz w:val="22"/>
          <w:szCs w:val="22"/>
        </w:rPr>
        <w:t xml:space="preserve"> (P.B. 1965, no. 194) (P.B. 1987, no. 144);</w:t>
      </w:r>
    </w:p>
    <w:p w14:paraId="78EABA01" w14:textId="77777777" w:rsidR="004210E4" w:rsidRDefault="004210E4" w:rsidP="004210E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21ste mei 1992 tot wijziging van de Landsverordening op de inkomstenbelasting 1943 (P.B. 1956, no. 9) en andere landsverordeningen (P.B. 1992, no. 67);</w:t>
      </w:r>
    </w:p>
    <w:p w14:paraId="5FEEC36E" w14:textId="77777777" w:rsidR="004210E4" w:rsidRDefault="004210E4" w:rsidP="004210E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 xml:space="preserve">Invoeringslandsverordening wetboek van strafvordering (P.B. 1997, no. 237); </w:t>
      </w:r>
    </w:p>
    <w:p w14:paraId="65CC3198" w14:textId="77777777" w:rsidR="004210E4" w:rsidRPr="004210E4" w:rsidRDefault="004210E4" w:rsidP="004210E4">
      <w:pPr>
        <w:tabs>
          <w:tab w:val="left" w:pos="240"/>
          <w:tab w:val="left" w:pos="360"/>
        </w:tabs>
        <w:ind w:left="360" w:right="-29" w:hanging="360"/>
        <w:jc w:val="both"/>
        <w:rPr>
          <w:rFonts w:ascii="Palatino Linotype" w:hAnsi="Palatino Linotype"/>
          <w:sz w:val="22"/>
          <w:szCs w:val="22"/>
          <w:lang w:val="nl-NL"/>
        </w:rPr>
      </w:pPr>
    </w:p>
    <w:p w14:paraId="65977DDE" w14:textId="77777777" w:rsidR="004210E4" w:rsidRDefault="004210E4" w:rsidP="004210E4">
      <w:pPr>
        <w:pStyle w:val="ListParagraph"/>
        <w:widowControl w:val="0"/>
        <w:numPr>
          <w:ilvl w:val="0"/>
          <w:numId w:val="7"/>
        </w:numPr>
        <w:snapToGrid w:val="0"/>
        <w:ind w:left="360" w:right="-29"/>
        <w:jc w:val="both"/>
        <w:rPr>
          <w:rFonts w:ascii="Palatino Linotype" w:hAnsi="Palatino Linotype"/>
          <w:sz w:val="22"/>
          <w:szCs w:val="22"/>
        </w:rPr>
      </w:pPr>
      <w:r>
        <w:rPr>
          <w:rFonts w:ascii="Palatino Linotype" w:hAnsi="Palatino Linotype"/>
          <w:sz w:val="22"/>
          <w:szCs w:val="22"/>
        </w:rPr>
        <w:t>na wijziging tot stand gebracht door het Land Curaçao bij:</w:t>
      </w:r>
    </w:p>
    <w:p w14:paraId="7FC48BD4" w14:textId="77777777" w:rsidR="004210E4" w:rsidRDefault="004210E4" w:rsidP="004210E4">
      <w:pPr>
        <w:pStyle w:val="Title"/>
        <w:numPr>
          <w:ilvl w:val="0"/>
          <w:numId w:val="8"/>
        </w:numPr>
        <w:tabs>
          <w:tab w:val="left" w:pos="720"/>
        </w:tabs>
        <w:jc w:val="both"/>
        <w:rPr>
          <w:rFonts w:ascii="Palatino Linotype" w:hAnsi="Palatino Linotype"/>
          <w:b w:val="0"/>
          <w:sz w:val="22"/>
          <w:szCs w:val="22"/>
        </w:rPr>
      </w:pPr>
      <w:r>
        <w:rPr>
          <w:rFonts w:ascii="Palatino Linotype" w:hAnsi="Palatino Linotype"/>
          <w:b w:val="0"/>
          <w:sz w:val="22"/>
          <w:szCs w:val="22"/>
        </w:rPr>
        <w:t>Invoeringslandsverordening Wetboek van Strafrecht (P.B. 2011, no. 49);</w:t>
      </w:r>
    </w:p>
    <w:p w14:paraId="32355095" w14:textId="77777777" w:rsidR="004210E4" w:rsidRDefault="004210E4" w:rsidP="004210E4">
      <w:pPr>
        <w:pStyle w:val="Title"/>
        <w:numPr>
          <w:ilvl w:val="0"/>
          <w:numId w:val="8"/>
        </w:numPr>
        <w:tabs>
          <w:tab w:val="left" w:pos="720"/>
        </w:tabs>
        <w:jc w:val="both"/>
        <w:rPr>
          <w:rFonts w:ascii="Palatino Linotype" w:hAnsi="Palatino Linotype"/>
          <w:b w:val="0"/>
          <w:sz w:val="22"/>
          <w:szCs w:val="22"/>
        </w:rPr>
      </w:pPr>
      <w:r>
        <w:rPr>
          <w:rFonts w:ascii="Palatino Linotype" w:hAnsi="Palatino Linotype"/>
          <w:b w:val="0"/>
          <w:sz w:val="22"/>
          <w:szCs w:val="22"/>
        </w:rPr>
        <w:t>Landsverordening elektronische bekendmaking (P.B. 2018, no. 54);</w:t>
      </w:r>
    </w:p>
    <w:p w14:paraId="426134AD" w14:textId="77777777" w:rsidR="004210E4" w:rsidRPr="004210E4" w:rsidRDefault="004210E4" w:rsidP="004210E4">
      <w:pPr>
        <w:tabs>
          <w:tab w:val="left" w:pos="360"/>
        </w:tabs>
        <w:ind w:left="360" w:right="-29" w:hanging="360"/>
        <w:jc w:val="both"/>
        <w:rPr>
          <w:rFonts w:ascii="Palatino Linotype" w:hAnsi="Palatino Linotype"/>
          <w:sz w:val="22"/>
          <w:szCs w:val="22"/>
          <w:lang w:val="nl-NL"/>
        </w:rPr>
      </w:pPr>
    </w:p>
    <w:p w14:paraId="262EB4CE" w14:textId="77777777" w:rsidR="004210E4" w:rsidRDefault="004210E4" w:rsidP="004210E4">
      <w:pPr>
        <w:tabs>
          <w:tab w:val="left" w:pos="360"/>
        </w:tabs>
        <w:ind w:left="360" w:right="-29" w:hanging="360"/>
        <w:jc w:val="both"/>
        <w:rPr>
          <w:rFonts w:ascii="Palatino Linotype" w:hAnsi="Palatino Linotype"/>
          <w:sz w:val="22"/>
          <w:szCs w:val="22"/>
        </w:rPr>
      </w:pPr>
      <w:proofErr w:type="spellStart"/>
      <w:r>
        <w:rPr>
          <w:rFonts w:ascii="Palatino Linotype" w:hAnsi="Palatino Linotype"/>
          <w:sz w:val="22"/>
          <w:szCs w:val="22"/>
        </w:rPr>
        <w:t>en</w:t>
      </w:r>
      <w:proofErr w:type="spellEnd"/>
    </w:p>
    <w:p w14:paraId="68DB0226" w14:textId="77777777" w:rsidR="004210E4" w:rsidRDefault="004210E4" w:rsidP="004210E4">
      <w:pPr>
        <w:tabs>
          <w:tab w:val="left" w:pos="360"/>
        </w:tabs>
        <w:ind w:left="360" w:right="-29" w:hanging="360"/>
        <w:jc w:val="both"/>
        <w:rPr>
          <w:rFonts w:ascii="Palatino Linotype" w:hAnsi="Palatino Linotype"/>
          <w:sz w:val="22"/>
          <w:szCs w:val="22"/>
        </w:rPr>
      </w:pPr>
    </w:p>
    <w:p w14:paraId="34EE584D" w14:textId="77777777" w:rsidR="004210E4" w:rsidRDefault="004210E4" w:rsidP="004210E4">
      <w:pPr>
        <w:pStyle w:val="ListParagraph"/>
        <w:widowControl w:val="0"/>
        <w:numPr>
          <w:ilvl w:val="0"/>
          <w:numId w:val="7"/>
        </w:numPr>
        <w:snapToGrid w:val="0"/>
        <w:ind w:left="360" w:right="-29"/>
        <w:jc w:val="both"/>
        <w:rPr>
          <w:rFonts w:ascii="Palatino Linotype" w:hAnsi="Palatino Linotype"/>
          <w:sz w:val="22"/>
          <w:szCs w:val="22"/>
        </w:rPr>
      </w:pPr>
      <w:r>
        <w:rPr>
          <w:rFonts w:ascii="Palatino Linotype" w:hAnsi="Palatino Linotype"/>
          <w:sz w:val="22"/>
          <w:szCs w:val="22"/>
        </w:rPr>
        <w:t>in overeenstemming gebracht met de aanwijzingen van de Algemene overgangsregeling wetgeving en bestuur Land Curaçao (A.B. 2010, no. 87, bijlage a).</w:t>
      </w:r>
    </w:p>
    <w:p w14:paraId="36BE5C69" w14:textId="77777777" w:rsidR="004210E4" w:rsidRPr="004210E4" w:rsidRDefault="004210E4" w:rsidP="004210E4">
      <w:pPr>
        <w:jc w:val="both"/>
        <w:rPr>
          <w:rFonts w:ascii="Palatino Linotype" w:hAnsi="Palatino Linotype"/>
          <w:sz w:val="22"/>
          <w:szCs w:val="22"/>
          <w:lang w:val="nl-NL"/>
        </w:rPr>
      </w:pPr>
    </w:p>
    <w:p w14:paraId="3FEC0B33" w14:textId="77777777" w:rsidR="004210E4" w:rsidRPr="004210E4" w:rsidRDefault="004210E4" w:rsidP="004210E4">
      <w:pPr>
        <w:jc w:val="center"/>
        <w:rPr>
          <w:rFonts w:ascii="Palatino Linotype" w:hAnsi="Palatino Linotype"/>
          <w:sz w:val="22"/>
          <w:szCs w:val="22"/>
          <w:lang w:val="nl-NL"/>
        </w:rPr>
      </w:pPr>
      <w:r w:rsidRPr="004210E4">
        <w:rPr>
          <w:rFonts w:ascii="Palatino Linotype" w:hAnsi="Palatino Linotype"/>
          <w:sz w:val="22"/>
          <w:szCs w:val="22"/>
          <w:lang w:val="nl-NL"/>
        </w:rPr>
        <w:t>-----</w:t>
      </w:r>
    </w:p>
    <w:p w14:paraId="5D76824F" w14:textId="77777777" w:rsidR="00307BEA" w:rsidRDefault="00307BEA">
      <w:pPr>
        <w:widowControl/>
        <w:rPr>
          <w:rFonts w:ascii="Palatino Linotype" w:hAnsi="Palatino Linotype"/>
          <w:sz w:val="22"/>
          <w:szCs w:val="22"/>
          <w:lang w:val="nl-NL"/>
        </w:rPr>
      </w:pPr>
      <w:r>
        <w:rPr>
          <w:rFonts w:ascii="Palatino Linotype" w:hAnsi="Palatino Linotype"/>
          <w:sz w:val="22"/>
          <w:szCs w:val="22"/>
          <w:lang w:val="nl-NL"/>
        </w:rPr>
        <w:br w:type="page"/>
      </w:r>
    </w:p>
    <w:p w14:paraId="26720849"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lastRenderedPageBreak/>
        <w:t>Hoofdstuk I</w:t>
      </w:r>
    </w:p>
    <w:p w14:paraId="7FB4AE75"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Algemene Bepalingen</w:t>
      </w:r>
    </w:p>
    <w:p w14:paraId="7AB900F1" w14:textId="77777777" w:rsidR="007758E0" w:rsidRDefault="007758E0" w:rsidP="004210E4">
      <w:pPr>
        <w:suppressAutoHyphens/>
        <w:jc w:val="center"/>
        <w:rPr>
          <w:rFonts w:ascii="Palatino Linotype" w:hAnsi="Palatino Linotype"/>
          <w:sz w:val="22"/>
          <w:szCs w:val="22"/>
          <w:lang w:val="nl-NL"/>
        </w:rPr>
      </w:pPr>
    </w:p>
    <w:p w14:paraId="26660C99"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1</w:t>
      </w:r>
    </w:p>
    <w:p w14:paraId="33FE048D" w14:textId="77777777" w:rsidR="004210E4" w:rsidRPr="004210E4" w:rsidRDefault="004210E4" w:rsidP="004210E4">
      <w:pPr>
        <w:suppressAutoHyphens/>
        <w:jc w:val="both"/>
        <w:rPr>
          <w:rFonts w:ascii="Palatino Linotype" w:hAnsi="Palatino Linotype"/>
          <w:sz w:val="22"/>
          <w:szCs w:val="22"/>
          <w:lang w:val="nl-NL"/>
        </w:rPr>
      </w:pPr>
    </w:p>
    <w:p w14:paraId="33016D31"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 xml:space="preserve">Deze landsverordening en de ter uitvoering daarvan gegeven voorschriften verstaan onder: </w:t>
      </w:r>
    </w:p>
    <w:p w14:paraId="58C6ADB7" w14:textId="77777777" w:rsidR="004210E4" w:rsidRPr="004210E4" w:rsidRDefault="004210E4" w:rsidP="004210E4">
      <w:pPr>
        <w:tabs>
          <w:tab w:val="left" w:pos="1800"/>
        </w:tabs>
        <w:suppressAutoHyphens/>
        <w:jc w:val="both"/>
        <w:rPr>
          <w:rFonts w:ascii="Palatino Linotype" w:hAnsi="Palatino Linotype"/>
          <w:sz w:val="22"/>
          <w:szCs w:val="22"/>
          <w:lang w:val="nl-NL"/>
        </w:rPr>
      </w:pPr>
      <w:r w:rsidRPr="004210E4">
        <w:rPr>
          <w:rFonts w:ascii="Palatino Linotype" w:hAnsi="Palatino Linotype"/>
          <w:sz w:val="22"/>
          <w:szCs w:val="22"/>
          <w:lang w:val="nl-NL"/>
        </w:rPr>
        <w:t>ambtenaar</w:t>
      </w:r>
      <w:r w:rsidRPr="004210E4">
        <w:rPr>
          <w:rFonts w:ascii="Palatino Linotype" w:hAnsi="Palatino Linotype"/>
          <w:sz w:val="22"/>
          <w:szCs w:val="22"/>
          <w:lang w:val="nl-NL"/>
        </w:rPr>
        <w:tab/>
        <w:t>:</w:t>
      </w:r>
      <w:r w:rsidRPr="004210E4">
        <w:rPr>
          <w:rFonts w:ascii="Palatino Linotype" w:hAnsi="Palatino Linotype"/>
          <w:sz w:val="22"/>
          <w:szCs w:val="22"/>
          <w:lang w:val="nl-NL"/>
        </w:rPr>
        <w:tab/>
        <w:t xml:space="preserve">elke ambtenaar van de Belastingdienst; </w:t>
      </w:r>
    </w:p>
    <w:p w14:paraId="5903392B" w14:textId="77777777" w:rsidR="004210E4" w:rsidRPr="004210E4" w:rsidRDefault="004210E4" w:rsidP="004210E4">
      <w:pPr>
        <w:tabs>
          <w:tab w:val="left" w:pos="1800"/>
        </w:tabs>
        <w:suppressAutoHyphens/>
        <w:jc w:val="both"/>
        <w:rPr>
          <w:rFonts w:ascii="Palatino Linotype" w:hAnsi="Palatino Linotype"/>
          <w:sz w:val="22"/>
          <w:szCs w:val="22"/>
          <w:lang w:val="nl-NL"/>
        </w:rPr>
      </w:pPr>
      <w:r w:rsidRPr="004210E4">
        <w:rPr>
          <w:rFonts w:ascii="Palatino Linotype" w:hAnsi="Palatino Linotype"/>
          <w:sz w:val="22"/>
          <w:szCs w:val="22"/>
          <w:lang w:val="nl-NL"/>
        </w:rPr>
        <w:t>inspecteur</w:t>
      </w:r>
      <w:r w:rsidRPr="004210E4">
        <w:rPr>
          <w:rFonts w:ascii="Palatino Linotype" w:hAnsi="Palatino Linotype"/>
          <w:sz w:val="22"/>
          <w:szCs w:val="22"/>
          <w:lang w:val="nl-NL"/>
        </w:rPr>
        <w:tab/>
        <w:t>:</w:t>
      </w:r>
      <w:r w:rsidRPr="004210E4">
        <w:rPr>
          <w:rFonts w:ascii="Palatino Linotype" w:hAnsi="Palatino Linotype"/>
          <w:sz w:val="22"/>
          <w:szCs w:val="22"/>
          <w:lang w:val="nl-NL"/>
        </w:rPr>
        <w:tab/>
        <w:t xml:space="preserve">de Inspecteur der Belastingen; </w:t>
      </w:r>
    </w:p>
    <w:p w14:paraId="6BB511D7" w14:textId="77777777" w:rsidR="004210E4" w:rsidRDefault="004210E4" w:rsidP="004210E4">
      <w:pPr>
        <w:tabs>
          <w:tab w:val="left" w:pos="1800"/>
        </w:tabs>
        <w:suppressAutoHyphens/>
        <w:jc w:val="both"/>
        <w:rPr>
          <w:rFonts w:ascii="Palatino Linotype" w:hAnsi="Palatino Linotype"/>
          <w:sz w:val="22"/>
          <w:szCs w:val="22"/>
        </w:rPr>
      </w:pPr>
      <w:proofErr w:type="spellStart"/>
      <w:r>
        <w:rPr>
          <w:rFonts w:ascii="Palatino Linotype" w:hAnsi="Palatino Linotype"/>
          <w:sz w:val="22"/>
          <w:szCs w:val="22"/>
        </w:rPr>
        <w:t>ontvanger</w:t>
      </w:r>
      <w:proofErr w:type="spellEnd"/>
      <w:r>
        <w:rPr>
          <w:rFonts w:ascii="Palatino Linotype" w:hAnsi="Palatino Linotype"/>
          <w:sz w:val="22"/>
          <w:szCs w:val="22"/>
        </w:rPr>
        <w:tab/>
        <w:t>:</w:t>
      </w:r>
      <w:r>
        <w:rPr>
          <w:rFonts w:ascii="Palatino Linotype" w:hAnsi="Palatino Linotype"/>
          <w:sz w:val="22"/>
          <w:szCs w:val="22"/>
        </w:rPr>
        <w:tab/>
        <w:t xml:space="preserve">de </w:t>
      </w:r>
      <w:proofErr w:type="spellStart"/>
      <w:r>
        <w:rPr>
          <w:rFonts w:ascii="Palatino Linotype" w:hAnsi="Palatino Linotype"/>
          <w:sz w:val="22"/>
          <w:szCs w:val="22"/>
        </w:rPr>
        <w:t>Ontvanger</w:t>
      </w:r>
      <w:proofErr w:type="spellEnd"/>
      <w:r>
        <w:rPr>
          <w:rFonts w:ascii="Palatino Linotype" w:hAnsi="Palatino Linotype"/>
          <w:sz w:val="22"/>
          <w:szCs w:val="22"/>
        </w:rPr>
        <w:t>.</w:t>
      </w:r>
    </w:p>
    <w:p w14:paraId="1C7A628A" w14:textId="77777777" w:rsidR="004210E4" w:rsidRDefault="004210E4" w:rsidP="004210E4">
      <w:pPr>
        <w:suppressAutoHyphens/>
        <w:jc w:val="both"/>
        <w:rPr>
          <w:rFonts w:ascii="Palatino Linotype" w:hAnsi="Palatino Linotype"/>
          <w:sz w:val="22"/>
          <w:szCs w:val="22"/>
        </w:rPr>
      </w:pPr>
    </w:p>
    <w:p w14:paraId="1E22FE4F"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w:t>
      </w:r>
    </w:p>
    <w:p w14:paraId="3F82DCB0" w14:textId="77777777" w:rsidR="004210E4" w:rsidRDefault="004210E4" w:rsidP="004210E4">
      <w:pPr>
        <w:suppressAutoHyphens/>
        <w:rPr>
          <w:rFonts w:ascii="Palatino Linotype" w:hAnsi="Palatino Linotype"/>
          <w:sz w:val="22"/>
          <w:szCs w:val="22"/>
        </w:rPr>
      </w:pPr>
    </w:p>
    <w:p w14:paraId="1A592A6D" w14:textId="77777777" w:rsidR="004210E4" w:rsidRDefault="004210E4" w:rsidP="004210E4">
      <w:pPr>
        <w:pStyle w:val="ListParagraph"/>
        <w:widowControl w:val="0"/>
        <w:numPr>
          <w:ilvl w:val="0"/>
          <w:numId w:val="9"/>
        </w:numPr>
        <w:suppressAutoHyphens/>
        <w:snapToGrid w:val="0"/>
        <w:ind w:left="360"/>
        <w:jc w:val="both"/>
        <w:rPr>
          <w:rFonts w:ascii="Palatino Linotype" w:hAnsi="Palatino Linotype"/>
          <w:sz w:val="22"/>
          <w:szCs w:val="22"/>
        </w:rPr>
      </w:pPr>
      <w:r>
        <w:rPr>
          <w:rFonts w:ascii="Palatino Linotype" w:hAnsi="Palatino Linotype"/>
          <w:sz w:val="22"/>
          <w:szCs w:val="22"/>
        </w:rPr>
        <w:t>Op de uitvoer van delfstoffen, vallende onder artikel 10 van de Curaçaose Mijnwet</w:t>
      </w:r>
      <w:r>
        <w:rPr>
          <w:rStyle w:val="FootnoteReference"/>
          <w:rFonts w:ascii="Palatino Linotype" w:hAnsi="Palatino Linotype"/>
          <w:sz w:val="22"/>
          <w:szCs w:val="22"/>
        </w:rPr>
        <w:footnoteReference w:id="4"/>
      </w:r>
      <w:r>
        <w:rPr>
          <w:rFonts w:ascii="Palatino Linotype" w:hAnsi="Palatino Linotype"/>
          <w:sz w:val="22"/>
          <w:szCs w:val="22"/>
        </w:rPr>
        <w:t xml:space="preserve"> hetzij in natura, hetzij na het ondergaan van een bereiding, bewerking en/of verwerking wordt jaarlijks een uitvoerrecht geheven over de waarde van de uitgevoerde delfstof. Onder de waarde wordt voor de berekening van het uitvoerrecht verstaan de fiscale winst op de uitgevoerde delfstof.</w:t>
      </w:r>
    </w:p>
    <w:p w14:paraId="69BD4CF2" w14:textId="77777777" w:rsidR="004210E4" w:rsidRDefault="004210E4" w:rsidP="004210E4">
      <w:pPr>
        <w:pStyle w:val="ListParagraph"/>
        <w:widowControl w:val="0"/>
        <w:numPr>
          <w:ilvl w:val="0"/>
          <w:numId w:val="9"/>
        </w:numPr>
        <w:suppressAutoHyphens/>
        <w:snapToGrid w:val="0"/>
        <w:ind w:left="360"/>
        <w:jc w:val="both"/>
        <w:rPr>
          <w:rFonts w:ascii="Palatino Linotype" w:hAnsi="Palatino Linotype"/>
          <w:sz w:val="22"/>
          <w:szCs w:val="22"/>
        </w:rPr>
      </w:pPr>
      <w:r>
        <w:rPr>
          <w:rFonts w:ascii="Palatino Linotype" w:hAnsi="Palatino Linotype"/>
          <w:sz w:val="22"/>
          <w:szCs w:val="22"/>
        </w:rPr>
        <w:t>Alle delfstoffen worden bij uitvoer geacht te vallen onder artikel 10 van de Curaçaose Mijnwet tenzij het tegendeel ten genoegen van de Inspecteur wordt aangetoond. Tegen de beslissing van de Inspecteur kan belanghebbende in beroep komen bij het Gerecht op dezelfde wijze als is voorgeschreven in artikel 16.</w:t>
      </w:r>
    </w:p>
    <w:p w14:paraId="1E3DC658" w14:textId="77777777" w:rsidR="004210E4" w:rsidRPr="004210E4" w:rsidRDefault="004210E4" w:rsidP="004210E4">
      <w:pPr>
        <w:suppressAutoHyphens/>
        <w:jc w:val="both"/>
        <w:rPr>
          <w:rFonts w:ascii="Palatino Linotype" w:hAnsi="Palatino Linotype"/>
          <w:sz w:val="22"/>
          <w:szCs w:val="22"/>
          <w:lang w:val="nl-NL"/>
        </w:rPr>
      </w:pPr>
    </w:p>
    <w:p w14:paraId="42EEDD0F"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Hoofdstuk</w:t>
      </w:r>
      <w:proofErr w:type="spellEnd"/>
      <w:r>
        <w:rPr>
          <w:rFonts w:ascii="Palatino Linotype" w:hAnsi="Palatino Linotype"/>
          <w:sz w:val="22"/>
          <w:szCs w:val="22"/>
        </w:rPr>
        <w:t xml:space="preserve"> II</w:t>
      </w:r>
    </w:p>
    <w:p w14:paraId="60A3600A"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Tarief</w:t>
      </w:r>
      <w:proofErr w:type="spellEnd"/>
    </w:p>
    <w:p w14:paraId="76A8466E" w14:textId="77777777" w:rsidR="004210E4" w:rsidRDefault="004210E4" w:rsidP="004210E4">
      <w:pPr>
        <w:suppressAutoHyphens/>
        <w:jc w:val="both"/>
        <w:rPr>
          <w:rFonts w:ascii="Palatino Linotype" w:hAnsi="Palatino Linotype"/>
          <w:sz w:val="22"/>
          <w:szCs w:val="22"/>
        </w:rPr>
      </w:pPr>
    </w:p>
    <w:p w14:paraId="30A2F242"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3</w:t>
      </w:r>
    </w:p>
    <w:p w14:paraId="76349109" w14:textId="77777777" w:rsidR="004210E4" w:rsidRDefault="004210E4" w:rsidP="004210E4">
      <w:pPr>
        <w:suppressAutoHyphens/>
        <w:jc w:val="both"/>
        <w:rPr>
          <w:rFonts w:ascii="Palatino Linotype" w:hAnsi="Palatino Linotype"/>
          <w:sz w:val="22"/>
          <w:szCs w:val="22"/>
        </w:rPr>
      </w:pPr>
    </w:p>
    <w:p w14:paraId="59ACF5E9" w14:textId="77777777" w:rsidR="004210E4" w:rsidRDefault="004210E4" w:rsidP="004210E4">
      <w:pPr>
        <w:pStyle w:val="ListParagraph"/>
        <w:widowControl w:val="0"/>
        <w:numPr>
          <w:ilvl w:val="0"/>
          <w:numId w:val="10"/>
        </w:numPr>
        <w:suppressAutoHyphens/>
        <w:snapToGrid w:val="0"/>
        <w:ind w:left="360"/>
        <w:jc w:val="both"/>
        <w:rPr>
          <w:rFonts w:ascii="Palatino Linotype" w:hAnsi="Palatino Linotype"/>
          <w:sz w:val="22"/>
          <w:szCs w:val="22"/>
        </w:rPr>
      </w:pPr>
      <w:r>
        <w:rPr>
          <w:rFonts w:ascii="Palatino Linotype" w:hAnsi="Palatino Linotype"/>
          <w:sz w:val="22"/>
          <w:szCs w:val="22"/>
        </w:rPr>
        <w:t>Het uitvoerrecht bedraagt een bij landsbesluit, houdende algemene maatregelen, vast te stellen percentage van de waarde, welk percentage voor ieder bij dat landsbesluit aan te wijzen delfstof, verschillend kan zijn.</w:t>
      </w:r>
    </w:p>
    <w:p w14:paraId="5B62DE5C" w14:textId="77777777" w:rsidR="004210E4" w:rsidRDefault="004210E4" w:rsidP="004210E4">
      <w:pPr>
        <w:pStyle w:val="ListParagraph"/>
        <w:widowControl w:val="0"/>
        <w:numPr>
          <w:ilvl w:val="0"/>
          <w:numId w:val="10"/>
        </w:numPr>
        <w:suppressAutoHyphens/>
        <w:snapToGrid w:val="0"/>
        <w:ind w:left="360"/>
        <w:jc w:val="both"/>
        <w:rPr>
          <w:rFonts w:ascii="Palatino Linotype" w:hAnsi="Palatino Linotype"/>
          <w:sz w:val="22"/>
          <w:szCs w:val="22"/>
        </w:rPr>
      </w:pPr>
      <w:r>
        <w:rPr>
          <w:rFonts w:ascii="Palatino Linotype" w:hAnsi="Palatino Linotype"/>
          <w:sz w:val="22"/>
          <w:szCs w:val="22"/>
        </w:rPr>
        <w:t>Voor de berekening van het uitvoerrecht wordt de waarde verminderd met:</w:t>
      </w:r>
    </w:p>
    <w:p w14:paraId="7AF94CC7" w14:textId="77777777" w:rsidR="004210E4" w:rsidRDefault="004210E4" w:rsidP="004210E4">
      <w:pPr>
        <w:pStyle w:val="ListParagraph"/>
        <w:widowControl w:val="0"/>
        <w:numPr>
          <w:ilvl w:val="0"/>
          <w:numId w:val="11"/>
        </w:numPr>
        <w:suppressAutoHyphens/>
        <w:snapToGrid w:val="0"/>
        <w:jc w:val="both"/>
        <w:rPr>
          <w:rFonts w:ascii="Palatino Linotype" w:hAnsi="Palatino Linotype"/>
          <w:sz w:val="22"/>
          <w:szCs w:val="22"/>
        </w:rPr>
      </w:pPr>
      <w:r>
        <w:rPr>
          <w:rFonts w:ascii="Palatino Linotype" w:hAnsi="Palatino Linotype"/>
          <w:sz w:val="22"/>
          <w:szCs w:val="22"/>
        </w:rPr>
        <w:t>een bij landsbesluit, houdende algemene maatregelen, vast te stellen aftrekpost als vergoeding voor het geïnvesteerd vermogen, voor zover dit vermogen direct verband houdt met de exploitatie van de betreffende delfstof; de vaststelling van de aftrekpost geschiedt voor een termijn van ten hoogste tien jaar;</w:t>
      </w:r>
    </w:p>
    <w:p w14:paraId="49037AEF" w14:textId="77777777" w:rsidR="004210E4" w:rsidRDefault="004210E4" w:rsidP="004210E4">
      <w:pPr>
        <w:pStyle w:val="ListParagraph"/>
        <w:widowControl w:val="0"/>
        <w:numPr>
          <w:ilvl w:val="0"/>
          <w:numId w:val="11"/>
        </w:numPr>
        <w:suppressAutoHyphens/>
        <w:snapToGrid w:val="0"/>
        <w:jc w:val="both"/>
        <w:rPr>
          <w:rFonts w:ascii="Palatino Linotype" w:hAnsi="Palatino Linotype"/>
          <w:sz w:val="22"/>
          <w:szCs w:val="22"/>
        </w:rPr>
      </w:pPr>
      <w:r>
        <w:rPr>
          <w:rFonts w:ascii="Palatino Linotype" w:hAnsi="Palatino Linotype"/>
          <w:sz w:val="22"/>
          <w:szCs w:val="22"/>
        </w:rPr>
        <w:t>het bedrag wegens berekende winstbelasting op de fiscale winst op de delfstof met dien verstande dat bij deze berekening verlies — compensatie over voorgaande jaren achterwege blijft.</w:t>
      </w:r>
    </w:p>
    <w:p w14:paraId="258FFA6B" w14:textId="77777777" w:rsidR="004210E4" w:rsidRDefault="004210E4" w:rsidP="004210E4">
      <w:pPr>
        <w:pStyle w:val="ListParagraph"/>
        <w:widowControl w:val="0"/>
        <w:numPr>
          <w:ilvl w:val="0"/>
          <w:numId w:val="10"/>
        </w:numPr>
        <w:suppressAutoHyphens/>
        <w:snapToGrid w:val="0"/>
        <w:ind w:left="360"/>
        <w:jc w:val="both"/>
        <w:rPr>
          <w:rFonts w:ascii="Palatino Linotype" w:hAnsi="Palatino Linotype"/>
          <w:sz w:val="22"/>
          <w:szCs w:val="22"/>
        </w:rPr>
      </w:pPr>
      <w:r>
        <w:rPr>
          <w:rFonts w:ascii="Palatino Linotype" w:hAnsi="Palatino Linotype"/>
          <w:sz w:val="22"/>
          <w:szCs w:val="22"/>
        </w:rPr>
        <w:t>Het percentage bedoeld in het eerste lid bedraagt ten hoogste vijftig ten honderd van de waarde, met inacht</w:t>
      </w:r>
      <w:r>
        <w:rPr>
          <w:rFonts w:ascii="Palatino Linotype" w:hAnsi="Palatino Linotype"/>
          <w:sz w:val="22"/>
          <w:szCs w:val="22"/>
        </w:rPr>
        <w:softHyphen/>
        <w:t>neming van de bepaling van het tweede lid.</w:t>
      </w:r>
    </w:p>
    <w:p w14:paraId="0A0107A2" w14:textId="77777777" w:rsidR="00307BEA" w:rsidRDefault="00307BEA">
      <w:pPr>
        <w:widowControl/>
        <w:rPr>
          <w:rFonts w:ascii="Palatino Linotype" w:hAnsi="Palatino Linotype"/>
          <w:sz w:val="22"/>
          <w:szCs w:val="22"/>
          <w:lang w:val="nl-NL"/>
        </w:rPr>
      </w:pPr>
      <w:r>
        <w:rPr>
          <w:rFonts w:ascii="Palatino Linotype" w:hAnsi="Palatino Linotype"/>
          <w:sz w:val="22"/>
          <w:szCs w:val="22"/>
          <w:lang w:val="nl-NL"/>
        </w:rPr>
        <w:br w:type="page"/>
      </w:r>
    </w:p>
    <w:p w14:paraId="648E94D6"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lastRenderedPageBreak/>
        <w:t>Hoofdstuk III</w:t>
      </w:r>
    </w:p>
    <w:p w14:paraId="4CF0BE6B"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Boekhouding en Aangifte</w:t>
      </w:r>
    </w:p>
    <w:p w14:paraId="4AC5DF32"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24105037"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4</w:t>
      </w:r>
    </w:p>
    <w:p w14:paraId="20E219A9"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1CFF2D68" w14:textId="77777777" w:rsidR="004210E4" w:rsidRDefault="004210E4" w:rsidP="004210E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t>De uitvoerder is verplicht zijn boekhouding op zodanige wijze in te richten, dat de met het bedrijf verkregen fiscale winst op de delfstof daaruit kan worden opgemaakt.</w:t>
      </w:r>
    </w:p>
    <w:p w14:paraId="047DAD6D" w14:textId="77777777" w:rsidR="004210E4" w:rsidRDefault="004210E4" w:rsidP="004210E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De boekhouding behoort te worden gevoerd in de Nederlandse, Engelse, Duitse, Franse, Spaanse of </w:t>
      </w:r>
      <w:proofErr w:type="spellStart"/>
      <w:r>
        <w:rPr>
          <w:rFonts w:ascii="Palatino Linotype" w:hAnsi="Palatino Linotype"/>
          <w:sz w:val="22"/>
          <w:szCs w:val="22"/>
        </w:rPr>
        <w:t>Papiamentse</w:t>
      </w:r>
      <w:proofErr w:type="spellEnd"/>
      <w:r>
        <w:rPr>
          <w:rFonts w:ascii="Palatino Linotype" w:hAnsi="Palatino Linotype"/>
          <w:sz w:val="22"/>
          <w:szCs w:val="22"/>
        </w:rPr>
        <w:t xml:space="preserve"> taal met gebruikmaking van Latijns letterschrift en de daarbij gebruikelijke cijfers.</w:t>
      </w:r>
    </w:p>
    <w:p w14:paraId="6472DC60" w14:textId="77777777" w:rsidR="004210E4" w:rsidRDefault="004210E4" w:rsidP="004210E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t>De Inspecteur kan, hetzij algemeen, hetzij voor bepaalde gevallen toestaan, dat andere talen als voertaal worden gebezigd en dat de boekhouding met gebruikmaking van ander letterschrift wordt gevoerd.</w:t>
      </w:r>
    </w:p>
    <w:p w14:paraId="257D4E68" w14:textId="77777777" w:rsidR="004210E4" w:rsidRDefault="004210E4" w:rsidP="004210E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t>De boekhouding en de daaraan ten grondslag liggende bescheiden moeten gedurende tien jaren worden bewaard.</w:t>
      </w:r>
    </w:p>
    <w:p w14:paraId="5335A51A"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4C0BAE90"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5</w:t>
      </w:r>
    </w:p>
    <w:p w14:paraId="7734952A"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(vervallen)</w:t>
      </w:r>
    </w:p>
    <w:p w14:paraId="374B57B5"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60708083"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6</w:t>
      </w:r>
    </w:p>
    <w:p w14:paraId="56FEFF8D"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0F9E9586"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Ten behoeve van de regeling van de aanslag wordt de uitvoerder tot het doen van een aangifte uitgenodigd door verstrekking, aangetekend per post, van een aangiftebiljet in tweevoud.</w:t>
      </w:r>
    </w:p>
    <w:p w14:paraId="51DAEC3A"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56A54FE6"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7</w:t>
      </w:r>
    </w:p>
    <w:p w14:paraId="1EF71ACD" w14:textId="77777777" w:rsidR="004210E4" w:rsidRDefault="004210E4" w:rsidP="00307BEA">
      <w:pPr>
        <w:suppressAutoHyphens/>
        <w:spacing w:line="220" w:lineRule="exact"/>
        <w:jc w:val="both"/>
        <w:rPr>
          <w:rFonts w:ascii="Palatino Linotype" w:hAnsi="Palatino Linotype"/>
          <w:sz w:val="22"/>
          <w:szCs w:val="22"/>
        </w:rPr>
      </w:pPr>
    </w:p>
    <w:p w14:paraId="08CBE1B3" w14:textId="77777777" w:rsidR="004210E4" w:rsidRDefault="004210E4" w:rsidP="004210E4">
      <w:pPr>
        <w:pStyle w:val="ListParagraph"/>
        <w:widowControl w:val="0"/>
        <w:numPr>
          <w:ilvl w:val="0"/>
          <w:numId w:val="13"/>
        </w:numPr>
        <w:suppressAutoHyphens/>
        <w:snapToGrid w:val="0"/>
        <w:jc w:val="both"/>
        <w:rPr>
          <w:rFonts w:ascii="Palatino Linotype" w:hAnsi="Palatino Linotype"/>
          <w:sz w:val="22"/>
          <w:szCs w:val="22"/>
        </w:rPr>
      </w:pPr>
      <w:r>
        <w:rPr>
          <w:rFonts w:ascii="Palatino Linotype" w:hAnsi="Palatino Linotype"/>
          <w:sz w:val="22"/>
          <w:szCs w:val="22"/>
        </w:rPr>
        <w:t>De aangifte bestaat uit een opgaaf van:</w:t>
      </w:r>
    </w:p>
    <w:p w14:paraId="109E3E7C" w14:textId="77777777" w:rsidR="004210E4" w:rsidRDefault="004210E4" w:rsidP="004210E4">
      <w:pPr>
        <w:pStyle w:val="ListParagraph"/>
        <w:widowControl w:val="0"/>
        <w:numPr>
          <w:ilvl w:val="0"/>
          <w:numId w:val="14"/>
        </w:numPr>
        <w:suppressAutoHyphens/>
        <w:snapToGrid w:val="0"/>
        <w:jc w:val="both"/>
        <w:rPr>
          <w:rFonts w:ascii="Palatino Linotype" w:hAnsi="Palatino Linotype"/>
          <w:sz w:val="22"/>
          <w:szCs w:val="22"/>
        </w:rPr>
      </w:pPr>
      <w:r>
        <w:rPr>
          <w:rFonts w:ascii="Palatino Linotype" w:hAnsi="Palatino Linotype"/>
          <w:sz w:val="22"/>
          <w:szCs w:val="22"/>
        </w:rPr>
        <w:t>de gegevens, waaruit blijkt of, en zo ja, tot welk bedrag er fiscale winst op de delfstof is verkregen;</w:t>
      </w:r>
    </w:p>
    <w:p w14:paraId="21CFE634" w14:textId="77777777" w:rsidR="004210E4" w:rsidRDefault="004210E4" w:rsidP="004210E4">
      <w:pPr>
        <w:pStyle w:val="ListParagraph"/>
        <w:widowControl w:val="0"/>
        <w:numPr>
          <w:ilvl w:val="0"/>
          <w:numId w:val="14"/>
        </w:numPr>
        <w:suppressAutoHyphens/>
        <w:snapToGrid w:val="0"/>
        <w:jc w:val="both"/>
        <w:rPr>
          <w:rFonts w:ascii="Palatino Linotype" w:hAnsi="Palatino Linotype"/>
          <w:sz w:val="22"/>
          <w:szCs w:val="22"/>
        </w:rPr>
      </w:pPr>
      <w:r>
        <w:rPr>
          <w:rFonts w:ascii="Palatino Linotype" w:hAnsi="Palatino Linotype"/>
          <w:sz w:val="22"/>
          <w:szCs w:val="22"/>
        </w:rPr>
        <w:t>verdere bijzonderheden, die voor de uitvoering van de verordening nodig of van nut kunnen zijn.</w:t>
      </w:r>
    </w:p>
    <w:p w14:paraId="3FBF137C" w14:textId="77777777" w:rsidR="004210E4" w:rsidRDefault="004210E4" w:rsidP="004210E4">
      <w:pPr>
        <w:pStyle w:val="ListParagraph"/>
        <w:widowControl w:val="0"/>
        <w:numPr>
          <w:ilvl w:val="0"/>
          <w:numId w:val="13"/>
        </w:numPr>
        <w:suppressAutoHyphens/>
        <w:snapToGrid w:val="0"/>
        <w:jc w:val="both"/>
        <w:rPr>
          <w:rFonts w:ascii="Palatino Linotype" w:hAnsi="Palatino Linotype"/>
          <w:sz w:val="22"/>
          <w:szCs w:val="22"/>
        </w:rPr>
      </w:pPr>
      <w:r>
        <w:rPr>
          <w:rFonts w:ascii="Palatino Linotype" w:hAnsi="Palatino Linotype"/>
          <w:sz w:val="22"/>
          <w:szCs w:val="22"/>
        </w:rPr>
        <w:t>De formulieren voor de aangiftebiljetten worden vastgesteld door de Gouverneur.</w:t>
      </w:r>
    </w:p>
    <w:p w14:paraId="205B5789" w14:textId="77777777" w:rsidR="004210E4" w:rsidRDefault="004210E4" w:rsidP="004210E4">
      <w:pPr>
        <w:pStyle w:val="ListParagraph"/>
        <w:widowControl w:val="0"/>
        <w:numPr>
          <w:ilvl w:val="0"/>
          <w:numId w:val="13"/>
        </w:numPr>
        <w:suppressAutoHyphens/>
        <w:snapToGrid w:val="0"/>
        <w:jc w:val="both"/>
        <w:rPr>
          <w:rFonts w:ascii="Palatino Linotype" w:hAnsi="Palatino Linotype"/>
          <w:sz w:val="22"/>
          <w:szCs w:val="22"/>
        </w:rPr>
      </w:pPr>
      <w:r>
        <w:rPr>
          <w:rFonts w:ascii="Palatino Linotype" w:hAnsi="Palatino Linotype"/>
          <w:sz w:val="22"/>
          <w:szCs w:val="22"/>
        </w:rPr>
        <w:t>De zorg voor de verstrekking van de aangiftebiljetten is opgedragen aan de Inspecteur.</w:t>
      </w:r>
    </w:p>
    <w:p w14:paraId="6B39F44A" w14:textId="77777777" w:rsidR="004210E4" w:rsidRDefault="004210E4" w:rsidP="004210E4">
      <w:pPr>
        <w:pStyle w:val="ListParagraph"/>
        <w:widowControl w:val="0"/>
        <w:numPr>
          <w:ilvl w:val="0"/>
          <w:numId w:val="13"/>
        </w:numPr>
        <w:suppressAutoHyphens/>
        <w:snapToGrid w:val="0"/>
        <w:jc w:val="both"/>
        <w:rPr>
          <w:rFonts w:ascii="Palatino Linotype" w:hAnsi="Palatino Linotype"/>
          <w:sz w:val="22"/>
          <w:szCs w:val="22"/>
        </w:rPr>
      </w:pPr>
      <w:r>
        <w:rPr>
          <w:rFonts w:ascii="Palatino Linotype" w:hAnsi="Palatino Linotype"/>
          <w:sz w:val="22"/>
          <w:szCs w:val="22"/>
        </w:rPr>
        <w:t>De dagtekening van verstrekking wordt op het biljet vermeld.</w:t>
      </w:r>
    </w:p>
    <w:p w14:paraId="295DACB3"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09B72593"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8</w:t>
      </w:r>
    </w:p>
    <w:p w14:paraId="52292403" w14:textId="77777777" w:rsidR="004210E4" w:rsidRDefault="004210E4" w:rsidP="00307BEA">
      <w:pPr>
        <w:suppressAutoHyphens/>
        <w:spacing w:line="220" w:lineRule="exact"/>
        <w:jc w:val="both"/>
        <w:rPr>
          <w:rFonts w:ascii="Palatino Linotype" w:hAnsi="Palatino Linotype"/>
          <w:sz w:val="22"/>
          <w:szCs w:val="22"/>
        </w:rPr>
      </w:pPr>
    </w:p>
    <w:p w14:paraId="0F5755FE" w14:textId="77777777" w:rsidR="004210E4" w:rsidRDefault="004210E4" w:rsidP="004210E4">
      <w:pPr>
        <w:pStyle w:val="ListParagraph"/>
        <w:widowControl w:val="0"/>
        <w:numPr>
          <w:ilvl w:val="0"/>
          <w:numId w:val="15"/>
        </w:numPr>
        <w:suppressAutoHyphens/>
        <w:snapToGrid w:val="0"/>
        <w:ind w:left="360"/>
        <w:jc w:val="both"/>
        <w:rPr>
          <w:rFonts w:ascii="Palatino Linotype" w:hAnsi="Palatino Linotype"/>
          <w:sz w:val="22"/>
          <w:szCs w:val="22"/>
        </w:rPr>
      </w:pPr>
      <w:r>
        <w:rPr>
          <w:rFonts w:ascii="Palatino Linotype" w:hAnsi="Palatino Linotype"/>
          <w:sz w:val="22"/>
          <w:szCs w:val="22"/>
        </w:rPr>
        <w:t>De uitvoerder aan wie een aangiftebiljet in tweevoud is verstrekt, is gehouden één van de biljetten duidelijk, stellig en zonder voorbehoud naar waarheid in te vullen en te ondertekenen.</w:t>
      </w:r>
    </w:p>
    <w:p w14:paraId="248AAF04" w14:textId="77777777" w:rsidR="004210E4" w:rsidRDefault="004210E4" w:rsidP="004210E4">
      <w:pPr>
        <w:pStyle w:val="ListParagraph"/>
        <w:widowControl w:val="0"/>
        <w:numPr>
          <w:ilvl w:val="0"/>
          <w:numId w:val="15"/>
        </w:numPr>
        <w:suppressAutoHyphens/>
        <w:snapToGrid w:val="0"/>
        <w:ind w:left="360"/>
        <w:jc w:val="both"/>
        <w:rPr>
          <w:rFonts w:ascii="Palatino Linotype" w:hAnsi="Palatino Linotype"/>
          <w:sz w:val="22"/>
          <w:szCs w:val="22"/>
        </w:rPr>
      </w:pPr>
      <w:r>
        <w:rPr>
          <w:rFonts w:ascii="Palatino Linotype" w:hAnsi="Palatino Linotype"/>
          <w:sz w:val="22"/>
          <w:szCs w:val="22"/>
        </w:rPr>
        <w:t>De aangifte kan namens de uitvoerder door een schriftelijk daartoe gemachtigde worden gedaan, mits de machtiging bij de aangifte wordt overgelegd.</w:t>
      </w:r>
    </w:p>
    <w:p w14:paraId="7768F9B3"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114052A6"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9</w:t>
      </w:r>
    </w:p>
    <w:p w14:paraId="6BAF5F47" w14:textId="77777777" w:rsidR="004210E4" w:rsidRDefault="004210E4" w:rsidP="00307BEA">
      <w:pPr>
        <w:suppressAutoHyphens/>
        <w:spacing w:line="220" w:lineRule="exact"/>
        <w:jc w:val="both"/>
        <w:rPr>
          <w:rFonts w:ascii="Palatino Linotype" w:hAnsi="Palatino Linotype"/>
          <w:sz w:val="22"/>
          <w:szCs w:val="22"/>
        </w:rPr>
      </w:pPr>
    </w:p>
    <w:p w14:paraId="41E710BE" w14:textId="77777777" w:rsidR="004210E4" w:rsidRDefault="004210E4" w:rsidP="004210E4">
      <w:pPr>
        <w:pStyle w:val="ListParagraph"/>
        <w:widowControl w:val="0"/>
        <w:numPr>
          <w:ilvl w:val="0"/>
          <w:numId w:val="16"/>
        </w:numPr>
        <w:suppressAutoHyphens/>
        <w:snapToGrid w:val="0"/>
        <w:ind w:left="360"/>
        <w:jc w:val="both"/>
        <w:rPr>
          <w:rFonts w:ascii="Palatino Linotype" w:hAnsi="Palatino Linotype"/>
          <w:sz w:val="22"/>
          <w:szCs w:val="22"/>
        </w:rPr>
      </w:pPr>
      <w:r>
        <w:rPr>
          <w:rFonts w:ascii="Palatino Linotype" w:hAnsi="Palatino Linotype"/>
          <w:sz w:val="22"/>
          <w:szCs w:val="22"/>
        </w:rPr>
        <w:t>Een van de verstrekte aangiftebiljetten moet binnen dertig dagen na de verstrekking ten kantore van de Inspecteur worden terugbezorgd.</w:t>
      </w:r>
    </w:p>
    <w:p w14:paraId="587A1CDE" w14:textId="77777777" w:rsidR="004210E4" w:rsidRDefault="004210E4" w:rsidP="004210E4">
      <w:pPr>
        <w:pStyle w:val="ListParagraph"/>
        <w:widowControl w:val="0"/>
        <w:numPr>
          <w:ilvl w:val="0"/>
          <w:numId w:val="16"/>
        </w:numPr>
        <w:suppressAutoHyphens/>
        <w:snapToGrid w:val="0"/>
        <w:ind w:left="360"/>
        <w:jc w:val="both"/>
        <w:rPr>
          <w:rFonts w:ascii="Palatino Linotype" w:hAnsi="Palatino Linotype"/>
          <w:sz w:val="22"/>
          <w:szCs w:val="22"/>
        </w:rPr>
      </w:pPr>
      <w:r>
        <w:rPr>
          <w:rFonts w:ascii="Palatino Linotype" w:hAnsi="Palatino Linotype"/>
          <w:sz w:val="22"/>
          <w:szCs w:val="22"/>
        </w:rPr>
        <w:t>Desverlangd wordt kosteloos een ontvangstbewijs afgegeven.</w:t>
      </w:r>
    </w:p>
    <w:p w14:paraId="5FB2544D" w14:textId="77777777" w:rsidR="004210E4" w:rsidRDefault="004210E4" w:rsidP="004210E4">
      <w:pPr>
        <w:pStyle w:val="ListParagraph"/>
        <w:widowControl w:val="0"/>
        <w:numPr>
          <w:ilvl w:val="0"/>
          <w:numId w:val="16"/>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De termijn voor de </w:t>
      </w:r>
      <w:proofErr w:type="spellStart"/>
      <w:r>
        <w:rPr>
          <w:rFonts w:ascii="Palatino Linotype" w:hAnsi="Palatino Linotype"/>
          <w:sz w:val="22"/>
          <w:szCs w:val="22"/>
        </w:rPr>
        <w:t>terugbezorging</w:t>
      </w:r>
      <w:proofErr w:type="spellEnd"/>
      <w:r>
        <w:rPr>
          <w:rFonts w:ascii="Palatino Linotype" w:hAnsi="Palatino Linotype"/>
          <w:sz w:val="22"/>
          <w:szCs w:val="22"/>
        </w:rPr>
        <w:t xml:space="preserve"> kan door de Inspecteur worden verlengd.</w:t>
      </w:r>
    </w:p>
    <w:p w14:paraId="5758FE24" w14:textId="77777777" w:rsidR="004210E4" w:rsidRDefault="004210E4" w:rsidP="004210E4">
      <w:pPr>
        <w:pStyle w:val="ListParagraph"/>
        <w:widowControl w:val="0"/>
        <w:numPr>
          <w:ilvl w:val="0"/>
          <w:numId w:val="16"/>
        </w:numPr>
        <w:suppressAutoHyphens/>
        <w:snapToGrid w:val="0"/>
        <w:ind w:left="360"/>
        <w:jc w:val="both"/>
        <w:rPr>
          <w:rFonts w:ascii="Palatino Linotype" w:hAnsi="Palatino Linotype"/>
          <w:sz w:val="22"/>
          <w:szCs w:val="22"/>
        </w:rPr>
      </w:pPr>
      <w:r>
        <w:rPr>
          <w:rFonts w:ascii="Palatino Linotype" w:hAnsi="Palatino Linotype"/>
          <w:sz w:val="22"/>
          <w:szCs w:val="22"/>
        </w:rPr>
        <w:lastRenderedPageBreak/>
        <w:t>Voor biljetten, die in het ongerede zijn geraakt, worden kosteloos nieuwe verstrekt.</w:t>
      </w:r>
    </w:p>
    <w:p w14:paraId="0C1A81B3"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6FEE629A"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10</w:t>
      </w:r>
    </w:p>
    <w:p w14:paraId="27499F17" w14:textId="77777777" w:rsidR="004210E4" w:rsidRDefault="004210E4" w:rsidP="004210E4">
      <w:pPr>
        <w:suppressAutoHyphens/>
        <w:jc w:val="both"/>
        <w:rPr>
          <w:rFonts w:ascii="Palatino Linotype" w:hAnsi="Palatino Linotype"/>
          <w:sz w:val="22"/>
          <w:szCs w:val="22"/>
        </w:rPr>
      </w:pPr>
    </w:p>
    <w:p w14:paraId="4E68F39F" w14:textId="77777777" w:rsidR="004210E4" w:rsidRDefault="004210E4" w:rsidP="004210E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Indien na afloop van de in artikel 9 bedoelde eventueel verlengde termijn aan de uitvoerder de in het eerste lid van artikel 7 onder a bedoelde gegevens niet volledig bekend zijn, moet de verkregen fiscale winst op de delfstof naar beste weten worden begroot en daarvan een voorlopige aangifte worden gedaan.</w:t>
      </w:r>
    </w:p>
    <w:p w14:paraId="2B56F26E" w14:textId="77777777" w:rsidR="004210E4" w:rsidRDefault="004210E4" w:rsidP="004210E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De bepalingen van artikel 7, eerste lid, 8 en 9, tweede lid, vinden daarbij overeenkomstige toepassing.</w:t>
      </w:r>
    </w:p>
    <w:p w14:paraId="419F2D5E" w14:textId="77777777" w:rsidR="004210E4" w:rsidRDefault="004210E4" w:rsidP="004210E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De aangifte moet alsdan worden gedaan binnen twee maanden na de vaststelling van de jaarstukken of, indien deze vaststelling achterwege blijft, uiterlijk vóór het einde van het volgende jaar.</w:t>
      </w:r>
    </w:p>
    <w:p w14:paraId="129C4CF6" w14:textId="77777777" w:rsidR="004210E4" w:rsidRDefault="004210E4" w:rsidP="004210E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De in het vorige lid bedoelde termijn kan door de Inspecteur worden verlengd.</w:t>
      </w:r>
    </w:p>
    <w:p w14:paraId="11413CBB" w14:textId="77777777" w:rsidR="004210E4" w:rsidRPr="004210E4" w:rsidRDefault="004210E4" w:rsidP="00307BEA">
      <w:pPr>
        <w:suppressAutoHyphens/>
        <w:spacing w:line="220" w:lineRule="exact"/>
        <w:jc w:val="both"/>
        <w:rPr>
          <w:rFonts w:ascii="Palatino Linotype" w:hAnsi="Palatino Linotype"/>
          <w:sz w:val="22"/>
          <w:szCs w:val="22"/>
          <w:lang w:val="nl-NL"/>
        </w:rPr>
      </w:pPr>
    </w:p>
    <w:p w14:paraId="0EC390BA"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11</w:t>
      </w:r>
    </w:p>
    <w:p w14:paraId="7F93EB49" w14:textId="77777777" w:rsidR="004210E4" w:rsidRDefault="004210E4" w:rsidP="004210E4">
      <w:pPr>
        <w:suppressAutoHyphens/>
        <w:jc w:val="both"/>
        <w:rPr>
          <w:rFonts w:ascii="Palatino Linotype" w:hAnsi="Palatino Linotype"/>
          <w:sz w:val="22"/>
          <w:szCs w:val="22"/>
        </w:rPr>
      </w:pPr>
    </w:p>
    <w:p w14:paraId="68B646CE" w14:textId="77777777" w:rsidR="004210E4" w:rsidRDefault="004210E4" w:rsidP="004210E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De vaststelling van het verschuldigde uitvoerrecht geschiedt door de Inspecteur door middel van aanslagen.</w:t>
      </w:r>
    </w:p>
    <w:p w14:paraId="33C72D45" w14:textId="77777777" w:rsidR="004210E4" w:rsidRDefault="004210E4" w:rsidP="004210E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In afwachting van de vaststelling van de aanslag kan een voorlopige aanslag worden opgelegd gebaseerd op de fiscale winst op de uitgevoerde delfstof over het voorafgaande jaar.</w:t>
      </w:r>
    </w:p>
    <w:p w14:paraId="7B208123" w14:textId="77777777" w:rsidR="004210E4" w:rsidRDefault="004210E4" w:rsidP="004210E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De Inspecteur is bevoegd de voorlopige aanslag ambtshalve te verminderen of een suppletoire voorlopige aanslag op te leggen, wanneer blijkt dat de opgelegde voorlopige aanslag onjuist is.</w:t>
      </w:r>
    </w:p>
    <w:p w14:paraId="29070A16" w14:textId="77777777" w:rsidR="004210E4" w:rsidRPr="004210E4" w:rsidRDefault="004210E4" w:rsidP="00307BEA">
      <w:pPr>
        <w:suppressAutoHyphens/>
        <w:spacing w:line="200" w:lineRule="exact"/>
        <w:jc w:val="both"/>
        <w:rPr>
          <w:rFonts w:ascii="Palatino Linotype" w:hAnsi="Palatino Linotype"/>
          <w:sz w:val="22"/>
          <w:szCs w:val="22"/>
          <w:lang w:val="nl-NL"/>
        </w:rPr>
      </w:pPr>
    </w:p>
    <w:p w14:paraId="0E1AB6E7"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12</w:t>
      </w:r>
    </w:p>
    <w:p w14:paraId="31E76548" w14:textId="77777777" w:rsidR="004210E4" w:rsidRPr="004210E4" w:rsidRDefault="004210E4" w:rsidP="004210E4">
      <w:pPr>
        <w:suppressAutoHyphens/>
        <w:jc w:val="both"/>
        <w:rPr>
          <w:rFonts w:ascii="Palatino Linotype" w:hAnsi="Palatino Linotype"/>
          <w:sz w:val="22"/>
          <w:szCs w:val="22"/>
          <w:lang w:val="nl-NL"/>
        </w:rPr>
      </w:pPr>
    </w:p>
    <w:p w14:paraId="152538D3"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De uitvoerder kan door of vanwege de Inspecteur worden uitgenodigd ten behoeve van de regeling van de aanslag mondeling of schriftelijk nadere inlichtingen te geven en inzage te verlenen van andere bescheiden, die tot staving van de aangifte of van nadere beweringen kunnen dienen.</w:t>
      </w:r>
    </w:p>
    <w:p w14:paraId="5001BCEF" w14:textId="77777777" w:rsidR="004210E4" w:rsidRPr="004210E4" w:rsidRDefault="004210E4" w:rsidP="00307BEA">
      <w:pPr>
        <w:suppressAutoHyphens/>
        <w:spacing w:line="200" w:lineRule="exact"/>
        <w:jc w:val="both"/>
        <w:rPr>
          <w:rFonts w:ascii="Palatino Linotype" w:hAnsi="Palatino Linotype"/>
          <w:sz w:val="22"/>
          <w:szCs w:val="22"/>
          <w:lang w:val="nl-NL"/>
        </w:rPr>
      </w:pPr>
    </w:p>
    <w:p w14:paraId="6DBA0532"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13</w:t>
      </w:r>
    </w:p>
    <w:p w14:paraId="14665058" w14:textId="77777777" w:rsidR="004210E4" w:rsidRPr="004210E4" w:rsidRDefault="004210E4" w:rsidP="004210E4">
      <w:pPr>
        <w:suppressAutoHyphens/>
        <w:jc w:val="both"/>
        <w:rPr>
          <w:rFonts w:ascii="Palatino Linotype" w:hAnsi="Palatino Linotype"/>
          <w:sz w:val="22"/>
          <w:szCs w:val="22"/>
          <w:lang w:val="nl-NL"/>
        </w:rPr>
      </w:pPr>
    </w:p>
    <w:p w14:paraId="3424F924"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Indien na de verstrekking van een aangiftebiljet, ondanks schriftelijke aanmaning, verzuimd is aangifte te doen of indien niet is voldaan aan de verplichting om desgevraagd ten behoeve van de regeling van de aanslag inzage te verlenen van de boekhouding en de daaraan ten grondslag liggende bescheiden, kan het in de aanslag te begrijpen uitvoerrecht worden verhoogd met ten hoogste honderd ten honderd.</w:t>
      </w:r>
    </w:p>
    <w:p w14:paraId="0976A443" w14:textId="77777777" w:rsidR="004210E4" w:rsidRPr="004210E4" w:rsidRDefault="004210E4" w:rsidP="00307BEA">
      <w:pPr>
        <w:suppressAutoHyphens/>
        <w:spacing w:line="200" w:lineRule="exact"/>
        <w:jc w:val="both"/>
        <w:rPr>
          <w:rFonts w:ascii="Palatino Linotype" w:hAnsi="Palatino Linotype"/>
          <w:sz w:val="22"/>
          <w:szCs w:val="22"/>
          <w:lang w:val="nl-NL"/>
        </w:rPr>
      </w:pPr>
    </w:p>
    <w:p w14:paraId="27884B13"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14</w:t>
      </w:r>
    </w:p>
    <w:p w14:paraId="32B4DC3D" w14:textId="77777777" w:rsidR="004210E4" w:rsidRDefault="004210E4" w:rsidP="004210E4">
      <w:pPr>
        <w:suppressAutoHyphens/>
        <w:jc w:val="both"/>
        <w:rPr>
          <w:rFonts w:ascii="Palatino Linotype" w:hAnsi="Palatino Linotype"/>
          <w:sz w:val="22"/>
          <w:szCs w:val="22"/>
        </w:rPr>
      </w:pPr>
    </w:p>
    <w:p w14:paraId="5F71DCCF" w14:textId="77777777" w:rsidR="004210E4" w:rsidRDefault="004210E4" w:rsidP="004210E4">
      <w:pPr>
        <w:pStyle w:val="ListParagraph"/>
        <w:widowControl w:val="0"/>
        <w:numPr>
          <w:ilvl w:val="0"/>
          <w:numId w:val="19"/>
        </w:numPr>
        <w:suppressAutoHyphens/>
        <w:snapToGrid w:val="0"/>
        <w:ind w:left="360"/>
        <w:jc w:val="both"/>
        <w:rPr>
          <w:rFonts w:ascii="Palatino Linotype" w:hAnsi="Palatino Linotype"/>
          <w:sz w:val="22"/>
          <w:szCs w:val="22"/>
        </w:rPr>
      </w:pPr>
      <w:r>
        <w:rPr>
          <w:rFonts w:ascii="Palatino Linotype" w:hAnsi="Palatino Linotype"/>
          <w:sz w:val="22"/>
          <w:szCs w:val="22"/>
        </w:rPr>
        <w:t>Indien overeenkomstig het bepaalde bij artikel 11, tweede lid, voorlopige aanslagen zijn opgelegd, blijft van de later vastgestelde aanslag een bedrag gelijk aan dat van de voorlopige aanslag, buiten invordering. Is de later vastgestelde aanslag lager dan de voorlopige aanslag dan blijft hij geheel buiten invordering en wordt de voorlopige aanslag verminderd met het verschil.</w:t>
      </w:r>
    </w:p>
    <w:p w14:paraId="2E30EA6F" w14:textId="77777777" w:rsidR="004210E4" w:rsidRDefault="004210E4" w:rsidP="004210E4">
      <w:pPr>
        <w:pStyle w:val="ListParagraph"/>
        <w:widowControl w:val="0"/>
        <w:numPr>
          <w:ilvl w:val="0"/>
          <w:numId w:val="19"/>
        </w:numPr>
        <w:suppressAutoHyphens/>
        <w:snapToGrid w:val="0"/>
        <w:ind w:left="360"/>
        <w:jc w:val="both"/>
        <w:rPr>
          <w:rFonts w:ascii="Palatino Linotype" w:hAnsi="Palatino Linotype"/>
          <w:sz w:val="22"/>
          <w:szCs w:val="22"/>
        </w:rPr>
      </w:pPr>
      <w:r>
        <w:rPr>
          <w:rFonts w:ascii="Palatino Linotype" w:hAnsi="Palatino Linotype"/>
          <w:sz w:val="22"/>
          <w:szCs w:val="22"/>
        </w:rPr>
        <w:lastRenderedPageBreak/>
        <w:t>Indien de later vastgestelde aanslag gelijk is aan de voorlopige aanslag of lager dan deze, wordt aan de uitvoerder een gedagtekende kennisgeving gezonden.</w:t>
      </w:r>
    </w:p>
    <w:p w14:paraId="259E7A1E" w14:textId="77777777" w:rsidR="004210E4" w:rsidRPr="004210E4" w:rsidRDefault="004210E4" w:rsidP="004210E4">
      <w:pPr>
        <w:suppressAutoHyphens/>
        <w:jc w:val="both"/>
        <w:rPr>
          <w:rFonts w:ascii="Palatino Linotype" w:hAnsi="Palatino Linotype"/>
          <w:sz w:val="22"/>
          <w:szCs w:val="22"/>
          <w:lang w:val="nl-NL"/>
        </w:rPr>
      </w:pPr>
    </w:p>
    <w:p w14:paraId="4BBFA9EA"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15</w:t>
      </w:r>
    </w:p>
    <w:p w14:paraId="12E647C2" w14:textId="77777777" w:rsidR="004210E4" w:rsidRDefault="004210E4" w:rsidP="004210E4">
      <w:pPr>
        <w:suppressAutoHyphens/>
        <w:jc w:val="both"/>
        <w:rPr>
          <w:rFonts w:ascii="Palatino Linotype" w:hAnsi="Palatino Linotype"/>
          <w:sz w:val="22"/>
          <w:szCs w:val="22"/>
        </w:rPr>
      </w:pPr>
    </w:p>
    <w:p w14:paraId="275B9779" w14:textId="77777777" w:rsidR="004210E4" w:rsidRDefault="004210E4" w:rsidP="004210E4">
      <w:pPr>
        <w:pStyle w:val="ListParagraph"/>
        <w:widowControl w:val="0"/>
        <w:numPr>
          <w:ilvl w:val="0"/>
          <w:numId w:val="20"/>
        </w:numPr>
        <w:suppressAutoHyphens/>
        <w:snapToGrid w:val="0"/>
        <w:ind w:left="360"/>
        <w:jc w:val="both"/>
        <w:rPr>
          <w:rFonts w:ascii="Palatino Linotype" w:hAnsi="Palatino Linotype"/>
          <w:sz w:val="22"/>
          <w:szCs w:val="22"/>
        </w:rPr>
      </w:pPr>
      <w:r>
        <w:rPr>
          <w:rFonts w:ascii="Palatino Linotype" w:hAnsi="Palatino Linotype"/>
          <w:sz w:val="22"/>
          <w:szCs w:val="22"/>
        </w:rPr>
        <w:t>Voor de voldoening van het uitvoerrecht is de uitvoer</w:t>
      </w:r>
      <w:r>
        <w:rPr>
          <w:rFonts w:ascii="Palatino Linotype" w:hAnsi="Palatino Linotype"/>
          <w:sz w:val="22"/>
          <w:szCs w:val="22"/>
        </w:rPr>
        <w:softHyphen/>
        <w:t>der tegenover 's Landskas aansprakelijk.</w:t>
      </w:r>
    </w:p>
    <w:p w14:paraId="7FCEC70F" w14:textId="77777777" w:rsidR="004210E4" w:rsidRDefault="004210E4" w:rsidP="004210E4">
      <w:pPr>
        <w:pStyle w:val="ListParagraph"/>
        <w:widowControl w:val="0"/>
        <w:numPr>
          <w:ilvl w:val="0"/>
          <w:numId w:val="20"/>
        </w:numPr>
        <w:suppressAutoHyphens/>
        <w:snapToGrid w:val="0"/>
        <w:ind w:left="360"/>
        <w:jc w:val="both"/>
        <w:rPr>
          <w:rFonts w:ascii="Palatino Linotype" w:hAnsi="Palatino Linotype"/>
          <w:sz w:val="22"/>
          <w:szCs w:val="22"/>
        </w:rPr>
      </w:pPr>
      <w:r>
        <w:rPr>
          <w:rFonts w:ascii="Palatino Linotype" w:hAnsi="Palatino Linotype"/>
          <w:sz w:val="22"/>
          <w:szCs w:val="22"/>
        </w:rPr>
        <w:t>Voor het uitvoerrecht, verschuldigd door een rechts</w:t>
      </w:r>
      <w:r>
        <w:rPr>
          <w:rFonts w:ascii="Palatino Linotype" w:hAnsi="Palatino Linotype"/>
          <w:sz w:val="22"/>
          <w:szCs w:val="22"/>
        </w:rPr>
        <w:softHyphen/>
        <w:t>persoon, zijn de bestuurders, of, na ontbinding, de vereffenaars, alsmede de vertegenwoordigers of gemachtigden in Curaçao hoofdelijk mede aansprakelijk. Onder vorenbedoelde bestuurders, vereffenaars, vertegenwoordigers en gemachtigden, zijn begrepen allen, die bij of na het ontstaan van de schuld wegens uitvoerrecht als zodanig optraden, ook indien zij afgetreden zijn, rekening hebben gedaan of décharge hebben verkregen.</w:t>
      </w:r>
    </w:p>
    <w:p w14:paraId="3AB77CF1" w14:textId="77777777" w:rsidR="004210E4" w:rsidRDefault="004210E4" w:rsidP="004210E4">
      <w:pPr>
        <w:pStyle w:val="ListParagraph"/>
        <w:widowControl w:val="0"/>
        <w:numPr>
          <w:ilvl w:val="0"/>
          <w:numId w:val="20"/>
        </w:numPr>
        <w:suppressAutoHyphens/>
        <w:snapToGrid w:val="0"/>
        <w:ind w:left="360"/>
        <w:jc w:val="both"/>
        <w:rPr>
          <w:rFonts w:ascii="Palatino Linotype" w:hAnsi="Palatino Linotype"/>
          <w:sz w:val="22"/>
          <w:szCs w:val="22"/>
        </w:rPr>
      </w:pPr>
      <w:r>
        <w:rPr>
          <w:rFonts w:ascii="Palatino Linotype" w:hAnsi="Palatino Linotype"/>
          <w:sz w:val="22"/>
          <w:szCs w:val="22"/>
        </w:rPr>
        <w:t>De aansprakelijkheid van een in het vorige lid bedoeld persoon houdt op, wanneer hij tot betaling aangesproken, aantoont, dat de niet-voldoening van het uitvoerrecht niet aan hem te wijten is.</w:t>
      </w:r>
    </w:p>
    <w:p w14:paraId="2C40F202" w14:textId="77777777" w:rsidR="004210E4" w:rsidRDefault="004210E4" w:rsidP="004210E4">
      <w:pPr>
        <w:pStyle w:val="ListParagraph"/>
        <w:widowControl w:val="0"/>
        <w:numPr>
          <w:ilvl w:val="0"/>
          <w:numId w:val="20"/>
        </w:numPr>
        <w:suppressAutoHyphens/>
        <w:snapToGrid w:val="0"/>
        <w:ind w:left="360"/>
        <w:jc w:val="both"/>
        <w:rPr>
          <w:rFonts w:ascii="Palatino Linotype" w:hAnsi="Palatino Linotype"/>
          <w:sz w:val="22"/>
          <w:szCs w:val="22"/>
        </w:rPr>
      </w:pPr>
      <w:r>
        <w:rPr>
          <w:rFonts w:ascii="Palatino Linotype" w:hAnsi="Palatino Linotype"/>
          <w:sz w:val="22"/>
          <w:szCs w:val="22"/>
        </w:rPr>
        <w:t>Voor de toepassing van de voorgenoemde leden wordt de in artikel 13 bedoelde verhoging mede als uitvoerrecht aangemerkt.</w:t>
      </w:r>
    </w:p>
    <w:p w14:paraId="52910301"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202D13C2"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Hoofdstuk IV</w:t>
      </w:r>
    </w:p>
    <w:p w14:paraId="7C5BBD82"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Bezwaar en Beroep</w:t>
      </w:r>
    </w:p>
    <w:p w14:paraId="668221BB" w14:textId="77777777" w:rsidR="004210E4" w:rsidRPr="004210E4" w:rsidRDefault="004210E4" w:rsidP="007758E0">
      <w:pPr>
        <w:suppressAutoHyphens/>
        <w:spacing w:line="200" w:lineRule="exact"/>
        <w:jc w:val="both"/>
        <w:rPr>
          <w:rFonts w:ascii="Palatino Linotype" w:hAnsi="Palatino Linotype"/>
          <w:sz w:val="22"/>
          <w:szCs w:val="22"/>
          <w:lang w:val="nl-NL"/>
        </w:rPr>
      </w:pPr>
      <w:bookmarkStart w:id="0" w:name="_GoBack"/>
      <w:bookmarkEnd w:id="0"/>
    </w:p>
    <w:p w14:paraId="2954E65D"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16</w:t>
      </w:r>
    </w:p>
    <w:p w14:paraId="3916590C"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29630457" w14:textId="77777777" w:rsidR="004210E4" w:rsidRDefault="004210E4" w:rsidP="004210E4">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Tegen de aanslag kunnen aan de uitvoerder binnen twee maanden na de dagtekening van het aanslagbiljet bezwaren worden ingebracht bij de Inspecteur, die daarop beschikt bij een met redenen omklede beschikking, waarvan afschrift bij aangetekende brief of tegen ontvangstbewijs aan de reclamant wordt uitgereikt.</w:t>
      </w:r>
    </w:p>
    <w:p w14:paraId="56AA556C" w14:textId="77777777" w:rsidR="004210E4" w:rsidRDefault="004210E4" w:rsidP="004210E4">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De uitvoerder die bezwaar heeft tegen de in het vorige lid bedoelde uitspraak, kan binnen twee maanden nadat het afschrift van deze uitspraak ter post is bezorgd of tegen ontvangstbewijs is uitgereikt, in beroep komen bij het Gerecht. Het Gerecht beslist in hoogste instantie.</w:t>
      </w:r>
    </w:p>
    <w:p w14:paraId="5F9BE593" w14:textId="77777777" w:rsidR="004210E4" w:rsidRDefault="004210E4" w:rsidP="004210E4">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De Inspecteur is belast met de uitvoering van de beslissingen van het Gerecht.</w:t>
      </w:r>
    </w:p>
    <w:p w14:paraId="7AC33455" w14:textId="77777777" w:rsidR="004210E4" w:rsidRDefault="004210E4" w:rsidP="004210E4">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Ten aanzien van de behandeling van en de uitspraak op een bezwaar- of beroepschrift vinden de bepalingen, welke gelden voor de behandeling van en de uitspraak op bezwaar- en beroepschriften inzake inkomstenbelasting, overeenkomstige toepassing.</w:t>
      </w:r>
    </w:p>
    <w:p w14:paraId="2DBB8B5A"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0EDDD9E2"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Hoofdstuk</w:t>
      </w:r>
      <w:proofErr w:type="spellEnd"/>
      <w:r>
        <w:rPr>
          <w:rFonts w:ascii="Palatino Linotype" w:hAnsi="Palatino Linotype"/>
          <w:sz w:val="22"/>
          <w:szCs w:val="22"/>
        </w:rPr>
        <w:t xml:space="preserve"> V</w:t>
      </w:r>
    </w:p>
    <w:p w14:paraId="6FFC72F0"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Navordering</w:t>
      </w:r>
      <w:proofErr w:type="spellEnd"/>
    </w:p>
    <w:p w14:paraId="42D25819" w14:textId="77777777" w:rsidR="004210E4" w:rsidRDefault="004210E4" w:rsidP="007758E0">
      <w:pPr>
        <w:suppressAutoHyphens/>
        <w:spacing w:line="200" w:lineRule="exact"/>
        <w:jc w:val="both"/>
        <w:rPr>
          <w:rFonts w:ascii="Palatino Linotype" w:hAnsi="Palatino Linotype"/>
          <w:sz w:val="22"/>
          <w:szCs w:val="22"/>
        </w:rPr>
      </w:pPr>
    </w:p>
    <w:p w14:paraId="1A8A9B1D"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17</w:t>
      </w:r>
    </w:p>
    <w:p w14:paraId="526D6DD1" w14:textId="77777777" w:rsidR="004210E4" w:rsidRDefault="004210E4" w:rsidP="007758E0">
      <w:pPr>
        <w:suppressAutoHyphens/>
        <w:spacing w:line="200" w:lineRule="exact"/>
        <w:jc w:val="both"/>
        <w:rPr>
          <w:rFonts w:ascii="Palatino Linotype" w:hAnsi="Palatino Linotype"/>
          <w:sz w:val="22"/>
          <w:szCs w:val="22"/>
        </w:rPr>
      </w:pPr>
    </w:p>
    <w:p w14:paraId="4B1AD34D" w14:textId="77777777" w:rsidR="004210E4" w:rsidRDefault="004210E4" w:rsidP="004210E4">
      <w:pPr>
        <w:pStyle w:val="ListParagraph"/>
        <w:widowControl w:val="0"/>
        <w:numPr>
          <w:ilvl w:val="0"/>
          <w:numId w:val="22"/>
        </w:numPr>
        <w:suppressAutoHyphens/>
        <w:snapToGrid w:val="0"/>
        <w:ind w:left="360"/>
        <w:jc w:val="both"/>
        <w:rPr>
          <w:rFonts w:ascii="Palatino Linotype" w:hAnsi="Palatino Linotype"/>
          <w:sz w:val="22"/>
          <w:szCs w:val="22"/>
        </w:rPr>
      </w:pPr>
      <w:r>
        <w:rPr>
          <w:rFonts w:ascii="Palatino Linotype" w:hAnsi="Palatino Linotype"/>
          <w:sz w:val="22"/>
          <w:szCs w:val="22"/>
        </w:rPr>
        <w:t>Indien uit later bekend geworden gegevens blijkt dat een te lage aanslag is opgelegd, kan navordering van uitvoerrecht plaatsvinden, zolang niet sedert het einde van het jaar, waarvoor het uitvoerrecht geheven wordt, vijf jaren zijn verstreken.</w:t>
      </w:r>
    </w:p>
    <w:p w14:paraId="5F290BC9" w14:textId="77777777" w:rsidR="004210E4" w:rsidRPr="007758E0" w:rsidRDefault="004210E4" w:rsidP="004210E4">
      <w:pPr>
        <w:pStyle w:val="ListParagraph"/>
        <w:widowControl w:val="0"/>
        <w:numPr>
          <w:ilvl w:val="0"/>
          <w:numId w:val="22"/>
        </w:numPr>
        <w:suppressAutoHyphens/>
        <w:snapToGrid w:val="0"/>
        <w:ind w:left="360"/>
        <w:jc w:val="both"/>
        <w:rPr>
          <w:rFonts w:ascii="Palatino Linotype" w:hAnsi="Palatino Linotype"/>
          <w:sz w:val="22"/>
          <w:szCs w:val="22"/>
        </w:rPr>
      </w:pPr>
      <w:r>
        <w:rPr>
          <w:rFonts w:ascii="Palatino Linotype" w:hAnsi="Palatino Linotype"/>
          <w:sz w:val="22"/>
          <w:szCs w:val="22"/>
        </w:rPr>
        <w:t>Onder gelijke voorwaarden kan navordering plaatsvinden indien de opgelegde aanslag ten onrechte is verminderd of vernietigd of de Inspecteur ten onrechte besloten heeft geen aanslag op te leggen.</w:t>
      </w:r>
    </w:p>
    <w:p w14:paraId="44B5FD8E"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lastRenderedPageBreak/>
        <w:t>Artikel</w:t>
      </w:r>
      <w:proofErr w:type="spellEnd"/>
      <w:r>
        <w:rPr>
          <w:rFonts w:ascii="Palatino Linotype" w:hAnsi="Palatino Linotype"/>
          <w:sz w:val="22"/>
          <w:szCs w:val="22"/>
        </w:rPr>
        <w:t xml:space="preserve"> 18</w:t>
      </w:r>
    </w:p>
    <w:p w14:paraId="14CCFAC5" w14:textId="77777777" w:rsidR="004210E4" w:rsidRDefault="004210E4" w:rsidP="007758E0">
      <w:pPr>
        <w:suppressAutoHyphens/>
        <w:spacing w:line="200" w:lineRule="exact"/>
        <w:jc w:val="both"/>
        <w:rPr>
          <w:rFonts w:ascii="Palatino Linotype" w:hAnsi="Palatino Linotype"/>
          <w:sz w:val="22"/>
          <w:szCs w:val="22"/>
        </w:rPr>
      </w:pPr>
    </w:p>
    <w:p w14:paraId="16BD044D" w14:textId="77777777" w:rsidR="004210E4" w:rsidRDefault="004210E4" w:rsidP="004210E4">
      <w:pPr>
        <w:pStyle w:val="ListParagraph"/>
        <w:widowControl w:val="0"/>
        <w:numPr>
          <w:ilvl w:val="0"/>
          <w:numId w:val="23"/>
        </w:numPr>
        <w:suppressAutoHyphens/>
        <w:snapToGrid w:val="0"/>
        <w:ind w:left="360"/>
        <w:jc w:val="both"/>
        <w:rPr>
          <w:rFonts w:ascii="Palatino Linotype" w:hAnsi="Palatino Linotype"/>
          <w:sz w:val="22"/>
          <w:szCs w:val="22"/>
        </w:rPr>
      </w:pPr>
      <w:r>
        <w:rPr>
          <w:rFonts w:ascii="Palatino Linotype" w:hAnsi="Palatino Linotype"/>
          <w:sz w:val="22"/>
          <w:szCs w:val="22"/>
        </w:rPr>
        <w:t>De aanslagen tot navordering worden vastgesteld door de Inspecteur.</w:t>
      </w:r>
    </w:p>
    <w:p w14:paraId="6C5AC24E" w14:textId="77777777" w:rsidR="004210E4" w:rsidRDefault="004210E4" w:rsidP="004210E4">
      <w:pPr>
        <w:pStyle w:val="ListParagraph"/>
        <w:widowControl w:val="0"/>
        <w:numPr>
          <w:ilvl w:val="0"/>
          <w:numId w:val="23"/>
        </w:numPr>
        <w:suppressAutoHyphens/>
        <w:snapToGrid w:val="0"/>
        <w:ind w:left="360"/>
        <w:jc w:val="both"/>
        <w:rPr>
          <w:rFonts w:ascii="Palatino Linotype" w:hAnsi="Palatino Linotype"/>
          <w:sz w:val="22"/>
          <w:szCs w:val="22"/>
        </w:rPr>
      </w:pPr>
      <w:r>
        <w:rPr>
          <w:rFonts w:ascii="Palatino Linotype" w:hAnsi="Palatino Linotype"/>
          <w:sz w:val="22"/>
          <w:szCs w:val="22"/>
        </w:rPr>
        <w:t>Alvorens tot navordering over te gaan, stelt de Inspecteur de uitvoerder in de gelegenheid om in verband met hetgeen gebleken is, de opheldering te geven, welke hij dienstig mocht achten.</w:t>
      </w:r>
    </w:p>
    <w:p w14:paraId="70DD1D59"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6DBBD8A3"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19</w:t>
      </w:r>
    </w:p>
    <w:p w14:paraId="5A72E86A" w14:textId="77777777" w:rsidR="004210E4" w:rsidRDefault="004210E4" w:rsidP="007758E0">
      <w:pPr>
        <w:suppressAutoHyphens/>
        <w:spacing w:line="200" w:lineRule="exact"/>
        <w:jc w:val="both"/>
        <w:rPr>
          <w:rFonts w:ascii="Palatino Linotype" w:hAnsi="Palatino Linotype"/>
          <w:sz w:val="22"/>
          <w:szCs w:val="22"/>
        </w:rPr>
      </w:pPr>
    </w:p>
    <w:p w14:paraId="054B0673" w14:textId="77777777" w:rsidR="004210E4" w:rsidRDefault="004210E4" w:rsidP="004210E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Het in de nadere aanslag te begrijpen uitvoerrecht wordt met honderd ten honderd verhoogd.</w:t>
      </w:r>
    </w:p>
    <w:p w14:paraId="2A431862" w14:textId="77777777" w:rsidR="004210E4" w:rsidRDefault="004210E4" w:rsidP="004210E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De verhoging blijft achterwege, indien de aanslag tot navordering plaatsvindt op grond van door de uitvoerder uit eigen beweging verstrekte schriftelijke inlichtingen, tenzij die inlichtingen werden verstrekt nadat de uitvoerder tot het geven van inlichtingen of tot het verlenen van inzage van boekhouding was uitgenodigd.</w:t>
      </w:r>
    </w:p>
    <w:p w14:paraId="6B0B40B0" w14:textId="77777777" w:rsidR="004210E4" w:rsidRDefault="004210E4" w:rsidP="004210E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De verhoging wordt evenmin geheven, indien en voor zover de aanslag tot navordering plaatsvindt als gevolg van een verkeerde schatting van de in het vorige lid bedoelde uitvoerder, waarvan aannemelijk is, dat zij te goeder trouw heeft plaatsgehad.</w:t>
      </w:r>
    </w:p>
    <w:p w14:paraId="29BD9F04"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6A8A38B0"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20</w:t>
      </w:r>
    </w:p>
    <w:p w14:paraId="53ADA8C7" w14:textId="77777777" w:rsidR="004210E4" w:rsidRPr="004210E4" w:rsidRDefault="004210E4" w:rsidP="004210E4">
      <w:pPr>
        <w:suppressAutoHyphens/>
        <w:jc w:val="both"/>
        <w:rPr>
          <w:rFonts w:ascii="Palatino Linotype" w:hAnsi="Palatino Linotype"/>
          <w:sz w:val="22"/>
          <w:szCs w:val="22"/>
          <w:lang w:val="nl-NL"/>
        </w:rPr>
      </w:pPr>
    </w:p>
    <w:p w14:paraId="4830C943"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 xml:space="preserve">Bezwaren tegen de aanslag tot navordering kunnen binnen twee maanden na de dagtekening van het aanslagbiljet worden uitgebracht bij het Gerecht. </w:t>
      </w:r>
    </w:p>
    <w:p w14:paraId="12A5E98E"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01FDBABE"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Hoofdstuk</w:t>
      </w:r>
      <w:proofErr w:type="spellEnd"/>
      <w:r>
        <w:rPr>
          <w:rFonts w:ascii="Palatino Linotype" w:hAnsi="Palatino Linotype"/>
          <w:sz w:val="22"/>
          <w:szCs w:val="22"/>
        </w:rPr>
        <w:t xml:space="preserve"> VI</w:t>
      </w:r>
    </w:p>
    <w:p w14:paraId="7DF1A971"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Invordering</w:t>
      </w:r>
      <w:proofErr w:type="spellEnd"/>
    </w:p>
    <w:p w14:paraId="3AFE4A84" w14:textId="77777777" w:rsidR="004210E4" w:rsidRDefault="004210E4" w:rsidP="007758E0">
      <w:pPr>
        <w:suppressAutoHyphens/>
        <w:spacing w:line="200" w:lineRule="exact"/>
        <w:jc w:val="both"/>
        <w:rPr>
          <w:rFonts w:ascii="Palatino Linotype" w:hAnsi="Palatino Linotype"/>
          <w:sz w:val="22"/>
          <w:szCs w:val="22"/>
        </w:rPr>
      </w:pPr>
    </w:p>
    <w:p w14:paraId="487D7B1A"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21</w:t>
      </w:r>
    </w:p>
    <w:p w14:paraId="10E8636C" w14:textId="77777777" w:rsidR="004210E4" w:rsidRDefault="004210E4" w:rsidP="007758E0">
      <w:pPr>
        <w:suppressAutoHyphens/>
        <w:spacing w:line="200" w:lineRule="exact"/>
        <w:jc w:val="both"/>
        <w:rPr>
          <w:rFonts w:ascii="Palatino Linotype" w:hAnsi="Palatino Linotype"/>
          <w:sz w:val="22"/>
          <w:szCs w:val="22"/>
        </w:rPr>
      </w:pPr>
    </w:p>
    <w:p w14:paraId="3E3AEAF2" w14:textId="77777777" w:rsidR="004210E4" w:rsidRDefault="004210E4" w:rsidP="004210E4">
      <w:pPr>
        <w:pStyle w:val="ListParagraph"/>
        <w:widowControl w:val="0"/>
        <w:numPr>
          <w:ilvl w:val="0"/>
          <w:numId w:val="25"/>
        </w:numPr>
        <w:suppressAutoHyphens/>
        <w:snapToGrid w:val="0"/>
        <w:ind w:left="360"/>
        <w:jc w:val="both"/>
        <w:rPr>
          <w:rFonts w:ascii="Palatino Linotype" w:hAnsi="Palatino Linotype"/>
          <w:sz w:val="22"/>
          <w:szCs w:val="22"/>
        </w:rPr>
      </w:pPr>
      <w:r>
        <w:rPr>
          <w:rFonts w:ascii="Palatino Linotype" w:hAnsi="Palatino Linotype"/>
          <w:sz w:val="22"/>
          <w:szCs w:val="22"/>
        </w:rPr>
        <w:t>De Inspecteur verzendt de aanslagen zo spoedig mogelijk aan de Ontvanger. De Ontvanger brengt de aanslagen ter kennis van de uitvoerder.</w:t>
      </w:r>
    </w:p>
    <w:p w14:paraId="75540F0B" w14:textId="77777777" w:rsidR="004210E4" w:rsidRDefault="004210E4" w:rsidP="004210E4">
      <w:pPr>
        <w:pStyle w:val="ListParagraph"/>
        <w:widowControl w:val="0"/>
        <w:numPr>
          <w:ilvl w:val="0"/>
          <w:numId w:val="25"/>
        </w:numPr>
        <w:suppressAutoHyphens/>
        <w:snapToGrid w:val="0"/>
        <w:ind w:left="360"/>
        <w:jc w:val="both"/>
        <w:rPr>
          <w:rFonts w:ascii="Palatino Linotype" w:hAnsi="Palatino Linotype"/>
          <w:sz w:val="22"/>
          <w:szCs w:val="22"/>
        </w:rPr>
      </w:pPr>
      <w:r>
        <w:rPr>
          <w:rFonts w:ascii="Palatino Linotype" w:hAnsi="Palatino Linotype"/>
          <w:sz w:val="22"/>
          <w:szCs w:val="22"/>
        </w:rPr>
        <w:t>De aanslagbiljetten worden in gesloten omslag uitgereikt.</w:t>
      </w:r>
    </w:p>
    <w:p w14:paraId="34D1FDA0" w14:textId="77777777" w:rsidR="004210E4" w:rsidRDefault="004210E4" w:rsidP="004210E4">
      <w:pPr>
        <w:pStyle w:val="ListParagraph"/>
        <w:widowControl w:val="0"/>
        <w:numPr>
          <w:ilvl w:val="0"/>
          <w:numId w:val="25"/>
        </w:numPr>
        <w:suppressAutoHyphens/>
        <w:snapToGrid w:val="0"/>
        <w:ind w:left="360"/>
        <w:jc w:val="both"/>
        <w:rPr>
          <w:rFonts w:ascii="Palatino Linotype" w:hAnsi="Palatino Linotype"/>
          <w:sz w:val="22"/>
          <w:szCs w:val="22"/>
        </w:rPr>
      </w:pPr>
      <w:r>
        <w:rPr>
          <w:rFonts w:ascii="Palatino Linotype" w:hAnsi="Palatino Linotype"/>
          <w:sz w:val="22"/>
          <w:szCs w:val="22"/>
        </w:rPr>
        <w:t>Aanslagbiljetten, die bij de betaling in gesloten omslag worden aangeboden, worden, na afschrijving van de betaalde som, op dezelfde wijze teruggegeven.</w:t>
      </w:r>
    </w:p>
    <w:p w14:paraId="76FBBADD"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323CA506"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22</w:t>
      </w:r>
    </w:p>
    <w:p w14:paraId="5B93B104"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4BFADE7D"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De aanslag moet binnen twee maanden na de dagtekening van het aanslagbiljet worden voldaan.</w:t>
      </w:r>
    </w:p>
    <w:p w14:paraId="72363ACC"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257A98B3"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Hoofdstuk</w:t>
      </w:r>
      <w:proofErr w:type="spellEnd"/>
      <w:r>
        <w:rPr>
          <w:rFonts w:ascii="Palatino Linotype" w:hAnsi="Palatino Linotype"/>
          <w:sz w:val="22"/>
          <w:szCs w:val="22"/>
        </w:rPr>
        <w:t xml:space="preserve"> VII</w:t>
      </w:r>
    </w:p>
    <w:p w14:paraId="6B40D6C7"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Dwanginvordering</w:t>
      </w:r>
      <w:proofErr w:type="spellEnd"/>
    </w:p>
    <w:p w14:paraId="317C82A3" w14:textId="77777777" w:rsidR="004210E4" w:rsidRDefault="004210E4" w:rsidP="004210E4">
      <w:pPr>
        <w:suppressAutoHyphens/>
        <w:jc w:val="both"/>
        <w:rPr>
          <w:rFonts w:ascii="Palatino Linotype" w:hAnsi="Palatino Linotype"/>
          <w:sz w:val="22"/>
          <w:szCs w:val="22"/>
        </w:rPr>
      </w:pPr>
    </w:p>
    <w:p w14:paraId="10AC61E3"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23</w:t>
      </w:r>
    </w:p>
    <w:p w14:paraId="4033FD8F" w14:textId="77777777" w:rsidR="004210E4" w:rsidRDefault="004210E4" w:rsidP="004210E4">
      <w:pPr>
        <w:suppressAutoHyphens/>
        <w:jc w:val="both"/>
        <w:rPr>
          <w:rFonts w:ascii="Palatino Linotype" w:hAnsi="Palatino Linotype"/>
          <w:sz w:val="22"/>
          <w:szCs w:val="22"/>
        </w:rPr>
      </w:pPr>
    </w:p>
    <w:p w14:paraId="2593245A" w14:textId="77777777" w:rsidR="004210E4" w:rsidRDefault="004210E4" w:rsidP="004210E4">
      <w:pPr>
        <w:pStyle w:val="ListParagraph"/>
        <w:widowControl w:val="0"/>
        <w:numPr>
          <w:ilvl w:val="0"/>
          <w:numId w:val="26"/>
        </w:numPr>
        <w:suppressAutoHyphens/>
        <w:snapToGrid w:val="0"/>
        <w:ind w:left="360"/>
        <w:jc w:val="both"/>
        <w:rPr>
          <w:rFonts w:ascii="Palatino Linotype" w:hAnsi="Palatino Linotype"/>
          <w:sz w:val="22"/>
          <w:szCs w:val="22"/>
        </w:rPr>
      </w:pPr>
      <w:r>
        <w:rPr>
          <w:rFonts w:ascii="Palatino Linotype" w:hAnsi="Palatino Linotype"/>
          <w:sz w:val="22"/>
          <w:szCs w:val="22"/>
        </w:rPr>
        <w:t>Voor de invordering van het uitvoerrecht, alsmede van de verhoging, zijn de bepalingen van de Landsverordening van de 31ste december 1942 houdende regeling van de invordering van belastingen, bijdragen en vergoedingen door middel van dwangschriften, alsmede van de rechtspleging inzake van belastingen, bijdragen en vergoedingen</w:t>
      </w:r>
      <w:r>
        <w:rPr>
          <w:rStyle w:val="FootnoteReference"/>
          <w:rFonts w:ascii="Palatino Linotype" w:hAnsi="Palatino Linotype"/>
          <w:sz w:val="22"/>
          <w:szCs w:val="22"/>
        </w:rPr>
        <w:footnoteReference w:id="5"/>
      </w:r>
      <w:r>
        <w:rPr>
          <w:rFonts w:ascii="Palatino Linotype" w:hAnsi="Palatino Linotype"/>
          <w:sz w:val="22"/>
          <w:szCs w:val="22"/>
        </w:rPr>
        <w:t xml:space="preserve"> van toepassing.</w:t>
      </w:r>
    </w:p>
    <w:p w14:paraId="18E65C87" w14:textId="77777777" w:rsidR="004210E4" w:rsidRDefault="004210E4" w:rsidP="004210E4">
      <w:pPr>
        <w:pStyle w:val="ListParagraph"/>
        <w:widowControl w:val="0"/>
        <w:numPr>
          <w:ilvl w:val="0"/>
          <w:numId w:val="26"/>
        </w:numPr>
        <w:suppressAutoHyphens/>
        <w:snapToGrid w:val="0"/>
        <w:ind w:left="360"/>
        <w:jc w:val="both"/>
        <w:rPr>
          <w:rFonts w:ascii="Palatino Linotype" w:hAnsi="Palatino Linotype"/>
          <w:sz w:val="22"/>
          <w:szCs w:val="22"/>
        </w:rPr>
      </w:pPr>
      <w:r>
        <w:rPr>
          <w:rFonts w:ascii="Palatino Linotype" w:hAnsi="Palatino Linotype"/>
          <w:sz w:val="22"/>
          <w:szCs w:val="22"/>
        </w:rPr>
        <w:lastRenderedPageBreak/>
        <w:t>'s Landskas heeft voor het uitvoerrecht alsmede voor de verhoging recht van voorrang, gaande boven alle andere voorrechten, daaronder begrepen pand en hypotheek, behalve de voorrechten bij de artikelen 1165, ten eerste, en 1175, ten eerste, van het Burgerlijk Wetboek van de Nederlandse Antillen bepaald op alle roerende en onroerende goederen van de belastingschuldige.</w:t>
      </w:r>
    </w:p>
    <w:p w14:paraId="587853A0" w14:textId="77777777" w:rsidR="004210E4" w:rsidRPr="004210E4" w:rsidRDefault="004210E4" w:rsidP="004210E4">
      <w:pPr>
        <w:suppressAutoHyphens/>
        <w:jc w:val="both"/>
        <w:rPr>
          <w:rFonts w:ascii="Palatino Linotype" w:hAnsi="Palatino Linotype"/>
          <w:sz w:val="22"/>
          <w:szCs w:val="22"/>
          <w:lang w:val="nl-NL"/>
        </w:rPr>
      </w:pPr>
    </w:p>
    <w:p w14:paraId="1B2CFDE4"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Hoofdstuk</w:t>
      </w:r>
      <w:proofErr w:type="spellEnd"/>
      <w:r>
        <w:rPr>
          <w:rFonts w:ascii="Palatino Linotype" w:hAnsi="Palatino Linotype"/>
          <w:sz w:val="22"/>
          <w:szCs w:val="22"/>
        </w:rPr>
        <w:t xml:space="preserve"> VIII</w:t>
      </w:r>
    </w:p>
    <w:p w14:paraId="2814C25C"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Verjaring</w:t>
      </w:r>
      <w:proofErr w:type="spellEnd"/>
    </w:p>
    <w:p w14:paraId="3F71158B" w14:textId="77777777" w:rsidR="004210E4" w:rsidRDefault="004210E4" w:rsidP="004210E4">
      <w:pPr>
        <w:suppressAutoHyphens/>
        <w:jc w:val="both"/>
        <w:rPr>
          <w:rFonts w:ascii="Palatino Linotype" w:hAnsi="Palatino Linotype"/>
          <w:sz w:val="22"/>
          <w:szCs w:val="22"/>
        </w:rPr>
      </w:pPr>
    </w:p>
    <w:p w14:paraId="70545254"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24</w:t>
      </w:r>
    </w:p>
    <w:p w14:paraId="6DE762BD" w14:textId="77777777" w:rsidR="004210E4" w:rsidRDefault="004210E4" w:rsidP="004210E4">
      <w:pPr>
        <w:suppressAutoHyphens/>
        <w:jc w:val="both"/>
        <w:rPr>
          <w:rFonts w:ascii="Palatino Linotype" w:hAnsi="Palatino Linotype"/>
          <w:sz w:val="22"/>
          <w:szCs w:val="22"/>
        </w:rPr>
      </w:pPr>
    </w:p>
    <w:p w14:paraId="60C3E12C" w14:textId="77777777" w:rsidR="004210E4" w:rsidRDefault="004210E4" w:rsidP="004210E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Er is verjaring voor de invordering van het niet of te weinig betaalde uitvoerrecht, alsmede van de verhoging, na vijf jaren, te rekenen vanaf de dagtekening van de beschikking, bedoeld in artikel 18, eerste lid.</w:t>
      </w:r>
    </w:p>
    <w:p w14:paraId="55A24035" w14:textId="77777777" w:rsidR="004210E4" w:rsidRDefault="004210E4" w:rsidP="004210E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De verjaring wordt gestuit door elke invorderingsmaatregel tegen de belastingschuldige, alsmede door zijn erkentenis, door woorden of door daden, van het bestaan van de belastingschuld.</w:t>
      </w:r>
    </w:p>
    <w:p w14:paraId="4C860852" w14:textId="77777777" w:rsidR="004210E4" w:rsidRDefault="004210E4" w:rsidP="004210E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De verjaring wordt geschorst gedurende de tijd, waarin de belastingschuldige, of degene die ingevolge artikel 15 voor de belastingschuld aansprakelijk is, zich buiten Curaçao bevindt.</w:t>
      </w:r>
    </w:p>
    <w:p w14:paraId="4CFA0E2D"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2FFEACC4"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Hoofdstuk IX</w:t>
      </w:r>
    </w:p>
    <w:p w14:paraId="58369B91"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Toezicht- en strafbepalingen</w:t>
      </w:r>
    </w:p>
    <w:p w14:paraId="41FAE4A4" w14:textId="77777777" w:rsidR="004210E4" w:rsidRPr="004210E4" w:rsidRDefault="004210E4" w:rsidP="007758E0">
      <w:pPr>
        <w:suppressAutoHyphens/>
        <w:spacing w:line="200" w:lineRule="exact"/>
        <w:jc w:val="both"/>
        <w:rPr>
          <w:rFonts w:ascii="Palatino Linotype" w:hAnsi="Palatino Linotype"/>
          <w:sz w:val="22"/>
          <w:szCs w:val="22"/>
          <w:lang w:val="nl-NL"/>
        </w:rPr>
      </w:pPr>
    </w:p>
    <w:p w14:paraId="51222EAF"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24a</w:t>
      </w:r>
    </w:p>
    <w:p w14:paraId="2765D7E0" w14:textId="77777777" w:rsidR="004210E4" w:rsidRPr="004210E4" w:rsidRDefault="004210E4" w:rsidP="007758E0">
      <w:pPr>
        <w:suppressAutoHyphens/>
        <w:spacing w:line="200" w:lineRule="exact"/>
        <w:rPr>
          <w:rFonts w:ascii="Palatino Linotype" w:hAnsi="Palatino Linotype"/>
          <w:sz w:val="22"/>
          <w:szCs w:val="22"/>
          <w:lang w:val="nl-NL"/>
        </w:rPr>
      </w:pPr>
    </w:p>
    <w:p w14:paraId="09178039"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t>Met het toezicht op de naleving van het bij of krachtens deze landsverordening bepaalde zijn belast de daartoe bij landsbesluit aangewezen ambtenaren van de Belastingdienst.</w:t>
      </w:r>
    </w:p>
    <w:p w14:paraId="659EC7FF" w14:textId="77777777" w:rsidR="004210E4" w:rsidRDefault="004210E4" w:rsidP="004210E4">
      <w:pPr>
        <w:pStyle w:val="ListParagraph"/>
        <w:suppressAutoHyphens/>
        <w:ind w:left="360"/>
        <w:jc w:val="both"/>
        <w:rPr>
          <w:rFonts w:ascii="Palatino Linotype" w:hAnsi="Palatino Linotype"/>
          <w:sz w:val="22"/>
          <w:szCs w:val="22"/>
        </w:rPr>
      </w:pPr>
      <w:r>
        <w:rPr>
          <w:rFonts w:ascii="Palatino Linotype" w:hAnsi="Palatino Linotype"/>
          <w:sz w:val="22"/>
          <w:szCs w:val="22"/>
        </w:rPr>
        <w:t>Een zodanige aanwijzing wordt bekendgemaakt in het blad waarin van Landswege de officiële berichten worden geplaatst.</w:t>
      </w:r>
    </w:p>
    <w:p w14:paraId="176B71CF"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t>De krachtens het eerste lid aangewezen ambtenaren zijn, uitsluitend voor zover dat voor de vervulling van hun taak redelijkerwijze noodzakelijk is, bevoegd:</w:t>
      </w:r>
    </w:p>
    <w:p w14:paraId="0FF9C275" w14:textId="77777777" w:rsidR="004210E4" w:rsidRDefault="004210E4" w:rsidP="004210E4">
      <w:pPr>
        <w:pStyle w:val="ListParagraph"/>
        <w:widowControl w:val="0"/>
        <w:numPr>
          <w:ilvl w:val="0"/>
          <w:numId w:val="29"/>
        </w:numPr>
        <w:suppressAutoHyphens/>
        <w:snapToGrid w:val="0"/>
        <w:ind w:left="720"/>
        <w:jc w:val="both"/>
        <w:rPr>
          <w:rFonts w:ascii="Palatino Linotype" w:hAnsi="Palatino Linotype"/>
          <w:sz w:val="22"/>
          <w:szCs w:val="22"/>
        </w:rPr>
      </w:pPr>
      <w:r>
        <w:rPr>
          <w:rFonts w:ascii="Palatino Linotype" w:hAnsi="Palatino Linotype"/>
          <w:sz w:val="22"/>
          <w:szCs w:val="22"/>
        </w:rPr>
        <w:t>alle inlichtingen te vragen;</w:t>
      </w:r>
    </w:p>
    <w:p w14:paraId="7BA5B514" w14:textId="77777777" w:rsidR="004210E4" w:rsidRDefault="004210E4" w:rsidP="004210E4">
      <w:pPr>
        <w:pStyle w:val="ListParagraph"/>
        <w:widowControl w:val="0"/>
        <w:numPr>
          <w:ilvl w:val="0"/>
          <w:numId w:val="29"/>
        </w:numPr>
        <w:suppressAutoHyphens/>
        <w:snapToGrid w:val="0"/>
        <w:ind w:left="720"/>
        <w:jc w:val="both"/>
        <w:rPr>
          <w:rFonts w:ascii="Palatino Linotype" w:hAnsi="Palatino Linotype"/>
          <w:sz w:val="22"/>
          <w:szCs w:val="22"/>
        </w:rPr>
      </w:pPr>
      <w:r>
        <w:rPr>
          <w:rFonts w:ascii="Palatino Linotype" w:hAnsi="Palatino Linotype"/>
          <w:sz w:val="22"/>
          <w:szCs w:val="22"/>
        </w:rPr>
        <w:t>inzage te verlangen van alle boeken, bescheiden en andere informatiedragers en daarvan afschrift te nemen of deze daartoe tijdelijk mee te nemen;</w:t>
      </w:r>
    </w:p>
    <w:p w14:paraId="1F20B169" w14:textId="77777777" w:rsidR="004210E4" w:rsidRDefault="004210E4" w:rsidP="004210E4">
      <w:pPr>
        <w:pStyle w:val="ListParagraph"/>
        <w:widowControl w:val="0"/>
        <w:numPr>
          <w:ilvl w:val="0"/>
          <w:numId w:val="29"/>
        </w:numPr>
        <w:suppressAutoHyphens/>
        <w:snapToGrid w:val="0"/>
        <w:ind w:left="720"/>
        <w:jc w:val="both"/>
        <w:rPr>
          <w:rFonts w:ascii="Palatino Linotype" w:hAnsi="Palatino Linotype"/>
          <w:sz w:val="22"/>
          <w:szCs w:val="22"/>
        </w:rPr>
      </w:pPr>
      <w:r>
        <w:rPr>
          <w:rFonts w:ascii="Palatino Linotype" w:hAnsi="Palatino Linotype"/>
          <w:sz w:val="22"/>
          <w:szCs w:val="22"/>
        </w:rPr>
        <w:t>goederen aan opneming en onderzoek te onderwerpen, deze daartoe tijdelijk mee te nemen en daarvan monsters te nemen;</w:t>
      </w:r>
    </w:p>
    <w:p w14:paraId="4442C769" w14:textId="77777777" w:rsidR="004210E4" w:rsidRDefault="004210E4" w:rsidP="004210E4">
      <w:pPr>
        <w:pStyle w:val="ListParagraph"/>
        <w:widowControl w:val="0"/>
        <w:numPr>
          <w:ilvl w:val="0"/>
          <w:numId w:val="29"/>
        </w:numPr>
        <w:suppressAutoHyphens/>
        <w:snapToGrid w:val="0"/>
        <w:ind w:left="720"/>
        <w:jc w:val="both"/>
        <w:rPr>
          <w:rFonts w:ascii="Palatino Linotype" w:hAnsi="Palatino Linotype"/>
          <w:sz w:val="22"/>
          <w:szCs w:val="22"/>
        </w:rPr>
      </w:pPr>
      <w:r>
        <w:rPr>
          <w:rFonts w:ascii="Palatino Linotype" w:hAnsi="Palatino Linotype"/>
          <w:sz w:val="22"/>
          <w:szCs w:val="22"/>
        </w:rPr>
        <w:t>alle plaatsen, met uitzondering van woningen zonder de uitdrukkelijke toestemming van de bewoner, te betreden, vergezeld van door hen aangewezen personen;</w:t>
      </w:r>
    </w:p>
    <w:p w14:paraId="50E8DECF" w14:textId="77777777" w:rsidR="004210E4" w:rsidRDefault="004210E4" w:rsidP="004210E4">
      <w:pPr>
        <w:pStyle w:val="ListParagraph"/>
        <w:widowControl w:val="0"/>
        <w:numPr>
          <w:ilvl w:val="0"/>
          <w:numId w:val="29"/>
        </w:numPr>
        <w:suppressAutoHyphens/>
        <w:snapToGrid w:val="0"/>
        <w:ind w:left="720"/>
        <w:jc w:val="both"/>
        <w:rPr>
          <w:rFonts w:ascii="Palatino Linotype" w:hAnsi="Palatino Linotype"/>
          <w:sz w:val="22"/>
          <w:szCs w:val="22"/>
        </w:rPr>
      </w:pPr>
      <w:r>
        <w:rPr>
          <w:rFonts w:ascii="Palatino Linotype" w:hAnsi="Palatino Linotype"/>
          <w:sz w:val="22"/>
          <w:szCs w:val="22"/>
        </w:rPr>
        <w:t>vaartuigen, stilstaande voertuigen en de lading daarvan te onderzoeken.</w:t>
      </w:r>
    </w:p>
    <w:p w14:paraId="10B898F9"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t>Door de Inspecteur kunnen omtrent het onderzoek van boekhoudingen, de daaraan ten grondslag liggende bescheiden, alsmede de plaats waar zodanig onderzoek zal worden gehouden, nadere regels worden gesteld.</w:t>
      </w:r>
    </w:p>
    <w:p w14:paraId="14D13FE8"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t>Zo nodig, wordt de toegang tot een plaats als bedoeld in het tweede lid, onderdeel d, verschaft met behulp van de sterke arm.</w:t>
      </w:r>
    </w:p>
    <w:p w14:paraId="3A8D6AA4"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wijze van taakuitoefening van de krachtens het eerste lid aangewezen ambtenaren.</w:t>
      </w:r>
    </w:p>
    <w:p w14:paraId="5E40FABB" w14:textId="77777777" w:rsidR="004210E4" w:rsidRDefault="004210E4" w:rsidP="004210E4">
      <w:pPr>
        <w:pStyle w:val="ListParagraph"/>
        <w:widowControl w:val="0"/>
        <w:numPr>
          <w:ilvl w:val="0"/>
          <w:numId w:val="28"/>
        </w:numPr>
        <w:suppressAutoHyphens/>
        <w:snapToGrid w:val="0"/>
        <w:ind w:left="360"/>
        <w:jc w:val="both"/>
        <w:rPr>
          <w:rFonts w:ascii="Palatino Linotype" w:hAnsi="Palatino Linotype"/>
          <w:sz w:val="22"/>
          <w:szCs w:val="22"/>
        </w:rPr>
      </w:pPr>
      <w:r>
        <w:rPr>
          <w:rFonts w:ascii="Palatino Linotype" w:hAnsi="Palatino Linotype"/>
          <w:sz w:val="22"/>
          <w:szCs w:val="22"/>
        </w:rPr>
        <w:lastRenderedPageBreak/>
        <w:t>Eenieder is verplicht aan de krachtens het eerste lid aangewezen ambtenaren alle medewerking te verlenen die op grond van het tweede lid wordt gevorderd.</w:t>
      </w:r>
    </w:p>
    <w:p w14:paraId="7DDFBA03" w14:textId="77777777" w:rsidR="004210E4" w:rsidRPr="004210E4" w:rsidRDefault="004210E4" w:rsidP="004210E4">
      <w:pPr>
        <w:suppressAutoHyphens/>
        <w:rPr>
          <w:rFonts w:ascii="Palatino Linotype" w:hAnsi="Palatino Linotype"/>
          <w:sz w:val="22"/>
          <w:szCs w:val="22"/>
          <w:lang w:val="nl-NL"/>
        </w:rPr>
      </w:pPr>
    </w:p>
    <w:p w14:paraId="0AEFFC61"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25</w:t>
      </w:r>
    </w:p>
    <w:p w14:paraId="33B1CF4F" w14:textId="77777777" w:rsidR="004210E4" w:rsidRPr="004210E4" w:rsidRDefault="004210E4" w:rsidP="004210E4">
      <w:pPr>
        <w:suppressAutoHyphens/>
        <w:jc w:val="both"/>
        <w:rPr>
          <w:rFonts w:ascii="Palatino Linotype" w:hAnsi="Palatino Linotype"/>
          <w:sz w:val="22"/>
          <w:szCs w:val="22"/>
          <w:lang w:val="nl-NL"/>
        </w:rPr>
      </w:pPr>
    </w:p>
    <w:p w14:paraId="476ADAC6"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Het is eenieder verboden hetgeen hem in zijn ambt of betrekking bij de uitvoering van deze landsverordening blijkt of medegedeeld wordt, verder bekend te maken dan nodig is voor de uitoefening van dat ambt of die betrekking of voor de heffing van enige aan het Land verschuldigde belasting.</w:t>
      </w:r>
    </w:p>
    <w:p w14:paraId="6957A5EF"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Het verbod van dit artikel geldt mede voor niet-ambtelijke deskundigen, die in verband met de uitvoering van deze landsverordening worden geraadpleegd of met enige werkzaamheden belast.</w:t>
      </w:r>
    </w:p>
    <w:p w14:paraId="6285B104" w14:textId="77777777" w:rsidR="004210E4" w:rsidRPr="004210E4" w:rsidRDefault="004210E4" w:rsidP="004210E4">
      <w:pPr>
        <w:suppressAutoHyphens/>
        <w:jc w:val="both"/>
        <w:rPr>
          <w:rFonts w:ascii="Palatino Linotype" w:hAnsi="Palatino Linotype"/>
          <w:sz w:val="22"/>
          <w:szCs w:val="22"/>
          <w:lang w:val="nl-NL"/>
        </w:rPr>
      </w:pPr>
    </w:p>
    <w:p w14:paraId="3DE4D592"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26</w:t>
      </w:r>
    </w:p>
    <w:p w14:paraId="0EE22A31" w14:textId="77777777" w:rsidR="004210E4" w:rsidRPr="004210E4" w:rsidRDefault="004210E4" w:rsidP="004210E4">
      <w:pPr>
        <w:suppressAutoHyphens/>
        <w:jc w:val="both"/>
        <w:rPr>
          <w:rFonts w:ascii="Palatino Linotype" w:hAnsi="Palatino Linotype"/>
          <w:sz w:val="22"/>
          <w:szCs w:val="22"/>
          <w:lang w:val="nl-NL"/>
        </w:rPr>
      </w:pPr>
    </w:p>
    <w:p w14:paraId="15795FB6"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Hij, die een aangifte als bedoeld in hoofdstuk III opzettelijk of ten gevolge van grove onachtzaamheid onjuist of onvolledig doet, wordt, indien daaruit nadeel voor het Land kan ontstaan, gestraft met gevangenisstraf van ten hoogste zes maanden of geldboete van de derde categorie.</w:t>
      </w:r>
    </w:p>
    <w:p w14:paraId="6C598EA6" w14:textId="77777777" w:rsidR="004210E4" w:rsidRPr="004210E4" w:rsidRDefault="004210E4" w:rsidP="004210E4">
      <w:pPr>
        <w:suppressAutoHyphens/>
        <w:jc w:val="both"/>
        <w:rPr>
          <w:rFonts w:ascii="Palatino Linotype" w:hAnsi="Palatino Linotype"/>
          <w:sz w:val="22"/>
          <w:szCs w:val="22"/>
          <w:lang w:val="nl-NL"/>
        </w:rPr>
      </w:pPr>
    </w:p>
    <w:p w14:paraId="42C265B9"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27</w:t>
      </w:r>
    </w:p>
    <w:p w14:paraId="36C547F1" w14:textId="77777777" w:rsidR="004210E4" w:rsidRDefault="004210E4" w:rsidP="004210E4">
      <w:pPr>
        <w:suppressAutoHyphens/>
        <w:jc w:val="both"/>
        <w:rPr>
          <w:rFonts w:ascii="Palatino Linotype" w:hAnsi="Palatino Linotype"/>
          <w:sz w:val="22"/>
          <w:szCs w:val="22"/>
        </w:rPr>
      </w:pPr>
    </w:p>
    <w:p w14:paraId="4965CB4E" w14:textId="77777777" w:rsidR="004210E4" w:rsidRDefault="004210E4" w:rsidP="004210E4">
      <w:pPr>
        <w:pStyle w:val="ListParagraph"/>
        <w:widowControl w:val="0"/>
        <w:numPr>
          <w:ilvl w:val="0"/>
          <w:numId w:val="30"/>
        </w:numPr>
        <w:suppressAutoHyphens/>
        <w:snapToGrid w:val="0"/>
        <w:ind w:left="360"/>
        <w:jc w:val="both"/>
        <w:rPr>
          <w:rFonts w:ascii="Palatino Linotype" w:hAnsi="Palatino Linotype"/>
          <w:sz w:val="22"/>
          <w:szCs w:val="22"/>
        </w:rPr>
      </w:pPr>
      <w:r>
        <w:rPr>
          <w:rFonts w:ascii="Palatino Linotype" w:hAnsi="Palatino Linotype"/>
          <w:sz w:val="22"/>
          <w:szCs w:val="22"/>
        </w:rPr>
        <w:t>Hij, die aan de Inspecteur of aan het Gerecht of aan een door de Inspecteur of het Gerecht aangewezen ambtenaar of deskundige opzettelijk of ten gevolge van grove onachtzaamheid een valse of vervalst register, boek of ander bescheid overlegt of ter inzage aanbiedt, wordt gestraft met gevangenisstraf van ten hoogste twee jaren of geldboete van de derde categorie.</w:t>
      </w:r>
    </w:p>
    <w:p w14:paraId="6135589C" w14:textId="77777777" w:rsidR="004210E4" w:rsidRDefault="004210E4" w:rsidP="004210E4">
      <w:pPr>
        <w:pStyle w:val="ListParagraph"/>
        <w:widowControl w:val="0"/>
        <w:numPr>
          <w:ilvl w:val="0"/>
          <w:numId w:val="30"/>
        </w:numPr>
        <w:suppressAutoHyphens/>
        <w:snapToGrid w:val="0"/>
        <w:ind w:left="360"/>
        <w:jc w:val="both"/>
        <w:rPr>
          <w:rFonts w:ascii="Palatino Linotype" w:hAnsi="Palatino Linotype"/>
          <w:sz w:val="22"/>
          <w:szCs w:val="22"/>
        </w:rPr>
      </w:pPr>
      <w:r>
        <w:rPr>
          <w:rFonts w:ascii="Palatino Linotype" w:hAnsi="Palatino Linotype"/>
          <w:sz w:val="22"/>
          <w:szCs w:val="22"/>
        </w:rPr>
        <w:t>Hij, die aan de Inspecteur of het Gerecht of aan een door de Inspecteur of het Gerecht aangewezen ambtenaar of deskundige opzettelijk of ten gevolge van grove onachtzaamheid onjuiste inlichtingen verstrekt, wordt gestraft met gevangenisstraf van ten hoogste een jaar of gelboete van de derde categorie.</w:t>
      </w:r>
    </w:p>
    <w:p w14:paraId="56953A61" w14:textId="77777777" w:rsidR="004210E4" w:rsidRPr="004210E4" w:rsidRDefault="004210E4" w:rsidP="004210E4">
      <w:pPr>
        <w:suppressAutoHyphens/>
        <w:jc w:val="both"/>
        <w:rPr>
          <w:rFonts w:ascii="Palatino Linotype" w:hAnsi="Palatino Linotype"/>
          <w:sz w:val="22"/>
          <w:szCs w:val="22"/>
          <w:lang w:val="nl-NL"/>
        </w:rPr>
      </w:pPr>
    </w:p>
    <w:p w14:paraId="35ED6FAF"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28</w:t>
      </w:r>
    </w:p>
    <w:p w14:paraId="70E25B3F" w14:textId="77777777" w:rsidR="004210E4" w:rsidRDefault="004210E4" w:rsidP="004210E4">
      <w:pPr>
        <w:suppressAutoHyphens/>
        <w:jc w:val="both"/>
        <w:rPr>
          <w:rFonts w:ascii="Palatino Linotype" w:hAnsi="Palatino Linotype"/>
          <w:sz w:val="22"/>
          <w:szCs w:val="22"/>
        </w:rPr>
      </w:pPr>
    </w:p>
    <w:p w14:paraId="36D37573" w14:textId="77777777" w:rsidR="004210E4" w:rsidRDefault="004210E4" w:rsidP="004210E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Hij, die opzettelijk de bij artikel 25 opgelegde geheimhouding schendt, wordt gestraft met gevangenisstraf van ten hoogste zes maanden of gelboete van de derde categorie.</w:t>
      </w:r>
    </w:p>
    <w:p w14:paraId="694D9677" w14:textId="77777777" w:rsidR="004210E4" w:rsidRDefault="004210E4" w:rsidP="004210E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Hij, aan wiens schuld schending van de geheimhouding te wijten is, wordt gestraft met hechtenis van ten hoogste drie maanden of gelboete van de tweede categorie.</w:t>
      </w:r>
    </w:p>
    <w:p w14:paraId="60923D54" w14:textId="77777777" w:rsidR="004210E4" w:rsidRDefault="004210E4" w:rsidP="004210E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Geen vervolging wordt ingesteld dan op klacht van degene te wiens aanzien de geheimhouding is geschonden.</w:t>
      </w:r>
    </w:p>
    <w:p w14:paraId="6547A125" w14:textId="77777777" w:rsidR="004210E4" w:rsidRPr="004210E4" w:rsidRDefault="004210E4" w:rsidP="004210E4">
      <w:pPr>
        <w:suppressAutoHyphens/>
        <w:jc w:val="both"/>
        <w:rPr>
          <w:rFonts w:ascii="Palatino Linotype" w:hAnsi="Palatino Linotype"/>
          <w:sz w:val="22"/>
          <w:szCs w:val="22"/>
          <w:lang w:val="nl-NL"/>
        </w:rPr>
      </w:pPr>
    </w:p>
    <w:p w14:paraId="07FDFC49"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29</w:t>
      </w:r>
    </w:p>
    <w:p w14:paraId="35C428F4"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(vervallen)</w:t>
      </w:r>
    </w:p>
    <w:p w14:paraId="4163E777" w14:textId="77777777" w:rsidR="004210E4" w:rsidRPr="004210E4" w:rsidRDefault="004210E4" w:rsidP="004210E4">
      <w:pPr>
        <w:suppressAutoHyphens/>
        <w:jc w:val="both"/>
        <w:rPr>
          <w:rFonts w:ascii="Palatino Linotype" w:hAnsi="Palatino Linotype"/>
          <w:sz w:val="22"/>
          <w:szCs w:val="22"/>
          <w:lang w:val="nl-NL"/>
        </w:rPr>
      </w:pPr>
    </w:p>
    <w:p w14:paraId="30B39D5E"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30</w:t>
      </w:r>
    </w:p>
    <w:p w14:paraId="75A8F085" w14:textId="77777777" w:rsidR="004210E4" w:rsidRPr="004210E4" w:rsidRDefault="004210E4" w:rsidP="004210E4">
      <w:pPr>
        <w:suppressAutoHyphens/>
        <w:jc w:val="both"/>
        <w:rPr>
          <w:rFonts w:ascii="Palatino Linotype" w:hAnsi="Palatino Linotype"/>
          <w:sz w:val="22"/>
          <w:szCs w:val="22"/>
          <w:lang w:val="nl-NL"/>
        </w:rPr>
      </w:pPr>
    </w:p>
    <w:p w14:paraId="6D200232"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De bij deze landsverordening strafbaar gestelde feiten worden beschouwd als misdrijven.</w:t>
      </w:r>
    </w:p>
    <w:p w14:paraId="000116F4"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lastRenderedPageBreak/>
        <w:t>Artikel</w:t>
      </w:r>
      <w:proofErr w:type="spellEnd"/>
      <w:r>
        <w:rPr>
          <w:rFonts w:ascii="Palatino Linotype" w:hAnsi="Palatino Linotype"/>
          <w:sz w:val="22"/>
          <w:szCs w:val="22"/>
        </w:rPr>
        <w:t xml:space="preserve"> 31</w:t>
      </w:r>
    </w:p>
    <w:p w14:paraId="44DA3993" w14:textId="77777777" w:rsidR="004210E4" w:rsidRDefault="004210E4" w:rsidP="004210E4">
      <w:pPr>
        <w:suppressAutoHyphens/>
        <w:jc w:val="both"/>
        <w:rPr>
          <w:rFonts w:ascii="Palatino Linotype" w:hAnsi="Palatino Linotype"/>
          <w:sz w:val="22"/>
          <w:szCs w:val="22"/>
        </w:rPr>
      </w:pPr>
    </w:p>
    <w:p w14:paraId="02DF9952" w14:textId="77777777" w:rsidR="004210E4" w:rsidRDefault="004210E4" w:rsidP="004210E4">
      <w:pPr>
        <w:pStyle w:val="ListParagraph"/>
        <w:widowControl w:val="0"/>
        <w:numPr>
          <w:ilvl w:val="0"/>
          <w:numId w:val="32"/>
        </w:numPr>
        <w:suppressAutoHyphens/>
        <w:snapToGrid w:val="0"/>
        <w:ind w:left="360"/>
        <w:jc w:val="both"/>
        <w:rPr>
          <w:rFonts w:ascii="Palatino Linotype" w:hAnsi="Palatino Linotype"/>
          <w:sz w:val="22"/>
          <w:szCs w:val="22"/>
        </w:rPr>
      </w:pPr>
      <w:r>
        <w:rPr>
          <w:rFonts w:ascii="Palatino Linotype" w:hAnsi="Palatino Linotype"/>
          <w:sz w:val="22"/>
          <w:szCs w:val="22"/>
        </w:rPr>
        <w:t>Met de opsporing van de bij deze landsverordening strafbaar gestelde feiten zijn, naast de in artikel 184 van het Wetboek van Strafvordering bedoelde personen, belast de daartoe bij landsbesluit aangewezen ambtenaren van de Belastingdienst. Een zodanige aanwijzing wordt bekendgemaakt in het blad waarin van Landswege de officiële berichten worden geplaatst.</w:t>
      </w:r>
    </w:p>
    <w:p w14:paraId="570982C1" w14:textId="77777777" w:rsidR="004210E4" w:rsidRDefault="004210E4" w:rsidP="004210E4">
      <w:pPr>
        <w:pStyle w:val="ListParagraph"/>
        <w:widowControl w:val="0"/>
        <w:numPr>
          <w:ilvl w:val="0"/>
          <w:numId w:val="32"/>
        </w:numPr>
        <w:suppressAutoHyphens/>
        <w:snapToGrid w:val="0"/>
        <w:ind w:left="360"/>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vereisten waaraan de krachtens het eerste lid aangewezen ambtenaren dienen te voldoen.</w:t>
      </w:r>
    </w:p>
    <w:p w14:paraId="22EA0726" w14:textId="77777777" w:rsidR="004210E4" w:rsidRPr="004210E4" w:rsidRDefault="004210E4" w:rsidP="004210E4">
      <w:pPr>
        <w:suppressAutoHyphens/>
        <w:jc w:val="both"/>
        <w:rPr>
          <w:rFonts w:ascii="Palatino Linotype" w:hAnsi="Palatino Linotype"/>
          <w:sz w:val="22"/>
          <w:szCs w:val="22"/>
          <w:lang w:val="nl-NL"/>
        </w:rPr>
      </w:pPr>
    </w:p>
    <w:p w14:paraId="07210FE7"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Hoofdstuk X</w:t>
      </w:r>
    </w:p>
    <w:p w14:paraId="1A6BD541"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Slotbepalingen</w:t>
      </w:r>
    </w:p>
    <w:p w14:paraId="35E0EB44" w14:textId="77777777" w:rsidR="004210E4" w:rsidRPr="004210E4" w:rsidRDefault="004210E4" w:rsidP="004210E4">
      <w:pPr>
        <w:suppressAutoHyphens/>
        <w:jc w:val="both"/>
        <w:rPr>
          <w:rFonts w:ascii="Palatino Linotype" w:hAnsi="Palatino Linotype"/>
          <w:sz w:val="22"/>
          <w:szCs w:val="22"/>
          <w:lang w:val="nl-NL"/>
        </w:rPr>
      </w:pPr>
    </w:p>
    <w:p w14:paraId="10AE6294"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32</w:t>
      </w:r>
    </w:p>
    <w:p w14:paraId="0D087733" w14:textId="77777777" w:rsidR="004210E4" w:rsidRPr="004210E4" w:rsidRDefault="004210E4" w:rsidP="004210E4">
      <w:pPr>
        <w:suppressAutoHyphens/>
        <w:jc w:val="both"/>
        <w:rPr>
          <w:rFonts w:ascii="Palatino Linotype" w:hAnsi="Palatino Linotype"/>
          <w:sz w:val="22"/>
          <w:szCs w:val="22"/>
          <w:lang w:val="nl-NL"/>
        </w:rPr>
      </w:pPr>
    </w:p>
    <w:p w14:paraId="18D1922E"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Bij landsbesluit, houdende algemene maatregelen, kan al hetgeen nodig of wenselijk is ter uitvoering van deze landsverordening worden geregeld.</w:t>
      </w:r>
    </w:p>
    <w:p w14:paraId="3AE1C075" w14:textId="77777777" w:rsidR="004210E4" w:rsidRPr="004210E4" w:rsidRDefault="004210E4" w:rsidP="004210E4">
      <w:pPr>
        <w:suppressAutoHyphens/>
        <w:jc w:val="both"/>
        <w:rPr>
          <w:rFonts w:ascii="Palatino Linotype" w:hAnsi="Palatino Linotype"/>
          <w:sz w:val="22"/>
          <w:szCs w:val="22"/>
          <w:lang w:val="nl-NL"/>
        </w:rPr>
      </w:pPr>
    </w:p>
    <w:p w14:paraId="01A128DE" w14:textId="77777777" w:rsidR="004210E4" w:rsidRPr="004210E4" w:rsidRDefault="004210E4" w:rsidP="004210E4">
      <w:pPr>
        <w:suppressAutoHyphens/>
        <w:jc w:val="center"/>
        <w:rPr>
          <w:rFonts w:ascii="Palatino Linotype" w:hAnsi="Palatino Linotype"/>
          <w:sz w:val="22"/>
          <w:szCs w:val="22"/>
          <w:lang w:val="nl-NL"/>
        </w:rPr>
      </w:pPr>
      <w:r w:rsidRPr="004210E4">
        <w:rPr>
          <w:rFonts w:ascii="Palatino Linotype" w:hAnsi="Palatino Linotype"/>
          <w:sz w:val="22"/>
          <w:szCs w:val="22"/>
          <w:lang w:val="nl-NL"/>
        </w:rPr>
        <w:t>Artikel 33</w:t>
      </w:r>
    </w:p>
    <w:p w14:paraId="1EA97064" w14:textId="77777777" w:rsidR="004210E4" w:rsidRPr="004210E4" w:rsidRDefault="004210E4" w:rsidP="004210E4">
      <w:pPr>
        <w:suppressAutoHyphens/>
        <w:jc w:val="both"/>
        <w:rPr>
          <w:rFonts w:ascii="Palatino Linotype" w:hAnsi="Palatino Linotype"/>
          <w:sz w:val="22"/>
          <w:szCs w:val="22"/>
          <w:lang w:val="nl-NL"/>
        </w:rPr>
      </w:pPr>
    </w:p>
    <w:p w14:paraId="65497874" w14:textId="77777777" w:rsidR="004210E4" w:rsidRPr="004210E4" w:rsidRDefault="004210E4" w:rsidP="004210E4">
      <w:pPr>
        <w:suppressAutoHyphens/>
        <w:jc w:val="both"/>
        <w:rPr>
          <w:rFonts w:ascii="Palatino Linotype" w:hAnsi="Palatino Linotype"/>
          <w:sz w:val="22"/>
          <w:szCs w:val="22"/>
          <w:lang w:val="nl-NL"/>
        </w:rPr>
      </w:pPr>
      <w:r w:rsidRPr="004210E4">
        <w:rPr>
          <w:rFonts w:ascii="Palatino Linotype" w:hAnsi="Palatino Linotype"/>
          <w:sz w:val="22"/>
          <w:szCs w:val="22"/>
          <w:lang w:val="nl-NL"/>
        </w:rPr>
        <w:t>Alle stukken krachtens deze landsverordening opgemaakt zijn vrij van zegel.</w:t>
      </w:r>
    </w:p>
    <w:p w14:paraId="4E9EF476" w14:textId="77777777" w:rsidR="004210E4" w:rsidRPr="004210E4" w:rsidRDefault="004210E4" w:rsidP="004210E4">
      <w:pPr>
        <w:suppressAutoHyphens/>
        <w:jc w:val="both"/>
        <w:rPr>
          <w:rFonts w:ascii="Palatino Linotype" w:hAnsi="Palatino Linotype"/>
          <w:sz w:val="22"/>
          <w:szCs w:val="22"/>
          <w:lang w:val="nl-NL"/>
        </w:rPr>
      </w:pPr>
    </w:p>
    <w:p w14:paraId="43152DD5" w14:textId="77777777" w:rsidR="004210E4" w:rsidRDefault="004210E4" w:rsidP="004210E4">
      <w:pPr>
        <w:suppressAutoHyphens/>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34</w:t>
      </w:r>
    </w:p>
    <w:p w14:paraId="1E8C0B7D" w14:textId="77777777" w:rsidR="004210E4" w:rsidRDefault="004210E4" w:rsidP="004210E4">
      <w:pPr>
        <w:suppressAutoHyphens/>
        <w:rPr>
          <w:rFonts w:ascii="Palatino Linotype" w:hAnsi="Palatino Linotype"/>
          <w:sz w:val="22"/>
          <w:szCs w:val="22"/>
        </w:rPr>
      </w:pPr>
    </w:p>
    <w:p w14:paraId="7DA17C58" w14:textId="77777777" w:rsidR="004210E4" w:rsidRDefault="004210E4" w:rsidP="004210E4">
      <w:pPr>
        <w:pStyle w:val="ListParagraph"/>
        <w:widowControl w:val="0"/>
        <w:numPr>
          <w:ilvl w:val="0"/>
          <w:numId w:val="33"/>
        </w:numPr>
        <w:suppressAutoHyphens/>
        <w:snapToGrid w:val="0"/>
        <w:ind w:left="360"/>
        <w:jc w:val="both"/>
        <w:rPr>
          <w:rFonts w:ascii="Palatino Linotype" w:hAnsi="Palatino Linotype"/>
          <w:sz w:val="22"/>
          <w:szCs w:val="22"/>
        </w:rPr>
      </w:pPr>
      <w:r>
        <w:rPr>
          <w:rFonts w:ascii="Palatino Linotype" w:hAnsi="Palatino Linotype"/>
          <w:sz w:val="22"/>
          <w:szCs w:val="22"/>
        </w:rPr>
        <w:t>Deze landsverordening wordt aangehaald als: Landsverordening uitvoerrecht op delfstoffen.</w:t>
      </w:r>
    </w:p>
    <w:p w14:paraId="372C362D" w14:textId="77777777" w:rsidR="004210E4" w:rsidRDefault="004210E4" w:rsidP="004210E4">
      <w:pPr>
        <w:pStyle w:val="ListParagraph"/>
        <w:widowControl w:val="0"/>
        <w:numPr>
          <w:ilvl w:val="0"/>
          <w:numId w:val="33"/>
        </w:numPr>
        <w:suppressAutoHyphens/>
        <w:snapToGrid w:val="0"/>
        <w:ind w:left="360"/>
        <w:jc w:val="both"/>
        <w:rPr>
          <w:rFonts w:ascii="Palatino Linotype" w:hAnsi="Palatino Linotype"/>
          <w:sz w:val="22"/>
          <w:szCs w:val="22"/>
        </w:rPr>
      </w:pPr>
      <w:r>
        <w:rPr>
          <w:rFonts w:ascii="Palatino Linotype" w:hAnsi="Palatino Linotype"/>
          <w:sz w:val="22"/>
          <w:szCs w:val="22"/>
        </w:rPr>
        <w:t>(vervallen)</w:t>
      </w:r>
    </w:p>
    <w:p w14:paraId="36274014" w14:textId="77777777" w:rsidR="004210E4" w:rsidRDefault="004210E4" w:rsidP="004210E4">
      <w:pPr>
        <w:pStyle w:val="ListParagraph"/>
        <w:widowControl w:val="0"/>
        <w:numPr>
          <w:ilvl w:val="0"/>
          <w:numId w:val="33"/>
        </w:numPr>
        <w:suppressAutoHyphens/>
        <w:snapToGrid w:val="0"/>
        <w:ind w:left="360"/>
        <w:jc w:val="both"/>
        <w:rPr>
          <w:rFonts w:ascii="Palatino Linotype" w:hAnsi="Palatino Linotype"/>
          <w:sz w:val="22"/>
          <w:szCs w:val="22"/>
        </w:rPr>
      </w:pPr>
      <w:r>
        <w:rPr>
          <w:rFonts w:ascii="Palatino Linotype" w:hAnsi="Palatino Linotype"/>
          <w:sz w:val="22"/>
          <w:szCs w:val="22"/>
        </w:rPr>
        <w:t>(vervallen)</w:t>
      </w:r>
    </w:p>
    <w:p w14:paraId="1AD2100A" w14:textId="77777777" w:rsidR="004210E4" w:rsidRDefault="004210E4" w:rsidP="004210E4">
      <w:pPr>
        <w:suppressAutoHyphens/>
        <w:jc w:val="center"/>
        <w:rPr>
          <w:rFonts w:ascii="Palatino Linotype" w:hAnsi="Palatino Linotype"/>
          <w:sz w:val="22"/>
          <w:szCs w:val="22"/>
        </w:rPr>
      </w:pPr>
    </w:p>
    <w:p w14:paraId="07BE2222" w14:textId="77777777" w:rsidR="004210E4" w:rsidRDefault="004210E4" w:rsidP="004210E4">
      <w:pPr>
        <w:suppressAutoHyphens/>
        <w:jc w:val="center"/>
        <w:rPr>
          <w:rFonts w:ascii="Palatino Linotype" w:hAnsi="Palatino Linotype"/>
          <w:sz w:val="22"/>
          <w:szCs w:val="22"/>
        </w:rPr>
      </w:pPr>
      <w:r>
        <w:rPr>
          <w:rFonts w:ascii="Palatino Linotype" w:hAnsi="Palatino Linotype"/>
          <w:sz w:val="22"/>
          <w:szCs w:val="22"/>
        </w:rPr>
        <w:t>***</w:t>
      </w:r>
    </w:p>
    <w:p w14:paraId="2430254E"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6F07A" w14:textId="77777777" w:rsidR="0043209F" w:rsidRDefault="0043209F">
      <w:pPr>
        <w:spacing w:line="20" w:lineRule="exact"/>
      </w:pPr>
    </w:p>
  </w:endnote>
  <w:endnote w:type="continuationSeparator" w:id="0">
    <w:p w14:paraId="53667414" w14:textId="77777777" w:rsidR="0043209F" w:rsidRDefault="0043209F">
      <w:r>
        <w:t xml:space="preserve"> </w:t>
      </w:r>
    </w:p>
  </w:endnote>
  <w:endnote w:type="continuationNotice" w:id="1">
    <w:p w14:paraId="786DC054"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E737C" w14:textId="77777777" w:rsidR="0043209F" w:rsidRDefault="0043209F">
      <w:r>
        <w:separator/>
      </w:r>
    </w:p>
  </w:footnote>
  <w:footnote w:type="continuationSeparator" w:id="0">
    <w:p w14:paraId="17ADB8E1" w14:textId="77777777" w:rsidR="0043209F" w:rsidRDefault="0043209F">
      <w:r>
        <w:continuationSeparator/>
      </w:r>
    </w:p>
  </w:footnote>
  <w:footnote w:id="1">
    <w:p w14:paraId="4D408397" w14:textId="77777777" w:rsidR="004210E4" w:rsidRPr="004210E4" w:rsidRDefault="004210E4" w:rsidP="004210E4">
      <w:pPr>
        <w:pStyle w:val="FootnoteText"/>
        <w:tabs>
          <w:tab w:val="left" w:pos="142"/>
        </w:tabs>
        <w:ind w:left="142" w:hanging="142"/>
        <w:jc w:val="both"/>
        <w:rPr>
          <w:rFonts w:ascii="Palatino Linotype" w:hAnsi="Palatino Linotype"/>
          <w:sz w:val="18"/>
          <w:szCs w:val="18"/>
          <w:lang w:val="nl-NL"/>
        </w:rPr>
      </w:pPr>
      <w:r>
        <w:rPr>
          <w:rStyle w:val="FootnoteReference"/>
          <w:rFonts w:ascii="Palatino Linotype" w:hAnsi="Palatino Linotype"/>
          <w:sz w:val="18"/>
          <w:szCs w:val="18"/>
        </w:rPr>
        <w:footnoteRef/>
      </w:r>
      <w:r w:rsidRPr="004210E4">
        <w:rPr>
          <w:rFonts w:ascii="Palatino Linotype" w:hAnsi="Palatino Linotype"/>
          <w:sz w:val="18"/>
          <w:szCs w:val="18"/>
          <w:lang w:val="nl-NL"/>
        </w:rPr>
        <w:t xml:space="preserve"> </w:t>
      </w:r>
      <w:r w:rsidRPr="004210E4">
        <w:rPr>
          <w:rFonts w:ascii="Palatino Linotype" w:hAnsi="Palatino Linotype"/>
          <w:sz w:val="18"/>
          <w:szCs w:val="18"/>
          <w:lang w:val="nl-NL"/>
        </w:rPr>
        <w:tab/>
        <w:t>Deze regeling heeft met ingang van 10 oktober 2010 de staat van landsverordening van Curaçao verkregen.</w:t>
      </w:r>
    </w:p>
  </w:footnote>
  <w:footnote w:id="2">
    <w:p w14:paraId="3F052118" w14:textId="77777777" w:rsidR="004210E4" w:rsidRDefault="004210E4" w:rsidP="004210E4">
      <w:pPr>
        <w:pStyle w:val="FootnoteText"/>
        <w:tabs>
          <w:tab w:val="left" w:pos="142"/>
        </w:tabs>
        <w:ind w:left="142" w:hanging="142"/>
        <w:rPr>
          <w:lang w:val="es-ES"/>
        </w:rPr>
      </w:pPr>
      <w:r>
        <w:rPr>
          <w:rStyle w:val="FootnoteReference"/>
          <w:rFonts w:ascii="Palatino Linotype" w:hAnsi="Palatino Linotype"/>
          <w:sz w:val="18"/>
          <w:szCs w:val="18"/>
        </w:rPr>
        <w:footnoteRef/>
      </w:r>
      <w:r>
        <w:rPr>
          <w:rFonts w:ascii="Palatino Linotype" w:hAnsi="Palatino Linotype"/>
          <w:sz w:val="18"/>
          <w:szCs w:val="18"/>
          <w:lang w:val="es-ES"/>
        </w:rPr>
        <w:t xml:space="preserve"> </w:t>
      </w:r>
      <w:r>
        <w:rPr>
          <w:rFonts w:ascii="Palatino Linotype" w:hAnsi="Palatino Linotype"/>
          <w:sz w:val="18"/>
          <w:szCs w:val="18"/>
          <w:lang w:val="es-ES"/>
        </w:rPr>
        <w:tab/>
        <w:t xml:space="preserve">A.B. 2010, no. 87, </w:t>
      </w:r>
      <w:proofErr w:type="spellStart"/>
      <w:r>
        <w:rPr>
          <w:rFonts w:ascii="Palatino Linotype" w:hAnsi="Palatino Linotype"/>
          <w:sz w:val="18"/>
          <w:szCs w:val="18"/>
          <w:lang w:val="es-ES"/>
        </w:rPr>
        <w:t>bijlage</w:t>
      </w:r>
      <w:proofErr w:type="spellEnd"/>
      <w:r>
        <w:rPr>
          <w:rFonts w:ascii="Palatino Linotype" w:hAnsi="Palatino Linotype"/>
          <w:sz w:val="18"/>
          <w:szCs w:val="18"/>
          <w:lang w:val="es-ES"/>
        </w:rPr>
        <w:t xml:space="preserve"> a.</w:t>
      </w:r>
    </w:p>
  </w:footnote>
  <w:footnote w:id="3">
    <w:p w14:paraId="42D360CC" w14:textId="77777777" w:rsidR="004210E4" w:rsidRDefault="004210E4" w:rsidP="004210E4">
      <w:pPr>
        <w:pStyle w:val="FootnoteText"/>
        <w:rPr>
          <w:rFonts w:ascii="Palatino Linotype" w:hAnsi="Palatino Linotype"/>
          <w:sz w:val="18"/>
          <w:szCs w:val="18"/>
          <w:lang w:val="es-ES"/>
        </w:rPr>
      </w:pPr>
      <w:r>
        <w:rPr>
          <w:rStyle w:val="FootnoteReference"/>
          <w:rFonts w:ascii="Palatino Linotype" w:hAnsi="Palatino Linotype"/>
          <w:sz w:val="18"/>
          <w:szCs w:val="18"/>
        </w:rPr>
        <w:footnoteRef/>
      </w:r>
      <w:r>
        <w:rPr>
          <w:rFonts w:ascii="Palatino Linotype" w:hAnsi="Palatino Linotype"/>
          <w:sz w:val="18"/>
          <w:szCs w:val="18"/>
          <w:lang w:val="es-ES"/>
        </w:rPr>
        <w:t xml:space="preserve"> P.B. 1970, no. 55.</w:t>
      </w:r>
    </w:p>
  </w:footnote>
  <w:footnote w:id="4">
    <w:p w14:paraId="42354C19" w14:textId="77777777" w:rsidR="004210E4" w:rsidRDefault="004210E4" w:rsidP="004210E4">
      <w:pPr>
        <w:pStyle w:val="FootnoteText"/>
        <w:rPr>
          <w:rFonts w:ascii="Palatino Linotype" w:hAnsi="Palatino Linotype"/>
          <w:sz w:val="18"/>
          <w:szCs w:val="18"/>
          <w:lang w:val="es-ES"/>
        </w:rPr>
      </w:pPr>
      <w:r>
        <w:rPr>
          <w:rStyle w:val="FootnoteReference"/>
          <w:rFonts w:ascii="Palatino Linotype" w:hAnsi="Palatino Linotype"/>
          <w:sz w:val="18"/>
          <w:szCs w:val="18"/>
        </w:rPr>
        <w:footnoteRef/>
      </w:r>
      <w:r>
        <w:rPr>
          <w:rFonts w:ascii="Palatino Linotype" w:hAnsi="Palatino Linotype"/>
          <w:sz w:val="18"/>
          <w:szCs w:val="18"/>
          <w:lang w:val="es-ES"/>
        </w:rPr>
        <w:t xml:space="preserve"> P.B. 1909, no. 43.</w:t>
      </w:r>
    </w:p>
  </w:footnote>
  <w:footnote w:id="5">
    <w:p w14:paraId="11B53AB2" w14:textId="77777777" w:rsidR="004210E4" w:rsidRDefault="004210E4" w:rsidP="004210E4">
      <w:pPr>
        <w:pStyle w:val="FootnoteText"/>
        <w:rPr>
          <w:rFonts w:ascii="Palatino Linotype" w:hAnsi="Palatino Linotype"/>
          <w:sz w:val="18"/>
          <w:szCs w:val="18"/>
        </w:rPr>
      </w:pPr>
      <w:r>
        <w:rPr>
          <w:rStyle w:val="FootnoteReference"/>
          <w:rFonts w:ascii="Palatino Linotype" w:hAnsi="Palatino Linotype"/>
          <w:sz w:val="18"/>
          <w:szCs w:val="18"/>
        </w:rPr>
        <w:footnoteRef/>
      </w:r>
      <w:r>
        <w:rPr>
          <w:rFonts w:ascii="Palatino Linotype" w:hAnsi="Palatino Linotype"/>
          <w:sz w:val="18"/>
          <w:szCs w:val="18"/>
        </w:rPr>
        <w:t xml:space="preserve"> P.B. 1958, no. 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BB0F2"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4B964CB9" wp14:editId="600A2DD8">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F2FC0"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6C87C3F8" w14:textId="77777777" w:rsidR="00022D76" w:rsidRDefault="00022D76">
                          <w:pPr>
                            <w:tabs>
                              <w:tab w:val="center" w:pos="4657"/>
                              <w:tab w:val="right" w:pos="9314"/>
                            </w:tabs>
                            <w:rPr>
                              <w:rFonts w:ascii="Times New Roman" w:hAnsi="Times New Roman"/>
                              <w:spacing w:val="-3"/>
                            </w:rPr>
                          </w:pPr>
                        </w:p>
                        <w:p w14:paraId="2F75FE86"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64CB9"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14:paraId="486F2FC0"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6C87C3F8" w14:textId="77777777" w:rsidR="00022D76" w:rsidRDefault="00022D76">
                    <w:pPr>
                      <w:tabs>
                        <w:tab w:val="center" w:pos="4657"/>
                        <w:tab w:val="right" w:pos="9314"/>
                      </w:tabs>
                      <w:rPr>
                        <w:rFonts w:ascii="Times New Roman" w:hAnsi="Times New Roman"/>
                        <w:spacing w:val="-3"/>
                      </w:rPr>
                    </w:pPr>
                  </w:p>
                  <w:p w14:paraId="2F75FE86" w14:textId="77777777"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7758E0">
      <w:rPr>
        <w:rFonts w:ascii="Times New Roman" w:hAnsi="Times New Roman"/>
        <w:b/>
        <w:spacing w:val="-4"/>
        <w:sz w:val="36"/>
      </w:rPr>
      <w:t xml:space="preserve">140 (GT) </w:t>
    </w:r>
  </w:p>
  <w:p w14:paraId="3FDFFC98" w14:textId="77777777"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1D72"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018DB31B" wp14:editId="341CBB0C">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FD1F55"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B31B"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14:paraId="3BFD1F55"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7758E0">
      <w:rPr>
        <w:rFonts w:ascii="Times New Roman" w:hAnsi="Times New Roman"/>
        <w:b/>
        <w:spacing w:val="-4"/>
        <w:sz w:val="36"/>
      </w:rPr>
      <w:t>140 (GT)</w:t>
    </w:r>
  </w:p>
  <w:p w14:paraId="0F1B89F1"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727C"/>
    <w:multiLevelType w:val="hybridMultilevel"/>
    <w:tmpl w:val="85F82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F34265"/>
    <w:multiLevelType w:val="hybridMultilevel"/>
    <w:tmpl w:val="D30CF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F6A7FDD"/>
    <w:multiLevelType w:val="hybridMultilevel"/>
    <w:tmpl w:val="3E12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1C19A8"/>
    <w:multiLevelType w:val="hybridMultilevel"/>
    <w:tmpl w:val="9A1E1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784551"/>
    <w:multiLevelType w:val="hybridMultilevel"/>
    <w:tmpl w:val="CCA805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9E3FF6"/>
    <w:multiLevelType w:val="hybridMultilevel"/>
    <w:tmpl w:val="0150BB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117D09"/>
    <w:multiLevelType w:val="hybridMultilevel"/>
    <w:tmpl w:val="450C2E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A3614AA"/>
    <w:multiLevelType w:val="hybridMultilevel"/>
    <w:tmpl w:val="FDE01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0961ACE"/>
    <w:multiLevelType w:val="hybridMultilevel"/>
    <w:tmpl w:val="A76A3E86"/>
    <w:lvl w:ilvl="0" w:tplc="C7405AD4">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2FD5D1F"/>
    <w:multiLevelType w:val="hybridMultilevel"/>
    <w:tmpl w:val="93882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4706755"/>
    <w:multiLevelType w:val="hybridMultilevel"/>
    <w:tmpl w:val="464EAB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7BF560E"/>
    <w:multiLevelType w:val="hybridMultilevel"/>
    <w:tmpl w:val="39329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BCD5F9D"/>
    <w:multiLevelType w:val="hybridMultilevel"/>
    <w:tmpl w:val="23ACC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8C7639"/>
    <w:multiLevelType w:val="hybridMultilevel"/>
    <w:tmpl w:val="641E3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75129BF"/>
    <w:multiLevelType w:val="hybridMultilevel"/>
    <w:tmpl w:val="63366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015C81"/>
    <w:multiLevelType w:val="hybridMultilevel"/>
    <w:tmpl w:val="15D86516"/>
    <w:lvl w:ilvl="0" w:tplc="C7405AD4">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E124FD0"/>
    <w:multiLevelType w:val="hybridMultilevel"/>
    <w:tmpl w:val="00A03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AF7FBF"/>
    <w:multiLevelType w:val="hybridMultilevel"/>
    <w:tmpl w:val="16C61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1A1996"/>
    <w:multiLevelType w:val="hybridMultilevel"/>
    <w:tmpl w:val="759EC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5875750"/>
    <w:multiLevelType w:val="hybridMultilevel"/>
    <w:tmpl w:val="A36E2DE4"/>
    <w:lvl w:ilvl="0" w:tplc="C7405AD4">
      <w:start w:val="1"/>
      <w:numFmt w:val="lowerLetter"/>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125677"/>
    <w:multiLevelType w:val="hybridMultilevel"/>
    <w:tmpl w:val="5F5CE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E4719A7"/>
    <w:multiLevelType w:val="hybridMultilevel"/>
    <w:tmpl w:val="B8E6C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F3946BE"/>
    <w:multiLevelType w:val="hybridMultilevel"/>
    <w:tmpl w:val="52C00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CC5D91"/>
    <w:multiLevelType w:val="hybridMultilevel"/>
    <w:tmpl w:val="A726E9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B1C4CE8"/>
    <w:multiLevelType w:val="hybridMultilevel"/>
    <w:tmpl w:val="2E862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FAF2C83"/>
    <w:multiLevelType w:val="hybridMultilevel"/>
    <w:tmpl w:val="23ACC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7"/>
  </w:num>
  <w:num w:numId="3">
    <w:abstractNumId w:val="31"/>
  </w:num>
  <w:num w:numId="4">
    <w:abstractNumId w:val="30"/>
  </w:num>
  <w:num w:numId="5">
    <w:abstractNumId w:val="2"/>
  </w:num>
  <w:num w:numId="6">
    <w:abstractNumId w:val="2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300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825A1"/>
    <w:rsid w:val="001A7D22"/>
    <w:rsid w:val="001C27B0"/>
    <w:rsid w:val="001C384D"/>
    <w:rsid w:val="001C4DF2"/>
    <w:rsid w:val="00213227"/>
    <w:rsid w:val="0022394F"/>
    <w:rsid w:val="00227F3B"/>
    <w:rsid w:val="00282C3F"/>
    <w:rsid w:val="002B27B9"/>
    <w:rsid w:val="002F0CFE"/>
    <w:rsid w:val="00307BEA"/>
    <w:rsid w:val="00331A7B"/>
    <w:rsid w:val="00334EF0"/>
    <w:rsid w:val="00390EC1"/>
    <w:rsid w:val="003B694F"/>
    <w:rsid w:val="003C30EB"/>
    <w:rsid w:val="003D1497"/>
    <w:rsid w:val="003D25AC"/>
    <w:rsid w:val="003E6FF3"/>
    <w:rsid w:val="004210E4"/>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758E0"/>
    <w:rsid w:val="00777898"/>
    <w:rsid w:val="00781AD6"/>
    <w:rsid w:val="007A37A7"/>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37E3D"/>
    <w:rsid w:val="00CC6CA3"/>
    <w:rsid w:val="00CE18CE"/>
    <w:rsid w:val="00CE5C4F"/>
    <w:rsid w:val="00D03575"/>
    <w:rsid w:val="00D03A15"/>
    <w:rsid w:val="00D15CE7"/>
    <w:rsid w:val="00D43A7D"/>
    <w:rsid w:val="00D50DA5"/>
    <w:rsid w:val="00D67282"/>
    <w:rsid w:val="00D95F17"/>
    <w:rsid w:val="00DC4B4C"/>
    <w:rsid w:val="00E42D6B"/>
    <w:rsid w:val="00E65751"/>
    <w:rsid w:val="00EA1077"/>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2AFA8C4"/>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Title">
    <w:name w:val="Title"/>
    <w:basedOn w:val="Normal"/>
    <w:link w:val="TitleChar"/>
    <w:qFormat/>
    <w:rsid w:val="004210E4"/>
    <w:pPr>
      <w:widowControl/>
      <w:jc w:val="center"/>
    </w:pPr>
    <w:rPr>
      <w:rFonts w:ascii="Arial" w:hAnsi="Arial"/>
      <w:b/>
      <w:snapToGrid/>
      <w:sz w:val="32"/>
      <w:lang w:val="nl-NL"/>
    </w:rPr>
  </w:style>
  <w:style w:type="character" w:customStyle="1" w:styleId="TitleChar">
    <w:name w:val="Title Char"/>
    <w:basedOn w:val="DefaultParagraphFont"/>
    <w:link w:val="Title"/>
    <w:rsid w:val="004210E4"/>
    <w:rPr>
      <w:rFonts w:ascii="Arial" w:hAnsi="Arial"/>
      <w:b/>
      <w:sz w:val="32"/>
      <w:lang w:val="nl-NL"/>
    </w:rPr>
  </w:style>
  <w:style w:type="paragraph" w:styleId="BodyTextIndent">
    <w:name w:val="Body Text Indent"/>
    <w:basedOn w:val="Normal"/>
    <w:link w:val="BodyTextIndentChar"/>
    <w:unhideWhenUsed/>
    <w:rsid w:val="004210E4"/>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4210E4"/>
    <w:rPr>
      <w:spacing w:val="-3"/>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119688167">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2886</Words>
  <Characters>16489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7</cp:revision>
  <cp:lastPrinted>2026-07-16T20:06:00Z</cp:lastPrinted>
  <dcterms:created xsi:type="dcterms:W3CDTF">2026-07-16T14:46:00Z</dcterms:created>
  <dcterms:modified xsi:type="dcterms:W3CDTF">2026-07-17T21:31:00Z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