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5AC" w:rsidRPr="00022D76" w:rsidRDefault="000A0DBD">
      <w:pPr>
        <w:pStyle w:val="Heading2"/>
        <w:tabs>
          <w:tab w:val="right" w:pos="9356"/>
        </w:tabs>
        <w:rPr>
          <w:sz w:val="36"/>
          <w:szCs w:val="36"/>
          <w:lang w:val="nl-NL"/>
        </w:rPr>
      </w:pPr>
      <w:r w:rsidRPr="00B920FE">
        <w:rPr>
          <w:b/>
          <w:noProof/>
          <w:sz w:val="36"/>
          <w:szCs w:val="36"/>
        </w:rPr>
        <w:drawing>
          <wp:anchor distT="0" distB="0" distL="114300" distR="114300" simplePos="0" relativeHeight="251657728" behindDoc="0" locked="0" layoutInCell="1" allowOverlap="1">
            <wp:simplePos x="0" y="0"/>
            <wp:positionH relativeFrom="column">
              <wp:posOffset>2675255</wp:posOffset>
            </wp:positionH>
            <wp:positionV relativeFrom="paragraph">
              <wp:posOffset>-260350</wp:posOffset>
            </wp:positionV>
            <wp:extent cx="612775" cy="91440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7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C" w:rsidRPr="00022D76">
        <w:rPr>
          <w:b/>
          <w:sz w:val="36"/>
          <w:szCs w:val="36"/>
          <w:lang w:val="nl-NL"/>
        </w:rPr>
        <w:t>A° 20</w:t>
      </w:r>
      <w:r w:rsidR="0043209F">
        <w:rPr>
          <w:b/>
          <w:sz w:val="36"/>
          <w:szCs w:val="36"/>
          <w:lang w:val="nl-NL"/>
        </w:rPr>
        <w:t>2</w:t>
      </w:r>
      <w:r w:rsidR="00D43A7D">
        <w:rPr>
          <w:b/>
          <w:sz w:val="36"/>
          <w:szCs w:val="36"/>
          <w:lang w:val="nl-NL"/>
        </w:rPr>
        <w:t>6</w:t>
      </w:r>
      <w:r w:rsidR="003D25AC" w:rsidRPr="00022D76">
        <w:rPr>
          <w:sz w:val="36"/>
          <w:szCs w:val="36"/>
          <w:lang w:val="nl-NL"/>
        </w:rPr>
        <w:tab/>
      </w:r>
      <w:r w:rsidR="003D25AC" w:rsidRPr="00022D76">
        <w:rPr>
          <w:b/>
          <w:sz w:val="36"/>
          <w:szCs w:val="36"/>
          <w:lang w:val="nl-NL"/>
        </w:rPr>
        <w:t xml:space="preserve">N° </w:t>
      </w:r>
      <w:r w:rsidR="00C52923" w:rsidRPr="00692B33">
        <w:rPr>
          <w:b/>
          <w:sz w:val="36"/>
          <w:szCs w:val="36"/>
          <w:lang w:val="nl-NL"/>
        </w:rPr>
        <w:t>133 (GT)</w:t>
      </w: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022D76" w:rsidRDefault="003D25AC" w:rsidP="005D39A3">
      <w:pPr>
        <w:pStyle w:val="Heading1"/>
        <w:rPr>
          <w:b w:val="0"/>
          <w:sz w:val="44"/>
          <w:lang w:val="nl-NL"/>
        </w:rPr>
      </w:pPr>
      <w:r w:rsidRPr="00022D76">
        <w:rPr>
          <w:b w:val="0"/>
          <w:sz w:val="44"/>
          <w:lang w:val="nl-NL"/>
        </w:rPr>
        <w:t>PUBLICATIEBLAD</w:t>
      </w:r>
    </w:p>
    <w:p w:rsidR="005D39A3" w:rsidRPr="005D39A3" w:rsidRDefault="005D39A3" w:rsidP="005D39A3">
      <w:pPr>
        <w:rPr>
          <w:lang w:val="nl-NL"/>
        </w:rPr>
      </w:pPr>
    </w:p>
    <w:p w:rsidR="00C52923" w:rsidRPr="00C52923" w:rsidRDefault="00C52923" w:rsidP="00C52923">
      <w:pPr>
        <w:pStyle w:val="Title"/>
        <w:jc w:val="both"/>
        <w:rPr>
          <w:rFonts w:ascii="Palatino Linotype" w:hAnsi="Palatino Linotype"/>
          <w:sz w:val="22"/>
          <w:szCs w:val="22"/>
          <w:lang w:val="nl-NL"/>
        </w:rPr>
      </w:pPr>
      <w:r w:rsidRPr="00C52923">
        <w:rPr>
          <w:rFonts w:ascii="Palatino Linotype" w:hAnsi="Palatino Linotype"/>
          <w:sz w:val="22"/>
          <w:szCs w:val="22"/>
          <w:lang w:val="nl-NL"/>
        </w:rPr>
        <w:t>LANDSBESLUIT</w:t>
      </w:r>
      <w:r w:rsidRPr="00C52923">
        <w:rPr>
          <w:rFonts w:ascii="Palatino Linotype" w:hAnsi="Palatino Linotype"/>
          <w:spacing w:val="46"/>
          <w:sz w:val="22"/>
          <w:szCs w:val="22"/>
          <w:lang w:val="nl-NL"/>
        </w:rPr>
        <w:t xml:space="preserve"> </w:t>
      </w:r>
      <w:r w:rsidRPr="00C52923">
        <w:rPr>
          <w:rFonts w:ascii="Palatino Linotype" w:hAnsi="Palatino Linotype"/>
          <w:sz w:val="22"/>
          <w:szCs w:val="22"/>
          <w:lang w:val="nl-NL"/>
        </w:rPr>
        <w:t>van de 28</w:t>
      </w:r>
      <w:r w:rsidRPr="00C52923">
        <w:rPr>
          <w:rFonts w:ascii="Palatino Linotype" w:hAnsi="Palatino Linotype"/>
          <w:sz w:val="22"/>
          <w:szCs w:val="22"/>
          <w:vertAlign w:val="superscript"/>
          <w:lang w:val="nl-NL"/>
        </w:rPr>
        <w:t>ste</w:t>
      </w:r>
      <w:r>
        <w:rPr>
          <w:rFonts w:ascii="Palatino Linotype" w:hAnsi="Palatino Linotype"/>
          <w:sz w:val="22"/>
          <w:szCs w:val="22"/>
          <w:lang w:val="nl-NL"/>
        </w:rPr>
        <w:t xml:space="preserve"> </w:t>
      </w:r>
      <w:r w:rsidRPr="00C52923">
        <w:rPr>
          <w:rFonts w:ascii="Palatino Linotype" w:hAnsi="Palatino Linotype"/>
          <w:sz w:val="22"/>
          <w:szCs w:val="22"/>
          <w:lang w:val="nl-NL"/>
        </w:rPr>
        <w:t>mei 2026, no.</w:t>
      </w:r>
      <w:r w:rsidR="00DD1150">
        <w:rPr>
          <w:rFonts w:ascii="Palatino Linotype" w:hAnsi="Palatino Linotype"/>
          <w:sz w:val="22"/>
          <w:szCs w:val="22"/>
          <w:lang w:val="nl-NL"/>
        </w:rPr>
        <w:t xml:space="preserve"> </w:t>
      </w:r>
      <w:r w:rsidRPr="00C52923">
        <w:rPr>
          <w:rFonts w:ascii="Palatino Linotype" w:hAnsi="Palatino Linotype"/>
          <w:sz w:val="22"/>
          <w:szCs w:val="22"/>
          <w:lang w:val="nl-NL"/>
        </w:rPr>
        <w:t>26/1494, houdende vaststelling van de geconsolideerde tekst van de Landsverordening Hazardspelen 1948</w:t>
      </w:r>
      <w:r w:rsidRPr="00C52923">
        <w:rPr>
          <w:rStyle w:val="FootnoteReference"/>
          <w:rFonts w:ascii="Palatino Linotype" w:hAnsi="Palatino Linotype"/>
          <w:sz w:val="22"/>
          <w:szCs w:val="22"/>
          <w:lang w:val="nl-NL"/>
        </w:rPr>
        <w:footnoteReference w:id="1"/>
      </w:r>
    </w:p>
    <w:p w:rsidR="00C52923" w:rsidRDefault="00C52923" w:rsidP="00C52923">
      <w:pPr>
        <w:pStyle w:val="Title"/>
        <w:spacing w:line="200" w:lineRule="exact"/>
        <w:jc w:val="left"/>
        <w:rPr>
          <w:rFonts w:ascii="Palatino Linotype" w:hAnsi="Palatino Linotype"/>
          <w:b w:val="0"/>
          <w:sz w:val="22"/>
          <w:szCs w:val="22"/>
          <w:lang w:val="nl-NL"/>
        </w:rPr>
      </w:pPr>
    </w:p>
    <w:p w:rsidR="00C52923" w:rsidRDefault="00C52923" w:rsidP="00C52923">
      <w:pPr>
        <w:pStyle w:val="Title"/>
        <w:spacing w:line="200" w:lineRule="exact"/>
        <w:rPr>
          <w:rFonts w:ascii="Palatino Linotype" w:hAnsi="Palatino Linotype"/>
          <w:sz w:val="22"/>
          <w:szCs w:val="22"/>
          <w:lang w:val="nl-NL"/>
        </w:rPr>
      </w:pPr>
      <w:r>
        <w:rPr>
          <w:rFonts w:ascii="Palatino Linotype" w:hAnsi="Palatino Linotype"/>
          <w:sz w:val="22"/>
          <w:szCs w:val="22"/>
          <w:lang w:val="nl-NL"/>
        </w:rPr>
        <w:t>____________</w:t>
      </w:r>
    </w:p>
    <w:p w:rsidR="00C52923" w:rsidRDefault="00C52923" w:rsidP="00C52923">
      <w:pPr>
        <w:pStyle w:val="Title"/>
        <w:rPr>
          <w:rFonts w:ascii="Palatino Linotype" w:hAnsi="Palatino Linotype"/>
          <w:b w:val="0"/>
          <w:sz w:val="22"/>
          <w:szCs w:val="22"/>
          <w:lang w:val="nl-NL"/>
        </w:rPr>
      </w:pPr>
    </w:p>
    <w:p w:rsidR="00C52923" w:rsidRDefault="00C52923" w:rsidP="00C52923">
      <w:pPr>
        <w:pStyle w:val="Title"/>
        <w:rPr>
          <w:rFonts w:ascii="Palatino Linotype" w:hAnsi="Palatino Linotype"/>
          <w:b w:val="0"/>
          <w:sz w:val="22"/>
          <w:szCs w:val="22"/>
          <w:lang w:val="nl-NL"/>
        </w:rPr>
      </w:pPr>
      <w:r>
        <w:rPr>
          <w:rFonts w:ascii="Palatino Linotype" w:hAnsi="Palatino Linotype"/>
          <w:b w:val="0"/>
          <w:sz w:val="22"/>
          <w:szCs w:val="22"/>
          <w:lang w:val="nl-NL"/>
        </w:rPr>
        <w:t>De Gouverneur van Curaçao,</w:t>
      </w:r>
    </w:p>
    <w:p w:rsidR="00C52923" w:rsidRDefault="00C52923" w:rsidP="00C52923">
      <w:pPr>
        <w:pStyle w:val="Title"/>
        <w:jc w:val="left"/>
        <w:rPr>
          <w:rFonts w:ascii="Palatino Linotype" w:hAnsi="Palatino Linotype"/>
          <w:b w:val="0"/>
          <w:sz w:val="22"/>
          <w:szCs w:val="22"/>
          <w:lang w:val="nl-NL"/>
        </w:rPr>
      </w:pPr>
    </w:p>
    <w:p w:rsidR="00C52923" w:rsidRDefault="00C52923" w:rsidP="00C52923">
      <w:pPr>
        <w:pStyle w:val="BodyTextIndent"/>
        <w:ind w:left="0"/>
        <w:rPr>
          <w:rFonts w:ascii="Palatino Linotype" w:hAnsi="Palatino Linotype"/>
          <w:sz w:val="22"/>
          <w:szCs w:val="22"/>
        </w:rPr>
      </w:pPr>
    </w:p>
    <w:p w:rsidR="00C52923" w:rsidRDefault="00C52923" w:rsidP="00C52923">
      <w:pPr>
        <w:pStyle w:val="BodyTextIndent"/>
        <w:ind w:left="0"/>
        <w:rPr>
          <w:rFonts w:ascii="Palatino Linotype" w:hAnsi="Palatino Linotype"/>
          <w:sz w:val="22"/>
          <w:szCs w:val="22"/>
        </w:rPr>
      </w:pPr>
      <w:r>
        <w:rPr>
          <w:rFonts w:ascii="Palatino Linotype" w:hAnsi="Palatino Linotype"/>
          <w:sz w:val="22"/>
          <w:szCs w:val="22"/>
        </w:rPr>
        <w:t>Op voordracht van de Minister van Algemene Zaken;</w:t>
      </w:r>
    </w:p>
    <w:p w:rsidR="00C52923" w:rsidRDefault="00C52923" w:rsidP="00C52923">
      <w:pPr>
        <w:pStyle w:val="BodyTextIndent"/>
        <w:ind w:left="0"/>
        <w:rPr>
          <w:rFonts w:ascii="Palatino Linotype" w:hAnsi="Palatino Linotype"/>
          <w:sz w:val="22"/>
          <w:szCs w:val="22"/>
        </w:rPr>
      </w:pPr>
    </w:p>
    <w:p w:rsidR="00C52923" w:rsidRDefault="00C52923" w:rsidP="00C52923">
      <w:pPr>
        <w:pStyle w:val="BodyTextIndent"/>
        <w:ind w:left="0" w:firstLine="0"/>
        <w:rPr>
          <w:rFonts w:ascii="Palatino Linotype" w:hAnsi="Palatino Linotype"/>
          <w:sz w:val="22"/>
          <w:szCs w:val="22"/>
        </w:rPr>
      </w:pPr>
      <w:r>
        <w:rPr>
          <w:rFonts w:ascii="Palatino Linotype" w:hAnsi="Palatino Linotype"/>
          <w:sz w:val="22"/>
          <w:szCs w:val="22"/>
        </w:rPr>
        <w:t>Gelet op:</w:t>
      </w:r>
    </w:p>
    <w:p w:rsidR="00C52923" w:rsidRDefault="00C52923" w:rsidP="00C52923">
      <w:pPr>
        <w:pStyle w:val="BodyTextIndent"/>
        <w:ind w:left="0"/>
        <w:rPr>
          <w:rFonts w:ascii="Palatino Linotype" w:hAnsi="Palatino Linotype"/>
          <w:sz w:val="22"/>
          <w:szCs w:val="22"/>
        </w:rPr>
      </w:pPr>
    </w:p>
    <w:p w:rsidR="00C52923" w:rsidRDefault="00C52923" w:rsidP="00C52923">
      <w:pPr>
        <w:pStyle w:val="BodyTextIndent"/>
        <w:ind w:left="0"/>
        <w:rPr>
          <w:rFonts w:ascii="Palatino Linotype" w:hAnsi="Palatino Linotype"/>
          <w:sz w:val="22"/>
          <w:szCs w:val="22"/>
        </w:rPr>
      </w:pPr>
      <w:r>
        <w:rPr>
          <w:rFonts w:ascii="Palatino Linotype" w:hAnsi="Palatino Linotype"/>
          <w:sz w:val="22"/>
          <w:szCs w:val="22"/>
        </w:rPr>
        <w:t>de Algemene overgangsregeling wetgeving en bestuur Land Curaçao</w:t>
      </w:r>
      <w:r>
        <w:rPr>
          <w:rStyle w:val="FootnoteReference"/>
          <w:rFonts w:ascii="Palatino Linotype" w:hAnsi="Palatino Linotype"/>
          <w:sz w:val="22"/>
          <w:szCs w:val="22"/>
        </w:rPr>
        <w:footnoteReference w:id="2"/>
      </w:r>
      <w:r>
        <w:rPr>
          <w:rFonts w:ascii="Palatino Linotype" w:hAnsi="Palatino Linotype"/>
          <w:sz w:val="22"/>
          <w:szCs w:val="22"/>
        </w:rPr>
        <w:t>;</w:t>
      </w:r>
    </w:p>
    <w:p w:rsidR="00C52923" w:rsidRDefault="00C52923" w:rsidP="00C52923">
      <w:pPr>
        <w:pStyle w:val="BodyTextIndent"/>
        <w:ind w:left="0"/>
        <w:rPr>
          <w:rFonts w:ascii="Palatino Linotype" w:hAnsi="Palatino Linotype"/>
          <w:sz w:val="22"/>
          <w:szCs w:val="22"/>
        </w:rPr>
      </w:pPr>
    </w:p>
    <w:p w:rsidR="00C52923" w:rsidRDefault="00C52923" w:rsidP="00C52923">
      <w:pPr>
        <w:pStyle w:val="BodyTextIndent"/>
        <w:ind w:left="0" w:right="-46"/>
        <w:rPr>
          <w:rFonts w:ascii="Palatino Linotype" w:hAnsi="Palatino Linotype"/>
          <w:sz w:val="22"/>
          <w:szCs w:val="22"/>
        </w:rPr>
      </w:pPr>
    </w:p>
    <w:p w:rsidR="00C52923" w:rsidRDefault="00C52923" w:rsidP="00C52923">
      <w:pPr>
        <w:pStyle w:val="BodyTextIndent"/>
        <w:ind w:left="0" w:right="-46"/>
        <w:jc w:val="center"/>
        <w:rPr>
          <w:rFonts w:ascii="Palatino Linotype" w:hAnsi="Palatino Linotype"/>
          <w:sz w:val="22"/>
          <w:szCs w:val="22"/>
        </w:rPr>
      </w:pPr>
      <w:r>
        <w:rPr>
          <w:rFonts w:ascii="Palatino Linotype" w:hAnsi="Palatino Linotype"/>
          <w:sz w:val="22"/>
          <w:szCs w:val="22"/>
        </w:rPr>
        <w:t>Heeft goedgevonden:</w:t>
      </w:r>
    </w:p>
    <w:p w:rsidR="00C52923" w:rsidRDefault="00C52923" w:rsidP="00C52923">
      <w:pPr>
        <w:rPr>
          <w:rFonts w:ascii="Palatino Linotype" w:hAnsi="Palatino Linotype"/>
          <w:sz w:val="22"/>
          <w:szCs w:val="22"/>
          <w:lang w:val="nl-NL"/>
        </w:rPr>
      </w:pPr>
    </w:p>
    <w:p w:rsidR="00C52923" w:rsidRDefault="00C52923" w:rsidP="00C52923">
      <w:pPr>
        <w:jc w:val="both"/>
        <w:rPr>
          <w:rFonts w:ascii="Palatino Linotype" w:hAnsi="Palatino Linotype"/>
          <w:sz w:val="22"/>
          <w:szCs w:val="22"/>
          <w:lang w:val="nl-NL"/>
        </w:rPr>
      </w:pPr>
    </w:p>
    <w:p w:rsidR="00C52923" w:rsidRDefault="00C52923" w:rsidP="00C52923">
      <w:pPr>
        <w:jc w:val="center"/>
        <w:rPr>
          <w:rFonts w:ascii="Palatino Linotype" w:hAnsi="Palatino Linotype"/>
          <w:sz w:val="22"/>
          <w:szCs w:val="22"/>
          <w:lang w:val="nl-NL"/>
        </w:rPr>
      </w:pPr>
      <w:r>
        <w:rPr>
          <w:rFonts w:ascii="Palatino Linotype" w:hAnsi="Palatino Linotype"/>
          <w:sz w:val="22"/>
          <w:szCs w:val="22"/>
          <w:lang w:val="nl-NL"/>
        </w:rPr>
        <w:t>Artikel 1</w:t>
      </w:r>
    </w:p>
    <w:p w:rsidR="00C52923" w:rsidRDefault="00C52923" w:rsidP="00C52923">
      <w:pPr>
        <w:jc w:val="center"/>
        <w:rPr>
          <w:rFonts w:ascii="Palatino Linotype" w:hAnsi="Palatino Linotype"/>
          <w:sz w:val="22"/>
          <w:szCs w:val="22"/>
          <w:lang w:val="nl-NL"/>
        </w:rPr>
      </w:pPr>
    </w:p>
    <w:p w:rsidR="00C52923" w:rsidRDefault="00C52923" w:rsidP="00C52923">
      <w:pPr>
        <w:jc w:val="both"/>
        <w:rPr>
          <w:rFonts w:ascii="Palatino Linotype" w:hAnsi="Palatino Linotype"/>
          <w:sz w:val="22"/>
          <w:szCs w:val="22"/>
          <w:lang w:val="nl-NL"/>
        </w:rPr>
      </w:pPr>
      <w:r>
        <w:rPr>
          <w:rFonts w:ascii="Palatino Linotype" w:hAnsi="Palatino Linotype"/>
          <w:sz w:val="22"/>
          <w:szCs w:val="22"/>
          <w:lang w:val="nl-NL"/>
        </w:rPr>
        <w:t>De geconsolideerde tekst van de Landsverordening Hazardspelen 1948 opgenomen in de bijlage bij dit landsbesluit wordt vastgesteld.</w:t>
      </w:r>
    </w:p>
    <w:p w:rsidR="00C52923" w:rsidRDefault="00C52923" w:rsidP="00C52923">
      <w:pPr>
        <w:jc w:val="both"/>
        <w:rPr>
          <w:rFonts w:ascii="Palatino Linotype" w:hAnsi="Palatino Linotype"/>
          <w:sz w:val="22"/>
          <w:szCs w:val="22"/>
          <w:lang w:val="nl-NL"/>
        </w:rPr>
      </w:pPr>
    </w:p>
    <w:p w:rsidR="00C52923" w:rsidRDefault="00C52923" w:rsidP="00C52923">
      <w:pPr>
        <w:jc w:val="center"/>
        <w:rPr>
          <w:rFonts w:ascii="Palatino Linotype" w:hAnsi="Palatino Linotype"/>
          <w:sz w:val="22"/>
          <w:szCs w:val="22"/>
          <w:lang w:val="nl-NL"/>
        </w:rPr>
      </w:pPr>
      <w:r>
        <w:rPr>
          <w:rFonts w:ascii="Palatino Linotype" w:hAnsi="Palatino Linotype"/>
          <w:sz w:val="22"/>
          <w:szCs w:val="22"/>
          <w:lang w:val="nl-NL"/>
        </w:rPr>
        <w:t>Artikel 2</w:t>
      </w:r>
    </w:p>
    <w:p w:rsidR="00C52923" w:rsidRDefault="00C52923" w:rsidP="00C52923">
      <w:pPr>
        <w:jc w:val="center"/>
        <w:rPr>
          <w:rFonts w:ascii="Palatino Linotype" w:hAnsi="Palatino Linotype"/>
          <w:sz w:val="22"/>
          <w:szCs w:val="22"/>
          <w:lang w:val="nl-NL"/>
        </w:rPr>
      </w:pPr>
    </w:p>
    <w:p w:rsidR="00C52923" w:rsidRDefault="00C52923" w:rsidP="00C52923">
      <w:pPr>
        <w:rPr>
          <w:rFonts w:ascii="Palatino Linotype" w:hAnsi="Palatino Linotype"/>
          <w:sz w:val="22"/>
          <w:szCs w:val="22"/>
          <w:lang w:val="nl-NL"/>
        </w:rPr>
      </w:pPr>
      <w:r>
        <w:rPr>
          <w:rFonts w:ascii="Palatino Linotype" w:hAnsi="Palatino Linotype"/>
          <w:sz w:val="22"/>
          <w:szCs w:val="22"/>
          <w:lang w:val="nl-NL"/>
        </w:rPr>
        <w:t>Dit landsbesluit met bijbehorende bijlage wordt bekendgemaakt in het Publicatieblad.</w:t>
      </w:r>
    </w:p>
    <w:p w:rsidR="00C52923" w:rsidRDefault="00C52923" w:rsidP="00C52923">
      <w:pPr>
        <w:jc w:val="both"/>
        <w:rPr>
          <w:rFonts w:ascii="Palatino Linotype" w:hAnsi="Palatino Linotype"/>
          <w:sz w:val="22"/>
          <w:szCs w:val="22"/>
          <w:lang w:val="nl-NL"/>
        </w:rPr>
      </w:pPr>
    </w:p>
    <w:p w:rsidR="00C52923" w:rsidRDefault="00C52923" w:rsidP="00C52923">
      <w:pPr>
        <w:tabs>
          <w:tab w:val="left" w:pos="5387"/>
        </w:tabs>
        <w:rPr>
          <w:rFonts w:ascii="Palatino Linotype" w:hAnsi="Palatino Linotype"/>
          <w:sz w:val="22"/>
          <w:szCs w:val="22"/>
          <w:lang w:val="nl-NL"/>
        </w:rPr>
      </w:pPr>
    </w:p>
    <w:p w:rsidR="00C52923" w:rsidRDefault="00C52923" w:rsidP="00C52923">
      <w:pPr>
        <w:tabs>
          <w:tab w:val="left" w:pos="5387"/>
        </w:tabs>
        <w:rPr>
          <w:rFonts w:ascii="Palatino Linotype" w:hAnsi="Palatino Linotype"/>
          <w:sz w:val="22"/>
          <w:szCs w:val="22"/>
          <w:lang w:val="nl-NL"/>
        </w:rPr>
      </w:pPr>
      <w:r>
        <w:rPr>
          <w:rFonts w:ascii="Palatino Linotype" w:hAnsi="Palatino Linotype"/>
          <w:sz w:val="22"/>
          <w:szCs w:val="22"/>
          <w:lang w:val="nl-NL"/>
        </w:rPr>
        <w:tab/>
        <w:t>Gegeven te Willemstad, 28 mei 2026</w:t>
      </w:r>
    </w:p>
    <w:p w:rsidR="00C52923" w:rsidRPr="00C52923" w:rsidRDefault="00C52923" w:rsidP="00C52923">
      <w:pPr>
        <w:tabs>
          <w:tab w:val="left" w:pos="8550"/>
        </w:tabs>
        <w:ind w:left="5400" w:right="360" w:hanging="360"/>
        <w:jc w:val="center"/>
        <w:rPr>
          <w:rFonts w:ascii="Palatino Linotype" w:hAnsi="Palatino Linotype"/>
          <w:snapToGrid/>
          <w:sz w:val="22"/>
          <w:szCs w:val="22"/>
          <w:lang w:val="nl-NL"/>
        </w:rPr>
      </w:pPr>
      <w:r>
        <w:rPr>
          <w:rFonts w:ascii="Palatino Linotype" w:hAnsi="Palatino Linotype"/>
          <w:sz w:val="22"/>
          <w:szCs w:val="22"/>
          <w:lang w:val="nl-NL"/>
        </w:rPr>
        <w:t>M.J. DE KORT</w:t>
      </w:r>
    </w:p>
    <w:p w:rsidR="00C52923" w:rsidRDefault="00C52923" w:rsidP="00C52923">
      <w:pPr>
        <w:jc w:val="both"/>
        <w:rPr>
          <w:rFonts w:ascii="Palatino Linotype" w:hAnsi="Palatino Linotype"/>
          <w:sz w:val="22"/>
          <w:szCs w:val="22"/>
          <w:lang w:val="nl-NL"/>
        </w:rPr>
      </w:pPr>
    </w:p>
    <w:p w:rsidR="00C52923" w:rsidRDefault="00C52923" w:rsidP="00C52923">
      <w:pPr>
        <w:jc w:val="both"/>
        <w:rPr>
          <w:rFonts w:ascii="Palatino Linotype" w:hAnsi="Palatino Linotype"/>
          <w:sz w:val="22"/>
          <w:szCs w:val="22"/>
          <w:lang w:val="nl-NL"/>
        </w:rPr>
      </w:pPr>
    </w:p>
    <w:p w:rsidR="00C52923" w:rsidRDefault="00C52923" w:rsidP="00C52923">
      <w:pPr>
        <w:jc w:val="both"/>
        <w:rPr>
          <w:rFonts w:ascii="Palatino Linotype" w:hAnsi="Palatino Linotype"/>
          <w:sz w:val="22"/>
          <w:szCs w:val="22"/>
          <w:lang w:val="nl-NL"/>
        </w:rPr>
      </w:pPr>
      <w:r>
        <w:rPr>
          <w:rFonts w:ascii="Palatino Linotype" w:hAnsi="Palatino Linotype"/>
          <w:sz w:val="22"/>
          <w:szCs w:val="22"/>
          <w:lang w:val="nl-NL"/>
        </w:rPr>
        <w:t>De Minister van Algemene Zaken</w:t>
      </w:r>
      <w:r w:rsidR="00692B33">
        <w:rPr>
          <w:rFonts w:ascii="Palatino Linotype" w:hAnsi="Palatino Linotype"/>
          <w:sz w:val="22"/>
          <w:szCs w:val="22"/>
          <w:lang w:val="nl-NL"/>
        </w:rPr>
        <w:t xml:space="preserve"> a.i.,</w:t>
      </w:r>
    </w:p>
    <w:p w:rsidR="00C52923" w:rsidRDefault="00C52923" w:rsidP="00C52923">
      <w:pPr>
        <w:ind w:right="5804"/>
        <w:jc w:val="center"/>
        <w:rPr>
          <w:rFonts w:ascii="Palatino Linotype" w:hAnsi="Palatino Linotype"/>
          <w:sz w:val="22"/>
          <w:szCs w:val="22"/>
          <w:lang w:val="nl-NL"/>
        </w:rPr>
      </w:pPr>
      <w:r w:rsidRPr="0055437C">
        <w:rPr>
          <w:rFonts w:ascii="Palatino Linotype" w:hAnsi="Palatino Linotype"/>
          <w:sz w:val="22"/>
          <w:szCs w:val="22"/>
          <w:lang w:val="nl-NL"/>
        </w:rPr>
        <w:t>C.F. COOPER</w:t>
      </w:r>
    </w:p>
    <w:p w:rsidR="00C52923" w:rsidRDefault="00C52923" w:rsidP="00C52923">
      <w:pPr>
        <w:jc w:val="both"/>
        <w:rPr>
          <w:rFonts w:ascii="Palatino Linotype" w:hAnsi="Palatino Linotype"/>
          <w:sz w:val="22"/>
          <w:szCs w:val="22"/>
          <w:lang w:val="nl-NL"/>
        </w:rPr>
      </w:pPr>
    </w:p>
    <w:p w:rsidR="00C52923" w:rsidRDefault="00C52923" w:rsidP="00C52923">
      <w:pPr>
        <w:ind w:left="5400"/>
        <w:jc w:val="both"/>
        <w:rPr>
          <w:rFonts w:ascii="Palatino Linotype" w:hAnsi="Palatino Linotype"/>
          <w:sz w:val="22"/>
          <w:szCs w:val="22"/>
          <w:lang w:val="nl-NL"/>
        </w:rPr>
      </w:pPr>
      <w:r>
        <w:rPr>
          <w:rFonts w:ascii="Palatino Linotype" w:hAnsi="Palatino Linotype"/>
          <w:sz w:val="22"/>
          <w:szCs w:val="22"/>
          <w:lang w:val="nl-NL"/>
        </w:rPr>
        <w:t>Uitgegeven de 1</w:t>
      </w:r>
      <w:r w:rsidR="003B504D">
        <w:rPr>
          <w:rFonts w:ascii="Palatino Linotype" w:hAnsi="Palatino Linotype"/>
          <w:sz w:val="22"/>
          <w:szCs w:val="22"/>
          <w:lang w:val="nl-NL"/>
        </w:rPr>
        <w:t>7</w:t>
      </w:r>
      <w:r w:rsidRPr="00C52923">
        <w:rPr>
          <w:rFonts w:ascii="Palatino Linotype" w:hAnsi="Palatino Linotype"/>
          <w:sz w:val="22"/>
          <w:szCs w:val="22"/>
          <w:vertAlign w:val="superscript"/>
          <w:lang w:val="nl-NL"/>
        </w:rPr>
        <w:t>de</w:t>
      </w:r>
      <w:r>
        <w:rPr>
          <w:rFonts w:ascii="Palatino Linotype" w:hAnsi="Palatino Linotype"/>
          <w:sz w:val="22"/>
          <w:szCs w:val="22"/>
          <w:lang w:val="nl-NL"/>
        </w:rPr>
        <w:t xml:space="preserve"> juli 2026</w:t>
      </w:r>
    </w:p>
    <w:p w:rsidR="00C52923" w:rsidRDefault="00C52923" w:rsidP="00692B33">
      <w:pPr>
        <w:ind w:left="5310" w:right="310"/>
        <w:jc w:val="both"/>
        <w:rPr>
          <w:rFonts w:ascii="Palatino Linotype" w:hAnsi="Palatino Linotype"/>
          <w:sz w:val="22"/>
          <w:szCs w:val="22"/>
          <w:lang w:val="nl-NL"/>
        </w:rPr>
      </w:pPr>
      <w:r>
        <w:rPr>
          <w:rFonts w:ascii="Palatino Linotype" w:hAnsi="Palatino Linotype"/>
          <w:sz w:val="22"/>
          <w:szCs w:val="22"/>
          <w:lang w:val="nl-NL"/>
        </w:rPr>
        <w:t>De Minister van Algemene Zaken</w:t>
      </w:r>
      <w:r w:rsidR="00692B33">
        <w:rPr>
          <w:rFonts w:ascii="Palatino Linotype" w:hAnsi="Palatino Linotype"/>
          <w:sz w:val="22"/>
          <w:szCs w:val="22"/>
          <w:lang w:val="nl-NL"/>
        </w:rPr>
        <w:t xml:space="preserve"> a.i.,</w:t>
      </w:r>
    </w:p>
    <w:p w:rsidR="00C52923" w:rsidRDefault="00C52923" w:rsidP="00C94047">
      <w:pPr>
        <w:ind w:left="5400" w:right="400"/>
        <w:jc w:val="center"/>
        <w:rPr>
          <w:rFonts w:ascii="Palatino Linotype" w:hAnsi="Palatino Linotype"/>
          <w:sz w:val="22"/>
          <w:szCs w:val="22"/>
          <w:lang w:val="nl-NL"/>
        </w:rPr>
      </w:pPr>
      <w:r w:rsidRPr="0055437C">
        <w:rPr>
          <w:rFonts w:ascii="Palatino Linotype" w:hAnsi="Palatino Linotype"/>
          <w:sz w:val="22"/>
          <w:szCs w:val="22"/>
          <w:lang w:val="nl-NL"/>
        </w:rPr>
        <w:t>C.F. COOPER</w:t>
      </w:r>
    </w:p>
    <w:p w:rsidR="00C52923" w:rsidRDefault="00C52923" w:rsidP="00F400E4">
      <w:pPr>
        <w:widowControl/>
        <w:jc w:val="both"/>
        <w:rPr>
          <w:rFonts w:ascii="Palatino Linotype" w:hAnsi="Palatino Linotype"/>
          <w:sz w:val="22"/>
          <w:szCs w:val="22"/>
          <w:lang w:val="nl-NL"/>
        </w:rPr>
      </w:pPr>
      <w:bookmarkStart w:id="0" w:name="_GoBack"/>
      <w:r>
        <w:rPr>
          <w:rFonts w:ascii="Palatino Linotype" w:hAnsi="Palatino Linotype"/>
          <w:sz w:val="22"/>
          <w:szCs w:val="22"/>
          <w:lang w:val="nl-NL"/>
        </w:rPr>
        <w:lastRenderedPageBreak/>
        <w:t xml:space="preserve">BIJLAGE behorende bij het Landsbesluit van de </w:t>
      </w:r>
      <w:r w:rsidR="00C94047">
        <w:rPr>
          <w:rFonts w:ascii="Palatino Linotype" w:hAnsi="Palatino Linotype"/>
          <w:sz w:val="22"/>
          <w:szCs w:val="22"/>
          <w:lang w:val="nl-NL"/>
        </w:rPr>
        <w:t>28</w:t>
      </w:r>
      <w:r w:rsidR="00DD1150" w:rsidRPr="00DD1150">
        <w:rPr>
          <w:rFonts w:ascii="Palatino Linotype" w:hAnsi="Palatino Linotype"/>
          <w:sz w:val="22"/>
          <w:szCs w:val="22"/>
          <w:vertAlign w:val="superscript"/>
          <w:lang w:val="nl-NL"/>
        </w:rPr>
        <w:t>ste</w:t>
      </w:r>
      <w:r w:rsidR="00DD1150">
        <w:rPr>
          <w:rFonts w:ascii="Palatino Linotype" w:hAnsi="Palatino Linotype"/>
          <w:sz w:val="22"/>
          <w:szCs w:val="22"/>
          <w:lang w:val="nl-NL"/>
        </w:rPr>
        <w:t xml:space="preserve"> </w:t>
      </w:r>
      <w:r w:rsidR="00C94047">
        <w:rPr>
          <w:rFonts w:ascii="Palatino Linotype" w:hAnsi="Palatino Linotype"/>
          <w:sz w:val="22"/>
          <w:szCs w:val="22"/>
          <w:lang w:val="nl-NL"/>
        </w:rPr>
        <w:t>mei 2026</w:t>
      </w:r>
      <w:r>
        <w:rPr>
          <w:rFonts w:ascii="Palatino Linotype" w:hAnsi="Palatino Linotype"/>
          <w:sz w:val="22"/>
          <w:szCs w:val="22"/>
          <w:lang w:val="nl-NL"/>
        </w:rPr>
        <w:t>, no.</w:t>
      </w:r>
      <w:r w:rsidR="00DD1150">
        <w:rPr>
          <w:rFonts w:ascii="Palatino Linotype" w:hAnsi="Palatino Linotype"/>
          <w:sz w:val="22"/>
          <w:szCs w:val="22"/>
          <w:lang w:val="nl-NL"/>
        </w:rPr>
        <w:t xml:space="preserve"> </w:t>
      </w:r>
      <w:r w:rsidR="00C94047">
        <w:rPr>
          <w:rFonts w:ascii="Palatino Linotype" w:hAnsi="Palatino Linotype"/>
          <w:sz w:val="22"/>
          <w:szCs w:val="22"/>
          <w:lang w:val="nl-NL"/>
        </w:rPr>
        <w:t>26/1494</w:t>
      </w:r>
      <w:r>
        <w:rPr>
          <w:rFonts w:ascii="Palatino Linotype" w:hAnsi="Palatino Linotype"/>
          <w:sz w:val="22"/>
          <w:szCs w:val="22"/>
          <w:lang w:val="nl-NL"/>
        </w:rPr>
        <w:t>, houdende vaststelling van de geconsolideerde tekst van de Landsverordening Hazardspelen 1948</w:t>
      </w:r>
      <w:r>
        <w:rPr>
          <w:rStyle w:val="FootnoteReference"/>
          <w:rFonts w:ascii="Palatino Linotype" w:hAnsi="Palatino Linotype"/>
          <w:sz w:val="22"/>
          <w:szCs w:val="22"/>
          <w:lang w:val="nl-NL"/>
        </w:rPr>
        <w:footnoteReference w:id="3"/>
      </w:r>
    </w:p>
    <w:bookmarkEnd w:id="0"/>
    <w:p w:rsidR="00C52923" w:rsidRDefault="00C52923" w:rsidP="00C52923">
      <w:pPr>
        <w:pBdr>
          <w:bottom w:val="single" w:sz="6" w:space="1" w:color="auto"/>
        </w:pBdr>
        <w:ind w:right="-29"/>
        <w:jc w:val="both"/>
        <w:rPr>
          <w:rFonts w:ascii="Palatino Linotype" w:hAnsi="Palatino Linotype"/>
          <w:sz w:val="22"/>
          <w:szCs w:val="22"/>
          <w:lang w:val="nl-NL"/>
        </w:rPr>
      </w:pPr>
    </w:p>
    <w:p w:rsidR="00C52923" w:rsidRDefault="00C52923" w:rsidP="00C52923">
      <w:pPr>
        <w:ind w:right="-29"/>
        <w:jc w:val="center"/>
        <w:rPr>
          <w:rFonts w:ascii="Palatino Linotype" w:hAnsi="Palatino Linotype"/>
          <w:sz w:val="22"/>
          <w:szCs w:val="22"/>
          <w:lang w:val="nl-NL"/>
        </w:rPr>
      </w:pPr>
    </w:p>
    <w:p w:rsidR="00C52923" w:rsidRDefault="00C52923" w:rsidP="00C52923">
      <w:pPr>
        <w:ind w:right="-29"/>
        <w:jc w:val="both"/>
        <w:rPr>
          <w:rFonts w:ascii="Palatino Linotype" w:hAnsi="Palatino Linotype"/>
          <w:sz w:val="22"/>
          <w:szCs w:val="22"/>
          <w:lang w:val="nl-NL"/>
        </w:rPr>
      </w:pPr>
      <w:r>
        <w:rPr>
          <w:rFonts w:ascii="Palatino Linotype" w:hAnsi="Palatino Linotype"/>
          <w:sz w:val="22"/>
          <w:szCs w:val="22"/>
          <w:lang w:val="nl-NL"/>
        </w:rPr>
        <w:t xml:space="preserve">Geconsolideerde tekst van de </w:t>
      </w:r>
      <w:bookmarkStart w:id="2" w:name="_Hlk208398931"/>
      <w:r>
        <w:rPr>
          <w:rFonts w:ascii="Palatino Linotype" w:hAnsi="Palatino Linotype"/>
          <w:sz w:val="22"/>
          <w:szCs w:val="22"/>
          <w:lang w:val="nl-NL"/>
        </w:rPr>
        <w:t>Landsverordening Hazardspelen 1948 (P.B. 1948, no. 138),</w:t>
      </w:r>
      <w:r>
        <w:rPr>
          <w:rFonts w:ascii="Palatino Linotype" w:hAnsi="Palatino Linotype"/>
          <w:b/>
          <w:sz w:val="22"/>
          <w:szCs w:val="22"/>
          <w:lang w:val="nl-NL"/>
        </w:rPr>
        <w:t xml:space="preserve"> </w:t>
      </w:r>
      <w:bookmarkEnd w:id="2"/>
      <w:r>
        <w:rPr>
          <w:rFonts w:ascii="Palatino Linotype" w:hAnsi="Palatino Linotype"/>
          <w:sz w:val="22"/>
          <w:szCs w:val="22"/>
          <w:lang w:val="nl-NL"/>
        </w:rPr>
        <w:t xml:space="preserve">zoals deze luidt: </w:t>
      </w:r>
    </w:p>
    <w:p w:rsidR="00C52923" w:rsidRDefault="00C52923" w:rsidP="00C52923">
      <w:pPr>
        <w:widowControl/>
        <w:tabs>
          <w:tab w:val="left" w:pos="360"/>
        </w:tabs>
        <w:ind w:left="360" w:right="-29" w:hanging="360"/>
        <w:jc w:val="both"/>
        <w:rPr>
          <w:rFonts w:ascii="Palatino Linotype" w:hAnsi="Palatino Linotype"/>
          <w:sz w:val="22"/>
          <w:szCs w:val="22"/>
          <w:lang w:val="nl-NL"/>
        </w:rPr>
      </w:pPr>
      <w:bookmarkStart w:id="3" w:name="_Hlk151470588"/>
    </w:p>
    <w:p w:rsidR="00C52923" w:rsidRDefault="00C52923" w:rsidP="00C52923">
      <w:pPr>
        <w:pStyle w:val="ListParagraph"/>
        <w:numPr>
          <w:ilvl w:val="0"/>
          <w:numId w:val="7"/>
        </w:numPr>
        <w:tabs>
          <w:tab w:val="left" w:pos="360"/>
        </w:tabs>
        <w:snapToGrid w:val="0"/>
        <w:ind w:right="-29" w:hanging="720"/>
        <w:jc w:val="both"/>
        <w:rPr>
          <w:rFonts w:ascii="Palatino Linotype" w:hAnsi="Palatino Linotype"/>
          <w:sz w:val="22"/>
          <w:szCs w:val="22"/>
        </w:rPr>
      </w:pPr>
      <w:r>
        <w:rPr>
          <w:rFonts w:ascii="Palatino Linotype" w:hAnsi="Palatino Linotype"/>
          <w:sz w:val="22"/>
          <w:szCs w:val="22"/>
        </w:rPr>
        <w:t>na wijziging</w:t>
      </w:r>
      <w:r>
        <w:rPr>
          <w:rFonts w:ascii="Palatino Linotype" w:hAnsi="Palatino Linotype"/>
          <w:color w:val="FF0000"/>
          <w:sz w:val="22"/>
          <w:szCs w:val="22"/>
        </w:rPr>
        <w:t xml:space="preserve"> </w:t>
      </w:r>
      <w:r>
        <w:rPr>
          <w:rFonts w:ascii="Palatino Linotype" w:hAnsi="Palatino Linotype"/>
          <w:sz w:val="22"/>
          <w:szCs w:val="22"/>
        </w:rPr>
        <w:t xml:space="preserve">tot stand gebracht door het Land Nederlandse Antillen bij: </w:t>
      </w:r>
    </w:p>
    <w:p w:rsidR="00C52923" w:rsidRDefault="00C52923" w:rsidP="00C52923">
      <w:pPr>
        <w:pStyle w:val="ListParagraph"/>
        <w:numPr>
          <w:ilvl w:val="0"/>
          <w:numId w:val="8"/>
        </w:numPr>
        <w:snapToGrid w:val="0"/>
        <w:ind w:left="720" w:right="-29"/>
        <w:jc w:val="both"/>
        <w:rPr>
          <w:rFonts w:ascii="Palatino Linotype" w:hAnsi="Palatino Linotype"/>
          <w:sz w:val="22"/>
          <w:szCs w:val="22"/>
        </w:rPr>
      </w:pPr>
      <w:r>
        <w:rPr>
          <w:rFonts w:ascii="Palatino Linotype" w:hAnsi="Palatino Linotype"/>
          <w:sz w:val="22"/>
          <w:szCs w:val="22"/>
        </w:rPr>
        <w:t>Landsverordening van de 23ste april 1958, tot wijziging van de Landsverordening Hazardspelen 1948 (P.B. 1948, no. 138) (P.B. 1958, no. 45);</w:t>
      </w:r>
    </w:p>
    <w:p w:rsidR="00C52923" w:rsidRDefault="00C52923" w:rsidP="00C52923">
      <w:pPr>
        <w:pStyle w:val="ListParagraph"/>
        <w:numPr>
          <w:ilvl w:val="0"/>
          <w:numId w:val="8"/>
        </w:numPr>
        <w:snapToGrid w:val="0"/>
        <w:ind w:left="720" w:right="-29"/>
        <w:jc w:val="both"/>
        <w:rPr>
          <w:rFonts w:ascii="Palatino Linotype" w:hAnsi="Palatino Linotype"/>
          <w:sz w:val="22"/>
          <w:szCs w:val="22"/>
        </w:rPr>
      </w:pPr>
      <w:r>
        <w:rPr>
          <w:rFonts w:ascii="Palatino Linotype" w:hAnsi="Palatino Linotype"/>
          <w:sz w:val="22"/>
          <w:szCs w:val="22"/>
        </w:rPr>
        <w:t>Landsverordening van de 21ste maart 1973, tot wijziging van de Landsverordening Hazardspelen 1948 (P.B. 1948, no. 138) en tot wijziging van het Wetboek van Strafrecht van de Nederlandse Antillen (P.B. 1973, no. 56);</w:t>
      </w:r>
    </w:p>
    <w:p w:rsidR="00C52923" w:rsidRDefault="00C52923" w:rsidP="00C52923">
      <w:pPr>
        <w:pStyle w:val="ListParagraph"/>
        <w:numPr>
          <w:ilvl w:val="0"/>
          <w:numId w:val="8"/>
        </w:numPr>
        <w:snapToGrid w:val="0"/>
        <w:ind w:left="720" w:right="-29"/>
        <w:jc w:val="both"/>
        <w:rPr>
          <w:rFonts w:ascii="Palatino Linotype" w:hAnsi="Palatino Linotype"/>
          <w:sz w:val="22"/>
          <w:szCs w:val="22"/>
        </w:rPr>
      </w:pPr>
      <w:r>
        <w:rPr>
          <w:rFonts w:ascii="Palatino Linotype" w:hAnsi="Palatino Linotype"/>
          <w:sz w:val="22"/>
          <w:szCs w:val="22"/>
        </w:rPr>
        <w:t>Overdrachtslandsverordening XIX (P.B. 1975, no. 162);</w:t>
      </w:r>
    </w:p>
    <w:p w:rsidR="00C52923" w:rsidRDefault="00C52923" w:rsidP="00C52923">
      <w:pPr>
        <w:pStyle w:val="ListParagraph"/>
        <w:numPr>
          <w:ilvl w:val="0"/>
          <w:numId w:val="8"/>
        </w:numPr>
        <w:snapToGrid w:val="0"/>
        <w:ind w:left="720" w:right="-29"/>
        <w:jc w:val="both"/>
        <w:rPr>
          <w:rFonts w:ascii="Palatino Linotype" w:hAnsi="Palatino Linotype"/>
          <w:sz w:val="22"/>
          <w:szCs w:val="22"/>
        </w:rPr>
      </w:pPr>
      <w:r>
        <w:rPr>
          <w:rFonts w:ascii="Palatino Linotype" w:hAnsi="Palatino Linotype"/>
          <w:sz w:val="22"/>
          <w:szCs w:val="22"/>
        </w:rPr>
        <w:t>Landsverordening van de 10de januari 1977 tot wijziging van de Overdrachtslandsverordening XVIII (P.B. 1975, no. 131), de Vergunningslandsverordening (P.B. 1963, no. 28), de landsverordening van de 21ste maart 1973 (P.B. 1973, no. 56) tot wijziging van de Landsverordening Hazardspelen 1948 (P.B. 1948, no. 138) en tot wijziging van het Wetboek van Strafrecht van de Nederlandse Antillen, alsmede van de landsverordening van de 2de oktober 1975 (P.B. 1975, no. 182) tot wijziging van het Wetboek van Strafrecht van de Nederlandse Antillen (P.B. 1977, no. 38);</w:t>
      </w:r>
    </w:p>
    <w:p w:rsidR="00C52923" w:rsidRDefault="00C52923" w:rsidP="00C52923">
      <w:pPr>
        <w:pStyle w:val="ListParagraph"/>
        <w:numPr>
          <w:ilvl w:val="0"/>
          <w:numId w:val="8"/>
        </w:numPr>
        <w:snapToGrid w:val="0"/>
        <w:ind w:left="720" w:right="-29"/>
        <w:jc w:val="both"/>
        <w:rPr>
          <w:rFonts w:ascii="Palatino Linotype" w:hAnsi="Palatino Linotype"/>
          <w:sz w:val="22"/>
          <w:szCs w:val="22"/>
        </w:rPr>
      </w:pPr>
      <w:r>
        <w:rPr>
          <w:rFonts w:ascii="Palatino Linotype" w:hAnsi="Palatino Linotype"/>
          <w:sz w:val="22"/>
          <w:szCs w:val="22"/>
        </w:rPr>
        <w:t>Landsverordening van de 15de maart 2001 houdende aanpassing van het bestaande Burgerlijk Wetboek van de Nederlandse Antillen en een aantal andere landsverordeningen in verband met de invoering van het nieuwe Burgerlijk Wetboek (P.B. 2001, no. 24);</w:t>
      </w:r>
    </w:p>
    <w:p w:rsidR="00C52923" w:rsidRDefault="00C52923" w:rsidP="00C52923">
      <w:pPr>
        <w:pStyle w:val="ListParagraph"/>
        <w:ind w:right="-29"/>
        <w:jc w:val="both"/>
        <w:rPr>
          <w:rFonts w:ascii="Palatino Linotype" w:hAnsi="Palatino Linotype"/>
          <w:sz w:val="22"/>
          <w:szCs w:val="22"/>
        </w:rPr>
      </w:pPr>
    </w:p>
    <w:p w:rsidR="00C52923" w:rsidRDefault="00C52923" w:rsidP="00C52923">
      <w:pPr>
        <w:numPr>
          <w:ilvl w:val="0"/>
          <w:numId w:val="7"/>
        </w:numPr>
        <w:tabs>
          <w:tab w:val="left" w:pos="360"/>
        </w:tabs>
        <w:snapToGrid w:val="0"/>
        <w:ind w:left="360" w:right="-29"/>
        <w:jc w:val="both"/>
        <w:rPr>
          <w:rFonts w:ascii="Palatino Linotype" w:hAnsi="Palatino Linotype"/>
          <w:sz w:val="22"/>
          <w:szCs w:val="22"/>
          <w:lang w:val="nl-NL"/>
        </w:rPr>
      </w:pPr>
      <w:r>
        <w:rPr>
          <w:rFonts w:ascii="Palatino Linotype" w:hAnsi="Palatino Linotype"/>
          <w:sz w:val="22"/>
          <w:szCs w:val="22"/>
          <w:lang w:val="nl-NL"/>
        </w:rPr>
        <w:t>na wijziging tot stand gebracht door het eilandgebied Curaçao bij:</w:t>
      </w:r>
    </w:p>
    <w:p w:rsidR="00C52923" w:rsidRDefault="00C52923" w:rsidP="00C52923">
      <w:pPr>
        <w:numPr>
          <w:ilvl w:val="0"/>
          <w:numId w:val="9"/>
        </w:numPr>
        <w:tabs>
          <w:tab w:val="left" w:pos="720"/>
        </w:tabs>
        <w:snapToGrid w:val="0"/>
        <w:ind w:right="-29"/>
        <w:jc w:val="both"/>
        <w:rPr>
          <w:rFonts w:ascii="Palatino Linotype" w:hAnsi="Palatino Linotype"/>
          <w:sz w:val="22"/>
          <w:szCs w:val="22"/>
          <w:lang w:val="nl-NL"/>
        </w:rPr>
      </w:pPr>
      <w:r>
        <w:rPr>
          <w:rFonts w:ascii="Palatino Linotype" w:hAnsi="Palatino Linotype"/>
          <w:sz w:val="22"/>
          <w:szCs w:val="22"/>
          <w:lang w:val="nl-NL"/>
        </w:rPr>
        <w:t>Eilandsverordening tot wijziging van de Landsverordening Hazardspelen 1948 (P.B. 1948, no. 138) (A.B. 2006, no. 90);</w:t>
      </w:r>
    </w:p>
    <w:p w:rsidR="00C52923" w:rsidRDefault="00C52923" w:rsidP="00C52923">
      <w:pPr>
        <w:tabs>
          <w:tab w:val="left" w:pos="360"/>
        </w:tabs>
        <w:ind w:left="360" w:right="-29" w:hanging="360"/>
        <w:jc w:val="both"/>
        <w:rPr>
          <w:rFonts w:ascii="Palatino Linotype" w:hAnsi="Palatino Linotype"/>
          <w:sz w:val="22"/>
          <w:szCs w:val="22"/>
          <w:lang w:val="nl-NL"/>
        </w:rPr>
      </w:pPr>
    </w:p>
    <w:p w:rsidR="00C52923" w:rsidRDefault="00C52923" w:rsidP="00C52923">
      <w:pPr>
        <w:tabs>
          <w:tab w:val="left" w:pos="360"/>
        </w:tabs>
        <w:ind w:left="360" w:right="-29" w:hanging="360"/>
        <w:jc w:val="both"/>
        <w:rPr>
          <w:rFonts w:ascii="Palatino Linotype" w:hAnsi="Palatino Linotype"/>
          <w:sz w:val="22"/>
          <w:szCs w:val="22"/>
          <w:lang w:val="nl-NL"/>
        </w:rPr>
      </w:pPr>
      <w:r>
        <w:rPr>
          <w:rFonts w:ascii="Palatino Linotype" w:hAnsi="Palatino Linotype"/>
          <w:sz w:val="22"/>
          <w:szCs w:val="22"/>
          <w:lang w:val="nl-NL"/>
        </w:rPr>
        <w:t>en</w:t>
      </w:r>
    </w:p>
    <w:p w:rsidR="00C52923" w:rsidRDefault="00C52923" w:rsidP="00C52923">
      <w:pPr>
        <w:tabs>
          <w:tab w:val="left" w:pos="360"/>
        </w:tabs>
        <w:ind w:left="360" w:right="-29" w:hanging="360"/>
        <w:jc w:val="both"/>
        <w:rPr>
          <w:rFonts w:ascii="Palatino Linotype" w:hAnsi="Palatino Linotype"/>
          <w:sz w:val="22"/>
          <w:szCs w:val="22"/>
          <w:lang w:val="nl-NL"/>
        </w:rPr>
      </w:pPr>
    </w:p>
    <w:p w:rsidR="00C52923" w:rsidRDefault="00C52923" w:rsidP="00C52923">
      <w:pPr>
        <w:numPr>
          <w:ilvl w:val="0"/>
          <w:numId w:val="10"/>
        </w:numPr>
        <w:tabs>
          <w:tab w:val="left" w:pos="360"/>
          <w:tab w:val="left" w:pos="567"/>
        </w:tabs>
        <w:snapToGrid w:val="0"/>
        <w:ind w:left="360" w:right="-29"/>
        <w:jc w:val="both"/>
        <w:rPr>
          <w:rFonts w:ascii="Palatino Linotype" w:hAnsi="Palatino Linotype"/>
          <w:sz w:val="22"/>
          <w:szCs w:val="22"/>
          <w:lang w:val="nl-NL"/>
        </w:rPr>
      </w:pPr>
      <w:r>
        <w:rPr>
          <w:rFonts w:ascii="Palatino Linotype" w:hAnsi="Palatino Linotype"/>
          <w:sz w:val="22"/>
          <w:szCs w:val="22"/>
          <w:lang w:val="nl-NL"/>
        </w:rPr>
        <w:t>in overeenstemming gebracht met de aanwijzingen van de Algemene overgangsregeling wetgeving en bestuur Land Curaçao (A.B. 2010, no. 87, bijlage a).</w:t>
      </w:r>
    </w:p>
    <w:bookmarkEnd w:id="3"/>
    <w:p w:rsidR="00C52923" w:rsidRDefault="00C52923" w:rsidP="00C52923">
      <w:pPr>
        <w:jc w:val="both"/>
        <w:rPr>
          <w:rFonts w:ascii="Palatino Linotype" w:hAnsi="Palatino Linotype"/>
          <w:sz w:val="22"/>
          <w:szCs w:val="22"/>
          <w:lang w:val="nl-NL"/>
        </w:rPr>
      </w:pPr>
    </w:p>
    <w:p w:rsidR="00C52923" w:rsidRDefault="00C52923" w:rsidP="00C52923">
      <w:pPr>
        <w:jc w:val="center"/>
        <w:rPr>
          <w:rFonts w:ascii="Palatino Linotype" w:hAnsi="Palatino Linotype"/>
          <w:sz w:val="22"/>
          <w:szCs w:val="22"/>
          <w:lang w:val="nl-NL"/>
        </w:rPr>
      </w:pPr>
      <w:r>
        <w:rPr>
          <w:rFonts w:ascii="Palatino Linotype" w:hAnsi="Palatino Linotype"/>
          <w:sz w:val="22"/>
          <w:szCs w:val="22"/>
          <w:lang w:val="nl-NL"/>
        </w:rPr>
        <w:t>-----</w:t>
      </w:r>
    </w:p>
    <w:p w:rsidR="00C52923" w:rsidRDefault="00C52923" w:rsidP="00C52923">
      <w:pPr>
        <w:suppressAutoHyphens/>
        <w:jc w:val="center"/>
        <w:rPr>
          <w:rFonts w:ascii="Palatino Linotype" w:hAnsi="Palatino Linotype"/>
          <w:sz w:val="22"/>
          <w:szCs w:val="22"/>
          <w:lang w:val="nl-NL"/>
        </w:rPr>
      </w:pPr>
    </w:p>
    <w:p w:rsidR="00C52923" w:rsidRDefault="00C52923" w:rsidP="00C52923">
      <w:pPr>
        <w:suppressAutoHyphens/>
        <w:jc w:val="center"/>
        <w:rPr>
          <w:rFonts w:ascii="Palatino Linotype" w:hAnsi="Palatino Linotype"/>
          <w:sz w:val="22"/>
          <w:szCs w:val="22"/>
          <w:lang w:val="nl-NL"/>
        </w:rPr>
      </w:pPr>
      <w:r>
        <w:rPr>
          <w:rFonts w:ascii="Palatino Linotype" w:hAnsi="Palatino Linotype"/>
          <w:sz w:val="22"/>
          <w:szCs w:val="22"/>
          <w:lang w:val="nl-NL"/>
        </w:rPr>
        <w:t>Artikel 1</w:t>
      </w:r>
    </w:p>
    <w:p w:rsidR="00C52923" w:rsidRDefault="00C52923" w:rsidP="00C52923">
      <w:pPr>
        <w:suppressAutoHyphens/>
        <w:jc w:val="center"/>
        <w:rPr>
          <w:rFonts w:ascii="Palatino Linotype" w:hAnsi="Palatino Linotype"/>
          <w:sz w:val="22"/>
          <w:szCs w:val="22"/>
          <w:lang w:val="nl-NL"/>
        </w:rPr>
      </w:pPr>
    </w:p>
    <w:p w:rsidR="00C52923" w:rsidRDefault="00C52923" w:rsidP="00C52923">
      <w:pPr>
        <w:pStyle w:val="ListParagraph"/>
        <w:widowControl w:val="0"/>
        <w:numPr>
          <w:ilvl w:val="0"/>
          <w:numId w:val="11"/>
        </w:numPr>
        <w:suppressAutoHyphens/>
        <w:snapToGrid w:val="0"/>
        <w:ind w:left="360"/>
        <w:jc w:val="both"/>
        <w:rPr>
          <w:rFonts w:ascii="Palatino Linotype" w:hAnsi="Palatino Linotype"/>
          <w:sz w:val="22"/>
          <w:szCs w:val="22"/>
        </w:rPr>
      </w:pPr>
      <w:r>
        <w:rPr>
          <w:rFonts w:ascii="Palatino Linotype" w:hAnsi="Palatino Linotype"/>
          <w:sz w:val="22"/>
          <w:szCs w:val="22"/>
        </w:rPr>
        <w:t>De Minister van Financiën is bevoegd, onder door hem te stellen voorwaarden en waarborgen, vergunning te verlenen tot het exploiteren van hazardspelen in daartoe met name aan te wijzen en speciaal daarvoor ingerichte hotels.</w:t>
      </w:r>
    </w:p>
    <w:p w:rsidR="00C94047" w:rsidRDefault="00C94047" w:rsidP="00C94047">
      <w:pPr>
        <w:pStyle w:val="ListParagraph"/>
        <w:widowControl w:val="0"/>
        <w:suppressAutoHyphens/>
        <w:snapToGrid w:val="0"/>
        <w:ind w:left="360"/>
        <w:jc w:val="both"/>
        <w:rPr>
          <w:rFonts w:ascii="Palatino Linotype" w:hAnsi="Palatino Linotype"/>
          <w:sz w:val="22"/>
          <w:szCs w:val="22"/>
        </w:rPr>
      </w:pPr>
    </w:p>
    <w:p w:rsidR="00C52923" w:rsidRDefault="00C52923" w:rsidP="00C52923">
      <w:pPr>
        <w:pStyle w:val="ListParagraph"/>
        <w:widowControl w:val="0"/>
        <w:numPr>
          <w:ilvl w:val="0"/>
          <w:numId w:val="11"/>
        </w:numPr>
        <w:suppressAutoHyphens/>
        <w:snapToGrid w:val="0"/>
        <w:ind w:left="360"/>
        <w:jc w:val="both"/>
        <w:rPr>
          <w:rFonts w:ascii="Palatino Linotype" w:hAnsi="Palatino Linotype"/>
          <w:sz w:val="22"/>
          <w:szCs w:val="22"/>
        </w:rPr>
      </w:pPr>
      <w:r>
        <w:rPr>
          <w:rFonts w:ascii="Palatino Linotype" w:hAnsi="Palatino Linotype"/>
          <w:sz w:val="22"/>
          <w:szCs w:val="22"/>
        </w:rPr>
        <w:lastRenderedPageBreak/>
        <w:t>Toegang tot de lokaliteiten, waarin hazardspelen worden uitgeoefend, wordt slechts verleend aan personen, die in het bezit zijn van een door of namens de minister van Justitie of een door hem aan te wijzen ambtenaar afgegeven toegangsbewijzen. Dit toegangsbewijs kan worden verleend:</w:t>
      </w:r>
    </w:p>
    <w:p w:rsidR="00C52923" w:rsidRDefault="00C52923" w:rsidP="00C52923">
      <w:pPr>
        <w:pStyle w:val="ListParagraph"/>
        <w:widowControl w:val="0"/>
        <w:numPr>
          <w:ilvl w:val="1"/>
          <w:numId w:val="11"/>
        </w:numPr>
        <w:tabs>
          <w:tab w:val="left" w:pos="720"/>
        </w:tabs>
        <w:suppressAutoHyphens/>
        <w:snapToGrid w:val="0"/>
        <w:ind w:left="900" w:hanging="540"/>
        <w:jc w:val="both"/>
        <w:rPr>
          <w:rFonts w:ascii="Palatino Linotype" w:hAnsi="Palatino Linotype"/>
          <w:sz w:val="22"/>
          <w:szCs w:val="22"/>
        </w:rPr>
      </w:pPr>
      <w:r>
        <w:rPr>
          <w:rFonts w:ascii="Palatino Linotype" w:hAnsi="Palatino Linotype"/>
          <w:sz w:val="22"/>
          <w:szCs w:val="22"/>
        </w:rPr>
        <w:t>aan niet-ingezetenen van Curaçao;</w:t>
      </w:r>
    </w:p>
    <w:p w:rsidR="00C52923" w:rsidRDefault="00C52923" w:rsidP="00C52923">
      <w:pPr>
        <w:pStyle w:val="ListParagraph"/>
        <w:widowControl w:val="0"/>
        <w:numPr>
          <w:ilvl w:val="1"/>
          <w:numId w:val="11"/>
        </w:numPr>
        <w:suppressAutoHyphens/>
        <w:snapToGrid w:val="0"/>
        <w:ind w:left="720" w:hanging="360"/>
        <w:jc w:val="both"/>
        <w:rPr>
          <w:rFonts w:ascii="Palatino Linotype" w:hAnsi="Palatino Linotype"/>
          <w:sz w:val="22"/>
          <w:szCs w:val="22"/>
        </w:rPr>
      </w:pPr>
      <w:r>
        <w:rPr>
          <w:rFonts w:ascii="Palatino Linotype" w:hAnsi="Palatino Linotype"/>
          <w:sz w:val="22"/>
          <w:szCs w:val="22"/>
        </w:rPr>
        <w:t>aan ingezetenen van Curaçao, die in het gezelschap van niet-ingezetenen bedoelde lokaliteiten wensen te bezoeken en daartoe, onder opgave van de namen van de door hen te begeleiden niet-ingezetenen, het verzoek hebben gedaan.</w:t>
      </w:r>
    </w:p>
    <w:p w:rsidR="00C52923" w:rsidRDefault="00C52923" w:rsidP="00C52923">
      <w:pPr>
        <w:pStyle w:val="ListParagraph"/>
        <w:suppressAutoHyphens/>
        <w:jc w:val="both"/>
        <w:rPr>
          <w:rFonts w:ascii="Palatino Linotype" w:hAnsi="Palatino Linotype"/>
          <w:sz w:val="22"/>
          <w:szCs w:val="22"/>
        </w:rPr>
      </w:pPr>
    </w:p>
    <w:p w:rsidR="00C52923" w:rsidRDefault="00C52923" w:rsidP="00C52923">
      <w:pPr>
        <w:suppressAutoHyphens/>
        <w:jc w:val="center"/>
        <w:rPr>
          <w:rFonts w:ascii="Palatino Linotype" w:hAnsi="Palatino Linotype"/>
          <w:sz w:val="22"/>
          <w:szCs w:val="22"/>
          <w:lang w:val="nl-NL"/>
        </w:rPr>
      </w:pPr>
      <w:r>
        <w:rPr>
          <w:rFonts w:ascii="Palatino Linotype" w:hAnsi="Palatino Linotype"/>
          <w:sz w:val="22"/>
          <w:szCs w:val="22"/>
          <w:lang w:val="nl-NL"/>
        </w:rPr>
        <w:t>Artikel 1a</w:t>
      </w:r>
    </w:p>
    <w:p w:rsidR="00C52923" w:rsidRDefault="00C52923" w:rsidP="00C52923">
      <w:pPr>
        <w:suppressAutoHyphens/>
        <w:jc w:val="both"/>
        <w:rPr>
          <w:rFonts w:ascii="Palatino Linotype" w:hAnsi="Palatino Linotype"/>
          <w:sz w:val="22"/>
          <w:szCs w:val="22"/>
          <w:lang w:val="nl-NL"/>
        </w:rPr>
      </w:pPr>
    </w:p>
    <w:p w:rsidR="00C52923" w:rsidRDefault="00C52923" w:rsidP="00C52923">
      <w:pPr>
        <w:suppressAutoHyphens/>
        <w:jc w:val="both"/>
        <w:rPr>
          <w:rFonts w:ascii="Palatino Linotype" w:hAnsi="Palatino Linotype"/>
          <w:sz w:val="22"/>
          <w:szCs w:val="22"/>
          <w:lang w:val="nl-NL"/>
        </w:rPr>
      </w:pPr>
      <w:r>
        <w:rPr>
          <w:rFonts w:ascii="Palatino Linotype" w:hAnsi="Palatino Linotype"/>
          <w:sz w:val="22"/>
          <w:szCs w:val="22"/>
          <w:lang w:val="nl-NL"/>
        </w:rPr>
        <w:t xml:space="preserve">De Minister van Financiën kan onder door hem te stellen voorwaarden en waarborgen, vergunning verlenen tot het exploiteren van hazardspelen door middel van het houden van hondenrennen, paardenrennen en </w:t>
      </w:r>
      <w:proofErr w:type="spellStart"/>
      <w:r>
        <w:rPr>
          <w:rFonts w:ascii="Palatino Linotype" w:hAnsi="Palatino Linotype"/>
          <w:sz w:val="22"/>
          <w:szCs w:val="22"/>
          <w:lang w:val="nl-NL"/>
        </w:rPr>
        <w:t>jai</w:t>
      </w:r>
      <w:proofErr w:type="spellEnd"/>
      <w:r>
        <w:rPr>
          <w:rFonts w:ascii="Palatino Linotype" w:hAnsi="Palatino Linotype"/>
          <w:sz w:val="22"/>
          <w:szCs w:val="22"/>
          <w:lang w:val="nl-NL"/>
        </w:rPr>
        <w:t>-</w:t>
      </w:r>
      <w:proofErr w:type="spellStart"/>
      <w:r>
        <w:rPr>
          <w:rFonts w:ascii="Palatino Linotype" w:hAnsi="Palatino Linotype"/>
          <w:sz w:val="22"/>
          <w:szCs w:val="22"/>
          <w:lang w:val="nl-NL"/>
        </w:rPr>
        <w:t>alai</w:t>
      </w:r>
      <w:proofErr w:type="spellEnd"/>
      <w:r>
        <w:rPr>
          <w:rFonts w:ascii="Palatino Linotype" w:hAnsi="Palatino Linotype"/>
          <w:sz w:val="22"/>
          <w:szCs w:val="22"/>
          <w:lang w:val="nl-NL"/>
        </w:rPr>
        <w:t>-wedstrijden op daartoe aan te wijzen plaatsen.</w:t>
      </w:r>
    </w:p>
    <w:p w:rsidR="00C52923" w:rsidRDefault="00C52923" w:rsidP="00C52923">
      <w:pPr>
        <w:suppressAutoHyphens/>
        <w:jc w:val="both"/>
        <w:rPr>
          <w:rFonts w:ascii="Palatino Linotype" w:hAnsi="Palatino Linotype"/>
          <w:sz w:val="22"/>
          <w:szCs w:val="22"/>
          <w:lang w:val="nl-NL"/>
        </w:rPr>
      </w:pPr>
    </w:p>
    <w:p w:rsidR="00C52923" w:rsidRDefault="00C52923" w:rsidP="00C52923">
      <w:pPr>
        <w:suppressAutoHyphens/>
        <w:jc w:val="center"/>
        <w:rPr>
          <w:rFonts w:ascii="Palatino Linotype" w:hAnsi="Palatino Linotype"/>
          <w:sz w:val="22"/>
          <w:szCs w:val="22"/>
          <w:lang w:val="nl-NL"/>
        </w:rPr>
      </w:pPr>
      <w:r>
        <w:rPr>
          <w:rFonts w:ascii="Palatino Linotype" w:hAnsi="Palatino Linotype"/>
          <w:sz w:val="22"/>
          <w:szCs w:val="22"/>
          <w:lang w:val="nl-NL"/>
        </w:rPr>
        <w:t>Artikel 2</w:t>
      </w:r>
    </w:p>
    <w:p w:rsidR="00C52923" w:rsidRDefault="00C52923" w:rsidP="00C52923">
      <w:pPr>
        <w:suppressAutoHyphens/>
        <w:jc w:val="center"/>
        <w:rPr>
          <w:rFonts w:ascii="Palatino Linotype" w:hAnsi="Palatino Linotype"/>
          <w:sz w:val="22"/>
          <w:szCs w:val="22"/>
          <w:lang w:val="nl-NL"/>
        </w:rPr>
      </w:pPr>
    </w:p>
    <w:p w:rsidR="00C52923" w:rsidRDefault="00C52923" w:rsidP="00C52923">
      <w:pPr>
        <w:suppressAutoHyphens/>
        <w:jc w:val="both"/>
        <w:rPr>
          <w:rFonts w:ascii="Palatino Linotype" w:hAnsi="Palatino Linotype"/>
          <w:sz w:val="22"/>
          <w:szCs w:val="22"/>
          <w:lang w:val="nl-NL"/>
        </w:rPr>
      </w:pPr>
      <w:r>
        <w:rPr>
          <w:rFonts w:ascii="Palatino Linotype" w:hAnsi="Palatino Linotype"/>
          <w:sz w:val="22"/>
          <w:szCs w:val="22"/>
          <w:lang w:val="nl-NL"/>
        </w:rPr>
        <w:t>De in artikel 1 en 1a bedoelde vergunningen zijn persoonlijk en niet voor overdracht vatbaar.</w:t>
      </w:r>
    </w:p>
    <w:p w:rsidR="00C52923" w:rsidRDefault="00C52923" w:rsidP="00C52923">
      <w:pPr>
        <w:suppressAutoHyphens/>
        <w:jc w:val="both"/>
        <w:rPr>
          <w:rFonts w:ascii="Palatino Linotype" w:hAnsi="Palatino Linotype"/>
          <w:sz w:val="22"/>
          <w:szCs w:val="22"/>
          <w:lang w:val="nl-NL"/>
        </w:rPr>
      </w:pPr>
    </w:p>
    <w:p w:rsidR="00C52923" w:rsidRDefault="00C52923" w:rsidP="00C52923">
      <w:pPr>
        <w:suppressAutoHyphens/>
        <w:jc w:val="center"/>
        <w:rPr>
          <w:rFonts w:ascii="Palatino Linotype" w:hAnsi="Palatino Linotype"/>
          <w:sz w:val="22"/>
          <w:szCs w:val="22"/>
          <w:lang w:val="nl-NL"/>
        </w:rPr>
      </w:pPr>
      <w:r>
        <w:rPr>
          <w:rFonts w:ascii="Palatino Linotype" w:hAnsi="Palatino Linotype"/>
          <w:sz w:val="22"/>
          <w:szCs w:val="22"/>
          <w:lang w:val="nl-NL"/>
        </w:rPr>
        <w:t>Artikel 3</w:t>
      </w:r>
    </w:p>
    <w:p w:rsidR="00C52923" w:rsidRDefault="00C52923" w:rsidP="00C52923">
      <w:pPr>
        <w:suppressAutoHyphens/>
        <w:jc w:val="center"/>
        <w:rPr>
          <w:rFonts w:ascii="Palatino Linotype" w:hAnsi="Palatino Linotype"/>
          <w:sz w:val="22"/>
          <w:szCs w:val="22"/>
          <w:lang w:val="nl-NL"/>
        </w:rPr>
      </w:pPr>
    </w:p>
    <w:p w:rsidR="00C52923" w:rsidRDefault="00C52923" w:rsidP="00C52923">
      <w:pPr>
        <w:suppressAutoHyphens/>
        <w:jc w:val="both"/>
        <w:rPr>
          <w:rFonts w:ascii="Palatino Linotype" w:hAnsi="Palatino Linotype"/>
          <w:sz w:val="22"/>
          <w:szCs w:val="22"/>
          <w:lang w:val="nl-NL"/>
        </w:rPr>
      </w:pPr>
      <w:r>
        <w:rPr>
          <w:rFonts w:ascii="Palatino Linotype" w:hAnsi="Palatino Linotype"/>
          <w:sz w:val="22"/>
          <w:szCs w:val="22"/>
          <w:lang w:val="nl-NL"/>
        </w:rPr>
        <w:t>De vergunninghouder, die de in de artikelen 1 en 1a bedoelde voorwaarden en waarborgen niet nakomt, wordt geacht zonder vergunning te hebben gehandeld.</w:t>
      </w:r>
    </w:p>
    <w:p w:rsidR="00C52923" w:rsidRDefault="00C52923" w:rsidP="00C52923">
      <w:pPr>
        <w:suppressAutoHyphens/>
        <w:jc w:val="both"/>
        <w:rPr>
          <w:rFonts w:ascii="Palatino Linotype" w:hAnsi="Palatino Linotype"/>
          <w:sz w:val="22"/>
          <w:szCs w:val="22"/>
          <w:lang w:val="nl-NL"/>
        </w:rPr>
      </w:pPr>
    </w:p>
    <w:p w:rsidR="00C52923" w:rsidRDefault="00C52923" w:rsidP="00C52923">
      <w:pPr>
        <w:suppressAutoHyphens/>
        <w:jc w:val="center"/>
        <w:rPr>
          <w:rFonts w:ascii="Palatino Linotype" w:hAnsi="Palatino Linotype"/>
          <w:sz w:val="22"/>
          <w:szCs w:val="22"/>
          <w:lang w:val="nl-NL"/>
        </w:rPr>
      </w:pPr>
      <w:r>
        <w:rPr>
          <w:rFonts w:ascii="Palatino Linotype" w:hAnsi="Palatino Linotype"/>
          <w:sz w:val="22"/>
          <w:szCs w:val="22"/>
          <w:lang w:val="nl-NL"/>
        </w:rPr>
        <w:t>Artikel 4</w:t>
      </w:r>
    </w:p>
    <w:p w:rsidR="00C52923" w:rsidRDefault="00C52923" w:rsidP="00C52923">
      <w:pPr>
        <w:suppressAutoHyphens/>
        <w:jc w:val="center"/>
        <w:rPr>
          <w:rFonts w:ascii="Palatino Linotype" w:hAnsi="Palatino Linotype"/>
          <w:sz w:val="22"/>
          <w:szCs w:val="22"/>
          <w:lang w:val="nl-NL"/>
        </w:rPr>
      </w:pPr>
    </w:p>
    <w:p w:rsidR="00C52923" w:rsidRDefault="00C52923" w:rsidP="00C52923">
      <w:pPr>
        <w:suppressAutoHyphens/>
        <w:jc w:val="both"/>
        <w:rPr>
          <w:rFonts w:ascii="Palatino Linotype" w:hAnsi="Palatino Linotype"/>
          <w:sz w:val="22"/>
          <w:szCs w:val="22"/>
          <w:lang w:val="nl-NL"/>
        </w:rPr>
      </w:pPr>
      <w:r>
        <w:rPr>
          <w:rFonts w:ascii="Palatino Linotype" w:hAnsi="Palatino Linotype"/>
          <w:sz w:val="22"/>
          <w:szCs w:val="22"/>
          <w:lang w:val="nl-NL"/>
        </w:rPr>
        <w:t xml:space="preserve">De Minister van Financiën is te allen tijde bevoegd, de vergunning vervallen te verklaren, indien hij acht, dat de gestelde voorwaarden en waarborgen niet worden nagekomen. </w:t>
      </w:r>
    </w:p>
    <w:p w:rsidR="00C52923" w:rsidRDefault="00C52923" w:rsidP="00C52923">
      <w:pPr>
        <w:suppressAutoHyphens/>
        <w:jc w:val="both"/>
        <w:rPr>
          <w:rFonts w:ascii="Palatino Linotype" w:hAnsi="Palatino Linotype"/>
          <w:sz w:val="22"/>
          <w:szCs w:val="22"/>
          <w:lang w:val="nl-NL"/>
        </w:rPr>
      </w:pPr>
    </w:p>
    <w:p w:rsidR="00C52923" w:rsidRDefault="00C52923" w:rsidP="00C52923">
      <w:pPr>
        <w:suppressAutoHyphens/>
        <w:jc w:val="center"/>
        <w:rPr>
          <w:rFonts w:ascii="Palatino Linotype" w:hAnsi="Palatino Linotype"/>
          <w:sz w:val="22"/>
          <w:szCs w:val="22"/>
          <w:lang w:val="nl-NL"/>
        </w:rPr>
      </w:pPr>
      <w:r>
        <w:rPr>
          <w:rFonts w:ascii="Palatino Linotype" w:hAnsi="Palatino Linotype"/>
          <w:sz w:val="22"/>
          <w:szCs w:val="22"/>
          <w:lang w:val="nl-NL"/>
        </w:rPr>
        <w:t>Artikel 5</w:t>
      </w:r>
    </w:p>
    <w:p w:rsidR="00C52923" w:rsidRDefault="00C52923" w:rsidP="00C52923">
      <w:pPr>
        <w:suppressAutoHyphens/>
        <w:jc w:val="center"/>
        <w:rPr>
          <w:rFonts w:ascii="Palatino Linotype" w:hAnsi="Palatino Linotype"/>
          <w:sz w:val="22"/>
          <w:szCs w:val="22"/>
          <w:lang w:val="nl-NL"/>
        </w:rPr>
      </w:pPr>
      <w:r>
        <w:rPr>
          <w:rFonts w:ascii="Palatino Linotype" w:hAnsi="Palatino Linotype"/>
          <w:sz w:val="22"/>
          <w:szCs w:val="22"/>
          <w:lang w:val="nl-NL"/>
        </w:rPr>
        <w:t>(vervallen)</w:t>
      </w:r>
    </w:p>
    <w:p w:rsidR="00C52923" w:rsidRDefault="00C52923" w:rsidP="00C52923">
      <w:pPr>
        <w:suppressAutoHyphens/>
        <w:jc w:val="center"/>
        <w:rPr>
          <w:rFonts w:ascii="Palatino Linotype" w:hAnsi="Palatino Linotype"/>
          <w:sz w:val="22"/>
          <w:szCs w:val="22"/>
          <w:lang w:val="nl-NL"/>
        </w:rPr>
      </w:pPr>
    </w:p>
    <w:p w:rsidR="00C52923" w:rsidRDefault="00C52923" w:rsidP="00C52923">
      <w:pPr>
        <w:suppressAutoHyphens/>
        <w:jc w:val="center"/>
        <w:rPr>
          <w:rFonts w:ascii="Palatino Linotype" w:hAnsi="Palatino Linotype"/>
          <w:sz w:val="22"/>
          <w:szCs w:val="22"/>
          <w:lang w:val="nl-NL"/>
        </w:rPr>
      </w:pPr>
      <w:r>
        <w:rPr>
          <w:rFonts w:ascii="Palatino Linotype" w:hAnsi="Palatino Linotype"/>
          <w:sz w:val="22"/>
          <w:szCs w:val="22"/>
          <w:lang w:val="nl-NL"/>
        </w:rPr>
        <w:t>Artikel 5a</w:t>
      </w:r>
    </w:p>
    <w:p w:rsidR="00C52923" w:rsidRDefault="00C52923" w:rsidP="00C52923">
      <w:pPr>
        <w:suppressAutoHyphens/>
        <w:jc w:val="center"/>
        <w:rPr>
          <w:rFonts w:ascii="Palatino Linotype" w:hAnsi="Palatino Linotype"/>
          <w:sz w:val="22"/>
          <w:szCs w:val="22"/>
          <w:lang w:val="nl-NL"/>
        </w:rPr>
      </w:pPr>
    </w:p>
    <w:p w:rsidR="00C52923" w:rsidRDefault="00C52923" w:rsidP="00C52923">
      <w:pPr>
        <w:suppressAutoHyphens/>
        <w:jc w:val="both"/>
        <w:rPr>
          <w:rFonts w:ascii="Palatino Linotype" w:hAnsi="Palatino Linotype"/>
          <w:sz w:val="22"/>
          <w:szCs w:val="22"/>
          <w:lang w:val="nl-NL"/>
        </w:rPr>
      </w:pPr>
      <w:r>
        <w:rPr>
          <w:rFonts w:ascii="Palatino Linotype" w:hAnsi="Palatino Linotype"/>
          <w:sz w:val="22"/>
          <w:szCs w:val="22"/>
          <w:lang w:val="nl-NL"/>
        </w:rPr>
        <w:t>Artikel 1807 van Boek 7A van het Burgerlijk Wetboek is niet van toepassing op prijzen en premies, behaald in gelegenheden, gegeven met vergunning ingevolge deze landsverordening verleend.</w:t>
      </w:r>
    </w:p>
    <w:p w:rsidR="00C52923" w:rsidRDefault="00C52923" w:rsidP="00C52923">
      <w:pPr>
        <w:suppressAutoHyphens/>
        <w:rPr>
          <w:rFonts w:ascii="Palatino Linotype" w:hAnsi="Palatino Linotype"/>
          <w:sz w:val="22"/>
          <w:szCs w:val="22"/>
          <w:lang w:val="nl-NL"/>
        </w:rPr>
      </w:pPr>
    </w:p>
    <w:p w:rsidR="00C52923" w:rsidRDefault="00C52923" w:rsidP="00C52923">
      <w:pPr>
        <w:suppressAutoHyphens/>
        <w:jc w:val="center"/>
        <w:rPr>
          <w:rFonts w:ascii="Palatino Linotype" w:hAnsi="Palatino Linotype"/>
          <w:sz w:val="22"/>
          <w:szCs w:val="22"/>
          <w:lang w:val="nl-NL"/>
        </w:rPr>
      </w:pPr>
      <w:r>
        <w:rPr>
          <w:rFonts w:ascii="Palatino Linotype" w:hAnsi="Palatino Linotype"/>
          <w:sz w:val="22"/>
          <w:szCs w:val="22"/>
          <w:lang w:val="nl-NL"/>
        </w:rPr>
        <w:t>Artikel 6</w:t>
      </w:r>
    </w:p>
    <w:p w:rsidR="00C52923" w:rsidRDefault="00C52923" w:rsidP="00C52923">
      <w:pPr>
        <w:suppressAutoHyphens/>
        <w:jc w:val="center"/>
        <w:rPr>
          <w:rFonts w:ascii="Palatino Linotype" w:hAnsi="Palatino Linotype"/>
          <w:sz w:val="22"/>
          <w:szCs w:val="22"/>
          <w:lang w:val="nl-NL"/>
        </w:rPr>
      </w:pPr>
    </w:p>
    <w:p w:rsidR="00C52923" w:rsidRDefault="00C52923" w:rsidP="00C52923">
      <w:pPr>
        <w:suppressAutoHyphens/>
        <w:jc w:val="both"/>
        <w:rPr>
          <w:rFonts w:ascii="Palatino Linotype" w:hAnsi="Palatino Linotype"/>
          <w:sz w:val="22"/>
          <w:szCs w:val="22"/>
          <w:lang w:val="nl-NL"/>
        </w:rPr>
      </w:pPr>
      <w:r>
        <w:rPr>
          <w:rFonts w:ascii="Palatino Linotype" w:hAnsi="Palatino Linotype"/>
          <w:sz w:val="22"/>
          <w:szCs w:val="22"/>
          <w:lang w:val="nl-NL"/>
        </w:rPr>
        <w:t>Deze landsverordening wordt aangehaald als: Landsverordening Hazardspelen 1948.</w:t>
      </w:r>
    </w:p>
    <w:p w:rsidR="00C52923" w:rsidRDefault="00C52923" w:rsidP="00C52923">
      <w:pPr>
        <w:suppressAutoHyphens/>
        <w:jc w:val="both"/>
        <w:rPr>
          <w:rFonts w:ascii="Palatino Linotype" w:hAnsi="Palatino Linotype"/>
          <w:sz w:val="22"/>
          <w:szCs w:val="22"/>
          <w:lang w:val="nl-NL"/>
        </w:rPr>
      </w:pPr>
    </w:p>
    <w:p w:rsidR="00C52923" w:rsidRDefault="00C52923" w:rsidP="00C52923">
      <w:pPr>
        <w:widowControl/>
        <w:jc w:val="center"/>
        <w:rPr>
          <w:rFonts w:ascii="Palatino Linotype" w:hAnsi="Palatino Linotype" w:cs="Arial"/>
          <w:sz w:val="22"/>
          <w:szCs w:val="22"/>
          <w:lang w:val="nl-NL"/>
        </w:rPr>
      </w:pPr>
      <w:r>
        <w:rPr>
          <w:rFonts w:ascii="Palatino Linotype" w:hAnsi="Palatino Linotype" w:cs="Arial"/>
          <w:sz w:val="22"/>
          <w:szCs w:val="22"/>
          <w:lang w:val="nl-NL"/>
        </w:rPr>
        <w:t>***</w:t>
      </w:r>
    </w:p>
    <w:p w:rsidR="00022D76" w:rsidRDefault="00022D76" w:rsidP="00022D76">
      <w:pPr>
        <w:autoSpaceDE w:val="0"/>
        <w:autoSpaceDN w:val="0"/>
        <w:adjustRightInd w:val="0"/>
        <w:rPr>
          <w:rFonts w:ascii="Palatino Linotype" w:hAnsi="Palatino Linotype" w:cs="Arial"/>
          <w:b/>
          <w:sz w:val="20"/>
          <w:lang w:val="nl-NL"/>
        </w:rPr>
      </w:pPr>
    </w:p>
    <w:sectPr w:rsidR="00022D76">
      <w:headerReference w:type="even" r:id="rId8"/>
      <w:headerReference w:type="default" r:id="rId9"/>
      <w:endnotePr>
        <w:numFmt w:val="decimal"/>
      </w:endnotePr>
      <w:type w:val="continuous"/>
      <w:pgSz w:w="11906" w:h="16838"/>
      <w:pgMar w:top="1962" w:right="1298" w:bottom="958" w:left="1298" w:header="1440" w:footer="95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209F" w:rsidRDefault="0043209F">
      <w:pPr>
        <w:spacing w:line="20" w:lineRule="exact"/>
      </w:pPr>
    </w:p>
  </w:endnote>
  <w:endnote w:type="continuationSeparator" w:id="0">
    <w:p w:rsidR="0043209F" w:rsidRDefault="0043209F">
      <w:r>
        <w:t xml:space="preserve"> </w:t>
      </w:r>
    </w:p>
  </w:endnote>
  <w:endnote w:type="continuationNotice" w:id="1">
    <w:p w:rsidR="0043209F" w:rsidRDefault="0043209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209F" w:rsidRDefault="0043209F">
      <w:r>
        <w:separator/>
      </w:r>
    </w:p>
  </w:footnote>
  <w:footnote w:type="continuationSeparator" w:id="0">
    <w:p w:rsidR="0043209F" w:rsidRDefault="0043209F">
      <w:r>
        <w:continuationSeparator/>
      </w:r>
    </w:p>
  </w:footnote>
  <w:footnote w:id="1">
    <w:p w:rsidR="00C52923" w:rsidRDefault="00C52923" w:rsidP="00C52923">
      <w:pPr>
        <w:pStyle w:val="FootnoteText"/>
        <w:tabs>
          <w:tab w:val="left" w:pos="142"/>
        </w:tabs>
        <w:ind w:left="142" w:hanging="142"/>
        <w:rPr>
          <w:rFonts w:ascii="Palatino Linotype" w:hAnsi="Palatino Linotype"/>
          <w:sz w:val="18"/>
          <w:szCs w:val="18"/>
          <w:lang w:val="nl-NL"/>
        </w:rPr>
      </w:pPr>
      <w:r>
        <w:rPr>
          <w:rStyle w:val="FootnoteReference"/>
          <w:rFonts w:ascii="Palatino Linotype" w:hAnsi="Palatino Linotype"/>
          <w:sz w:val="18"/>
          <w:szCs w:val="18"/>
        </w:rPr>
        <w:footnoteRef/>
      </w:r>
      <w:r>
        <w:rPr>
          <w:rFonts w:ascii="Palatino Linotype" w:hAnsi="Palatino Linotype"/>
          <w:sz w:val="18"/>
          <w:szCs w:val="18"/>
          <w:lang w:val="nl-NL"/>
        </w:rPr>
        <w:t xml:space="preserve"> </w:t>
      </w:r>
      <w:r>
        <w:rPr>
          <w:rFonts w:ascii="Palatino Linotype" w:hAnsi="Palatino Linotype"/>
          <w:sz w:val="18"/>
          <w:szCs w:val="18"/>
          <w:lang w:val="nl-NL"/>
        </w:rPr>
        <w:tab/>
        <w:t>Deze regeling heeft met ingang van 10 oktober 2010 de staat van landsverordening van Curaçao verkregen.</w:t>
      </w:r>
    </w:p>
  </w:footnote>
  <w:footnote w:id="2">
    <w:p w:rsidR="00C52923" w:rsidRDefault="00C52923" w:rsidP="00C52923">
      <w:pPr>
        <w:pStyle w:val="FootnoteText"/>
        <w:tabs>
          <w:tab w:val="left" w:pos="142"/>
        </w:tabs>
        <w:ind w:left="142" w:hanging="142"/>
        <w:rPr>
          <w:lang w:val="nl-NL"/>
        </w:rPr>
      </w:pPr>
      <w:r>
        <w:rPr>
          <w:rStyle w:val="FootnoteReference"/>
          <w:rFonts w:ascii="Palatino Linotype" w:hAnsi="Palatino Linotype"/>
          <w:sz w:val="18"/>
          <w:szCs w:val="18"/>
        </w:rPr>
        <w:footnoteRef/>
      </w:r>
      <w:r>
        <w:rPr>
          <w:rFonts w:ascii="Palatino Linotype" w:hAnsi="Palatino Linotype"/>
          <w:sz w:val="18"/>
          <w:szCs w:val="18"/>
          <w:lang w:val="nl-NL"/>
        </w:rPr>
        <w:t xml:space="preserve"> </w:t>
      </w:r>
      <w:r>
        <w:rPr>
          <w:rFonts w:ascii="Palatino Linotype" w:hAnsi="Palatino Linotype"/>
          <w:sz w:val="18"/>
          <w:szCs w:val="18"/>
          <w:lang w:val="nl-NL"/>
        </w:rPr>
        <w:tab/>
        <w:t>A.B. 2010, no. 87, bijlage a.</w:t>
      </w:r>
    </w:p>
  </w:footnote>
  <w:footnote w:id="3">
    <w:p w:rsidR="00C52923" w:rsidRDefault="00C52923" w:rsidP="00C52923">
      <w:pPr>
        <w:pStyle w:val="FootnoteText"/>
        <w:rPr>
          <w:rFonts w:ascii="Palatino Linotype" w:hAnsi="Palatino Linotype"/>
          <w:sz w:val="18"/>
          <w:szCs w:val="18"/>
          <w:lang w:val="nl-NL"/>
        </w:rPr>
      </w:pPr>
      <w:bookmarkStart w:id="1" w:name="_Hlk151470378"/>
      <w:r>
        <w:rPr>
          <w:rStyle w:val="FootnoteReference"/>
          <w:rFonts w:ascii="Palatino Linotype" w:hAnsi="Palatino Linotype"/>
          <w:sz w:val="18"/>
          <w:szCs w:val="18"/>
        </w:rPr>
        <w:footnoteRef/>
      </w:r>
      <w:r>
        <w:rPr>
          <w:rFonts w:ascii="Palatino Linotype" w:hAnsi="Palatino Linotype"/>
          <w:sz w:val="18"/>
          <w:szCs w:val="18"/>
          <w:lang w:val="nl-NL"/>
        </w:rPr>
        <w:t xml:space="preserve"> P.B. 1948, no. 138.</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D76" w:rsidRDefault="00022D76">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7216"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022D76" w:rsidRDefault="00022D76">
                          <w:pPr>
                            <w:tabs>
                              <w:tab w:val="center" w:pos="4657"/>
                              <w:tab w:val="right" w:pos="9314"/>
                            </w:tabs>
                            <w:rPr>
                              <w:rFonts w:ascii="Times New Roman" w:hAnsi="Times New Roman"/>
                              <w:spacing w:val="-3"/>
                            </w:rPr>
                          </w:pPr>
                        </w:p>
                        <w:p w:rsidR="00022D76" w:rsidRDefault="00022D76">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64.8pt;margin-top:0;width:465.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" o:allowincell="f" filled="f" stroked="f" strokeweight="0">
              <v:textbox inset="0,0,0,0">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022D76" w:rsidRDefault="00022D76">
                    <w:pPr>
                      <w:tabs>
                        <w:tab w:val="center" w:pos="4657"/>
                        <w:tab w:val="right" w:pos="9314"/>
                      </w:tabs>
                      <w:rPr>
                        <w:rFonts w:ascii="Times New Roman" w:hAnsi="Times New Roman"/>
                        <w:spacing w:val="-3"/>
                      </w:rPr>
                    </w:pPr>
                  </w:p>
                  <w:p w:rsidR="00022D76" w:rsidRDefault="00022D76">
                    <w:pPr>
                      <w:tabs>
                        <w:tab w:val="center" w:pos="4657"/>
                        <w:tab w:val="right" w:pos="9314"/>
                      </w:tabs>
                      <w:rPr>
                        <w:rFonts w:ascii="Times New Roman" w:hAnsi="Times New Roman"/>
                        <w:spacing w:val="-3"/>
                      </w:rPr>
                    </w:pPr>
                  </w:p>
                </w:txbxContent>
              </v:textbox>
              <w10:wrap anchorx="page"/>
            </v:rect>
          </w:pict>
        </mc:Fallback>
      </mc:AlternateContent>
    </w:r>
    <w:r w:rsidR="00C94047">
      <w:rPr>
        <w:rFonts w:ascii="Times New Roman" w:hAnsi="Times New Roman"/>
        <w:b/>
        <w:spacing w:val="-4"/>
        <w:sz w:val="36"/>
      </w:rPr>
      <w:t>133 (GT)</w:t>
    </w:r>
  </w:p>
  <w:p w:rsidR="00022D76" w:rsidRDefault="00022D76">
    <w:pPr>
      <w:tabs>
        <w:tab w:val="left" w:pos="-720"/>
      </w:tabs>
      <w:suppressAutoHyphens/>
      <w:jc w:val="both"/>
      <w:rPr>
        <w:rFonts w:ascii="Times New Roman" w:hAnsi="Times New Roman"/>
        <w:spacing w:val="-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D76" w:rsidRDefault="00022D76">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8240"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64.8pt;margin-top:0;width:465.7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V24g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" o:allowincell="f" filled="f" stroked="f" strokeweight="0">
              <v:textbox inset="0,0,0,0">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r>
    <w:r w:rsidR="00C94047">
      <w:rPr>
        <w:rFonts w:ascii="Times New Roman" w:hAnsi="Times New Roman"/>
        <w:b/>
        <w:spacing w:val="-4"/>
        <w:sz w:val="36"/>
      </w:rPr>
      <w:t>133 (GT)</w:t>
    </w:r>
  </w:p>
  <w:p w:rsidR="00022D76" w:rsidRDefault="00022D76" w:rsidP="00A85380">
    <w:pPr>
      <w:tabs>
        <w:tab w:val="right" w:pos="9313"/>
      </w:tabs>
      <w:suppressAutoHyphens/>
      <w:spacing w:line="140" w:lineRule="exact"/>
      <w:jc w:val="both"/>
      <w:rPr>
        <w:rFonts w:ascii="Times New Roman" w:hAnsi="Times New Roman"/>
        <w:spacing w:val="-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E71BE"/>
    <w:multiLevelType w:val="hybridMultilevel"/>
    <w:tmpl w:val="BF500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F719C"/>
    <w:multiLevelType w:val="hybridMultilevel"/>
    <w:tmpl w:val="D452F58A"/>
    <w:lvl w:ilvl="0" w:tplc="01EAB52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3D63068"/>
    <w:multiLevelType w:val="hybridMultilevel"/>
    <w:tmpl w:val="88F0FF44"/>
    <w:lvl w:ilvl="0" w:tplc="C7405AD4">
      <w:start w:val="1"/>
      <w:numFmt w:val="lowerLetter"/>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1A334DC"/>
    <w:multiLevelType w:val="hybridMultilevel"/>
    <w:tmpl w:val="1E121840"/>
    <w:lvl w:ilvl="0" w:tplc="02A24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D37D37"/>
    <w:multiLevelType w:val="hybridMultilevel"/>
    <w:tmpl w:val="9FB443D0"/>
    <w:lvl w:ilvl="0" w:tplc="4AB0C5A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6E24FF"/>
    <w:multiLevelType w:val="hybridMultilevel"/>
    <w:tmpl w:val="9FD06F66"/>
    <w:lvl w:ilvl="0" w:tplc="806E8C80">
      <w:start w:val="4"/>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6135511"/>
    <w:multiLevelType w:val="hybridMultilevel"/>
    <w:tmpl w:val="A6F8048C"/>
    <w:lvl w:ilvl="0" w:tplc="73E82F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317EF7"/>
    <w:multiLevelType w:val="hybridMultilevel"/>
    <w:tmpl w:val="B530AA7E"/>
    <w:lvl w:ilvl="0" w:tplc="A0CC256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EE396A"/>
    <w:multiLevelType w:val="hybridMultilevel"/>
    <w:tmpl w:val="0E5E852E"/>
    <w:lvl w:ilvl="0" w:tplc="549C6660">
      <w:start w:val="6"/>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D24E1A"/>
    <w:multiLevelType w:val="hybridMultilevel"/>
    <w:tmpl w:val="6DF23F6C"/>
    <w:lvl w:ilvl="0" w:tplc="0479000F">
      <w:start w:val="1"/>
      <w:numFmt w:val="decimal"/>
      <w:lvlText w:val="%1."/>
      <w:lvlJc w:val="left"/>
      <w:pPr>
        <w:ind w:left="720" w:hanging="360"/>
      </w:pPr>
    </w:lvl>
    <w:lvl w:ilvl="1" w:tplc="8FA2D5B8">
      <w:start w:val="1"/>
      <w:numFmt w:val="lowerLetter"/>
      <w:lvlText w:val="%2."/>
      <w:lvlJc w:val="left"/>
      <w:pPr>
        <w:ind w:left="1800" w:hanging="720"/>
      </w:pPr>
    </w:lvl>
    <w:lvl w:ilvl="2" w:tplc="0479001B">
      <w:start w:val="1"/>
      <w:numFmt w:val="lowerRoman"/>
      <w:lvlText w:val="%3."/>
      <w:lvlJc w:val="right"/>
      <w:pPr>
        <w:ind w:left="2160" w:hanging="180"/>
      </w:pPr>
    </w:lvl>
    <w:lvl w:ilvl="3" w:tplc="0479000F">
      <w:start w:val="1"/>
      <w:numFmt w:val="decimal"/>
      <w:lvlText w:val="%4."/>
      <w:lvlJc w:val="left"/>
      <w:pPr>
        <w:ind w:left="2880" w:hanging="360"/>
      </w:pPr>
    </w:lvl>
    <w:lvl w:ilvl="4" w:tplc="04790019">
      <w:start w:val="1"/>
      <w:numFmt w:val="lowerLetter"/>
      <w:lvlText w:val="%5."/>
      <w:lvlJc w:val="left"/>
      <w:pPr>
        <w:ind w:left="3600" w:hanging="360"/>
      </w:pPr>
    </w:lvl>
    <w:lvl w:ilvl="5" w:tplc="0479001B">
      <w:start w:val="1"/>
      <w:numFmt w:val="lowerRoman"/>
      <w:lvlText w:val="%6."/>
      <w:lvlJc w:val="right"/>
      <w:pPr>
        <w:ind w:left="4320" w:hanging="180"/>
      </w:pPr>
    </w:lvl>
    <w:lvl w:ilvl="6" w:tplc="0479000F">
      <w:start w:val="1"/>
      <w:numFmt w:val="decimal"/>
      <w:lvlText w:val="%7."/>
      <w:lvlJc w:val="left"/>
      <w:pPr>
        <w:ind w:left="5040" w:hanging="360"/>
      </w:pPr>
    </w:lvl>
    <w:lvl w:ilvl="7" w:tplc="04790019">
      <w:start w:val="1"/>
      <w:numFmt w:val="lowerLetter"/>
      <w:lvlText w:val="%8."/>
      <w:lvlJc w:val="left"/>
      <w:pPr>
        <w:ind w:left="5760" w:hanging="360"/>
      </w:pPr>
    </w:lvl>
    <w:lvl w:ilvl="8" w:tplc="0479001B">
      <w:start w:val="1"/>
      <w:numFmt w:val="lowerRoman"/>
      <w:lvlText w:val="%9."/>
      <w:lvlJc w:val="right"/>
      <w:pPr>
        <w:ind w:left="6480" w:hanging="180"/>
      </w:pPr>
    </w:lvl>
  </w:abstractNum>
  <w:abstractNum w:abstractNumId="10" w15:restartNumberingAfterBreak="0">
    <w:nsid w:val="7F2343F5"/>
    <w:multiLevelType w:val="hybridMultilevel"/>
    <w:tmpl w:val="9AFAD8CC"/>
    <w:lvl w:ilvl="0" w:tplc="4AB0C5A6">
      <w:start w:val="1"/>
      <w:numFmt w:val="bullet"/>
      <w:lvlText w:val="-"/>
      <w:lvlJc w:val="left"/>
      <w:pPr>
        <w:ind w:left="1440" w:hanging="360"/>
      </w:pPr>
      <w:rPr>
        <w:rFonts w:ascii="Times New Roman" w:eastAsia="Times New Roman" w:hAnsi="Times New Roman" w:cs="Times New Roman" w:hint="default"/>
      </w:rPr>
    </w:lvl>
    <w:lvl w:ilvl="1" w:tplc="04790003">
      <w:start w:val="1"/>
      <w:numFmt w:val="bullet"/>
      <w:lvlText w:val="o"/>
      <w:lvlJc w:val="left"/>
      <w:pPr>
        <w:ind w:left="2160" w:hanging="360"/>
      </w:pPr>
      <w:rPr>
        <w:rFonts w:ascii="Courier New" w:hAnsi="Courier New" w:cs="Courier New" w:hint="default"/>
      </w:rPr>
    </w:lvl>
    <w:lvl w:ilvl="2" w:tplc="04790005">
      <w:start w:val="1"/>
      <w:numFmt w:val="bullet"/>
      <w:lvlText w:val=""/>
      <w:lvlJc w:val="left"/>
      <w:pPr>
        <w:ind w:left="2880" w:hanging="360"/>
      </w:pPr>
      <w:rPr>
        <w:rFonts w:ascii="Wingdings" w:hAnsi="Wingdings" w:hint="default"/>
      </w:rPr>
    </w:lvl>
    <w:lvl w:ilvl="3" w:tplc="04790001">
      <w:start w:val="1"/>
      <w:numFmt w:val="bullet"/>
      <w:lvlText w:val=""/>
      <w:lvlJc w:val="left"/>
      <w:pPr>
        <w:ind w:left="3600" w:hanging="360"/>
      </w:pPr>
      <w:rPr>
        <w:rFonts w:ascii="Symbol" w:hAnsi="Symbol" w:hint="default"/>
      </w:rPr>
    </w:lvl>
    <w:lvl w:ilvl="4" w:tplc="04790003">
      <w:start w:val="1"/>
      <w:numFmt w:val="bullet"/>
      <w:lvlText w:val="o"/>
      <w:lvlJc w:val="left"/>
      <w:pPr>
        <w:ind w:left="4320" w:hanging="360"/>
      </w:pPr>
      <w:rPr>
        <w:rFonts w:ascii="Courier New" w:hAnsi="Courier New" w:cs="Courier New" w:hint="default"/>
      </w:rPr>
    </w:lvl>
    <w:lvl w:ilvl="5" w:tplc="04790005">
      <w:start w:val="1"/>
      <w:numFmt w:val="bullet"/>
      <w:lvlText w:val=""/>
      <w:lvlJc w:val="left"/>
      <w:pPr>
        <w:ind w:left="5040" w:hanging="360"/>
      </w:pPr>
      <w:rPr>
        <w:rFonts w:ascii="Wingdings" w:hAnsi="Wingdings" w:hint="default"/>
      </w:rPr>
    </w:lvl>
    <w:lvl w:ilvl="6" w:tplc="04790001">
      <w:start w:val="1"/>
      <w:numFmt w:val="bullet"/>
      <w:lvlText w:val=""/>
      <w:lvlJc w:val="left"/>
      <w:pPr>
        <w:ind w:left="5760" w:hanging="360"/>
      </w:pPr>
      <w:rPr>
        <w:rFonts w:ascii="Symbol" w:hAnsi="Symbol" w:hint="default"/>
      </w:rPr>
    </w:lvl>
    <w:lvl w:ilvl="7" w:tplc="04790003">
      <w:start w:val="1"/>
      <w:numFmt w:val="bullet"/>
      <w:lvlText w:val="o"/>
      <w:lvlJc w:val="left"/>
      <w:pPr>
        <w:ind w:left="6480" w:hanging="360"/>
      </w:pPr>
      <w:rPr>
        <w:rFonts w:ascii="Courier New" w:hAnsi="Courier New" w:cs="Courier New" w:hint="default"/>
      </w:rPr>
    </w:lvl>
    <w:lvl w:ilvl="8" w:tplc="04790005">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8"/>
  </w:num>
  <w:num w:numId="4">
    <w:abstractNumId w:val="7"/>
  </w:num>
  <w:num w:numId="5">
    <w:abstractNumId w:val="0"/>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4"/>
  </w:num>
  <w:num w:numId="10">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4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3009"/>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09F"/>
    <w:rsid w:val="000055C2"/>
    <w:rsid w:val="0001282E"/>
    <w:rsid w:val="00022D76"/>
    <w:rsid w:val="00023DB3"/>
    <w:rsid w:val="000254C1"/>
    <w:rsid w:val="00064039"/>
    <w:rsid w:val="000829F9"/>
    <w:rsid w:val="000A0DBD"/>
    <w:rsid w:val="00136386"/>
    <w:rsid w:val="0014186C"/>
    <w:rsid w:val="00163B50"/>
    <w:rsid w:val="00173FBA"/>
    <w:rsid w:val="001A7D22"/>
    <w:rsid w:val="001C27B0"/>
    <w:rsid w:val="001C384D"/>
    <w:rsid w:val="001C4DF2"/>
    <w:rsid w:val="00213227"/>
    <w:rsid w:val="00282C3F"/>
    <w:rsid w:val="002A34F9"/>
    <w:rsid w:val="002B27B9"/>
    <w:rsid w:val="002F0CFE"/>
    <w:rsid w:val="00331A7B"/>
    <w:rsid w:val="00334EF0"/>
    <w:rsid w:val="00390EC1"/>
    <w:rsid w:val="003B504D"/>
    <w:rsid w:val="003B694F"/>
    <w:rsid w:val="003C30EB"/>
    <w:rsid w:val="003D1497"/>
    <w:rsid w:val="003D25AC"/>
    <w:rsid w:val="003E6FF3"/>
    <w:rsid w:val="0043209F"/>
    <w:rsid w:val="004E29EE"/>
    <w:rsid w:val="004E2C9C"/>
    <w:rsid w:val="004E799B"/>
    <w:rsid w:val="00505553"/>
    <w:rsid w:val="00573A17"/>
    <w:rsid w:val="00593143"/>
    <w:rsid w:val="005B7EA9"/>
    <w:rsid w:val="005D0989"/>
    <w:rsid w:val="005D39A3"/>
    <w:rsid w:val="005E7D87"/>
    <w:rsid w:val="006147F1"/>
    <w:rsid w:val="006169E6"/>
    <w:rsid w:val="006725E6"/>
    <w:rsid w:val="00692B33"/>
    <w:rsid w:val="006C19FE"/>
    <w:rsid w:val="006F659E"/>
    <w:rsid w:val="00781AD6"/>
    <w:rsid w:val="007A6572"/>
    <w:rsid w:val="007C7D7D"/>
    <w:rsid w:val="007D4D73"/>
    <w:rsid w:val="007F37E8"/>
    <w:rsid w:val="00803F56"/>
    <w:rsid w:val="00831996"/>
    <w:rsid w:val="00853D6F"/>
    <w:rsid w:val="00862E7C"/>
    <w:rsid w:val="00864BBA"/>
    <w:rsid w:val="00870E7E"/>
    <w:rsid w:val="00876FF6"/>
    <w:rsid w:val="008A1329"/>
    <w:rsid w:val="008B0FBF"/>
    <w:rsid w:val="008C60C3"/>
    <w:rsid w:val="008D5E2E"/>
    <w:rsid w:val="008D67E9"/>
    <w:rsid w:val="008F676F"/>
    <w:rsid w:val="00910EBB"/>
    <w:rsid w:val="00957572"/>
    <w:rsid w:val="009E45FD"/>
    <w:rsid w:val="00A0173D"/>
    <w:rsid w:val="00A85380"/>
    <w:rsid w:val="00AA53B3"/>
    <w:rsid w:val="00AC5F65"/>
    <w:rsid w:val="00B14BB9"/>
    <w:rsid w:val="00B34BEA"/>
    <w:rsid w:val="00B41F4D"/>
    <w:rsid w:val="00B42035"/>
    <w:rsid w:val="00B73573"/>
    <w:rsid w:val="00B747D5"/>
    <w:rsid w:val="00B84E49"/>
    <w:rsid w:val="00B920FE"/>
    <w:rsid w:val="00BE36FD"/>
    <w:rsid w:val="00BF3E97"/>
    <w:rsid w:val="00C00533"/>
    <w:rsid w:val="00C06F82"/>
    <w:rsid w:val="00C52923"/>
    <w:rsid w:val="00C94047"/>
    <w:rsid w:val="00CC6CA3"/>
    <w:rsid w:val="00CE18CE"/>
    <w:rsid w:val="00CE5C4F"/>
    <w:rsid w:val="00D03575"/>
    <w:rsid w:val="00D03A15"/>
    <w:rsid w:val="00D15CE7"/>
    <w:rsid w:val="00D43A7D"/>
    <w:rsid w:val="00D50DA5"/>
    <w:rsid w:val="00D67282"/>
    <w:rsid w:val="00D95F17"/>
    <w:rsid w:val="00DC4B4C"/>
    <w:rsid w:val="00DD1150"/>
    <w:rsid w:val="00E42D6B"/>
    <w:rsid w:val="00E65751"/>
    <w:rsid w:val="00EB1834"/>
    <w:rsid w:val="00ED69A7"/>
    <w:rsid w:val="00EE4FD2"/>
    <w:rsid w:val="00F1716A"/>
    <w:rsid w:val="00F400E4"/>
    <w:rsid w:val="00F81906"/>
    <w:rsid w:val="00F87233"/>
    <w:rsid w:val="00FD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chartTrackingRefBased/>
  <w15:docId w15:val="{837877A3-1503-4758-933B-DB82C6A9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widowControl/>
      <w:jc w:val="center"/>
      <w:outlineLvl w:val="0"/>
    </w:pPr>
    <w:rPr>
      <w:rFonts w:ascii="Arial" w:hAnsi="Arial"/>
      <w:b/>
      <w:snapToGrid/>
      <w:sz w:val="40"/>
      <w:u w:val="single"/>
    </w:rPr>
  </w:style>
  <w:style w:type="paragraph" w:styleId="Heading2">
    <w:name w:val="heading 2"/>
    <w:basedOn w:val="Normal"/>
    <w:next w:val="Normal"/>
    <w:qFormat/>
    <w:pPr>
      <w:keepNext/>
      <w:widowControl/>
      <w:outlineLvl w:val="1"/>
    </w:pPr>
    <w:rPr>
      <w:rFonts w:ascii="Times New Roman" w:hAnsi="Times New Roman"/>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character" w:customStyle="1" w:styleId="1">
    <w:name w:val="1"/>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Bibliogrphy">
    <w:name w:val="Bibliogrphy"/>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pPr>
      <w:widowControl/>
      <w:tabs>
        <w:tab w:val="center" w:pos="4320"/>
        <w:tab w:val="right" w:pos="8640"/>
      </w:tabs>
    </w:pPr>
    <w:rPr>
      <w:rFonts w:ascii="Times New Roman" w:hAnsi="Times New Roman"/>
      <w:snapToGrid/>
      <w:sz w:val="20"/>
    </w:rPr>
  </w:style>
  <w:style w:type="paragraph" w:styleId="Footer">
    <w:name w:val="footer"/>
    <w:basedOn w:val="Normal"/>
    <w:link w:val="FooterChar"/>
    <w:uiPriority w:val="99"/>
    <w:pPr>
      <w:tabs>
        <w:tab w:val="center" w:pos="4320"/>
        <w:tab w:val="right" w:pos="8640"/>
      </w:tabs>
    </w:pPr>
  </w:style>
  <w:style w:type="character" w:styleId="Emphasis">
    <w:name w:val="Emphasis"/>
    <w:qFormat/>
    <w:rsid w:val="002F0CFE"/>
    <w:rPr>
      <w:i/>
      <w:iCs/>
    </w:rPr>
  </w:style>
  <w:style w:type="character" w:styleId="Strong">
    <w:name w:val="Strong"/>
    <w:qFormat/>
    <w:rsid w:val="002F0CFE"/>
    <w:rPr>
      <w:b/>
      <w:bCs/>
    </w:rPr>
  </w:style>
  <w:style w:type="character" w:customStyle="1" w:styleId="lidnr">
    <w:name w:val="lidnr"/>
    <w:basedOn w:val="DefaultParagraphFont"/>
    <w:rsid w:val="002F0CFE"/>
  </w:style>
  <w:style w:type="paragraph" w:customStyle="1" w:styleId="Kop11">
    <w:name w:val="Kop 11"/>
    <w:basedOn w:val="Normal"/>
    <w:rsid w:val="002F0CFE"/>
    <w:pPr>
      <w:widowControl/>
      <w:spacing w:before="100" w:beforeAutospacing="1" w:after="100" w:afterAutospacing="1"/>
      <w:outlineLvl w:val="1"/>
    </w:pPr>
    <w:rPr>
      <w:rFonts w:ascii="Times New Roman" w:hAnsi="Times New Roman"/>
      <w:b/>
      <w:bCs/>
      <w:snapToGrid/>
      <w:kern w:val="36"/>
      <w:sz w:val="48"/>
      <w:szCs w:val="48"/>
      <w:lang w:val="nl-NL" w:eastAsia="nl-NL"/>
    </w:rPr>
  </w:style>
  <w:style w:type="paragraph" w:customStyle="1" w:styleId="Kop21">
    <w:name w:val="Kop 21"/>
    <w:basedOn w:val="Normal"/>
    <w:rsid w:val="002F0CFE"/>
    <w:pPr>
      <w:widowControl/>
      <w:spacing w:before="100" w:beforeAutospacing="1" w:after="100" w:afterAutospacing="1"/>
      <w:outlineLvl w:val="2"/>
    </w:pPr>
    <w:rPr>
      <w:rFonts w:ascii="Times New Roman" w:hAnsi="Times New Roman"/>
      <w:b/>
      <w:bCs/>
      <w:snapToGrid/>
      <w:sz w:val="36"/>
      <w:szCs w:val="36"/>
      <w:lang w:val="nl-NL" w:eastAsia="nl-NL"/>
    </w:rPr>
  </w:style>
  <w:style w:type="paragraph" w:customStyle="1" w:styleId="Kop41">
    <w:name w:val="Kop 41"/>
    <w:basedOn w:val="Normal"/>
    <w:rsid w:val="002F0CFE"/>
    <w:pPr>
      <w:widowControl/>
      <w:spacing w:before="100" w:beforeAutospacing="1" w:after="100" w:afterAutospacing="1"/>
      <w:outlineLvl w:val="4"/>
    </w:pPr>
    <w:rPr>
      <w:rFonts w:ascii="Times New Roman" w:hAnsi="Times New Roman"/>
      <w:b/>
      <w:bCs/>
      <w:snapToGrid/>
      <w:szCs w:val="24"/>
      <w:lang w:val="nl-NL" w:eastAsia="nl-NL"/>
    </w:rPr>
  </w:style>
  <w:style w:type="paragraph" w:customStyle="1" w:styleId="Kop51">
    <w:name w:val="Kop 51"/>
    <w:basedOn w:val="Normal"/>
    <w:rsid w:val="002F0CFE"/>
    <w:pPr>
      <w:widowControl/>
      <w:spacing w:before="100" w:beforeAutospacing="1" w:after="100" w:afterAutospacing="1"/>
      <w:outlineLvl w:val="5"/>
    </w:pPr>
    <w:rPr>
      <w:rFonts w:ascii="Times New Roman" w:hAnsi="Times New Roman"/>
      <w:b/>
      <w:bCs/>
      <w:snapToGrid/>
      <w:sz w:val="20"/>
      <w:lang w:val="nl-NL" w:eastAsia="nl-NL"/>
    </w:rPr>
  </w:style>
  <w:style w:type="paragraph" w:customStyle="1" w:styleId="Normaalweb1">
    <w:name w:val="Normaal (web)1"/>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Nadruk1">
    <w:name w:val="Nadruk1"/>
    <w:rsid w:val="002F0CFE"/>
    <w:rPr>
      <w:i/>
      <w:iCs/>
      <w:u w:val="single"/>
    </w:rPr>
  </w:style>
  <w:style w:type="paragraph" w:customStyle="1" w:styleId="koning1">
    <w:name w:val="koning1"/>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2">
    <w:name w:val="Normaal (web)2"/>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3">
    <w:name w:val="Normaal (web)3"/>
    <w:basedOn w:val="Normal"/>
    <w:rsid w:val="002F0CFE"/>
    <w:pPr>
      <w:widowControl/>
    </w:pPr>
    <w:rPr>
      <w:rFonts w:ascii="Times New Roman" w:hAnsi="Times New Roman"/>
      <w:snapToGrid/>
      <w:szCs w:val="24"/>
      <w:lang w:val="nl-NL" w:eastAsia="nl-NL"/>
    </w:rPr>
  </w:style>
  <w:style w:type="paragraph" w:customStyle="1" w:styleId="dagtekening1">
    <w:name w:val="dagtekening1"/>
    <w:basedOn w:val="Normal"/>
    <w:rsid w:val="002F0CFE"/>
    <w:pPr>
      <w:widowControl/>
      <w:spacing w:before="240" w:after="240"/>
    </w:pPr>
    <w:rPr>
      <w:rFonts w:ascii="Times New Roman" w:hAnsi="Times New Roman"/>
      <w:i/>
      <w:iCs/>
      <w:snapToGrid/>
      <w:szCs w:val="24"/>
      <w:lang w:val="nl-NL" w:eastAsia="nl-NL"/>
    </w:rPr>
  </w:style>
  <w:style w:type="paragraph" w:customStyle="1" w:styleId="ondertekening2">
    <w:name w:val="ondertekening2"/>
    <w:basedOn w:val="Normal"/>
    <w:rsid w:val="002F0CFE"/>
    <w:pPr>
      <w:widowControl/>
      <w:spacing w:before="240" w:after="240"/>
    </w:pPr>
    <w:rPr>
      <w:rFonts w:ascii="Times New Roman" w:hAnsi="Times New Roman"/>
      <w:i/>
      <w:iCs/>
      <w:snapToGrid/>
      <w:szCs w:val="24"/>
      <w:lang w:val="nl-NL" w:eastAsia="nl-NL"/>
    </w:rPr>
  </w:style>
  <w:style w:type="paragraph" w:customStyle="1" w:styleId="Normaalweb5">
    <w:name w:val="Normaal (web)5"/>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ol1">
    <w:name w:val="ol1"/>
    <w:basedOn w:val="DefaultParagraphFont"/>
    <w:rsid w:val="002F0CFE"/>
  </w:style>
  <w:style w:type="paragraph" w:customStyle="1" w:styleId="functie1">
    <w:name w:val="functie1"/>
    <w:basedOn w:val="Normal"/>
    <w:rsid w:val="002F0CFE"/>
    <w:pPr>
      <w:widowControl/>
      <w:spacing w:before="240" w:after="240"/>
      <w:jc w:val="right"/>
    </w:pPr>
    <w:rPr>
      <w:rFonts w:ascii="Times New Roman" w:hAnsi="Times New Roman"/>
      <w:i/>
      <w:iCs/>
      <w:snapToGrid/>
      <w:szCs w:val="24"/>
      <w:lang w:val="nl-NL" w:eastAsia="nl-NL"/>
    </w:rPr>
  </w:style>
  <w:style w:type="paragraph" w:customStyle="1" w:styleId="labeled2">
    <w:name w:val="labeled2"/>
    <w:basedOn w:val="Normal"/>
    <w:rsid w:val="002F0CFE"/>
    <w:pPr>
      <w:widowControl/>
      <w:ind w:left="1200"/>
    </w:pPr>
    <w:rPr>
      <w:rFonts w:ascii="Times New Roman" w:hAnsi="Times New Roman"/>
      <w:snapToGrid/>
      <w:szCs w:val="24"/>
      <w:lang w:val="nl-NL" w:eastAsia="nl-NL"/>
    </w:rPr>
  </w:style>
  <w:style w:type="character" w:customStyle="1" w:styleId="FootnoteTextChar">
    <w:name w:val="Footnote Text Char"/>
    <w:basedOn w:val="DefaultParagraphFont"/>
    <w:link w:val="FootnoteText"/>
    <w:semiHidden/>
    <w:rsid w:val="00022D76"/>
    <w:rPr>
      <w:rFonts w:ascii="Courier" w:hAnsi="Courier"/>
      <w:snapToGrid w:val="0"/>
      <w:sz w:val="24"/>
    </w:rPr>
  </w:style>
  <w:style w:type="character" w:customStyle="1" w:styleId="HeaderChar">
    <w:name w:val="Header Char"/>
    <w:basedOn w:val="DefaultParagraphFont"/>
    <w:link w:val="Header"/>
    <w:uiPriority w:val="99"/>
    <w:rsid w:val="00022D76"/>
  </w:style>
  <w:style w:type="character" w:customStyle="1" w:styleId="FooterChar">
    <w:name w:val="Footer Char"/>
    <w:basedOn w:val="DefaultParagraphFont"/>
    <w:link w:val="Footer"/>
    <w:uiPriority w:val="99"/>
    <w:rsid w:val="00022D76"/>
    <w:rPr>
      <w:rFonts w:ascii="Courier" w:hAnsi="Courier"/>
      <w:snapToGrid w:val="0"/>
      <w:sz w:val="24"/>
    </w:rPr>
  </w:style>
  <w:style w:type="paragraph" w:customStyle="1" w:styleId="FootnoteText1">
    <w:name w:val="Footnote Text1"/>
    <w:basedOn w:val="Normal"/>
    <w:next w:val="FootnoteText"/>
    <w:uiPriority w:val="99"/>
    <w:semiHidden/>
    <w:rsid w:val="00022D76"/>
    <w:pPr>
      <w:widowControl/>
    </w:pPr>
    <w:rPr>
      <w:rFonts w:asciiTheme="minorHAnsi" w:eastAsia="SimSun" w:hAnsiTheme="minorHAnsi" w:cstheme="minorBidi"/>
      <w:snapToGrid/>
      <w:sz w:val="20"/>
      <w:lang w:eastAsia="zh-CN"/>
    </w:rPr>
  </w:style>
  <w:style w:type="character" w:customStyle="1" w:styleId="FootnoteTextChar1">
    <w:name w:val="Footnote Text Char1"/>
    <w:basedOn w:val="DefaultParagraphFont"/>
    <w:uiPriority w:val="99"/>
    <w:semiHidden/>
    <w:rsid w:val="00022D76"/>
    <w:rPr>
      <w:sz w:val="20"/>
      <w:szCs w:val="20"/>
    </w:rPr>
  </w:style>
  <w:style w:type="table" w:styleId="TableGrid">
    <w:name w:val="Table Grid"/>
    <w:basedOn w:val="TableNormal"/>
    <w:uiPriority w:val="39"/>
    <w:rsid w:val="00022D7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4DF2"/>
    <w:pPr>
      <w:widowControl/>
      <w:ind w:left="720"/>
      <w:contextualSpacing/>
    </w:pPr>
    <w:rPr>
      <w:rFonts w:ascii="Times New Roman" w:hAnsi="Times New Roman"/>
      <w:snapToGrid/>
      <w:sz w:val="20"/>
      <w:lang w:val="nl-NL"/>
    </w:rPr>
  </w:style>
  <w:style w:type="character" w:styleId="Hyperlink">
    <w:name w:val="Hyperlink"/>
    <w:basedOn w:val="DefaultParagraphFont"/>
    <w:uiPriority w:val="99"/>
    <w:unhideWhenUsed/>
    <w:rsid w:val="00876FF6"/>
    <w:rPr>
      <w:color w:val="0563C1" w:themeColor="hyperlink"/>
      <w:u w:val="single"/>
    </w:rPr>
  </w:style>
  <w:style w:type="paragraph" w:customStyle="1" w:styleId="Default">
    <w:name w:val="Default"/>
    <w:rsid w:val="00A85380"/>
    <w:pPr>
      <w:autoSpaceDE w:val="0"/>
      <w:autoSpaceDN w:val="0"/>
      <w:adjustRightInd w:val="0"/>
    </w:pPr>
    <w:rPr>
      <w:rFonts w:ascii="Palatino Linotype" w:eastAsiaTheme="minorHAnsi" w:hAnsi="Palatino Linotype" w:cs="Palatino Linotype"/>
      <w:color w:val="000000"/>
      <w:sz w:val="24"/>
      <w:szCs w:val="24"/>
    </w:rPr>
  </w:style>
  <w:style w:type="paragraph" w:styleId="Title">
    <w:name w:val="Title"/>
    <w:basedOn w:val="Normal"/>
    <w:link w:val="TitleChar"/>
    <w:qFormat/>
    <w:rsid w:val="00C52923"/>
    <w:pPr>
      <w:widowControl/>
      <w:jc w:val="center"/>
    </w:pPr>
    <w:rPr>
      <w:rFonts w:ascii="Arial" w:hAnsi="Arial"/>
      <w:b/>
      <w:snapToGrid/>
      <w:sz w:val="32"/>
    </w:rPr>
  </w:style>
  <w:style w:type="character" w:customStyle="1" w:styleId="TitleChar">
    <w:name w:val="Title Char"/>
    <w:basedOn w:val="DefaultParagraphFont"/>
    <w:link w:val="Title"/>
    <w:rsid w:val="00C52923"/>
    <w:rPr>
      <w:rFonts w:ascii="Arial" w:hAnsi="Arial"/>
      <w:b/>
      <w:sz w:val="32"/>
    </w:rPr>
  </w:style>
  <w:style w:type="paragraph" w:styleId="BodyTextIndent">
    <w:name w:val="Body Text Indent"/>
    <w:basedOn w:val="Normal"/>
    <w:link w:val="BodyTextIndentChar"/>
    <w:unhideWhenUsed/>
    <w:rsid w:val="00C52923"/>
    <w:pPr>
      <w:widowControl/>
      <w:ind w:left="2832" w:firstLine="3"/>
      <w:jc w:val="both"/>
    </w:pPr>
    <w:rPr>
      <w:rFonts w:ascii="Times New Roman" w:hAnsi="Times New Roman"/>
      <w:snapToGrid/>
      <w:spacing w:val="-3"/>
      <w:szCs w:val="24"/>
      <w:lang w:val="nl-NL"/>
    </w:rPr>
  </w:style>
  <w:style w:type="character" w:customStyle="1" w:styleId="BodyTextIndentChar">
    <w:name w:val="Body Text Indent Char"/>
    <w:basedOn w:val="DefaultParagraphFont"/>
    <w:link w:val="BodyTextIndent"/>
    <w:rsid w:val="00C52923"/>
    <w:rPr>
      <w:spacing w:val="-3"/>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6329">
      <w:bodyDiv w:val="1"/>
      <w:marLeft w:val="0"/>
      <w:marRight w:val="0"/>
      <w:marTop w:val="0"/>
      <w:marBottom w:val="0"/>
      <w:divBdr>
        <w:top w:val="none" w:sz="0" w:space="0" w:color="auto"/>
        <w:left w:val="none" w:sz="0" w:space="0" w:color="auto"/>
        <w:bottom w:val="none" w:sz="0" w:space="0" w:color="auto"/>
        <w:right w:val="none" w:sz="0" w:space="0" w:color="auto"/>
      </w:divBdr>
    </w:div>
    <w:div w:id="866525918">
      <w:bodyDiv w:val="1"/>
      <w:marLeft w:val="0"/>
      <w:marRight w:val="0"/>
      <w:marTop w:val="0"/>
      <w:marBottom w:val="0"/>
      <w:divBdr>
        <w:top w:val="none" w:sz="0" w:space="0" w:color="auto"/>
        <w:left w:val="none" w:sz="0" w:space="0" w:color="auto"/>
        <w:bottom w:val="none" w:sz="0" w:space="0" w:color="auto"/>
        <w:right w:val="none" w:sz="0" w:space="0" w:color="auto"/>
      </w:divBdr>
    </w:div>
    <w:div w:id="953825703">
      <w:bodyDiv w:val="1"/>
      <w:marLeft w:val="0"/>
      <w:marRight w:val="0"/>
      <w:marTop w:val="0"/>
      <w:marBottom w:val="0"/>
      <w:divBdr>
        <w:top w:val="none" w:sz="0" w:space="0" w:color="auto"/>
        <w:left w:val="none" w:sz="0" w:space="0" w:color="auto"/>
        <w:bottom w:val="none" w:sz="0" w:space="0" w:color="auto"/>
        <w:right w:val="none" w:sz="0" w:space="0" w:color="auto"/>
      </w:divBdr>
    </w:div>
    <w:div w:id="1068990400">
      <w:bodyDiv w:val="1"/>
      <w:marLeft w:val="0"/>
      <w:marRight w:val="0"/>
      <w:marTop w:val="0"/>
      <w:marBottom w:val="0"/>
      <w:divBdr>
        <w:top w:val="none" w:sz="0" w:space="0" w:color="auto"/>
        <w:left w:val="none" w:sz="0" w:space="0" w:color="auto"/>
        <w:bottom w:val="none" w:sz="0" w:space="0" w:color="auto"/>
        <w:right w:val="none" w:sz="0" w:space="0" w:color="auto"/>
      </w:divBdr>
    </w:div>
    <w:div w:id="1260602220">
      <w:bodyDiv w:val="1"/>
      <w:marLeft w:val="0"/>
      <w:marRight w:val="0"/>
      <w:marTop w:val="0"/>
      <w:marBottom w:val="0"/>
      <w:divBdr>
        <w:top w:val="none" w:sz="0" w:space="0" w:color="auto"/>
        <w:left w:val="none" w:sz="0" w:space="0" w:color="auto"/>
        <w:bottom w:val="none" w:sz="0" w:space="0" w:color="auto"/>
        <w:right w:val="none" w:sz="0" w:space="0" w:color="auto"/>
      </w:divBdr>
    </w:div>
    <w:div w:id="142083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668</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pb</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dc:title>
  <dc:subject/>
  <dc:creator>Haidrick Kerindongo</dc:creator>
  <cp:keywords/>
  <cp:lastModifiedBy>WJZ8</cp:lastModifiedBy>
  <cp:revision>7</cp:revision>
  <cp:lastPrinted>2011-07-22T21:19:00Z</cp:lastPrinted>
  <dcterms:created xsi:type="dcterms:W3CDTF">2026-07-14T14:56:00Z</dcterms:created>
  <dcterms:modified xsi:type="dcterms:W3CDTF">2026-07-15T15:00:00Z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