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D0168C">
        <w:rPr>
          <w:b/>
          <w:sz w:val="36"/>
          <w:szCs w:val="36"/>
        </w:rPr>
        <w:fldChar w:fldCharType="begin">
          <w:ffData>
            <w:name w:val="Text2"/>
            <w:enabled/>
            <w:calcOnExit w:val="0"/>
            <w:textInput>
              <w:default w:val="215"/>
            </w:textInput>
          </w:ffData>
        </w:fldChar>
      </w:r>
      <w:bookmarkStart w:id="0" w:name="Text2"/>
      <w:r w:rsidR="00D0168C" w:rsidRPr="00C941E2">
        <w:rPr>
          <w:b/>
          <w:sz w:val="36"/>
          <w:szCs w:val="36"/>
          <w:lang w:val="nl-NL"/>
        </w:rPr>
        <w:instrText xml:space="preserve"> FORMTEXT </w:instrText>
      </w:r>
      <w:r w:rsidR="00D0168C">
        <w:rPr>
          <w:b/>
          <w:sz w:val="36"/>
          <w:szCs w:val="36"/>
        </w:rPr>
      </w:r>
      <w:r w:rsidR="00D0168C">
        <w:rPr>
          <w:b/>
          <w:sz w:val="36"/>
          <w:szCs w:val="36"/>
        </w:rPr>
        <w:fldChar w:fldCharType="separate"/>
      </w:r>
      <w:r w:rsidR="00D0168C" w:rsidRPr="00C941E2">
        <w:rPr>
          <w:b/>
          <w:noProof/>
          <w:sz w:val="36"/>
          <w:szCs w:val="36"/>
          <w:lang w:val="nl-NL"/>
        </w:rPr>
        <w:t>215</w:t>
      </w:r>
      <w:r w:rsidR="00D0168C">
        <w:rPr>
          <w:b/>
          <w:sz w:val="36"/>
          <w:szCs w:val="36"/>
        </w:rPr>
        <w:fldChar w:fldCharType="end"/>
      </w:r>
      <w:bookmarkEnd w:id="0"/>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D0168C" w:rsidRPr="00D0168C" w:rsidRDefault="00D0168C" w:rsidP="00D0168C">
      <w:pPr>
        <w:jc w:val="both"/>
        <w:rPr>
          <w:rFonts w:ascii="Palatino Linotype" w:hAnsi="Palatino Linotype"/>
          <w:b/>
          <w:sz w:val="22"/>
          <w:szCs w:val="22"/>
          <w:lang w:val="nl-NL"/>
        </w:rPr>
      </w:pPr>
      <w:r w:rsidRPr="00D0168C">
        <w:rPr>
          <w:rFonts w:ascii="Palatino Linotype" w:hAnsi="Palatino Linotype"/>
          <w:b/>
          <w:sz w:val="22"/>
          <w:szCs w:val="22"/>
          <w:lang w:val="nl-NL"/>
        </w:rPr>
        <w:t xml:space="preserve">MINISTERIËLE REGELING MET ALGEMENE WERKING, van de </w:t>
      </w:r>
      <w:r>
        <w:rPr>
          <w:rFonts w:ascii="Palatino Linotype" w:hAnsi="Palatino Linotype"/>
          <w:b/>
          <w:sz w:val="22"/>
          <w:szCs w:val="22"/>
          <w:lang w:val="nl-NL"/>
        </w:rPr>
        <w:t>11</w:t>
      </w:r>
      <w:r w:rsidRPr="00D0168C">
        <w:rPr>
          <w:rFonts w:ascii="Palatino Linotype" w:hAnsi="Palatino Linotype"/>
          <w:b/>
          <w:sz w:val="22"/>
          <w:szCs w:val="22"/>
          <w:vertAlign w:val="superscript"/>
          <w:lang w:val="nl-NL"/>
        </w:rPr>
        <w:t>de</w:t>
      </w:r>
      <w:r>
        <w:rPr>
          <w:rFonts w:ascii="Palatino Linotype" w:hAnsi="Palatino Linotype"/>
          <w:b/>
          <w:sz w:val="22"/>
          <w:szCs w:val="22"/>
          <w:lang w:val="nl-NL"/>
        </w:rPr>
        <w:t xml:space="preserve"> september 2026 t</w:t>
      </w:r>
      <w:r w:rsidRPr="00D0168C">
        <w:rPr>
          <w:rFonts w:ascii="Palatino Linotype" w:hAnsi="Palatino Linotype"/>
          <w:b/>
          <w:sz w:val="22"/>
          <w:szCs w:val="22"/>
          <w:lang w:val="nl-NL"/>
        </w:rPr>
        <w:t>ot wijziging van de regeling Standplaatsbeleid openbare stranden in verband met de vervanging van de bijlage</w:t>
      </w:r>
    </w:p>
    <w:p w:rsidR="00D0168C" w:rsidRPr="00D0168C" w:rsidRDefault="00D0168C" w:rsidP="00D0168C">
      <w:pPr>
        <w:rPr>
          <w:rFonts w:ascii="Palatino Linotype" w:hAnsi="Palatino Linotype"/>
          <w:sz w:val="22"/>
          <w:szCs w:val="22"/>
          <w:lang w:val="nl-NL"/>
        </w:rPr>
      </w:pPr>
    </w:p>
    <w:p w:rsidR="00D0168C" w:rsidRPr="00D0168C" w:rsidRDefault="00D0168C" w:rsidP="00D0168C">
      <w:pPr>
        <w:jc w:val="center"/>
        <w:rPr>
          <w:rFonts w:ascii="Palatino Linotype" w:hAnsi="Palatino Linotype"/>
          <w:sz w:val="22"/>
          <w:szCs w:val="22"/>
          <w:lang w:val="nl-NL"/>
        </w:rPr>
      </w:pPr>
      <w:r w:rsidRPr="00D0168C">
        <w:rPr>
          <w:rFonts w:ascii="Palatino Linotype" w:hAnsi="Palatino Linotype"/>
          <w:sz w:val="22"/>
          <w:szCs w:val="22"/>
          <w:lang w:val="nl-NL"/>
        </w:rPr>
        <w:t>De  Minister van Economische Ontwikkeling,</w:t>
      </w:r>
      <w:r w:rsidR="00E939A9">
        <w:rPr>
          <w:rFonts w:ascii="Palatino Linotype" w:hAnsi="Palatino Linotype"/>
          <w:sz w:val="22"/>
          <w:szCs w:val="22"/>
          <w:lang w:val="nl-NL"/>
        </w:rPr>
        <w:t xml:space="preserve"> a.i.</w:t>
      </w:r>
    </w:p>
    <w:p w:rsidR="00D0168C" w:rsidRPr="00E939A9" w:rsidRDefault="00D0168C" w:rsidP="00D0168C">
      <w:pPr>
        <w:rPr>
          <w:rFonts w:ascii="Palatino Linotype" w:hAnsi="Palatino Linotype"/>
          <w:sz w:val="18"/>
          <w:szCs w:val="22"/>
          <w:lang w:val="nl-NL"/>
        </w:rPr>
      </w:pPr>
    </w:p>
    <w:p w:rsidR="00D0168C" w:rsidRPr="00D0168C" w:rsidRDefault="00D0168C" w:rsidP="00D0168C">
      <w:pPr>
        <w:tabs>
          <w:tab w:val="left" w:pos="567"/>
        </w:tabs>
        <w:ind w:left="567" w:hanging="567"/>
        <w:rPr>
          <w:rFonts w:ascii="Palatino Linotype" w:hAnsi="Palatino Linotype"/>
          <w:sz w:val="22"/>
          <w:szCs w:val="22"/>
          <w:lang w:val="nl-NL"/>
        </w:rPr>
      </w:pPr>
      <w:r w:rsidRPr="00D0168C">
        <w:rPr>
          <w:rFonts w:ascii="Palatino Linotype" w:hAnsi="Palatino Linotype"/>
          <w:sz w:val="22"/>
          <w:szCs w:val="22"/>
          <w:lang w:val="nl-NL"/>
        </w:rPr>
        <w:t>Overwegende:</w:t>
      </w:r>
    </w:p>
    <w:p w:rsidR="00D0168C" w:rsidRPr="00E939A9" w:rsidRDefault="00D0168C" w:rsidP="00D0168C">
      <w:pPr>
        <w:rPr>
          <w:rFonts w:ascii="Palatino Linotype" w:hAnsi="Palatino Linotype"/>
          <w:sz w:val="18"/>
          <w:szCs w:val="22"/>
          <w:lang w:val="nl-NL"/>
        </w:rPr>
      </w:pPr>
    </w:p>
    <w:p w:rsidR="00D0168C" w:rsidRPr="00395617" w:rsidRDefault="00D0168C" w:rsidP="00D0168C">
      <w:pPr>
        <w:pStyle w:val="NoSpacing"/>
        <w:jc w:val="both"/>
        <w:rPr>
          <w:rFonts w:ascii="Palatino Linotype" w:hAnsi="Palatino Linotype"/>
          <w:color w:val="000000" w:themeColor="text1"/>
          <w:sz w:val="22"/>
          <w:szCs w:val="18"/>
          <w:lang w:val="nl-NL"/>
        </w:rPr>
      </w:pPr>
      <w:r w:rsidRPr="00395617">
        <w:rPr>
          <w:rFonts w:ascii="Palatino Linotype" w:hAnsi="Palatino Linotype"/>
          <w:color w:val="000000" w:themeColor="text1"/>
          <w:sz w:val="22"/>
          <w:szCs w:val="18"/>
          <w:lang w:val="nl-NL"/>
        </w:rPr>
        <w:t>dat het noodzakelijk is om uniforme, transparante en juridisch houdbare regels te stellen omtrent het gebruik van openbare stranden voor commerciële doeleinden, teneinde de openbare orde, veiligheid, volksgezondheid, milieubescherming en welstand te waarborgen;</w:t>
      </w:r>
    </w:p>
    <w:p w:rsidR="00D0168C" w:rsidRPr="00E939A9" w:rsidRDefault="00D0168C" w:rsidP="00D0168C">
      <w:pPr>
        <w:pStyle w:val="NoSpacing"/>
        <w:jc w:val="both"/>
        <w:rPr>
          <w:rFonts w:ascii="Palatino Linotype" w:hAnsi="Palatino Linotype"/>
          <w:color w:val="000000" w:themeColor="text1"/>
          <w:sz w:val="18"/>
          <w:szCs w:val="18"/>
          <w:lang w:val="nl-NL"/>
        </w:rPr>
      </w:pPr>
    </w:p>
    <w:p w:rsidR="00D0168C" w:rsidRPr="00395617" w:rsidRDefault="00D0168C" w:rsidP="00D0168C">
      <w:pPr>
        <w:pStyle w:val="NoSpacing"/>
        <w:jc w:val="both"/>
        <w:rPr>
          <w:rFonts w:ascii="Palatino Linotype" w:hAnsi="Palatino Linotype"/>
          <w:color w:val="000000" w:themeColor="text1"/>
          <w:sz w:val="22"/>
          <w:szCs w:val="18"/>
          <w:lang w:val="nl-NL"/>
        </w:rPr>
      </w:pPr>
      <w:r w:rsidRPr="00395617">
        <w:rPr>
          <w:rFonts w:ascii="Palatino Linotype" w:hAnsi="Palatino Linotype"/>
          <w:color w:val="000000" w:themeColor="text1"/>
          <w:sz w:val="22"/>
          <w:szCs w:val="18"/>
          <w:lang w:val="nl-NL"/>
        </w:rPr>
        <w:t xml:space="preserve">dat gelet op </w:t>
      </w:r>
      <w:r w:rsidRPr="00395617">
        <w:rPr>
          <w:rFonts w:ascii="Palatino Linotype" w:hAnsi="Palatino Linotype"/>
          <w:sz w:val="22"/>
          <w:szCs w:val="18"/>
          <w:lang w:val="nl-NL"/>
        </w:rPr>
        <w:t>artikel 2, tweede lid, artikel 3, tweede lid, en artikel 15, tweede lid, van de Landsverordening openbare orde</w:t>
      </w:r>
      <w:r w:rsidRPr="00395617">
        <w:rPr>
          <w:rStyle w:val="FootnoteReference"/>
          <w:rFonts w:ascii="Palatino Linotype" w:hAnsi="Palatino Linotype"/>
          <w:sz w:val="22"/>
          <w:szCs w:val="18"/>
          <w:lang w:val="nl-NL"/>
        </w:rPr>
        <w:footnoteReference w:id="1"/>
      </w:r>
      <w:r w:rsidRPr="00395617">
        <w:rPr>
          <w:rFonts w:ascii="Palatino Linotype" w:hAnsi="Palatino Linotype"/>
          <w:sz w:val="22"/>
          <w:szCs w:val="18"/>
          <w:lang w:val="nl-NL"/>
        </w:rPr>
        <w:t xml:space="preserve"> regels respectievelijk nadere regels gesteld kunnen worden met betrekking tot het bepaalde in artikel 15, tweede lid, van de Landsverordening openbare orde;   </w:t>
      </w:r>
    </w:p>
    <w:p w:rsidR="00D0168C" w:rsidRPr="00395617" w:rsidRDefault="00D0168C" w:rsidP="00D0168C">
      <w:pPr>
        <w:pStyle w:val="NoSpacing"/>
        <w:jc w:val="both"/>
        <w:rPr>
          <w:rFonts w:ascii="Palatino Linotype" w:hAnsi="Palatino Linotype"/>
          <w:color w:val="000000" w:themeColor="text1"/>
          <w:sz w:val="22"/>
          <w:szCs w:val="18"/>
          <w:lang w:val="nl-NL"/>
        </w:rPr>
      </w:pPr>
    </w:p>
    <w:p w:rsidR="00D0168C" w:rsidRPr="00D0168C" w:rsidRDefault="00D0168C" w:rsidP="00D0168C">
      <w:pPr>
        <w:jc w:val="center"/>
        <w:rPr>
          <w:rFonts w:ascii="Palatino Linotype" w:hAnsi="Palatino Linotype"/>
          <w:sz w:val="22"/>
          <w:szCs w:val="22"/>
          <w:lang w:val="nl-NL"/>
        </w:rPr>
      </w:pPr>
      <w:r w:rsidRPr="00D0168C">
        <w:rPr>
          <w:rFonts w:ascii="Palatino Linotype" w:hAnsi="Palatino Linotype"/>
          <w:sz w:val="22"/>
          <w:szCs w:val="22"/>
          <w:lang w:val="nl-NL"/>
        </w:rPr>
        <w:t>Heeft besloten: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center"/>
        <w:rPr>
          <w:rFonts w:ascii="Palatino Linotype" w:hAnsi="Palatino Linotype"/>
          <w:sz w:val="22"/>
          <w:szCs w:val="22"/>
          <w:lang w:val="nl-NL"/>
        </w:rPr>
      </w:pPr>
      <w:r w:rsidRPr="00D0168C">
        <w:rPr>
          <w:rFonts w:ascii="Palatino Linotype" w:hAnsi="Palatino Linotype"/>
          <w:sz w:val="22"/>
          <w:szCs w:val="22"/>
          <w:lang w:val="nl-NL"/>
        </w:rPr>
        <w:t>Artikel 1</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bijlage bij artikel 1 van het Standplaatsbeleid openbare stranden</w:t>
      </w:r>
      <w:r w:rsidRPr="00395617">
        <w:rPr>
          <w:rStyle w:val="FootnoteReference"/>
          <w:rFonts w:ascii="Palatino Linotype" w:hAnsi="Palatino Linotype"/>
          <w:sz w:val="22"/>
          <w:szCs w:val="22"/>
        </w:rPr>
        <w:footnoteReference w:id="2"/>
      </w:r>
      <w:r w:rsidRPr="00D0168C">
        <w:rPr>
          <w:rFonts w:ascii="Palatino Linotype" w:hAnsi="Palatino Linotype"/>
          <w:sz w:val="22"/>
          <w:szCs w:val="22"/>
          <w:lang w:val="nl-NL"/>
        </w:rPr>
        <w:t xml:space="preserve"> wordt vervangen door de bijlage bij deze regeling.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center"/>
        <w:rPr>
          <w:rFonts w:ascii="Palatino Linotype" w:hAnsi="Palatino Linotype"/>
          <w:sz w:val="22"/>
          <w:szCs w:val="22"/>
          <w:lang w:val="nl-NL"/>
        </w:rPr>
      </w:pPr>
      <w:r w:rsidRPr="00D0168C">
        <w:rPr>
          <w:rFonts w:ascii="Palatino Linotype" w:hAnsi="Palatino Linotype"/>
          <w:sz w:val="22"/>
          <w:szCs w:val="22"/>
          <w:lang w:val="nl-NL"/>
        </w:rPr>
        <w:t>Artikel 2</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eastAsia="Calibri" w:hAnsi="Palatino Linotype"/>
          <w:sz w:val="22"/>
          <w:szCs w:val="22"/>
          <w:lang w:val="nl-NL"/>
        </w:rPr>
        <w:t>Deze regeling treedt in werking met ingang van de dag na de datum van bekendmaking.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r w:rsidRPr="00D0168C">
        <w:rPr>
          <w:rFonts w:ascii="Palatino Linotype" w:hAnsi="Palatino Linotype"/>
          <w:sz w:val="22"/>
          <w:szCs w:val="22"/>
          <w:lang w:val="nl-NL"/>
        </w:rPr>
        <w:t xml:space="preserve">Willemstad, </w:t>
      </w:r>
      <w:r w:rsidR="00E31752">
        <w:rPr>
          <w:rFonts w:ascii="Palatino Linotype" w:hAnsi="Palatino Linotype"/>
          <w:sz w:val="22"/>
          <w:szCs w:val="22"/>
          <w:lang w:val="nl-NL"/>
        </w:rPr>
        <w:t>11 september 2026</w:t>
      </w:r>
    </w:p>
    <w:p w:rsidR="00D0168C" w:rsidRDefault="00D0168C" w:rsidP="00D0168C">
      <w:pPr>
        <w:rPr>
          <w:rFonts w:ascii="Palatino Linotype" w:hAnsi="Palatino Linotype"/>
          <w:sz w:val="22"/>
          <w:szCs w:val="22"/>
          <w:lang w:val="nl-NL"/>
        </w:rPr>
      </w:pPr>
      <w:r w:rsidRPr="00D0168C">
        <w:rPr>
          <w:rFonts w:ascii="Palatino Linotype" w:hAnsi="Palatino Linotype"/>
          <w:sz w:val="22"/>
          <w:szCs w:val="22"/>
          <w:lang w:val="nl-NL"/>
        </w:rPr>
        <w:t>De Minister van Economische Ontwikkeling,</w:t>
      </w:r>
      <w:r w:rsidR="00E31752">
        <w:rPr>
          <w:rFonts w:ascii="Palatino Linotype" w:hAnsi="Palatino Linotype"/>
          <w:sz w:val="22"/>
          <w:szCs w:val="22"/>
          <w:lang w:val="nl-NL"/>
        </w:rPr>
        <w:t xml:space="preserve"> a.i.</w:t>
      </w:r>
    </w:p>
    <w:p w:rsidR="00E31752" w:rsidRPr="00D0168C" w:rsidRDefault="00E939A9" w:rsidP="00E939A9">
      <w:pPr>
        <w:ind w:right="4630"/>
        <w:jc w:val="center"/>
        <w:rPr>
          <w:rFonts w:ascii="Palatino Linotype" w:hAnsi="Palatino Linotype"/>
          <w:sz w:val="22"/>
          <w:szCs w:val="22"/>
          <w:lang w:val="nl-NL"/>
        </w:rPr>
      </w:pPr>
      <w:r w:rsidRPr="00E939A9">
        <w:rPr>
          <w:rFonts w:ascii="Palatino Linotype" w:eastAsia="Palatino Linotype" w:hAnsi="Palatino Linotype" w:cs="Palatino Linotype"/>
          <w:snapToGrid/>
          <w:sz w:val="22"/>
          <w:szCs w:val="22"/>
          <w:lang w:val="nl-NL"/>
        </w:rPr>
        <w:t>G.S. PISAS</w:t>
      </w:r>
    </w:p>
    <w:p w:rsidR="00D0168C" w:rsidRPr="00D0168C" w:rsidRDefault="00D0168C" w:rsidP="00D0168C">
      <w:pPr>
        <w:ind w:left="5103"/>
        <w:rPr>
          <w:rFonts w:ascii="Palatino Linotype" w:hAnsi="Palatino Linotype"/>
          <w:sz w:val="22"/>
          <w:szCs w:val="22"/>
          <w:lang w:val="nl-NL"/>
        </w:rPr>
      </w:pPr>
    </w:p>
    <w:p w:rsidR="00D0168C" w:rsidRPr="00E939A9" w:rsidRDefault="00D0168C" w:rsidP="00D0168C">
      <w:pPr>
        <w:ind w:left="5103"/>
        <w:rPr>
          <w:rFonts w:ascii="Palatino Linotype" w:hAnsi="Palatino Linotype"/>
          <w:sz w:val="22"/>
          <w:szCs w:val="22"/>
          <w:lang w:val="nl-NL"/>
        </w:rPr>
      </w:pPr>
      <w:r w:rsidRPr="00D0168C">
        <w:rPr>
          <w:rFonts w:ascii="Palatino Linotype" w:hAnsi="Palatino Linotype"/>
          <w:sz w:val="22"/>
          <w:szCs w:val="22"/>
          <w:lang w:val="nl-NL"/>
        </w:rPr>
        <w:t xml:space="preserve">Uitgegeven, </w:t>
      </w:r>
      <w:r w:rsidR="00E939A9" w:rsidRPr="00E939A9">
        <w:rPr>
          <w:rFonts w:ascii="Palatino Linotype" w:hAnsi="Palatino Linotype"/>
          <w:sz w:val="22"/>
          <w:szCs w:val="22"/>
          <w:lang w:val="nl-NL"/>
        </w:rPr>
        <w:t>11</w:t>
      </w:r>
      <w:r w:rsidR="00E939A9" w:rsidRPr="00E939A9">
        <w:rPr>
          <w:rFonts w:ascii="Palatino Linotype" w:hAnsi="Palatino Linotype"/>
          <w:sz w:val="22"/>
          <w:szCs w:val="22"/>
          <w:vertAlign w:val="superscript"/>
          <w:lang w:val="nl-NL"/>
        </w:rPr>
        <w:t>de</w:t>
      </w:r>
      <w:r w:rsidR="00E939A9">
        <w:rPr>
          <w:rFonts w:ascii="Palatino Linotype" w:hAnsi="Palatino Linotype"/>
          <w:sz w:val="22"/>
          <w:szCs w:val="22"/>
          <w:lang w:val="nl-NL"/>
        </w:rPr>
        <w:t xml:space="preserve"> september 2026</w:t>
      </w:r>
    </w:p>
    <w:p w:rsidR="00D0168C" w:rsidRPr="00D0168C" w:rsidRDefault="00D0168C" w:rsidP="00D0168C">
      <w:pPr>
        <w:ind w:left="5103"/>
        <w:rPr>
          <w:rFonts w:ascii="Palatino Linotype" w:hAnsi="Palatino Linotype"/>
          <w:sz w:val="22"/>
          <w:szCs w:val="22"/>
          <w:lang w:val="nl-NL"/>
        </w:rPr>
      </w:pPr>
      <w:r w:rsidRPr="00D0168C">
        <w:rPr>
          <w:rFonts w:ascii="Palatino Linotype" w:hAnsi="Palatino Linotype"/>
          <w:sz w:val="22"/>
          <w:szCs w:val="22"/>
          <w:lang w:val="nl-NL"/>
        </w:rPr>
        <w:t xml:space="preserve">De Minister van Algemene Zaken, </w:t>
      </w:r>
    </w:p>
    <w:p w:rsidR="00D0168C" w:rsidRPr="00D0168C" w:rsidRDefault="00E939A9" w:rsidP="00E939A9">
      <w:pPr>
        <w:ind w:left="5130" w:right="850"/>
        <w:jc w:val="center"/>
        <w:rPr>
          <w:rFonts w:ascii="Palatino Linotype" w:hAnsi="Palatino Linotype"/>
          <w:sz w:val="22"/>
          <w:szCs w:val="22"/>
          <w:u w:val="single"/>
          <w:lang w:val="nl-NL"/>
        </w:rPr>
      </w:pPr>
      <w:r w:rsidRPr="00E939A9">
        <w:rPr>
          <w:rFonts w:ascii="Palatino Linotype" w:eastAsia="Palatino Linotype" w:hAnsi="Palatino Linotype" w:cs="Palatino Linotype"/>
          <w:snapToGrid/>
          <w:sz w:val="22"/>
          <w:szCs w:val="22"/>
          <w:lang w:val="nl-NL"/>
        </w:rPr>
        <w:t>G.S. PISAS</w:t>
      </w:r>
    </w:p>
    <w:p w:rsidR="00D0168C" w:rsidRPr="00D0168C" w:rsidRDefault="00D0168C" w:rsidP="00D0168C">
      <w:pPr>
        <w:rPr>
          <w:rFonts w:ascii="Palatino Linotype" w:hAnsi="Palatino Linotype"/>
          <w:sz w:val="22"/>
          <w:szCs w:val="22"/>
          <w:u w:val="single"/>
          <w:lang w:val="nl-NL"/>
        </w:rPr>
      </w:pPr>
    </w:p>
    <w:p w:rsidR="00D0168C" w:rsidRPr="00D0168C" w:rsidRDefault="00D0168C" w:rsidP="00D0168C">
      <w:pPr>
        <w:jc w:val="both"/>
        <w:rPr>
          <w:rFonts w:ascii="Palatino Linotype" w:hAnsi="Palatino Linotype"/>
          <w:b/>
          <w:sz w:val="22"/>
          <w:szCs w:val="22"/>
          <w:lang w:val="nl-NL"/>
        </w:rPr>
      </w:pPr>
      <w:r w:rsidRPr="00D0168C">
        <w:rPr>
          <w:rFonts w:ascii="Palatino Linotype" w:hAnsi="Palatino Linotype"/>
          <w:b/>
          <w:sz w:val="22"/>
          <w:szCs w:val="22"/>
          <w:lang w:val="nl-NL"/>
        </w:rPr>
        <w:lastRenderedPageBreak/>
        <w:t>Toelichting bij de Ministeriele regeling, met algemene werking tot wijziging van de regeling Standplaatsbeleid openbare stranden in verband met de vervanging van de bijlage</w:t>
      </w:r>
    </w:p>
    <w:p w:rsidR="00D0168C" w:rsidRPr="00D0168C" w:rsidRDefault="00D0168C" w:rsidP="00D0168C">
      <w:pPr>
        <w:jc w:val="both"/>
        <w:rPr>
          <w:rFonts w:ascii="Palatino Linotype" w:hAnsi="Palatino Linotype"/>
          <w:b/>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18"/>
          <w:lang w:val="nl-NL"/>
        </w:rPr>
        <w:t>Op 20 augustus 2026 is de Ministeri</w:t>
      </w:r>
      <w:r w:rsidRPr="00D0168C">
        <w:rPr>
          <w:rFonts w:ascii="Calibri" w:hAnsi="Calibri" w:cs="Calibri"/>
          <w:sz w:val="22"/>
          <w:szCs w:val="18"/>
          <w:lang w:val="nl-NL"/>
        </w:rPr>
        <w:t>ë</w:t>
      </w:r>
      <w:r w:rsidRPr="00D0168C">
        <w:rPr>
          <w:rFonts w:ascii="Palatino Linotype" w:hAnsi="Palatino Linotype"/>
          <w:sz w:val="22"/>
          <w:szCs w:val="18"/>
          <w:lang w:val="nl-NL"/>
        </w:rPr>
        <w:t>le regeling met algemene werking</w:t>
      </w:r>
      <w:r w:rsidRPr="00D0168C">
        <w:rPr>
          <w:rFonts w:ascii="Palatino Linotype" w:hAnsi="Palatino Linotype"/>
          <w:sz w:val="22"/>
          <w:szCs w:val="22"/>
          <w:lang w:val="nl-NL"/>
        </w:rPr>
        <w:t>, van de 5</w:t>
      </w:r>
      <w:r w:rsidRPr="00D0168C">
        <w:rPr>
          <w:rFonts w:ascii="Palatino Linotype" w:hAnsi="Palatino Linotype"/>
          <w:sz w:val="22"/>
          <w:szCs w:val="22"/>
          <w:vertAlign w:val="superscript"/>
          <w:lang w:val="nl-NL"/>
        </w:rPr>
        <w:t>de</w:t>
      </w:r>
      <w:r w:rsidRPr="00D0168C">
        <w:rPr>
          <w:rFonts w:ascii="Palatino Linotype" w:hAnsi="Palatino Linotype"/>
          <w:sz w:val="22"/>
          <w:szCs w:val="22"/>
          <w:lang w:val="nl-NL"/>
        </w:rPr>
        <w:t xml:space="preserve"> augustus 2026 houdende regels met betrekking tot de welstandcriteria voor standplaatsen op openbare stranden ter uitvoering van  artikel 15, tweede lid, van de Landsverordening openbare orde (Standplaatsbeleid openbare stranden) in het Publicatieblad bekendgemaakt. </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 xml:space="preserve">Kort na bekendmaking van de regeling is gebleken dat enkele wijzigingen in het standplaatsbeleid openbare stranden noodzakelijk zijn. Het betreft een aanpassing van </w:t>
      </w:r>
      <w:r w:rsidRPr="00D0168C">
        <w:rPr>
          <w:rFonts w:ascii="Palatino Linotype" w:hAnsi="Palatino Linotype"/>
          <w:color w:val="000000" w:themeColor="text1"/>
          <w:sz w:val="22"/>
          <w:szCs w:val="18"/>
          <w:lang w:val="nl-NL"/>
        </w:rPr>
        <w:t>de voorwaarden v</w:t>
      </w:r>
      <w:r w:rsidRPr="00D0168C">
        <w:rPr>
          <w:rFonts w:ascii="Palatino Linotype" w:hAnsi="Palatino Linotype"/>
          <w:sz w:val="22"/>
          <w:szCs w:val="18"/>
          <w:lang w:val="nl-NL"/>
        </w:rPr>
        <w:t xml:space="preserve">oor standplaatsen waarbij parasols, strandbedden, strandstoelen en overige stranduitrusting worden verhuurd, respectievelijk een aanpassing van de categorie-indeling voor </w:t>
      </w:r>
      <w:proofErr w:type="spellStart"/>
      <w:r w:rsidRPr="00D0168C">
        <w:rPr>
          <w:rFonts w:ascii="Palatino Linotype" w:hAnsi="Palatino Linotype"/>
          <w:sz w:val="22"/>
          <w:szCs w:val="18"/>
          <w:lang w:val="nl-NL"/>
        </w:rPr>
        <w:t>Playa</w:t>
      </w:r>
      <w:proofErr w:type="spellEnd"/>
      <w:r w:rsidRPr="00D0168C">
        <w:rPr>
          <w:rFonts w:ascii="Palatino Linotype" w:hAnsi="Palatino Linotype"/>
          <w:sz w:val="22"/>
          <w:szCs w:val="18"/>
          <w:lang w:val="nl-NL"/>
        </w:rPr>
        <w:t xml:space="preserve"> </w:t>
      </w:r>
      <w:proofErr w:type="spellStart"/>
      <w:r w:rsidRPr="00D0168C">
        <w:rPr>
          <w:rFonts w:ascii="Palatino Linotype" w:hAnsi="Palatino Linotype"/>
          <w:sz w:val="22"/>
          <w:szCs w:val="18"/>
          <w:lang w:val="nl-NL"/>
        </w:rPr>
        <w:t>Kalki</w:t>
      </w:r>
      <w:proofErr w:type="spellEnd"/>
      <w:r w:rsidRPr="00D0168C">
        <w:rPr>
          <w:rFonts w:ascii="Palatino Linotype" w:hAnsi="Palatino Linotype"/>
          <w:sz w:val="22"/>
          <w:szCs w:val="18"/>
          <w:lang w:val="nl-NL"/>
        </w:rPr>
        <w:t xml:space="preserve">, Grote Knip en </w:t>
      </w:r>
      <w:proofErr w:type="spellStart"/>
      <w:r w:rsidRPr="00D0168C">
        <w:rPr>
          <w:rFonts w:ascii="Palatino Linotype" w:hAnsi="Palatino Linotype"/>
          <w:sz w:val="22"/>
          <w:szCs w:val="18"/>
          <w:lang w:val="nl-NL"/>
        </w:rPr>
        <w:t>Playa</w:t>
      </w:r>
      <w:proofErr w:type="spellEnd"/>
      <w:r w:rsidRPr="00D0168C">
        <w:rPr>
          <w:rFonts w:ascii="Palatino Linotype" w:hAnsi="Palatino Linotype"/>
          <w:sz w:val="22"/>
          <w:szCs w:val="18"/>
          <w:lang w:val="nl-NL"/>
        </w:rPr>
        <w:t xml:space="preserve"> </w:t>
      </w:r>
      <w:proofErr w:type="spellStart"/>
      <w:r w:rsidRPr="00D0168C">
        <w:rPr>
          <w:rFonts w:ascii="Palatino Linotype" w:hAnsi="Palatino Linotype"/>
          <w:sz w:val="22"/>
          <w:szCs w:val="18"/>
          <w:lang w:val="nl-NL"/>
        </w:rPr>
        <w:t>Lagun</w:t>
      </w:r>
      <w:proofErr w:type="spellEnd"/>
      <w:r w:rsidRPr="00D0168C">
        <w:rPr>
          <w:rFonts w:ascii="Palatino Linotype" w:hAnsi="Palatino Linotype"/>
          <w:sz w:val="22"/>
          <w:szCs w:val="18"/>
          <w:lang w:val="nl-NL"/>
        </w:rPr>
        <w:t>.</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Er is voor gekozen om het standplaatsbeleid openbare stranden, dat als bijlage in artikel 1 is opgenomen bij de ministeri</w:t>
      </w:r>
      <w:r w:rsidRPr="00D0168C">
        <w:rPr>
          <w:rFonts w:ascii="Calibri" w:hAnsi="Calibri" w:cs="Calibri"/>
          <w:sz w:val="22"/>
          <w:szCs w:val="22"/>
          <w:lang w:val="nl-NL"/>
        </w:rPr>
        <w:t>ë</w:t>
      </w:r>
      <w:r w:rsidRPr="00D0168C">
        <w:rPr>
          <w:rFonts w:ascii="Palatino Linotype" w:hAnsi="Palatino Linotype"/>
          <w:sz w:val="22"/>
          <w:szCs w:val="22"/>
          <w:lang w:val="nl-NL"/>
        </w:rPr>
        <w:t>le regeling met algemene werking van 5 augustus 2026 in zijn geheel te vervangen. Hiermee wordt beoogd de leesbaarheid en toegankelijkheid van het standplaatsbeleid van openbare stranden voor burgers te bevorderen.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 xml:space="preserve">Een overgangsregeling is niet noodzakelijk, aangezien op grond van het nieuwe beleid nog geen vergunning is verleend. </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ind w:left="5760" w:hanging="5760"/>
        <w:rPr>
          <w:rFonts w:ascii="Palatino Linotype" w:hAnsi="Palatino Linotype"/>
          <w:sz w:val="22"/>
          <w:szCs w:val="22"/>
          <w:lang w:val="nl-NL"/>
        </w:rPr>
      </w:pPr>
      <w:r w:rsidRPr="00D0168C">
        <w:rPr>
          <w:rFonts w:ascii="Palatino Linotype" w:hAnsi="Palatino Linotype"/>
          <w:sz w:val="22"/>
          <w:szCs w:val="22"/>
          <w:lang w:val="nl-NL"/>
        </w:rPr>
        <w:t>Willemstad,</w:t>
      </w:r>
      <w:r w:rsidR="006030EB">
        <w:rPr>
          <w:rFonts w:ascii="Palatino Linotype" w:hAnsi="Palatino Linotype"/>
          <w:sz w:val="22"/>
          <w:szCs w:val="22"/>
          <w:lang w:val="nl-NL"/>
        </w:rPr>
        <w:t xml:space="preserve"> 11 september 2026</w:t>
      </w:r>
    </w:p>
    <w:p w:rsidR="00D0168C" w:rsidRPr="00D0168C" w:rsidRDefault="00D0168C" w:rsidP="00D0168C">
      <w:pPr>
        <w:ind w:left="5760" w:hanging="5760"/>
        <w:rPr>
          <w:rFonts w:ascii="Palatino Linotype" w:hAnsi="Palatino Linotype"/>
          <w:sz w:val="22"/>
          <w:szCs w:val="22"/>
          <w:lang w:val="nl-NL"/>
        </w:rPr>
      </w:pPr>
      <w:r w:rsidRPr="00D0168C">
        <w:rPr>
          <w:rFonts w:ascii="Palatino Linotype" w:hAnsi="Palatino Linotype"/>
          <w:sz w:val="22"/>
          <w:szCs w:val="22"/>
          <w:lang w:val="nl-NL"/>
        </w:rPr>
        <w:t>De Minister van Economische Ontwikkeling,</w:t>
      </w:r>
      <w:r w:rsidR="006030EB">
        <w:rPr>
          <w:rFonts w:ascii="Palatino Linotype" w:hAnsi="Palatino Linotype"/>
          <w:sz w:val="22"/>
          <w:szCs w:val="22"/>
          <w:lang w:val="nl-NL"/>
        </w:rPr>
        <w:t xml:space="preserve"> a.i.</w:t>
      </w: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b/>
          <w:bCs/>
          <w:sz w:val="22"/>
          <w:szCs w:val="22"/>
          <w:lang w:val="nl-NL"/>
        </w:rPr>
      </w:pPr>
      <w:r w:rsidRPr="00D0168C">
        <w:rPr>
          <w:rFonts w:ascii="Palatino Linotype" w:hAnsi="Palatino Linotype"/>
          <w:b/>
          <w:bCs/>
          <w:sz w:val="22"/>
          <w:szCs w:val="22"/>
          <w:lang w:val="nl-NL"/>
        </w:rPr>
        <w:lastRenderedPageBreak/>
        <w:t>BIJLAGE behorende bij het Standplaatsbeleid openbare stranden</w:t>
      </w:r>
      <w:r w:rsidRPr="00D0168C" w:rsidDel="0038327A">
        <w:rPr>
          <w:rFonts w:ascii="Palatino Linotype" w:hAnsi="Palatino Linotype"/>
          <w:b/>
          <w:bCs/>
          <w:sz w:val="22"/>
          <w:szCs w:val="22"/>
          <w:lang w:val="nl-NL"/>
        </w:rPr>
        <w:t xml:space="preserve"> </w:t>
      </w:r>
    </w:p>
    <w:tbl>
      <w:tblPr>
        <w:tblW w:w="0" w:type="auto"/>
        <w:tblLook w:val="04A0" w:firstRow="1" w:lastRow="0" w:firstColumn="1" w:lastColumn="0" w:noHBand="0" w:noVBand="1"/>
      </w:tblPr>
      <w:tblGrid>
        <w:gridCol w:w="8495"/>
      </w:tblGrid>
      <w:tr w:rsidR="00D0168C" w:rsidRPr="00C941E2" w:rsidTr="00E31752">
        <w:tc>
          <w:tcPr>
            <w:tcW w:w="8495" w:type="dxa"/>
            <w:tcBorders>
              <w:left w:val="nil"/>
              <w:bottom w:val="nil"/>
              <w:right w:val="nil"/>
            </w:tcBorders>
          </w:tcPr>
          <w:p w:rsidR="00D0168C" w:rsidRPr="00D0168C" w:rsidRDefault="00D0168C" w:rsidP="00E31752">
            <w:pPr>
              <w:rPr>
                <w:rFonts w:ascii="Palatino Linotype" w:hAnsi="Palatino Linotype"/>
                <w:sz w:val="22"/>
                <w:szCs w:val="22"/>
                <w:lang w:val="nl-NL"/>
              </w:rPr>
            </w:pPr>
          </w:p>
        </w:tc>
      </w:tr>
    </w:tbl>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rPr>
          <w:rFonts w:ascii="Palatino Linotype" w:hAnsi="Palatino Linotype"/>
          <w:sz w:val="22"/>
          <w:szCs w:val="22"/>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D0168C" w:rsidRDefault="00D0168C" w:rsidP="00D0168C">
      <w:pPr>
        <w:jc w:val="center"/>
        <w:rPr>
          <w:rFonts w:ascii="Palatino Linotype" w:hAnsi="Palatino Linotype"/>
          <w:noProof/>
          <w:sz w:val="22"/>
          <w:szCs w:val="18"/>
          <w:lang w:val="nl-NL"/>
        </w:rPr>
      </w:pPr>
    </w:p>
    <w:p w:rsidR="00D0168C" w:rsidRPr="00395617" w:rsidRDefault="00D0168C" w:rsidP="00D0168C">
      <w:pPr>
        <w:jc w:val="center"/>
        <w:rPr>
          <w:sz w:val="22"/>
          <w:szCs w:val="18"/>
        </w:rPr>
      </w:pPr>
      <w:r w:rsidRPr="00395617">
        <w:rPr>
          <w:noProof/>
        </w:rPr>
        <w:lastRenderedPageBreak/>
        <w:drawing>
          <wp:inline distT="0" distB="0" distL="0" distR="0" wp14:anchorId="1F315C22" wp14:editId="43A83C53">
            <wp:extent cx="5400675" cy="8277225"/>
            <wp:effectExtent l="0" t="0" r="9525" b="9525"/>
            <wp:docPr id="515672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675" cy="8277225"/>
                    </a:xfrm>
                    <a:prstGeom prst="rect">
                      <a:avLst/>
                    </a:prstGeom>
                    <a:noFill/>
                    <a:ln>
                      <a:noFill/>
                    </a:ln>
                  </pic:spPr>
                </pic:pic>
              </a:graphicData>
            </a:graphic>
          </wp:inline>
        </w:drawing>
      </w: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roofErr w:type="spellStart"/>
      <w:r w:rsidRPr="00395617">
        <w:rPr>
          <w:rFonts w:ascii="Palatino Linotype" w:hAnsi="Palatino Linotype"/>
          <w:b/>
          <w:bCs/>
          <w:sz w:val="22"/>
          <w:szCs w:val="18"/>
        </w:rPr>
        <w:lastRenderedPageBreak/>
        <w:t>Inhoudsopgave</w:t>
      </w:r>
      <w:proofErr w:type="spellEnd"/>
    </w:p>
    <w:p w:rsidR="00D0168C" w:rsidRPr="00395617" w:rsidRDefault="00D0168C" w:rsidP="00D0168C">
      <w:pPr>
        <w:jc w:val="both"/>
        <w:rPr>
          <w:rFonts w:ascii="Palatino Linotype" w:hAnsi="Palatino Linotype"/>
          <w:b/>
          <w:bCs/>
          <w:sz w:val="22"/>
          <w:szCs w:val="1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40"/>
        <w:gridCol w:w="6640"/>
        <w:gridCol w:w="490"/>
      </w:tblGrid>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1.</w:t>
            </w:r>
          </w:p>
        </w:tc>
        <w:tc>
          <w:tcPr>
            <w:tcW w:w="7380" w:type="dxa"/>
            <w:gridSpan w:val="2"/>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Inleiding</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6</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2.</w:t>
            </w:r>
          </w:p>
        </w:tc>
        <w:tc>
          <w:tcPr>
            <w:tcW w:w="7380" w:type="dxa"/>
            <w:gridSpan w:val="2"/>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Definities</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en</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afkortingen</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8</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3.</w:t>
            </w:r>
          </w:p>
        </w:tc>
        <w:tc>
          <w:tcPr>
            <w:tcW w:w="7380" w:type="dxa"/>
            <w:gridSpan w:val="2"/>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Probleemstelling</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10</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4.</w:t>
            </w:r>
          </w:p>
        </w:tc>
        <w:tc>
          <w:tcPr>
            <w:tcW w:w="7380" w:type="dxa"/>
            <w:gridSpan w:val="2"/>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Wettelijk</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kader</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11</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5.</w:t>
            </w:r>
          </w:p>
        </w:tc>
        <w:tc>
          <w:tcPr>
            <w:tcW w:w="7380" w:type="dxa"/>
            <w:gridSpan w:val="2"/>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Reikwijdte</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en</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categorisering</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13</w:t>
            </w:r>
          </w:p>
        </w:tc>
      </w:tr>
      <w:tr w:rsidR="00D0168C" w:rsidRPr="00D0168C"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w:t>
            </w:r>
          </w:p>
        </w:tc>
        <w:tc>
          <w:tcPr>
            <w:tcW w:w="7380" w:type="dxa"/>
            <w:gridSpan w:val="2"/>
          </w:tcPr>
          <w:p w:rsidR="00D0168C" w:rsidRPr="00D0168C" w:rsidRDefault="00D0168C" w:rsidP="00E31752">
            <w:pPr>
              <w:jc w:val="both"/>
              <w:rPr>
                <w:rFonts w:ascii="Palatino Linotype" w:hAnsi="Palatino Linotype"/>
                <w:bCs/>
                <w:sz w:val="22"/>
                <w:szCs w:val="18"/>
                <w:lang w:val="nl-NL"/>
              </w:rPr>
            </w:pPr>
            <w:r w:rsidRPr="00D0168C">
              <w:rPr>
                <w:rFonts w:ascii="Palatino Linotype" w:hAnsi="Palatino Linotype"/>
                <w:bCs/>
                <w:sz w:val="22"/>
                <w:szCs w:val="18"/>
                <w:lang w:val="nl-NL"/>
              </w:rPr>
              <w:t>Criteria voor Standplaatsen op stranden</w:t>
            </w:r>
          </w:p>
        </w:tc>
        <w:tc>
          <w:tcPr>
            <w:tcW w:w="490" w:type="dxa"/>
          </w:tcPr>
          <w:p w:rsidR="00D0168C" w:rsidRPr="00D0168C" w:rsidRDefault="0087351B" w:rsidP="00E31752">
            <w:pPr>
              <w:jc w:val="right"/>
              <w:rPr>
                <w:rFonts w:ascii="Palatino Linotype" w:hAnsi="Palatino Linotype"/>
                <w:bCs/>
                <w:sz w:val="22"/>
                <w:szCs w:val="18"/>
                <w:lang w:val="nl-NL"/>
              </w:rPr>
            </w:pPr>
            <w:r>
              <w:rPr>
                <w:rFonts w:ascii="Palatino Linotype" w:hAnsi="Palatino Linotype"/>
                <w:bCs/>
                <w:sz w:val="22"/>
                <w:szCs w:val="18"/>
                <w:lang w:val="nl-NL"/>
              </w:rPr>
              <w:t>16</w:t>
            </w:r>
          </w:p>
        </w:tc>
      </w:tr>
      <w:tr w:rsidR="00D0168C" w:rsidRPr="00395617" w:rsidTr="0087351B">
        <w:tc>
          <w:tcPr>
            <w:tcW w:w="625" w:type="dxa"/>
          </w:tcPr>
          <w:p w:rsidR="00D0168C" w:rsidRPr="00D0168C" w:rsidRDefault="00D0168C" w:rsidP="00E31752">
            <w:pPr>
              <w:jc w:val="both"/>
              <w:rPr>
                <w:rFonts w:ascii="Palatino Linotype" w:hAnsi="Palatino Linotype"/>
                <w:bCs/>
                <w:sz w:val="22"/>
                <w:szCs w:val="18"/>
                <w:lang w:val="nl-NL"/>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6.0</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Standplaats</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categorieën</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17</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6.1</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Soorten</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standplaatsen</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18</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6.2</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Afmetingen</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19</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6.3</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Locatie</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gebonden</w:t>
            </w:r>
            <w:proofErr w:type="spellEnd"/>
            <w:r w:rsidRPr="00395617">
              <w:rPr>
                <w:rFonts w:ascii="Palatino Linotype" w:hAnsi="Palatino Linotype"/>
                <w:bCs/>
                <w:sz w:val="22"/>
                <w:szCs w:val="18"/>
              </w:rPr>
              <w:t xml:space="preserve"> criteria</w:t>
            </w:r>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20</w:t>
            </w:r>
          </w:p>
        </w:tc>
      </w:tr>
      <w:tr w:rsidR="00D0168C" w:rsidRPr="00D0168C"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6.4</w:t>
            </w:r>
          </w:p>
        </w:tc>
        <w:tc>
          <w:tcPr>
            <w:tcW w:w="6640" w:type="dxa"/>
          </w:tcPr>
          <w:p w:rsidR="00D0168C" w:rsidRPr="00D0168C" w:rsidRDefault="00D0168C" w:rsidP="00E31752">
            <w:pPr>
              <w:jc w:val="both"/>
              <w:rPr>
                <w:rFonts w:ascii="Palatino Linotype" w:hAnsi="Palatino Linotype"/>
                <w:bCs/>
                <w:sz w:val="22"/>
                <w:szCs w:val="18"/>
                <w:lang w:val="nl-NL"/>
              </w:rPr>
            </w:pPr>
            <w:r w:rsidRPr="00D0168C">
              <w:rPr>
                <w:rFonts w:ascii="Palatino Linotype" w:hAnsi="Palatino Linotype"/>
                <w:bCs/>
                <w:sz w:val="22"/>
                <w:szCs w:val="18"/>
                <w:lang w:val="nl-NL"/>
              </w:rPr>
              <w:t>Bescherming van de openbare orde en veiligheid</w:t>
            </w:r>
          </w:p>
        </w:tc>
        <w:tc>
          <w:tcPr>
            <w:tcW w:w="490" w:type="dxa"/>
          </w:tcPr>
          <w:p w:rsidR="00D0168C" w:rsidRPr="00D0168C" w:rsidRDefault="0087351B" w:rsidP="00E31752">
            <w:pPr>
              <w:jc w:val="right"/>
              <w:rPr>
                <w:rFonts w:ascii="Palatino Linotype" w:hAnsi="Palatino Linotype"/>
                <w:bCs/>
                <w:sz w:val="22"/>
                <w:szCs w:val="18"/>
                <w:lang w:val="nl-NL"/>
              </w:rPr>
            </w:pPr>
            <w:r>
              <w:rPr>
                <w:rFonts w:ascii="Palatino Linotype" w:hAnsi="Palatino Linotype"/>
                <w:bCs/>
                <w:sz w:val="22"/>
                <w:szCs w:val="18"/>
                <w:lang w:val="nl-NL"/>
              </w:rPr>
              <w:t>23</w:t>
            </w:r>
          </w:p>
        </w:tc>
      </w:tr>
      <w:tr w:rsidR="00D0168C" w:rsidRPr="00395617" w:rsidTr="0087351B">
        <w:tc>
          <w:tcPr>
            <w:tcW w:w="625" w:type="dxa"/>
          </w:tcPr>
          <w:p w:rsidR="00D0168C" w:rsidRPr="00D0168C" w:rsidRDefault="00D0168C" w:rsidP="00E31752">
            <w:pPr>
              <w:jc w:val="both"/>
              <w:rPr>
                <w:rFonts w:ascii="Palatino Linotype" w:hAnsi="Palatino Linotype"/>
                <w:bCs/>
                <w:sz w:val="22"/>
                <w:szCs w:val="18"/>
                <w:lang w:val="nl-NL"/>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6.5</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Bescherming</w:t>
            </w:r>
            <w:proofErr w:type="spellEnd"/>
            <w:r w:rsidRPr="00395617">
              <w:rPr>
                <w:rFonts w:ascii="Palatino Linotype" w:hAnsi="Palatino Linotype"/>
                <w:bCs/>
                <w:sz w:val="22"/>
                <w:szCs w:val="18"/>
              </w:rPr>
              <w:t xml:space="preserve"> van de </w:t>
            </w:r>
            <w:proofErr w:type="spellStart"/>
            <w:r w:rsidRPr="00395617">
              <w:rPr>
                <w:rFonts w:ascii="Palatino Linotype" w:hAnsi="Palatino Linotype"/>
                <w:bCs/>
                <w:sz w:val="22"/>
                <w:szCs w:val="18"/>
              </w:rPr>
              <w:t>volksgezondheid</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27</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6.6</w:t>
            </w:r>
          </w:p>
        </w:tc>
        <w:tc>
          <w:tcPr>
            <w:tcW w:w="66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 xml:space="preserve">Milieu- </w:t>
            </w:r>
            <w:proofErr w:type="spellStart"/>
            <w:r w:rsidRPr="00395617">
              <w:rPr>
                <w:rFonts w:ascii="Palatino Linotype" w:hAnsi="Palatino Linotype"/>
                <w:bCs/>
                <w:sz w:val="22"/>
                <w:szCs w:val="18"/>
              </w:rPr>
              <w:t>en</w:t>
            </w:r>
            <w:proofErr w:type="spellEnd"/>
            <w:r w:rsidRPr="00395617">
              <w:rPr>
                <w:rFonts w:ascii="Palatino Linotype" w:hAnsi="Palatino Linotype"/>
                <w:bCs/>
                <w:sz w:val="22"/>
                <w:szCs w:val="18"/>
              </w:rPr>
              <w:t xml:space="preserve"> </w:t>
            </w:r>
            <w:proofErr w:type="spellStart"/>
            <w:r w:rsidRPr="00395617">
              <w:rPr>
                <w:rFonts w:ascii="Palatino Linotype" w:hAnsi="Palatino Linotype"/>
                <w:bCs/>
                <w:sz w:val="22"/>
                <w:szCs w:val="18"/>
              </w:rPr>
              <w:t>natuurbescherming</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30</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6.7</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Bescherming</w:t>
            </w:r>
            <w:proofErr w:type="spellEnd"/>
            <w:r w:rsidRPr="00395617">
              <w:rPr>
                <w:rFonts w:ascii="Palatino Linotype" w:hAnsi="Palatino Linotype"/>
                <w:bCs/>
                <w:sz w:val="22"/>
                <w:szCs w:val="18"/>
              </w:rPr>
              <w:t xml:space="preserve"> van de </w:t>
            </w:r>
            <w:proofErr w:type="spellStart"/>
            <w:r w:rsidRPr="00395617">
              <w:rPr>
                <w:rFonts w:ascii="Palatino Linotype" w:hAnsi="Palatino Linotype"/>
                <w:bCs/>
                <w:sz w:val="22"/>
                <w:szCs w:val="18"/>
              </w:rPr>
              <w:t>welstand</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32</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p>
        </w:tc>
        <w:tc>
          <w:tcPr>
            <w:tcW w:w="740"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6.8</w:t>
            </w:r>
          </w:p>
        </w:tc>
        <w:tc>
          <w:tcPr>
            <w:tcW w:w="6640" w:type="dxa"/>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Beleidsuitwerking</w:t>
            </w:r>
            <w:proofErr w:type="spellEnd"/>
            <w:r w:rsidRPr="00395617">
              <w:rPr>
                <w:rFonts w:ascii="Palatino Linotype" w:hAnsi="Palatino Linotype"/>
                <w:bCs/>
                <w:sz w:val="22"/>
                <w:szCs w:val="18"/>
              </w:rPr>
              <w:t xml:space="preserve"> per strand</w:t>
            </w:r>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33</w:t>
            </w:r>
          </w:p>
        </w:tc>
      </w:tr>
      <w:tr w:rsidR="00D0168C" w:rsidRPr="00395617" w:rsidTr="0087351B">
        <w:tc>
          <w:tcPr>
            <w:tcW w:w="625" w:type="dxa"/>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7.</w:t>
            </w:r>
          </w:p>
        </w:tc>
        <w:tc>
          <w:tcPr>
            <w:tcW w:w="7380" w:type="dxa"/>
            <w:gridSpan w:val="2"/>
          </w:tcPr>
          <w:p w:rsidR="00D0168C" w:rsidRPr="00395617" w:rsidRDefault="00D0168C" w:rsidP="00E31752">
            <w:pPr>
              <w:jc w:val="both"/>
              <w:rPr>
                <w:rFonts w:ascii="Palatino Linotype" w:hAnsi="Palatino Linotype"/>
                <w:bCs/>
                <w:sz w:val="22"/>
                <w:szCs w:val="18"/>
              </w:rPr>
            </w:pPr>
            <w:r w:rsidRPr="00395617">
              <w:rPr>
                <w:rFonts w:ascii="Palatino Linotype" w:hAnsi="Palatino Linotype"/>
                <w:bCs/>
                <w:sz w:val="22"/>
                <w:szCs w:val="18"/>
              </w:rPr>
              <w:t>Procedure</w:t>
            </w:r>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42</w:t>
            </w:r>
          </w:p>
        </w:tc>
      </w:tr>
      <w:tr w:rsidR="00D0168C" w:rsidRPr="00D0168C" w:rsidTr="0087351B">
        <w:tc>
          <w:tcPr>
            <w:tcW w:w="8005" w:type="dxa"/>
            <w:gridSpan w:val="3"/>
          </w:tcPr>
          <w:p w:rsidR="00D0168C" w:rsidRPr="00D0168C" w:rsidRDefault="00D0168C" w:rsidP="00E31752">
            <w:pPr>
              <w:jc w:val="both"/>
              <w:rPr>
                <w:rFonts w:ascii="Palatino Linotype" w:hAnsi="Palatino Linotype"/>
                <w:bCs/>
                <w:sz w:val="22"/>
                <w:szCs w:val="18"/>
                <w:lang w:val="nl-NL"/>
              </w:rPr>
            </w:pPr>
            <w:r w:rsidRPr="00D0168C">
              <w:rPr>
                <w:rFonts w:ascii="Palatino Linotype" w:hAnsi="Palatino Linotype"/>
                <w:bCs/>
                <w:sz w:val="22"/>
                <w:szCs w:val="18"/>
                <w:lang w:val="nl-NL"/>
              </w:rPr>
              <w:t>Bijlage 1: Overzicht categorieën en toepassingen</w:t>
            </w:r>
          </w:p>
        </w:tc>
        <w:tc>
          <w:tcPr>
            <w:tcW w:w="490" w:type="dxa"/>
          </w:tcPr>
          <w:p w:rsidR="00D0168C" w:rsidRPr="00D0168C" w:rsidRDefault="0087351B" w:rsidP="00E31752">
            <w:pPr>
              <w:jc w:val="right"/>
              <w:rPr>
                <w:rFonts w:ascii="Palatino Linotype" w:hAnsi="Palatino Linotype"/>
                <w:bCs/>
                <w:sz w:val="22"/>
                <w:szCs w:val="18"/>
                <w:lang w:val="nl-NL"/>
              </w:rPr>
            </w:pPr>
            <w:r>
              <w:rPr>
                <w:rFonts w:ascii="Palatino Linotype" w:hAnsi="Palatino Linotype"/>
                <w:bCs/>
                <w:sz w:val="22"/>
                <w:szCs w:val="18"/>
                <w:lang w:val="nl-NL"/>
              </w:rPr>
              <w:t>44</w:t>
            </w:r>
          </w:p>
        </w:tc>
      </w:tr>
      <w:tr w:rsidR="00D0168C" w:rsidRPr="00395617" w:rsidTr="0087351B">
        <w:tc>
          <w:tcPr>
            <w:tcW w:w="8005" w:type="dxa"/>
            <w:gridSpan w:val="3"/>
          </w:tcPr>
          <w:p w:rsidR="00D0168C" w:rsidRPr="00395617" w:rsidRDefault="00D0168C" w:rsidP="00E31752">
            <w:pPr>
              <w:jc w:val="both"/>
              <w:rPr>
                <w:rFonts w:ascii="Palatino Linotype" w:hAnsi="Palatino Linotype"/>
                <w:bCs/>
                <w:sz w:val="22"/>
                <w:szCs w:val="18"/>
              </w:rPr>
            </w:pPr>
            <w:proofErr w:type="spellStart"/>
            <w:r w:rsidRPr="00395617">
              <w:rPr>
                <w:rFonts w:ascii="Palatino Linotype" w:hAnsi="Palatino Linotype"/>
                <w:bCs/>
                <w:sz w:val="22"/>
                <w:szCs w:val="18"/>
              </w:rPr>
              <w:t>Bijlage</w:t>
            </w:r>
            <w:proofErr w:type="spellEnd"/>
            <w:r w:rsidRPr="00395617">
              <w:rPr>
                <w:rFonts w:ascii="Palatino Linotype" w:hAnsi="Palatino Linotype"/>
                <w:bCs/>
                <w:sz w:val="22"/>
                <w:szCs w:val="18"/>
              </w:rPr>
              <w:t xml:space="preserve"> 2: </w:t>
            </w:r>
            <w:proofErr w:type="spellStart"/>
            <w:r w:rsidRPr="00395617">
              <w:rPr>
                <w:rFonts w:ascii="Palatino Linotype" w:hAnsi="Palatino Linotype"/>
                <w:bCs/>
                <w:sz w:val="22"/>
                <w:szCs w:val="18"/>
              </w:rPr>
              <w:t>Standplaatsenkaart</w:t>
            </w:r>
            <w:proofErr w:type="spellEnd"/>
            <w:r w:rsidRPr="00395617">
              <w:rPr>
                <w:rFonts w:ascii="Palatino Linotype" w:hAnsi="Palatino Linotype"/>
                <w:bCs/>
                <w:sz w:val="22"/>
                <w:szCs w:val="18"/>
              </w:rPr>
              <w:t>/</w:t>
            </w:r>
            <w:proofErr w:type="spellStart"/>
            <w:r w:rsidRPr="00395617">
              <w:rPr>
                <w:rFonts w:ascii="Palatino Linotype" w:hAnsi="Palatino Linotype"/>
                <w:bCs/>
                <w:sz w:val="22"/>
                <w:szCs w:val="18"/>
              </w:rPr>
              <w:t>locaties</w:t>
            </w:r>
            <w:proofErr w:type="spellEnd"/>
          </w:p>
        </w:tc>
        <w:tc>
          <w:tcPr>
            <w:tcW w:w="490" w:type="dxa"/>
          </w:tcPr>
          <w:p w:rsidR="00D0168C" w:rsidRPr="00395617" w:rsidRDefault="0087351B" w:rsidP="00E31752">
            <w:pPr>
              <w:jc w:val="right"/>
              <w:rPr>
                <w:rFonts w:ascii="Palatino Linotype" w:hAnsi="Palatino Linotype"/>
                <w:bCs/>
                <w:sz w:val="22"/>
                <w:szCs w:val="18"/>
              </w:rPr>
            </w:pPr>
            <w:r>
              <w:rPr>
                <w:rFonts w:ascii="Palatino Linotype" w:hAnsi="Palatino Linotype"/>
                <w:bCs/>
                <w:sz w:val="22"/>
                <w:szCs w:val="18"/>
              </w:rPr>
              <w:t>47</w:t>
            </w:r>
          </w:p>
        </w:tc>
      </w:tr>
    </w:tbl>
    <w:p w:rsidR="00D0168C" w:rsidRPr="00395617" w:rsidRDefault="00D0168C" w:rsidP="00D0168C">
      <w:pPr>
        <w:jc w:val="both"/>
        <w:rPr>
          <w:rFonts w:ascii="Palatino Linotype" w:hAnsi="Palatino Linotype"/>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pStyle w:val="ListParagraph"/>
        <w:widowControl w:val="0"/>
        <w:numPr>
          <w:ilvl w:val="0"/>
          <w:numId w:val="54"/>
        </w:numPr>
        <w:ind w:left="360"/>
        <w:contextualSpacing w:val="0"/>
        <w:jc w:val="both"/>
        <w:rPr>
          <w:rFonts w:ascii="Palatino Linotype" w:hAnsi="Palatino Linotype"/>
          <w:b/>
          <w:bCs/>
          <w:sz w:val="22"/>
          <w:szCs w:val="18"/>
        </w:rPr>
      </w:pPr>
      <w:r w:rsidRPr="00395617">
        <w:rPr>
          <w:rFonts w:ascii="Palatino Linotype" w:hAnsi="Palatino Linotype"/>
          <w:b/>
          <w:bCs/>
          <w:sz w:val="22"/>
          <w:szCs w:val="18"/>
        </w:rPr>
        <w:lastRenderedPageBreak/>
        <w:t>Inleiding</w:t>
      </w:r>
    </w:p>
    <w:p w:rsidR="00D0168C" w:rsidRPr="00395617" w:rsidRDefault="00D0168C" w:rsidP="00D0168C">
      <w:pPr>
        <w:jc w:val="both"/>
        <w:rPr>
          <w:rFonts w:ascii="Palatino Linotype" w:hAnsi="Palatino Linotype"/>
          <w:sz w:val="22"/>
          <w:szCs w:val="18"/>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Deze regeling heeft uitsluitend betrekking op standplaatsen, mobiele en/of demontabele verkoopinrichtingen en dienstverlenende voorzieningen, op de bij deze regeling aangewezen stranden. Permanente gebouwen, bouwwerken, horecagelegenheden met bouwvergunning en overige vaste constructies vallen buiten de reikwijdte van deze regeling. Het bredere beleid inzake strandbeheer, ruimtelijke kwaliteit, infrastructuur en bereikbaarheid vereist een afzonderlijk, integraal beleidstraject en vormt geen onderdeel van deze regeling.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stranden van Curaçao vormen unieke natuurlijke en sociaaleconomische zones waar recreatie - lokaal en voor bezoekers -, natuurbehoud, visserij en kleinschalige handel samenkomen. Deze kustzones vertegenwoordigen niet alleen belangrijke ecologische waarden, maar zijn tevens van fundamenteel belang voor de culturele identiteit, de lokale economie en de recreatieve behoeften van de bevolking en bezoekers.</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Op grond van een op 29 december 2023 door de Ministers van Verkeer, Vervoer en Ruimtelijke Planning (VVRP) en Gezondheid, Milieu en Natuur (GMN) overeengekomen Samenwerkingsprotocol, is het Ministerie van GMN belast met het beheer van de stranden. In het samenwerkingsprotocol zijn partijen overeengekomen dat de Minister van GMN aanwijzingen geeft aan natuurlijke- of rechtspersonen die activiteiten wensen te ontplooien op een aantal met name genoemde stranden en de commerciële- en recreatieve activiteiten op die stranden reguleert.</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afgelopen jaren is de vraag naar commerciële standplaatsen op stranden aanzienlijk toegenomen. Deze groei wordt zowel gedreven door lokale ondernemers die inkomsten willen genereren uit toerisme en recreatie, als door de stijgende vraag vanuit de toeristische sector naar faciliteiten, verhuuractiviteiten en culinaire voorzieningen op strandlocaties.</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Conform artikel 15, tweede lid, van de Landsverordening openbare orde (Loo), is het verboden om zonder of in afwijking van een vergunning verleend door de Minister van Economische Ontwikkeling:</w:t>
      </w:r>
    </w:p>
    <w:p w:rsidR="00D0168C" w:rsidRPr="00395617" w:rsidRDefault="00D0168C" w:rsidP="00D0168C">
      <w:pPr>
        <w:pStyle w:val="ListParagraph"/>
        <w:numPr>
          <w:ilvl w:val="0"/>
          <w:numId w:val="1"/>
        </w:numPr>
        <w:contextualSpacing w:val="0"/>
        <w:jc w:val="both"/>
        <w:rPr>
          <w:rFonts w:ascii="Palatino Linotype" w:hAnsi="Palatino Linotype"/>
          <w:i/>
          <w:iCs/>
          <w:sz w:val="22"/>
          <w:szCs w:val="22"/>
        </w:rPr>
      </w:pPr>
      <w:r w:rsidRPr="00395617">
        <w:rPr>
          <w:rFonts w:ascii="Palatino Linotype" w:hAnsi="Palatino Linotype"/>
          <w:i/>
          <w:iCs/>
          <w:sz w:val="22"/>
          <w:szCs w:val="22"/>
        </w:rPr>
        <w:t>op of aan de openbare weg standplaats in te nemen, waarbij onder standplaats wordt verstaan een vaste plaats voor het te koop aanbieden, verkopen of afleveren van waren dan wel het aanbieden van diensten, al dan niet gebruik makend van zaken;</w:t>
      </w:r>
    </w:p>
    <w:p w:rsidR="00D0168C" w:rsidRPr="00395617" w:rsidRDefault="00D0168C" w:rsidP="00D0168C">
      <w:pPr>
        <w:pStyle w:val="ListParagraph"/>
        <w:numPr>
          <w:ilvl w:val="0"/>
          <w:numId w:val="1"/>
        </w:numPr>
        <w:contextualSpacing w:val="0"/>
        <w:jc w:val="both"/>
        <w:rPr>
          <w:rFonts w:ascii="Palatino Linotype" w:hAnsi="Palatino Linotype"/>
          <w:i/>
          <w:iCs/>
          <w:sz w:val="22"/>
          <w:szCs w:val="22"/>
        </w:rPr>
      </w:pPr>
      <w:r w:rsidRPr="00395617">
        <w:rPr>
          <w:rFonts w:ascii="Palatino Linotype" w:hAnsi="Palatino Linotype"/>
          <w:i/>
          <w:iCs/>
          <w:sz w:val="22"/>
          <w:szCs w:val="22"/>
        </w:rPr>
        <w:t>op of aan de openbare weg standplaats in te nemen met een carrosserie of een voertuig dat uitsluitend dan wel mede voor het ten verkoop in voorraad hebben of voor de verkoop van eet- of drinkwaren is ingericht, en vanuit die carrosserie of dat voertuig deze waren aan het publiek te koop aan te bieden of te verkopen”.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Voor alle standplaatsen op of aan de openbare weg is derhalve een standplaatsvergunning vereist, waaronder begrepen privéterreinen die voor eenieder opengesteld zijn, zoals een open parkeerplaats of een niet-omheinde perceel grenzend aan de openbare weg. Inrichtingen op omheinde of andere niet voor eenieder toegankelijke percelen komen niet in aanmerking voor een standplaatsvergunning, voor zover het geen overheidseigendommen betreffen, aangezien er dan geen sprake is van ligging op of aan de openbare weg.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lastRenderedPageBreak/>
        <w:t>De toetsing van vergunningaanvragen voor standplaatsen conform artikel 15, tweede lid, van de Loo is een bevoegdheid van de minister van Economische Ontwikkeling. De wijze waarop de vergunningaanvraag wordt getoetst wordt vermeld in artikel 2 van de Loo. Het tweede lid van dit artikel geeft duidelijk aan dat, indien verlening van de vergunning strijdig is met het belang van openbare orde, rust of veiligheid, of met de welstand volgens bij ministeri</w:t>
      </w:r>
      <w:r w:rsidRPr="00D0168C">
        <w:rPr>
          <w:rFonts w:ascii="Calibri" w:hAnsi="Calibri" w:cs="Calibri"/>
          <w:sz w:val="22"/>
          <w:szCs w:val="22"/>
          <w:lang w:val="nl-NL"/>
        </w:rPr>
        <w:t>ë</w:t>
      </w:r>
      <w:r w:rsidRPr="00D0168C">
        <w:rPr>
          <w:rFonts w:ascii="Palatino Linotype" w:hAnsi="Palatino Linotype"/>
          <w:sz w:val="22"/>
          <w:szCs w:val="22"/>
          <w:lang w:val="nl-NL"/>
        </w:rPr>
        <w:t>le regeling met algemene werking, vast te stellen regels, de vergunning geweigerd kan worden. Dit betekent dat de toetsing niet uitsluitend door de minister van MEO plaatsvindt, maar daarbij tevens de voorwaarden en toepasselijke regels van de Ministeries van VVRP (welstand) en Justitie (openbare orde, rust en veiligheid) in acht dienen te worden genomen.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Gelet op de overeenkomst tussen VVRP en GMN, is ook het Ministerie van GMN betrokken. Dit bevordert de transparantie, omdat de aanvrager reeds vooraf wordt geïnformeerd over de voorwaarden en toepasselijke regelgeving waaraan moet worden voldaan. Hierdoor kan de aanvrager hier tijdig rekening mee houden bij de toetsing en de controle door de hiervoor genoemde ministeries. Hiertoe zijn deze voorwaarden in de onderhavige regeling opgenomen.</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Tevens is de Regeling standplaats- en ventvergunning 2022</w:t>
      </w:r>
      <w:r w:rsidRPr="00395617">
        <w:rPr>
          <w:rStyle w:val="FootnoteReference"/>
          <w:rFonts w:ascii="Palatino Linotype" w:hAnsi="Palatino Linotype"/>
          <w:sz w:val="22"/>
          <w:szCs w:val="22"/>
        </w:rPr>
        <w:footnoteReference w:id="3"/>
      </w:r>
      <w:r w:rsidRPr="00D0168C">
        <w:rPr>
          <w:rFonts w:ascii="Palatino Linotype" w:hAnsi="Palatino Linotype"/>
          <w:sz w:val="22"/>
          <w:szCs w:val="22"/>
          <w:lang w:val="nl-NL"/>
        </w:rPr>
        <w:t xml:space="preserve"> van toepassing op de beoordeling van aanvragen voor standplaats- en ventvergunningen.</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Een kopie van elk verleende vergunning zal aan de Politie, de Brandweer, het Ministerie van GMN en het Ministerie van VVRP worden toegezonden ten behoeve van de nodige inspecties en de toezicht en handhaving.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Aanvragen voor standplaatsvergunningen in de binnenstad, bedoeld in artikel 1, onderdeel c, van de Loo worden getoetst aan het Standplaatsenbeleid Binnenstad</w:t>
      </w:r>
      <w:r w:rsidRPr="00395617">
        <w:rPr>
          <w:rStyle w:val="FootnoteReference"/>
          <w:rFonts w:ascii="Palatino Linotype" w:hAnsi="Palatino Linotype"/>
          <w:sz w:val="22"/>
          <w:szCs w:val="22"/>
        </w:rPr>
        <w:footnoteReference w:id="4"/>
      </w:r>
      <w:r w:rsidRPr="00D0168C">
        <w:rPr>
          <w:rFonts w:ascii="Palatino Linotype" w:hAnsi="Palatino Linotype"/>
          <w:sz w:val="22"/>
          <w:szCs w:val="22"/>
          <w:lang w:val="nl-NL"/>
        </w:rPr>
        <w:t>. Aanvragen voor standplaatsvergunningen buiten de Binnenstad worden getoetst aan het Standplaatsenbeleid buiten de Binnenstad</w:t>
      </w:r>
      <w:r w:rsidRPr="00395617">
        <w:rPr>
          <w:rStyle w:val="FootnoteReference"/>
          <w:rFonts w:ascii="Palatino Linotype" w:hAnsi="Palatino Linotype"/>
          <w:sz w:val="22"/>
          <w:szCs w:val="22"/>
        </w:rPr>
        <w:footnoteReference w:id="5"/>
      </w:r>
      <w:r w:rsidRPr="00D0168C">
        <w:rPr>
          <w:rFonts w:ascii="Palatino Linotype" w:hAnsi="Palatino Linotype"/>
          <w:sz w:val="22"/>
          <w:szCs w:val="22"/>
          <w:lang w:val="nl-NL"/>
        </w:rPr>
        <w:t>. Aanvragen voor standplaatsvergunningen op stranden worden, ongeacht of het betreffende strand binnen of buiten de binnenstad is gelegen, getoetst aan het Standplaatsenbeleid openbare stranden. Aanvragen voor ventvergunningen aan of op de openbare weg, waaronder begrepen de stranden, worden getoetst aan het Ventbeleid.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in deze regeling opgenomen criteria voor de toetsing van vergunningaanvragen voor standplaatsen op openbare stranden beogen een scherpe en heldere regulering van de toegestane standplaatslocaties en toegestane afmetingen te borgen en de uitstraling in het belang van de openbare orde, rust, veiligheid en welstand op de stranden te garanderen.</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Hiermee wordt een evenwicht gewaarborgd tussen de economische belangen van deze standplaatsen en een hoogwaardige verblijfskwaliteit van de stranden.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395617" w:rsidRDefault="00D0168C" w:rsidP="00D0168C">
      <w:pPr>
        <w:pStyle w:val="ListParagraph"/>
        <w:widowControl w:val="0"/>
        <w:numPr>
          <w:ilvl w:val="0"/>
          <w:numId w:val="54"/>
        </w:numPr>
        <w:ind w:left="360"/>
        <w:contextualSpacing w:val="0"/>
        <w:jc w:val="both"/>
        <w:rPr>
          <w:rFonts w:ascii="Palatino Linotype" w:hAnsi="Palatino Linotype"/>
          <w:b/>
          <w:bCs/>
          <w:sz w:val="22"/>
          <w:szCs w:val="22"/>
        </w:rPr>
      </w:pPr>
      <w:r w:rsidRPr="00395617">
        <w:rPr>
          <w:rFonts w:ascii="Palatino Linotype" w:hAnsi="Palatino Linotype"/>
          <w:b/>
          <w:bCs/>
          <w:sz w:val="22"/>
          <w:szCs w:val="22"/>
        </w:rPr>
        <w:lastRenderedPageBreak/>
        <w:t>Definities en afkortingen</w:t>
      </w:r>
    </w:p>
    <w:p w:rsidR="00D0168C" w:rsidRPr="00395617" w:rsidRDefault="00D0168C" w:rsidP="00D0168C">
      <w:pPr>
        <w:jc w:val="both"/>
        <w:rPr>
          <w:rFonts w:ascii="Palatino Linotype" w:hAnsi="Palatino Linotype"/>
          <w:sz w:val="22"/>
          <w:szCs w:val="22"/>
        </w:rPr>
      </w:pPr>
    </w:p>
    <w:p w:rsidR="00D0168C" w:rsidRPr="00395617" w:rsidRDefault="00D0168C" w:rsidP="00D0168C">
      <w:pPr>
        <w:jc w:val="both"/>
        <w:rPr>
          <w:rFonts w:ascii="Palatino Linotype" w:hAnsi="Palatino Linotype"/>
          <w:b/>
          <w:bCs/>
          <w:sz w:val="22"/>
          <w:szCs w:val="22"/>
        </w:rPr>
      </w:pPr>
      <w:proofErr w:type="spellStart"/>
      <w:r w:rsidRPr="00395617">
        <w:rPr>
          <w:rFonts w:ascii="Palatino Linotype" w:hAnsi="Palatino Linotype"/>
          <w:b/>
          <w:bCs/>
          <w:sz w:val="22"/>
          <w:szCs w:val="22"/>
        </w:rPr>
        <w:t>Definities</w:t>
      </w:r>
      <w:proofErr w:type="spellEnd"/>
    </w:p>
    <w:p w:rsidR="00D0168C" w:rsidRPr="00395617" w:rsidRDefault="00D0168C" w:rsidP="00D0168C">
      <w:pPr>
        <w:jc w:val="both"/>
        <w:rPr>
          <w:rFonts w:ascii="Palatino Linotype" w:hAnsi="Palatino Linotype"/>
          <w:sz w:val="22"/>
          <w:szCs w:val="22"/>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 xml:space="preserve">Mobiele kantine: </w:t>
      </w:r>
      <w:r w:rsidRPr="00D0168C">
        <w:rPr>
          <w:rFonts w:ascii="Palatino Linotype" w:hAnsi="Palatino Linotype"/>
          <w:sz w:val="22"/>
          <w:szCs w:val="22"/>
          <w:lang w:val="nl-NL"/>
        </w:rPr>
        <w:tab/>
        <w:t>Een mobiel voertuig bestemd voor het bereiden van eten en/of drank, voorzien van een eigen stuurinrichting of die getrokken wordt door een ander voertuig. Dit voertuig wordt dagelijks verwijderd van de standplaats.</w:t>
      </w:r>
    </w:p>
    <w:p w:rsidR="00D0168C" w:rsidRPr="00D0168C" w:rsidRDefault="00D0168C" w:rsidP="00D0168C">
      <w:pPr>
        <w:ind w:left="2880"/>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 xml:space="preserve">Strand: </w:t>
      </w:r>
      <w:r w:rsidRPr="00D0168C">
        <w:rPr>
          <w:rFonts w:ascii="Palatino Linotype" w:hAnsi="Palatino Linotype"/>
          <w:sz w:val="22"/>
          <w:szCs w:val="22"/>
          <w:lang w:val="nl-NL"/>
        </w:rPr>
        <w:tab/>
        <w:t>Het bij deze regeling als zodanig aangewezen kustgebied, gelegen aan de kustlijn van Curaçao, dat eigendom is van het Land Curaçao en feitelijk voor het publiek toegankelijk is, waaronder begrepen het zandstrand, de directe oeverzone en de aangrenzende voorzieningen die onderdeel vormen van de openbare weg, bedoeld in artikel 1, onderdeel g, van de Loo. De specifieke stranden waarop deze regeling van toepassing is, zijn opgenomen in Hoofdstuk 5.</w:t>
      </w:r>
    </w:p>
    <w:p w:rsidR="00D0168C" w:rsidRPr="00D0168C" w:rsidRDefault="00D0168C" w:rsidP="00D0168C">
      <w:pPr>
        <w:ind w:left="2880" w:hanging="2880"/>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 xml:space="preserve">Sandwichbord: </w:t>
      </w:r>
      <w:r w:rsidRPr="00D0168C">
        <w:rPr>
          <w:rFonts w:ascii="Palatino Linotype" w:hAnsi="Palatino Linotype"/>
          <w:sz w:val="22"/>
          <w:szCs w:val="22"/>
          <w:lang w:val="nl-NL"/>
        </w:rPr>
        <w:tab/>
        <w:t>Twee met elkaar verbonden borden die langs de weg worden geplaatst en waarop een tekst staat, meestal een advertentie.</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Standplaats:</w:t>
      </w:r>
      <w:r w:rsidRPr="00D0168C">
        <w:rPr>
          <w:rFonts w:ascii="Palatino Linotype" w:hAnsi="Palatino Linotype"/>
          <w:sz w:val="22"/>
          <w:szCs w:val="22"/>
          <w:lang w:val="nl-NL"/>
        </w:rPr>
        <w:t xml:space="preserve"> </w:t>
      </w:r>
      <w:r w:rsidRPr="00D0168C">
        <w:rPr>
          <w:rFonts w:ascii="Palatino Linotype" w:hAnsi="Palatino Linotype"/>
          <w:sz w:val="22"/>
          <w:szCs w:val="22"/>
          <w:lang w:val="nl-NL"/>
        </w:rPr>
        <w:tab/>
        <w:t>Een vaste plaats voor het te koop aanbieden, verkopen of afleveren van waren dan wel het aanbieden van diensten, al dan niet gebruikmakend van zaken als bedoeld in  artikel 15, tweede lid, onderdeel a, van de Loo. Onder zaken wordt verstaan een mobiel en/of demontabel verkoopmiddel, zoals een kraam, een wagen of een tafel.</w:t>
      </w:r>
    </w:p>
    <w:p w:rsidR="00D0168C" w:rsidRPr="00D0168C" w:rsidRDefault="00D0168C" w:rsidP="00D0168C">
      <w:pPr>
        <w:ind w:left="2880" w:hanging="2880"/>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 xml:space="preserve">Standplaats food: </w:t>
      </w:r>
      <w:r w:rsidRPr="00D0168C">
        <w:rPr>
          <w:rFonts w:ascii="Palatino Linotype" w:hAnsi="Palatino Linotype"/>
          <w:sz w:val="22"/>
          <w:szCs w:val="22"/>
          <w:lang w:val="nl-NL"/>
        </w:rPr>
        <w:tab/>
        <w:t>De standplaats ten behoeve van de verkoop of aanbieding aan het publiek van snel bereide of onbereid etens- of drinkwaren op basis van voorverpakte en/of van tevoren voorbereide onderdelen om mee te nemen; er vindt geen consumptie ter plekke plaats en er wordt geen volledige maaltijd ter plaatse bereid.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Standplaats non-food:</w:t>
      </w:r>
      <w:r w:rsidRPr="00D0168C">
        <w:rPr>
          <w:rFonts w:ascii="Palatino Linotype" w:hAnsi="Palatino Linotype"/>
          <w:sz w:val="22"/>
          <w:szCs w:val="22"/>
          <w:lang w:val="nl-NL"/>
        </w:rPr>
        <w:t xml:space="preserve"> </w:t>
      </w:r>
      <w:r w:rsidRPr="00D0168C">
        <w:rPr>
          <w:rFonts w:ascii="Palatino Linotype" w:hAnsi="Palatino Linotype"/>
          <w:sz w:val="22"/>
          <w:szCs w:val="22"/>
          <w:lang w:val="nl-NL"/>
        </w:rPr>
        <w:tab/>
        <w:t>De standplaats ten behoeve van de verkoop van artikelen die niet bestemd zijn voor consumptie en die door het publiek worden meegenomen.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Standplaats dienstverlening:</w:t>
      </w:r>
      <w:r w:rsidRPr="00D0168C">
        <w:rPr>
          <w:rFonts w:ascii="Palatino Linotype" w:hAnsi="Palatino Linotype"/>
          <w:sz w:val="22"/>
          <w:szCs w:val="22"/>
          <w:lang w:val="nl-NL"/>
        </w:rPr>
        <w:t xml:space="preserve"> </w:t>
      </w:r>
      <w:r w:rsidRPr="00D0168C">
        <w:rPr>
          <w:rFonts w:ascii="Palatino Linotype" w:hAnsi="Palatino Linotype"/>
          <w:sz w:val="22"/>
          <w:szCs w:val="22"/>
          <w:lang w:val="nl-NL"/>
        </w:rPr>
        <w:tab/>
        <w:t>De standplaats ten behoeve van het aanbieden van diensten aan het publiek, waaronder de verhuur van stranduitrusting (parasols, strandbedden), snorkel- en duikuitrusting, en overige recreatieve diensten. De standplaats dienstverlening onderscheidt zich van de standplaats food en non-food doordat de aangeboden producten of diensten niet worden meegenomen maar ter plaatse worden benut.</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lastRenderedPageBreak/>
        <w:t>Verblijfskwaliteit:</w:t>
      </w:r>
      <w:r w:rsidRPr="00D0168C">
        <w:rPr>
          <w:rFonts w:ascii="Palatino Linotype" w:hAnsi="Palatino Linotype"/>
          <w:sz w:val="22"/>
          <w:szCs w:val="22"/>
          <w:lang w:val="nl-NL"/>
        </w:rPr>
        <w:t xml:space="preserve"> </w:t>
      </w:r>
      <w:r w:rsidRPr="00D0168C">
        <w:rPr>
          <w:rFonts w:ascii="Palatino Linotype" w:hAnsi="Palatino Linotype"/>
          <w:sz w:val="22"/>
          <w:szCs w:val="22"/>
          <w:lang w:val="nl-NL"/>
        </w:rPr>
        <w:tab/>
        <w:t>De mate waarin de inrichting en het gebruik van het strand bijdragen aan een veilige, schone, toegankelijke en aangename omgeving voor recreanten en overige gebruikers.</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i/>
          <w:iCs/>
          <w:sz w:val="22"/>
          <w:szCs w:val="22"/>
          <w:lang w:val="nl-NL"/>
        </w:rPr>
        <w:t>Vergunninghouder:</w:t>
      </w:r>
      <w:r w:rsidRPr="00D0168C">
        <w:rPr>
          <w:rFonts w:ascii="Palatino Linotype" w:hAnsi="Palatino Linotype"/>
          <w:sz w:val="22"/>
          <w:szCs w:val="22"/>
          <w:lang w:val="nl-NL"/>
        </w:rPr>
        <w:t xml:space="preserve"> </w:t>
      </w:r>
      <w:r w:rsidRPr="00D0168C">
        <w:rPr>
          <w:rFonts w:ascii="Palatino Linotype" w:hAnsi="Palatino Linotype"/>
          <w:sz w:val="22"/>
          <w:szCs w:val="22"/>
          <w:lang w:val="nl-NL"/>
        </w:rPr>
        <w:tab/>
        <w:t>De natuurlijke persoon of rechtspersoon aan wie door de minister een vergunning is verleend voor het innemen van een standplaats.</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sz w:val="22"/>
          <w:szCs w:val="22"/>
          <w:lang w:val="nl-NL"/>
        </w:rPr>
      </w:pPr>
      <w:r w:rsidRPr="00D0168C">
        <w:rPr>
          <w:rFonts w:ascii="Palatino Linotype" w:hAnsi="Palatino Linotype"/>
          <w:b/>
          <w:bCs/>
          <w:sz w:val="22"/>
          <w:szCs w:val="22"/>
          <w:lang w:val="nl-NL"/>
        </w:rPr>
        <w:t>Afkortingen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ind w:left="2880" w:hanging="2880"/>
        <w:jc w:val="both"/>
        <w:rPr>
          <w:rFonts w:ascii="Palatino Linotype" w:hAnsi="Palatino Linotype"/>
          <w:sz w:val="22"/>
          <w:szCs w:val="22"/>
          <w:lang w:val="nl-NL"/>
        </w:rPr>
      </w:pPr>
      <w:r w:rsidRPr="00D0168C">
        <w:rPr>
          <w:rFonts w:ascii="Palatino Linotype" w:hAnsi="Palatino Linotype"/>
          <w:sz w:val="22"/>
          <w:szCs w:val="22"/>
          <w:lang w:val="nl-NL"/>
        </w:rPr>
        <w:t>ELPR</w:t>
      </w:r>
      <w:r w:rsidRPr="00D0168C">
        <w:rPr>
          <w:rFonts w:ascii="Palatino Linotype" w:hAnsi="Palatino Linotype"/>
          <w:sz w:val="22"/>
          <w:szCs w:val="22"/>
          <w:lang w:val="nl-NL"/>
        </w:rPr>
        <w:tab/>
      </w:r>
      <w:proofErr w:type="spellStart"/>
      <w:r w:rsidRPr="00D0168C">
        <w:rPr>
          <w:rFonts w:ascii="Palatino Linotype" w:hAnsi="Palatino Linotype"/>
          <w:sz w:val="22"/>
          <w:szCs w:val="22"/>
          <w:lang w:val="nl-NL"/>
        </w:rPr>
        <w:t>Eilandsverordening</w:t>
      </w:r>
      <w:proofErr w:type="spellEnd"/>
      <w:r w:rsidRPr="00D0168C">
        <w:rPr>
          <w:rFonts w:ascii="Palatino Linotype" w:hAnsi="Palatino Linotype"/>
          <w:sz w:val="22"/>
          <w:szCs w:val="22"/>
          <w:lang w:val="nl-NL"/>
        </w:rPr>
        <w:t xml:space="preserve"> leges, precariorechten en retributies Curaçao 1992</w:t>
      </w:r>
      <w:r w:rsidRPr="00395617">
        <w:rPr>
          <w:rStyle w:val="FootnoteReference"/>
          <w:rFonts w:ascii="Palatino Linotype" w:hAnsi="Palatino Linotype"/>
          <w:sz w:val="22"/>
          <w:szCs w:val="22"/>
        </w:rPr>
        <w:footnoteReference w:id="6"/>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EOP</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Eilandelijk Ontwikkelingsplan</w:t>
      </w:r>
      <w:r w:rsidRPr="00395617">
        <w:rPr>
          <w:rStyle w:val="FootnoteReference"/>
          <w:rFonts w:ascii="Palatino Linotype" w:hAnsi="Palatino Linotype"/>
          <w:sz w:val="22"/>
          <w:szCs w:val="22"/>
        </w:rPr>
        <w:footnoteReference w:id="7"/>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GGZ</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Geneeskunde en Gezondheidszaken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GMN</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Ministerie van Gezondheid, Milieu en Natuur</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Loo</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Landsverordening openbare orde</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MEO</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Ministerie van Economische Ontwikkeling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THZ</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Technisch Hygiënische Zorg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VVRP</w:t>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r>
      <w:r w:rsidRPr="00D0168C">
        <w:rPr>
          <w:rFonts w:ascii="Palatino Linotype" w:hAnsi="Palatino Linotype"/>
          <w:sz w:val="22"/>
          <w:szCs w:val="22"/>
          <w:lang w:val="nl-NL"/>
        </w:rPr>
        <w:tab/>
        <w:t>Ministerie van Verkeer, Vervoer en Ruimtelijke Planning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395617" w:rsidRDefault="00D0168C" w:rsidP="00D0168C">
      <w:pPr>
        <w:pStyle w:val="ListParagraph"/>
        <w:widowControl w:val="0"/>
        <w:numPr>
          <w:ilvl w:val="0"/>
          <w:numId w:val="54"/>
        </w:numPr>
        <w:ind w:left="360"/>
        <w:contextualSpacing w:val="0"/>
        <w:jc w:val="both"/>
        <w:rPr>
          <w:rFonts w:ascii="Palatino Linotype" w:hAnsi="Palatino Linotype"/>
          <w:b/>
          <w:bCs/>
          <w:sz w:val="22"/>
          <w:szCs w:val="22"/>
        </w:rPr>
      </w:pPr>
      <w:r w:rsidRPr="00395617">
        <w:rPr>
          <w:rFonts w:ascii="Palatino Linotype" w:hAnsi="Palatino Linotype"/>
          <w:b/>
          <w:bCs/>
          <w:sz w:val="22"/>
          <w:szCs w:val="22"/>
        </w:rPr>
        <w:lastRenderedPageBreak/>
        <w:t>Probleemstelling</w:t>
      </w:r>
    </w:p>
    <w:p w:rsidR="00D0168C" w:rsidRPr="00395617" w:rsidRDefault="00D0168C" w:rsidP="00D0168C">
      <w:pPr>
        <w:jc w:val="both"/>
        <w:rPr>
          <w:rFonts w:ascii="Palatino Linotype" w:hAnsi="Palatino Linotype"/>
          <w:sz w:val="22"/>
          <w:szCs w:val="22"/>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Het ontbreken van een geïntegreerd, transparant en juridisch verankerd beleidskader voor het beheer en de ontwikkeling van kustgebieden, met inbegrip van de effecten van activiteiten op land op het aangrenzende mariene milieu, heeft geleid tot een reeks structurele knelpunten die een doeltreffend, rechtvaardig en duurzaam gebruik van deze gebieden belemmeren. In de huidige situatie ontbreekt het aan uniforme criteria voor toetsing van vergunningsaanvragen, hetgeen kan resulteren in onder anderen ongelijke behandeling van ondernemers, een verhoogd risico op willekeur en onduidelijke afweging van belangen.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Daarnaast worden bepaalde kwetsbare kustzones, met name populaire stranden, onevenredig intensief commercieel benut zonder afdoende toetsing aan de ecologische draagkracht van deze gebieden. Dit leidt tot aantasting van natuurwaarden, waaronder schade aan de strandvegetatie, koraalriffen, de mariene biodiversiteit en stranderosie.</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Het gebrek aan duidelijke regelgeving en effectieve handhaving draagt verder bij aan een toename van illegale activiteiten, vervuiling en veiligheidsrisico’s. Ook ontstaan regelmatig spanningen tussen verschillende gebruikersgroepen, zoals commerciële exploitanten, recreanten, vissers en omwonenden, mede als gevolg van het ontbreken van heldere afspraken en een onspecifieke beheerstrategie. Ten slotte mist het bestuur de doelmatigheid vanwege de versnipperde verantwoordelijkheden en onvoldoende coördinatie tussen betrokken overheidsinstanties. Hierdoor wordt een samenhangende en toekomstbestendige aanpak belemmerd.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Deze regeling beoogt de gesignaleerde problematiek het hoofd te bieden door de invoering van een samenhangend, geïntegreerd en juridisch verankerd kader voor het ontplooien van commerciële activiteiten aan de bij deze regeling aangewezen openbare stranden. Dit kader stelt duidelijke en uniforme regels voor het commerciële gebruik van deze gebieden, met het oog op het creëren van een evenwichtige benadering waarin economische ontwikkeling, milieubescherming en verblijfskwaliteit op evenwichtige wijze worden gewaarborgd.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Alhoewel het commercieel gebruik zich kan vertalen naar vaste gebouwen en bouwwerken en “zaken”, heeft deze regeling alleen betrekking op “zaken” ofwel  standplaatsen.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Default="00D0168C" w:rsidP="00D0168C">
      <w:pPr>
        <w:jc w:val="both"/>
        <w:rPr>
          <w:rFonts w:ascii="Palatino Linotype" w:hAnsi="Palatino Linotype"/>
          <w:sz w:val="22"/>
          <w:szCs w:val="22"/>
          <w:lang w:val="nl-NL"/>
        </w:rPr>
      </w:pPr>
    </w:p>
    <w:p w:rsidR="00556BDF" w:rsidRPr="00D0168C" w:rsidRDefault="00556BDF"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395617" w:rsidRDefault="00D0168C" w:rsidP="00D0168C">
      <w:pPr>
        <w:pStyle w:val="ListParagraph"/>
        <w:widowControl w:val="0"/>
        <w:numPr>
          <w:ilvl w:val="0"/>
          <w:numId w:val="54"/>
        </w:numPr>
        <w:tabs>
          <w:tab w:val="left" w:pos="270"/>
        </w:tabs>
        <w:ind w:left="540" w:hanging="540"/>
        <w:contextualSpacing w:val="0"/>
        <w:jc w:val="both"/>
        <w:rPr>
          <w:rFonts w:ascii="Palatino Linotype" w:hAnsi="Palatino Linotype"/>
          <w:b/>
          <w:bCs/>
          <w:sz w:val="22"/>
          <w:szCs w:val="22"/>
        </w:rPr>
      </w:pPr>
      <w:r w:rsidRPr="00395617">
        <w:rPr>
          <w:rFonts w:ascii="Palatino Linotype" w:hAnsi="Palatino Linotype"/>
          <w:b/>
          <w:bCs/>
          <w:sz w:val="22"/>
          <w:szCs w:val="22"/>
        </w:rPr>
        <w:lastRenderedPageBreak/>
        <w:t xml:space="preserve"> Wettelijk kader</w:t>
      </w:r>
    </w:p>
    <w:p w:rsidR="00D0168C" w:rsidRPr="00395617" w:rsidRDefault="00D0168C" w:rsidP="00D0168C">
      <w:pPr>
        <w:jc w:val="both"/>
        <w:rPr>
          <w:rFonts w:ascii="Palatino Linotype" w:hAnsi="Palatino Linotype"/>
          <w:b/>
          <w:bCs/>
          <w:i/>
          <w:iCs/>
          <w:sz w:val="22"/>
          <w:szCs w:val="22"/>
        </w:rPr>
      </w:pPr>
    </w:p>
    <w:p w:rsidR="00D0168C" w:rsidRPr="00395617" w:rsidRDefault="00D0168C" w:rsidP="00D0168C">
      <w:pPr>
        <w:jc w:val="both"/>
        <w:rPr>
          <w:rFonts w:ascii="Palatino Linotype" w:hAnsi="Palatino Linotype"/>
          <w:b/>
          <w:bCs/>
          <w:i/>
          <w:iCs/>
          <w:sz w:val="22"/>
          <w:szCs w:val="22"/>
        </w:rPr>
      </w:pPr>
      <w:proofErr w:type="spellStart"/>
      <w:r w:rsidRPr="00395617">
        <w:rPr>
          <w:rFonts w:ascii="Palatino Linotype" w:hAnsi="Palatino Linotype"/>
          <w:b/>
          <w:bCs/>
          <w:i/>
          <w:iCs/>
          <w:sz w:val="22"/>
          <w:szCs w:val="22"/>
        </w:rPr>
        <w:t>Landsverordening</w:t>
      </w:r>
      <w:proofErr w:type="spellEnd"/>
      <w:r w:rsidRPr="00395617">
        <w:rPr>
          <w:rFonts w:ascii="Palatino Linotype" w:hAnsi="Palatino Linotype"/>
          <w:b/>
          <w:bCs/>
          <w:i/>
          <w:iCs/>
          <w:sz w:val="22"/>
          <w:szCs w:val="22"/>
        </w:rPr>
        <w:t xml:space="preserve"> </w:t>
      </w:r>
      <w:proofErr w:type="spellStart"/>
      <w:r w:rsidRPr="00395617">
        <w:rPr>
          <w:rFonts w:ascii="Palatino Linotype" w:hAnsi="Palatino Linotype"/>
          <w:b/>
          <w:bCs/>
          <w:i/>
          <w:iCs/>
          <w:sz w:val="22"/>
          <w:szCs w:val="22"/>
        </w:rPr>
        <w:t>openbare</w:t>
      </w:r>
      <w:proofErr w:type="spellEnd"/>
      <w:r w:rsidRPr="00395617">
        <w:rPr>
          <w:rFonts w:ascii="Palatino Linotype" w:hAnsi="Palatino Linotype"/>
          <w:b/>
          <w:bCs/>
          <w:i/>
          <w:iCs/>
          <w:sz w:val="22"/>
          <w:szCs w:val="22"/>
        </w:rPr>
        <w:t xml:space="preserve"> </w:t>
      </w:r>
      <w:proofErr w:type="spellStart"/>
      <w:r w:rsidRPr="00395617">
        <w:rPr>
          <w:rFonts w:ascii="Palatino Linotype" w:hAnsi="Palatino Linotype"/>
          <w:b/>
          <w:bCs/>
          <w:i/>
          <w:iCs/>
          <w:sz w:val="22"/>
          <w:szCs w:val="22"/>
        </w:rPr>
        <w:t>orde</w:t>
      </w:r>
      <w:proofErr w:type="spellEnd"/>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Op grond van artikel 15, tweede lid, van de Loo is het verboden om zonder of in afwijking van een vergunning van de Minister van Economische Ontwikkeling op of aan de openbare weg standplaats in te nemen, waarbij onder standplaats wordt verstaan een vaste plaats voor het te koop aanbieden, verkopen of afleveren van waren dan wel het aanbieden van diensten, al dan niet gebruik makend van zaken.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Naast de Loo zijn tevens de hiernavolgende wettelijke kaders van belang.</w:t>
      </w:r>
    </w:p>
    <w:p w:rsidR="00D0168C" w:rsidRPr="00D0168C" w:rsidRDefault="00D0168C" w:rsidP="00D0168C">
      <w:pPr>
        <w:jc w:val="both"/>
        <w:rPr>
          <w:rFonts w:ascii="Palatino Linotype" w:hAnsi="Palatino Linotype"/>
          <w:b/>
          <w:bCs/>
          <w:i/>
          <w:iCs/>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Warenlandsverordening (PB 2025, no. 153 (GT))</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Warenlandsverordening stelt regels ten aanzien van waren, waaronder eet- of drinkwaren, en ingevolge artikel 3 worden nadere regels door de Minister van GMN vastgesteld, in overleg met de Minister van Economische Ontwikkeling.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proofErr w:type="spellStart"/>
      <w:r w:rsidRPr="00D0168C">
        <w:rPr>
          <w:rFonts w:ascii="Palatino Linotype" w:hAnsi="Palatino Linotype"/>
          <w:b/>
          <w:bCs/>
          <w:i/>
          <w:iCs/>
          <w:sz w:val="22"/>
          <w:szCs w:val="22"/>
          <w:lang w:val="nl-NL"/>
        </w:rPr>
        <w:t>Eilandsverordening</w:t>
      </w:r>
      <w:proofErr w:type="spellEnd"/>
      <w:r w:rsidRPr="00D0168C">
        <w:rPr>
          <w:rFonts w:ascii="Palatino Linotype" w:hAnsi="Palatino Linotype"/>
          <w:b/>
          <w:bCs/>
          <w:i/>
          <w:iCs/>
          <w:sz w:val="22"/>
          <w:szCs w:val="22"/>
          <w:lang w:val="nl-NL"/>
        </w:rPr>
        <w:t xml:space="preserve"> leges, precariorechten en retributies Curaçao 1992 (ELPR)</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Conform artikel 3, eerste lid, van de Loo, zijn leges verschuldigd voor de afgifte van een vergunningen. In de ELPR zijn de bedragen opgenomen die per jaar in rekening worden gebracht voor het venten met of zonder gebruikmaking van een voertuig.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Regeling Standplaats- en Ventvergunning 2022 (PB 2022, no. 136)</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Met het oog op een ordentelijke, transparante en uniforme vergunningverlening zijn nadere regels vastgesteld voor de beoordeling van aanvragen voor standplaats- en ventvergunningen. De Regeling Standplaats- en Ventvergunning 2022 formuleert voorschriften met betrekking tot de wijze van aanvragen, de behandeling van aanvragen, alsmede de vaststelling van het model voor de te verlenen vergunning.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Het Standplaatsenbeleid Binnenstad (PB 2022, no. 137)</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Het Standplaatsenbeleid Binnenstad richt zich primair op het verbeteren van de ruimtelijke kwaliteit van de openbare ruimte. Dit beleid heeft tot doel een zorgvuldig afgewogen balans te vinden tussen commerciële activiteiten in de openbare ruimte enerzijds, en de culturele, historische en toeristische waarde van de binnenstad anderzijds.</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Het Standplaatsenbeleid buiten de Binnenstad (PB 2022, no. 138)</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in het Standplaatsenbeleid buiten de Binnenstad opgenomen criteria beogen een scherpe en heldere regulering van de toegestane standplaatslocaties en toegestane afmetingen te borgen en de uitstraling in het belang van de openbare orde, rust, veiligheid en welstand buiten de binnenstad te garanderen.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Het Ventbeleid (PB 2022, no. 139)</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In het Ventbeleid zijn beleidsregels vastgesteld die fungeren als toetsingskader voor aanvragers van ventvergunningen. Het beleid geeft helderheid over de voorwaarden waaraan venters dienen te voldoen, draagt bij aan rechtsgelijkheid en bevordert transparantie in de besluitvorming. Hiermee wordt tevens beoogd om de ventactiviteiten op het eiland in goede banen te leiden en bij te dragen aan een ordentelijk gebruik van de openbare ruimte.</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Landsverordening grondslagen  natuurbeheer en -bescherming (PB 2018, no. 66 (GT))</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Landsverordening grondslagen natuurbeheer en -bescherming biedt het wettelijk kader voor de bescherming van flora en fauna op Curaçao. In het bijzonder is Annex II van het SPAW-Protocol (</w:t>
      </w:r>
      <w:proofErr w:type="spellStart"/>
      <w:r w:rsidRPr="00D0168C">
        <w:rPr>
          <w:rFonts w:ascii="Palatino Linotype" w:hAnsi="Palatino Linotype"/>
          <w:sz w:val="22"/>
          <w:szCs w:val="22"/>
          <w:lang w:val="nl-NL"/>
        </w:rPr>
        <w:t>Specially</w:t>
      </w:r>
      <w:proofErr w:type="spellEnd"/>
      <w:r w:rsidRPr="00D0168C">
        <w:rPr>
          <w:rFonts w:ascii="Palatino Linotype" w:hAnsi="Palatino Linotype"/>
          <w:sz w:val="22"/>
          <w:szCs w:val="22"/>
          <w:lang w:val="nl-NL"/>
        </w:rPr>
        <w:t xml:space="preserve"> </w:t>
      </w:r>
      <w:proofErr w:type="spellStart"/>
      <w:r w:rsidRPr="00D0168C">
        <w:rPr>
          <w:rFonts w:ascii="Palatino Linotype" w:hAnsi="Palatino Linotype"/>
          <w:sz w:val="22"/>
          <w:szCs w:val="22"/>
          <w:lang w:val="nl-NL"/>
        </w:rPr>
        <w:t>Protected</w:t>
      </w:r>
      <w:proofErr w:type="spellEnd"/>
      <w:r w:rsidRPr="00D0168C">
        <w:rPr>
          <w:rFonts w:ascii="Palatino Linotype" w:hAnsi="Palatino Linotype"/>
          <w:sz w:val="22"/>
          <w:szCs w:val="22"/>
          <w:lang w:val="nl-NL"/>
        </w:rPr>
        <w:t xml:space="preserve"> </w:t>
      </w:r>
      <w:proofErr w:type="spellStart"/>
      <w:r w:rsidRPr="00D0168C">
        <w:rPr>
          <w:rFonts w:ascii="Palatino Linotype" w:hAnsi="Palatino Linotype"/>
          <w:sz w:val="22"/>
          <w:szCs w:val="22"/>
          <w:lang w:val="nl-NL"/>
        </w:rPr>
        <w:t>Areas</w:t>
      </w:r>
      <w:proofErr w:type="spellEnd"/>
      <w:r w:rsidRPr="00D0168C">
        <w:rPr>
          <w:rFonts w:ascii="Palatino Linotype" w:hAnsi="Palatino Linotype"/>
          <w:sz w:val="22"/>
          <w:szCs w:val="22"/>
          <w:lang w:val="nl-NL"/>
        </w:rPr>
        <w:t xml:space="preserve"> </w:t>
      </w:r>
      <w:proofErr w:type="spellStart"/>
      <w:r w:rsidRPr="00D0168C">
        <w:rPr>
          <w:rFonts w:ascii="Palatino Linotype" w:hAnsi="Palatino Linotype"/>
          <w:sz w:val="22"/>
          <w:szCs w:val="22"/>
          <w:lang w:val="nl-NL"/>
        </w:rPr>
        <w:t>and</w:t>
      </w:r>
      <w:proofErr w:type="spellEnd"/>
      <w:r w:rsidRPr="00D0168C">
        <w:rPr>
          <w:rFonts w:ascii="Palatino Linotype" w:hAnsi="Palatino Linotype"/>
          <w:sz w:val="22"/>
          <w:szCs w:val="22"/>
          <w:lang w:val="nl-NL"/>
        </w:rPr>
        <w:t xml:space="preserve"> Wildlife) van toepassing, waaronder alle zeeschildpaddensoorten die de stranden van Curaçao als broed- en foerageergebied gebruiken. De in deze regeling opgenomen criteria voor milieu- en natuurbescherming (Hoofdstuk 6, paragraaf 6) dienen mede in het licht van deze landsverordening te worden geïnterpreteerd en toegepast.</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Natuurbeleidsplan Curaçao 2024 - 2030</w:t>
      </w:r>
      <w:r w:rsidRPr="00395617">
        <w:rPr>
          <w:rStyle w:val="FootnoteReference"/>
          <w:rFonts w:ascii="Palatino Linotype" w:hAnsi="Palatino Linotype"/>
          <w:b/>
          <w:bCs/>
          <w:i/>
          <w:iCs/>
          <w:sz w:val="22"/>
          <w:szCs w:val="22"/>
        </w:rPr>
        <w:footnoteReference w:id="8"/>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Het Natuurbeleidsplan Curaçao 2024-2030 formuleert de strategische kaders voor natuurbehoud en duurzaam gebruik van natuurlijke hulpbronnen op Curaçao. De in het voorliggende standplaatsenbeleid opgenomen criteria voor milieu- en natuurbescherming (Hoofdstuk 6, paragraaf 6) dienen in samenhang te worden gelezen met de doelstellingen en maatregelen uit het Natuurbeleidsplan Curaçao 2024-2030, in het bijzonder ten aanzien van kustzonebescherming, beschermde soorten en habitatbeheer.</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b/>
          <w:bCs/>
          <w:i/>
          <w:iCs/>
          <w:sz w:val="22"/>
          <w:szCs w:val="22"/>
          <w:lang w:val="nl-NL"/>
        </w:rPr>
      </w:pPr>
      <w:r w:rsidRPr="00D0168C">
        <w:rPr>
          <w:rFonts w:ascii="Palatino Linotype" w:hAnsi="Palatino Linotype"/>
          <w:b/>
          <w:bCs/>
          <w:i/>
          <w:iCs/>
          <w:sz w:val="22"/>
          <w:szCs w:val="22"/>
          <w:lang w:val="nl-NL"/>
        </w:rPr>
        <w:t>Hindervergunning</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 xml:space="preserve">Activiteiten op of aan stranden die mogelijk hinder, gevaar, schade of overlast kunnen veroorzaken, kunnen onderworpen zijn aan de vereisten voor een hindervergunning op grond van de toepasselijke wetgeving. De </w:t>
      </w:r>
      <w:proofErr w:type="spellStart"/>
      <w:r w:rsidRPr="00D0168C">
        <w:rPr>
          <w:rFonts w:ascii="Palatino Linotype" w:hAnsi="Palatino Linotype"/>
          <w:sz w:val="22"/>
          <w:szCs w:val="22"/>
          <w:lang w:val="nl-NL"/>
        </w:rPr>
        <w:t>vergunningaanvrager</w:t>
      </w:r>
      <w:proofErr w:type="spellEnd"/>
      <w:r w:rsidRPr="00D0168C">
        <w:rPr>
          <w:rFonts w:ascii="Palatino Linotype" w:hAnsi="Palatino Linotype"/>
          <w:sz w:val="22"/>
          <w:szCs w:val="22"/>
          <w:lang w:val="nl-NL"/>
        </w:rPr>
        <w:t xml:space="preserve"> gaat bij het Ministerie van Gezondheid, Milieu en Natuur na of voor de voorgenomen activiteit een hindervergunning is vereist.</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22"/>
          <w:lang w:val="nl-NL"/>
        </w:rPr>
      </w:pPr>
      <w:r w:rsidRPr="00D0168C">
        <w:rPr>
          <w:rFonts w:ascii="Palatino Linotype" w:hAnsi="Palatino Linotype"/>
          <w:b/>
          <w:bCs/>
          <w:sz w:val="22"/>
          <w:szCs w:val="22"/>
          <w:lang w:val="nl-NL"/>
        </w:rPr>
        <w:lastRenderedPageBreak/>
        <w:t>5.  Reikwijdte en categorisering</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Dit beleid heeft betrekking op de bij deze regeling aangewezen stranden die eigendom zijn van het Land Curaçao, die geheel of gedeeltelijk voor het publiek toegankelijk zijn en die gelegen zijn aan de kustlijn van Curaçao.</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Dit beleid is specifiek van toepassing op de volgende 18 locaties:</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bookmarkStart w:id="1" w:name="_Hlk225356345"/>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Kalki</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Grandi-Piskado</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Grote Knip (</w:t>
      </w: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Abou</w:t>
      </w:r>
      <w:proofErr w:type="spellEnd"/>
      <w:r w:rsidRPr="00395617">
        <w:rPr>
          <w:rFonts w:ascii="Palatino Linotype" w:hAnsi="Palatino Linotype"/>
          <w:sz w:val="22"/>
          <w:szCs w:val="22"/>
        </w:rPr>
        <w:t xml:space="preserve"> Knip)</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Kleine Knip</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Jeremi</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Lagun</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Santa Cruz</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Daaibooibaai</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Boca</w:t>
      </w:r>
      <w:proofErr w:type="spellEnd"/>
      <w:r w:rsidRPr="00395617">
        <w:rPr>
          <w:rFonts w:ascii="Palatino Linotype" w:hAnsi="Palatino Linotype"/>
          <w:sz w:val="22"/>
          <w:szCs w:val="22"/>
        </w:rPr>
        <w:t xml:space="preserve"> St. Michiel</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Caracasbaai</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Baya</w:t>
      </w:r>
      <w:proofErr w:type="spellEnd"/>
      <w:r w:rsidRPr="00395617">
        <w:rPr>
          <w:rFonts w:ascii="Palatino Linotype" w:hAnsi="Palatino Linotype"/>
          <w:sz w:val="22"/>
          <w:szCs w:val="22"/>
        </w:rPr>
        <w:t xml:space="preserve"> Beach</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Directeursbaai</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Kanoa</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 xml:space="preserve">Monding </w:t>
      </w:r>
      <w:proofErr w:type="spellStart"/>
      <w:r w:rsidRPr="00395617">
        <w:rPr>
          <w:rFonts w:ascii="Palatino Linotype" w:hAnsi="Palatino Linotype"/>
          <w:sz w:val="22"/>
          <w:szCs w:val="22"/>
        </w:rPr>
        <w:t>Piscadera</w:t>
      </w:r>
      <w:proofErr w:type="spellEnd"/>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Marie Pompoen Pier West</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Marie Pompoen Pier Oost</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Boka Simon</w:t>
      </w:r>
    </w:p>
    <w:p w:rsidR="00D0168C" w:rsidRPr="00395617" w:rsidRDefault="00D0168C" w:rsidP="00D0168C">
      <w:pPr>
        <w:pStyle w:val="ListParagraph"/>
        <w:numPr>
          <w:ilvl w:val="0"/>
          <w:numId w:val="2"/>
        </w:numPr>
        <w:tabs>
          <w:tab w:val="left" w:pos="360"/>
        </w:tabs>
        <w:ind w:left="360" w:hanging="360"/>
        <w:contextualSpacing w:val="0"/>
        <w:jc w:val="both"/>
        <w:rPr>
          <w:rFonts w:ascii="Palatino Linotype" w:hAnsi="Palatino Linotype"/>
          <w:sz w:val="22"/>
          <w:szCs w:val="22"/>
        </w:rPr>
      </w:pPr>
      <w:r w:rsidRPr="00395617">
        <w:rPr>
          <w:rFonts w:ascii="Palatino Linotype" w:hAnsi="Palatino Linotype"/>
          <w:sz w:val="22"/>
          <w:szCs w:val="22"/>
        </w:rPr>
        <w:t>Vissershaven Caracasbaai</w:t>
      </w:r>
    </w:p>
    <w:bookmarkEnd w:id="1"/>
    <w:p w:rsidR="00D0168C" w:rsidRPr="00395617" w:rsidRDefault="00D0168C" w:rsidP="00D0168C">
      <w:pPr>
        <w:jc w:val="both"/>
        <w:rPr>
          <w:rFonts w:ascii="Palatino Linotype" w:hAnsi="Palatino Linotype"/>
          <w:sz w:val="22"/>
          <w:szCs w:val="22"/>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Per categorie worden de mate van commerciële activiteit en de aard van toegestane standplaatsen bepaald.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volgende stranden zijn opgenomen in het Samenwerkingsprotocol VVRP- GMN van 29 december 2023, maar zijn in de eerste fase van deze regeling niet opgenomen wegens het ontbreken van actuele inventarisatiegegevens:</w:t>
      </w:r>
    </w:p>
    <w:p w:rsidR="00D0168C" w:rsidRPr="00395617" w:rsidRDefault="00D0168C" w:rsidP="00D0168C">
      <w:pPr>
        <w:pStyle w:val="ListParagraph"/>
        <w:numPr>
          <w:ilvl w:val="0"/>
          <w:numId w:val="3"/>
        </w:numPr>
        <w:contextualSpacing w:val="0"/>
        <w:jc w:val="both"/>
        <w:rPr>
          <w:rFonts w:ascii="Palatino Linotype" w:hAnsi="Palatino Linotype"/>
          <w:sz w:val="22"/>
          <w:szCs w:val="22"/>
        </w:rPr>
      </w:pPr>
      <w:bookmarkStart w:id="2" w:name="_Hlk225356356"/>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Guepi</w:t>
      </w:r>
      <w:proofErr w:type="spellEnd"/>
    </w:p>
    <w:p w:rsidR="00D0168C" w:rsidRPr="00395617" w:rsidRDefault="00D0168C" w:rsidP="00D0168C">
      <w:pPr>
        <w:pStyle w:val="ListParagraph"/>
        <w:numPr>
          <w:ilvl w:val="0"/>
          <w:numId w:val="3"/>
        </w:numPr>
        <w:contextualSpacing w:val="0"/>
        <w:jc w:val="both"/>
        <w:rPr>
          <w:rFonts w:ascii="Palatino Linotype" w:hAnsi="Palatino Linotype"/>
          <w:sz w:val="22"/>
          <w:szCs w:val="22"/>
        </w:rPr>
      </w:pPr>
      <w:proofErr w:type="spellStart"/>
      <w:r w:rsidRPr="00395617">
        <w:rPr>
          <w:rFonts w:ascii="Palatino Linotype" w:hAnsi="Palatino Linotype"/>
          <w:sz w:val="22"/>
          <w:szCs w:val="22"/>
        </w:rPr>
        <w:t>Playa</w:t>
      </w:r>
      <w:proofErr w:type="spellEnd"/>
      <w:r w:rsidRPr="00395617">
        <w:rPr>
          <w:rFonts w:ascii="Palatino Linotype" w:hAnsi="Palatino Linotype"/>
          <w:sz w:val="22"/>
          <w:szCs w:val="22"/>
        </w:rPr>
        <w:t xml:space="preserve"> Forti</w:t>
      </w:r>
    </w:p>
    <w:p w:rsidR="00D0168C" w:rsidRPr="00395617" w:rsidRDefault="00D0168C" w:rsidP="00D0168C">
      <w:pPr>
        <w:pStyle w:val="ListParagraph"/>
        <w:numPr>
          <w:ilvl w:val="0"/>
          <w:numId w:val="3"/>
        </w:numPr>
        <w:contextualSpacing w:val="0"/>
        <w:jc w:val="both"/>
        <w:rPr>
          <w:rFonts w:ascii="Palatino Linotype" w:hAnsi="Palatino Linotype"/>
          <w:sz w:val="22"/>
          <w:szCs w:val="22"/>
        </w:rPr>
      </w:pPr>
      <w:r w:rsidRPr="00395617">
        <w:rPr>
          <w:rFonts w:ascii="Palatino Linotype" w:hAnsi="Palatino Linotype"/>
          <w:sz w:val="22"/>
          <w:szCs w:val="22"/>
        </w:rPr>
        <w:t>Slangenbaai</w:t>
      </w:r>
    </w:p>
    <w:p w:rsidR="00D0168C" w:rsidRPr="00395617" w:rsidRDefault="00D0168C" w:rsidP="00D0168C">
      <w:pPr>
        <w:pStyle w:val="ListParagraph"/>
        <w:numPr>
          <w:ilvl w:val="0"/>
          <w:numId w:val="3"/>
        </w:numPr>
        <w:contextualSpacing w:val="0"/>
        <w:jc w:val="both"/>
        <w:rPr>
          <w:rFonts w:ascii="Palatino Linotype" w:hAnsi="Palatino Linotype"/>
          <w:sz w:val="22"/>
          <w:szCs w:val="22"/>
        </w:rPr>
      </w:pPr>
      <w:proofErr w:type="spellStart"/>
      <w:r w:rsidRPr="00395617">
        <w:rPr>
          <w:rFonts w:ascii="Palatino Linotype" w:hAnsi="Palatino Linotype"/>
          <w:sz w:val="22"/>
          <w:szCs w:val="22"/>
        </w:rPr>
        <w:t>Hala</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Kanoa</w:t>
      </w:r>
      <w:proofErr w:type="spellEnd"/>
    </w:p>
    <w:p w:rsidR="00D0168C" w:rsidRPr="00395617" w:rsidRDefault="00D0168C" w:rsidP="00D0168C">
      <w:pPr>
        <w:pStyle w:val="ListParagraph"/>
        <w:numPr>
          <w:ilvl w:val="0"/>
          <w:numId w:val="3"/>
        </w:numPr>
        <w:contextualSpacing w:val="0"/>
        <w:jc w:val="both"/>
        <w:rPr>
          <w:rFonts w:ascii="Palatino Linotype" w:hAnsi="Palatino Linotype"/>
          <w:sz w:val="22"/>
          <w:szCs w:val="22"/>
        </w:rPr>
      </w:pPr>
      <w:proofErr w:type="spellStart"/>
      <w:r w:rsidRPr="00395617">
        <w:rPr>
          <w:rFonts w:ascii="Palatino Linotype" w:hAnsi="Palatino Linotype"/>
          <w:sz w:val="22"/>
          <w:szCs w:val="22"/>
        </w:rPr>
        <w:t>Marichi</w:t>
      </w:r>
      <w:proofErr w:type="spellEnd"/>
    </w:p>
    <w:bookmarkEnd w:id="2"/>
    <w:p w:rsidR="00D0168C" w:rsidRPr="00395617" w:rsidRDefault="00D0168C" w:rsidP="00D0168C">
      <w:pPr>
        <w:jc w:val="both"/>
        <w:rPr>
          <w:rFonts w:ascii="Palatino Linotype" w:hAnsi="Palatino Linotype"/>
          <w:sz w:val="22"/>
          <w:szCs w:val="22"/>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 xml:space="preserve">Met de Curaçao </w:t>
      </w:r>
      <w:proofErr w:type="spellStart"/>
      <w:r w:rsidRPr="00D0168C">
        <w:rPr>
          <w:rFonts w:ascii="Palatino Linotype" w:hAnsi="Palatino Linotype"/>
          <w:sz w:val="22"/>
          <w:szCs w:val="22"/>
          <w:lang w:val="nl-NL"/>
        </w:rPr>
        <w:t>Tourist</w:t>
      </w:r>
      <w:proofErr w:type="spellEnd"/>
      <w:r w:rsidRPr="00D0168C">
        <w:rPr>
          <w:rFonts w:ascii="Palatino Linotype" w:hAnsi="Palatino Linotype"/>
          <w:sz w:val="22"/>
          <w:szCs w:val="22"/>
          <w:lang w:val="nl-NL"/>
        </w:rPr>
        <w:t xml:space="preserve"> Board (CTB) is een samenwerkingsprotocol gesloten met betrekking tot de stranden </w:t>
      </w:r>
      <w:proofErr w:type="spellStart"/>
      <w:r w:rsidRPr="00D0168C">
        <w:rPr>
          <w:rFonts w:ascii="Palatino Linotype" w:hAnsi="Palatino Linotype"/>
          <w:sz w:val="22"/>
          <w:szCs w:val="22"/>
          <w:lang w:val="nl-NL"/>
        </w:rPr>
        <w:t>Zakitó</w:t>
      </w:r>
      <w:proofErr w:type="spellEnd"/>
      <w:r w:rsidRPr="00D0168C">
        <w:rPr>
          <w:rFonts w:ascii="Palatino Linotype" w:hAnsi="Palatino Linotype"/>
          <w:sz w:val="22"/>
          <w:szCs w:val="22"/>
          <w:lang w:val="nl-NL"/>
        </w:rPr>
        <w:t xml:space="preserve"> en Marie Pompoen.</w:t>
      </w: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Er zijn openbare stranden die onder beheer staan van een aangewezen beheerder. Voor het innemen van een standplaats op een dergelijk strand is voorafgaande schriftelijke toestemming van de betreffende beheerder vereist.</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Bij de evaluatie van deze regeling wordt bezien of opname van voornoemde locaties wenselijk en uitvoerbaar is.</w:t>
      </w:r>
    </w:p>
    <w:p w:rsidR="00D0168C" w:rsidRPr="00D0168C" w:rsidRDefault="00D0168C" w:rsidP="00D0168C">
      <w:pPr>
        <w:jc w:val="both"/>
        <w:rPr>
          <w:rFonts w:ascii="Palatino Linotype" w:hAnsi="Palatino Linotype"/>
          <w:sz w:val="22"/>
          <w:szCs w:val="22"/>
          <w:lang w:val="nl-NL"/>
        </w:rPr>
      </w:pPr>
    </w:p>
    <w:p w:rsidR="00D0168C" w:rsidRPr="00395617" w:rsidRDefault="00D0168C" w:rsidP="00D0168C">
      <w:pPr>
        <w:jc w:val="both"/>
        <w:rPr>
          <w:rFonts w:ascii="Palatino Linotype" w:hAnsi="Palatino Linotype"/>
          <w:b/>
          <w:bCs/>
          <w:sz w:val="22"/>
          <w:szCs w:val="22"/>
        </w:rPr>
      </w:pPr>
      <w:proofErr w:type="spellStart"/>
      <w:r w:rsidRPr="00395617">
        <w:rPr>
          <w:rFonts w:ascii="Palatino Linotype" w:hAnsi="Palatino Linotype"/>
          <w:b/>
          <w:bCs/>
          <w:sz w:val="22"/>
          <w:szCs w:val="22"/>
        </w:rPr>
        <w:t>Categorisering</w:t>
      </w:r>
      <w:proofErr w:type="spellEnd"/>
    </w:p>
    <w:p w:rsidR="00D0168C" w:rsidRPr="00395617" w:rsidRDefault="00D0168C" w:rsidP="00D0168C">
      <w:pPr>
        <w:jc w:val="both"/>
        <w:rPr>
          <w:rFonts w:ascii="Palatino Linotype" w:hAnsi="Palatino Linotype"/>
          <w:sz w:val="22"/>
          <w:szCs w:val="22"/>
        </w:rPr>
      </w:pPr>
    </w:p>
    <w:tbl>
      <w:tblPr>
        <w:tblW w:w="5414" w:type="pct"/>
        <w:tblLayout w:type="fixed"/>
        <w:tblLook w:val="0020" w:firstRow="1" w:lastRow="0" w:firstColumn="0" w:lastColumn="0" w:noHBand="0" w:noVBand="0"/>
      </w:tblPr>
      <w:tblGrid>
        <w:gridCol w:w="2340"/>
        <w:gridCol w:w="2340"/>
        <w:gridCol w:w="3060"/>
        <w:gridCol w:w="2341"/>
      </w:tblGrid>
      <w:tr w:rsidR="00D0168C" w:rsidRPr="00395617" w:rsidTr="00E31752">
        <w:trPr>
          <w:tblHeader/>
        </w:trPr>
        <w:tc>
          <w:tcPr>
            <w:tcW w:w="2340" w:type="dxa"/>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Categorie</w:t>
            </w:r>
            <w:proofErr w:type="spellEnd"/>
          </w:p>
        </w:tc>
        <w:tc>
          <w:tcPr>
            <w:tcW w:w="2340" w:type="dxa"/>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Kenmerken</w:t>
            </w:r>
            <w:proofErr w:type="spellEnd"/>
          </w:p>
        </w:tc>
        <w:tc>
          <w:tcPr>
            <w:tcW w:w="3060" w:type="dxa"/>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Beleidsrichting</w:t>
            </w:r>
            <w:proofErr w:type="spellEnd"/>
          </w:p>
        </w:tc>
        <w:tc>
          <w:tcPr>
            <w:tcW w:w="2341"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Max. </w:t>
            </w:r>
            <w:proofErr w:type="spellStart"/>
            <w:r w:rsidRPr="00395617">
              <w:rPr>
                <w:rFonts w:ascii="Palatino Linotype" w:hAnsi="Palatino Linotype"/>
                <w:sz w:val="22"/>
                <w:szCs w:val="22"/>
              </w:rPr>
              <w:t>vergunningen</w:t>
            </w:r>
            <w:proofErr w:type="spellEnd"/>
          </w:p>
        </w:tc>
      </w:tr>
      <w:tr w:rsidR="00D0168C" w:rsidRPr="00395617" w:rsidTr="00E31752">
        <w:tc>
          <w:tcPr>
            <w:tcW w:w="2340"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 xml:space="preserve">I: </w:t>
            </w:r>
            <w:proofErr w:type="spellStart"/>
            <w:r w:rsidRPr="00395617">
              <w:rPr>
                <w:rFonts w:ascii="Palatino Linotype" w:hAnsi="Palatino Linotype"/>
                <w:b/>
                <w:bCs/>
                <w:sz w:val="22"/>
                <w:szCs w:val="22"/>
              </w:rPr>
              <w:t>Natuurbehoud</w:t>
            </w:r>
            <w:proofErr w:type="spellEnd"/>
          </w:p>
        </w:tc>
        <w:tc>
          <w:tcPr>
            <w:tcW w:w="234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Hoge ecologische waarde, kwetsbare natuur, beperkte infrastructuur</w:t>
            </w:r>
          </w:p>
        </w:tc>
        <w:tc>
          <w:tcPr>
            <w:tcW w:w="306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Geen commerciële standplaatsen toegestaan. Niet-commerciële activiteiten (waaronder het verspreiden van informatie of het uitdelen van materialen zonder winstoogmerk) worden niet door deze regeling gereguleerd en vallen onder de algemene bepalingen van de Landsverordening openbare orde.</w:t>
            </w:r>
          </w:p>
          <w:p w:rsidR="00D0168C" w:rsidRPr="00D0168C" w:rsidRDefault="00D0168C" w:rsidP="00E31752">
            <w:pPr>
              <w:spacing w:before="36" w:after="36"/>
              <w:jc w:val="both"/>
              <w:rPr>
                <w:rFonts w:ascii="Palatino Linotype" w:hAnsi="Palatino Linotype"/>
                <w:sz w:val="22"/>
                <w:szCs w:val="22"/>
                <w:lang w:val="nl-NL"/>
              </w:rPr>
            </w:pPr>
          </w:p>
        </w:tc>
        <w:tc>
          <w:tcPr>
            <w:tcW w:w="2341" w:type="dxa"/>
          </w:tcPr>
          <w:p w:rsidR="00D0168C" w:rsidRPr="00395617" w:rsidRDefault="00D0168C" w:rsidP="00E31752">
            <w:pPr>
              <w:spacing w:before="36" w:after="36"/>
              <w:jc w:val="center"/>
              <w:rPr>
                <w:rFonts w:ascii="Palatino Linotype" w:hAnsi="Palatino Linotype"/>
                <w:sz w:val="22"/>
                <w:szCs w:val="22"/>
              </w:rPr>
            </w:pPr>
            <w:r w:rsidRPr="00395617">
              <w:rPr>
                <w:rFonts w:ascii="Palatino Linotype" w:hAnsi="Palatino Linotype"/>
                <w:sz w:val="22"/>
                <w:szCs w:val="22"/>
              </w:rPr>
              <w:t>0</w:t>
            </w:r>
          </w:p>
        </w:tc>
      </w:tr>
      <w:tr w:rsidR="00D0168C" w:rsidRPr="00395617" w:rsidTr="00E31752">
        <w:tc>
          <w:tcPr>
            <w:tcW w:w="2340"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 xml:space="preserve">II: </w:t>
            </w:r>
            <w:proofErr w:type="spellStart"/>
            <w:r w:rsidRPr="00395617">
              <w:rPr>
                <w:rFonts w:ascii="Palatino Linotype" w:hAnsi="Palatino Linotype"/>
                <w:b/>
                <w:bCs/>
                <w:sz w:val="22"/>
                <w:szCs w:val="22"/>
              </w:rPr>
              <w:t>Beperkte</w:t>
            </w:r>
            <w:proofErr w:type="spellEnd"/>
            <w:r w:rsidRPr="00395617">
              <w:rPr>
                <w:rFonts w:ascii="Palatino Linotype" w:hAnsi="Palatino Linotype"/>
                <w:b/>
                <w:bCs/>
                <w:sz w:val="22"/>
                <w:szCs w:val="22"/>
              </w:rPr>
              <w:t xml:space="preserve"> </w:t>
            </w:r>
            <w:proofErr w:type="spellStart"/>
            <w:r w:rsidRPr="00395617">
              <w:rPr>
                <w:rFonts w:ascii="Palatino Linotype" w:hAnsi="Palatino Linotype"/>
                <w:b/>
                <w:bCs/>
                <w:sz w:val="22"/>
                <w:szCs w:val="22"/>
              </w:rPr>
              <w:t>ontwikkeling</w:t>
            </w:r>
            <w:proofErr w:type="spellEnd"/>
          </w:p>
        </w:tc>
        <w:tc>
          <w:tcPr>
            <w:tcW w:w="234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Kleine baaien met beperkte draagkracht, minimale infrastructuur</w:t>
            </w:r>
          </w:p>
          <w:p w:rsidR="00D0168C" w:rsidRPr="00D0168C" w:rsidRDefault="00D0168C" w:rsidP="00E31752">
            <w:pPr>
              <w:spacing w:before="36" w:after="36"/>
              <w:jc w:val="both"/>
              <w:rPr>
                <w:rFonts w:ascii="Palatino Linotype" w:hAnsi="Palatino Linotype"/>
                <w:sz w:val="22"/>
                <w:szCs w:val="22"/>
                <w:lang w:val="nl-NL"/>
              </w:rPr>
            </w:pPr>
          </w:p>
        </w:tc>
        <w:tc>
          <w:tcPr>
            <w:tcW w:w="306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Beperkt aantal food- en non-food-standplaatsen toegestaan (max. 3)</w:t>
            </w:r>
          </w:p>
        </w:tc>
        <w:tc>
          <w:tcPr>
            <w:tcW w:w="2341" w:type="dxa"/>
          </w:tcPr>
          <w:p w:rsidR="00D0168C" w:rsidRPr="00395617" w:rsidRDefault="00D0168C" w:rsidP="00E31752">
            <w:pPr>
              <w:spacing w:before="36" w:after="36"/>
              <w:jc w:val="center"/>
              <w:rPr>
                <w:rFonts w:ascii="Palatino Linotype" w:hAnsi="Palatino Linotype"/>
                <w:sz w:val="22"/>
                <w:szCs w:val="22"/>
              </w:rPr>
            </w:pPr>
            <w:r w:rsidRPr="00395617">
              <w:rPr>
                <w:rFonts w:ascii="Palatino Linotype" w:hAnsi="Palatino Linotype"/>
                <w:sz w:val="22"/>
                <w:szCs w:val="22"/>
              </w:rPr>
              <w:t>1-4</w:t>
            </w:r>
          </w:p>
        </w:tc>
      </w:tr>
      <w:tr w:rsidR="00D0168C" w:rsidRPr="00395617" w:rsidTr="00E31752">
        <w:tc>
          <w:tcPr>
            <w:tcW w:w="2340"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 xml:space="preserve">III: </w:t>
            </w:r>
            <w:proofErr w:type="spellStart"/>
            <w:r w:rsidRPr="00395617">
              <w:rPr>
                <w:rFonts w:ascii="Palatino Linotype" w:hAnsi="Palatino Linotype"/>
                <w:b/>
                <w:bCs/>
                <w:sz w:val="22"/>
                <w:szCs w:val="22"/>
              </w:rPr>
              <w:t>Gebalanceerde</w:t>
            </w:r>
            <w:proofErr w:type="spellEnd"/>
            <w:r w:rsidRPr="00395617">
              <w:rPr>
                <w:rFonts w:ascii="Palatino Linotype" w:hAnsi="Palatino Linotype"/>
                <w:b/>
                <w:bCs/>
                <w:sz w:val="22"/>
                <w:szCs w:val="22"/>
              </w:rPr>
              <w:t xml:space="preserve"> </w:t>
            </w:r>
            <w:proofErr w:type="spellStart"/>
            <w:r w:rsidRPr="00395617">
              <w:rPr>
                <w:rFonts w:ascii="Palatino Linotype" w:hAnsi="Palatino Linotype"/>
                <w:b/>
                <w:bCs/>
                <w:sz w:val="22"/>
                <w:szCs w:val="22"/>
              </w:rPr>
              <w:t>ontwikkeling</w:t>
            </w:r>
            <w:proofErr w:type="spellEnd"/>
          </w:p>
        </w:tc>
        <w:tc>
          <w:tcPr>
            <w:tcW w:w="234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Middelgrote baaien met toeristische potentie en basis-infrastructuur</w:t>
            </w:r>
          </w:p>
          <w:p w:rsidR="00D0168C" w:rsidRPr="00D0168C" w:rsidRDefault="00D0168C" w:rsidP="00E31752">
            <w:pPr>
              <w:spacing w:before="36" w:after="36"/>
              <w:jc w:val="both"/>
              <w:rPr>
                <w:rFonts w:ascii="Palatino Linotype" w:hAnsi="Palatino Linotype"/>
                <w:sz w:val="22"/>
                <w:szCs w:val="22"/>
                <w:lang w:val="nl-NL"/>
              </w:rPr>
            </w:pPr>
          </w:p>
        </w:tc>
        <w:tc>
          <w:tcPr>
            <w:tcW w:w="306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Beperkt aantal vergunningen (max. 6) met strikte milieutoets</w:t>
            </w:r>
          </w:p>
        </w:tc>
        <w:tc>
          <w:tcPr>
            <w:tcW w:w="2341" w:type="dxa"/>
          </w:tcPr>
          <w:p w:rsidR="00D0168C" w:rsidRPr="00395617" w:rsidRDefault="00D0168C" w:rsidP="00E31752">
            <w:pPr>
              <w:spacing w:before="36" w:after="36"/>
              <w:jc w:val="center"/>
              <w:rPr>
                <w:rFonts w:ascii="Palatino Linotype" w:hAnsi="Palatino Linotype"/>
                <w:sz w:val="22"/>
                <w:szCs w:val="22"/>
              </w:rPr>
            </w:pPr>
            <w:r w:rsidRPr="00395617">
              <w:rPr>
                <w:rFonts w:ascii="Palatino Linotype" w:hAnsi="Palatino Linotype"/>
                <w:sz w:val="22"/>
                <w:szCs w:val="22"/>
              </w:rPr>
              <w:t>1-6</w:t>
            </w:r>
          </w:p>
        </w:tc>
      </w:tr>
      <w:tr w:rsidR="00D0168C" w:rsidRPr="00395617" w:rsidTr="00E31752">
        <w:tc>
          <w:tcPr>
            <w:tcW w:w="2340"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 xml:space="preserve">IV: </w:t>
            </w:r>
            <w:proofErr w:type="spellStart"/>
            <w:r w:rsidRPr="00395617">
              <w:rPr>
                <w:rFonts w:ascii="Palatino Linotype" w:hAnsi="Palatino Linotype"/>
                <w:b/>
                <w:bCs/>
                <w:sz w:val="22"/>
                <w:szCs w:val="22"/>
              </w:rPr>
              <w:t>Toeristische</w:t>
            </w:r>
            <w:proofErr w:type="spellEnd"/>
            <w:r w:rsidRPr="00395617">
              <w:rPr>
                <w:rFonts w:ascii="Palatino Linotype" w:hAnsi="Palatino Linotype"/>
                <w:b/>
                <w:bCs/>
                <w:sz w:val="22"/>
                <w:szCs w:val="22"/>
              </w:rPr>
              <w:t xml:space="preserve"> zone</w:t>
            </w:r>
          </w:p>
        </w:tc>
        <w:tc>
          <w:tcPr>
            <w:tcW w:w="234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Grote baaien met hoger bezoekers-volume, uitgebreide infrastructuur</w:t>
            </w:r>
          </w:p>
        </w:tc>
        <w:tc>
          <w:tcPr>
            <w:tcW w:w="306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Commerciële activiteiten toegestaan conform Categorieën A-D</w:t>
            </w:r>
          </w:p>
        </w:tc>
        <w:tc>
          <w:tcPr>
            <w:tcW w:w="2341" w:type="dxa"/>
          </w:tcPr>
          <w:p w:rsidR="00D0168C" w:rsidRPr="00395617" w:rsidRDefault="00D0168C" w:rsidP="00E31752">
            <w:pPr>
              <w:spacing w:before="36" w:after="36"/>
              <w:jc w:val="center"/>
              <w:rPr>
                <w:rFonts w:ascii="Palatino Linotype" w:hAnsi="Palatino Linotype"/>
                <w:sz w:val="22"/>
                <w:szCs w:val="22"/>
              </w:rPr>
            </w:pPr>
            <w:r w:rsidRPr="00395617">
              <w:rPr>
                <w:rFonts w:ascii="Palatino Linotype" w:hAnsi="Palatino Linotype"/>
                <w:sz w:val="22"/>
                <w:szCs w:val="22"/>
              </w:rPr>
              <w:t>2-8</w:t>
            </w:r>
          </w:p>
        </w:tc>
      </w:tr>
      <w:tr w:rsidR="00D0168C" w:rsidRPr="00395617" w:rsidTr="00E31752">
        <w:tc>
          <w:tcPr>
            <w:tcW w:w="2340" w:type="dxa"/>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 xml:space="preserve">V: </w:t>
            </w:r>
            <w:proofErr w:type="spellStart"/>
            <w:r w:rsidRPr="00395617">
              <w:rPr>
                <w:rFonts w:ascii="Palatino Linotype" w:hAnsi="Palatino Linotype"/>
                <w:b/>
                <w:bCs/>
                <w:sz w:val="22"/>
                <w:szCs w:val="22"/>
              </w:rPr>
              <w:t>Multifunctionele</w:t>
            </w:r>
            <w:proofErr w:type="spellEnd"/>
            <w:r w:rsidRPr="00395617">
              <w:rPr>
                <w:rFonts w:ascii="Palatino Linotype" w:hAnsi="Palatino Linotype"/>
                <w:b/>
                <w:bCs/>
                <w:sz w:val="22"/>
                <w:szCs w:val="22"/>
              </w:rPr>
              <w:t xml:space="preserve"> zone</w:t>
            </w:r>
          </w:p>
        </w:tc>
        <w:tc>
          <w:tcPr>
            <w:tcW w:w="234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Baaien in ontwikkeling of met visserijactiviteiten, diverse functies</w:t>
            </w:r>
          </w:p>
        </w:tc>
        <w:tc>
          <w:tcPr>
            <w:tcW w:w="3060" w:type="dxa"/>
          </w:tcPr>
          <w:p w:rsidR="00D0168C" w:rsidRPr="00D0168C" w:rsidRDefault="00D0168C" w:rsidP="00E31752">
            <w:pPr>
              <w:spacing w:before="36" w:after="36"/>
              <w:jc w:val="both"/>
              <w:rPr>
                <w:rFonts w:ascii="Palatino Linotype" w:hAnsi="Palatino Linotype"/>
                <w:sz w:val="22"/>
                <w:szCs w:val="22"/>
                <w:lang w:val="nl-NL"/>
              </w:rPr>
            </w:pPr>
            <w:r w:rsidRPr="00D0168C">
              <w:rPr>
                <w:rFonts w:ascii="Palatino Linotype" w:hAnsi="Palatino Linotype"/>
                <w:sz w:val="22"/>
                <w:szCs w:val="22"/>
                <w:lang w:val="nl-NL"/>
              </w:rPr>
              <w:t>Tijdelijke pilots of seizoen vergunningen, afgestemd op visserij</w:t>
            </w:r>
          </w:p>
        </w:tc>
        <w:tc>
          <w:tcPr>
            <w:tcW w:w="2341" w:type="dxa"/>
          </w:tcPr>
          <w:p w:rsidR="00D0168C" w:rsidRPr="00395617" w:rsidRDefault="00D0168C" w:rsidP="00E31752">
            <w:pPr>
              <w:spacing w:before="36" w:after="36"/>
              <w:jc w:val="center"/>
              <w:rPr>
                <w:rFonts w:ascii="Palatino Linotype" w:hAnsi="Palatino Linotype"/>
                <w:sz w:val="22"/>
                <w:szCs w:val="22"/>
              </w:rPr>
            </w:pPr>
            <w:r w:rsidRPr="00395617">
              <w:rPr>
                <w:rFonts w:ascii="Palatino Linotype" w:hAnsi="Palatino Linotype"/>
                <w:sz w:val="22"/>
                <w:szCs w:val="22"/>
              </w:rPr>
              <w:t>2-8</w:t>
            </w:r>
          </w:p>
        </w:tc>
      </w:tr>
    </w:tbl>
    <w:p w:rsidR="00D0168C" w:rsidRPr="00395617" w:rsidRDefault="00D0168C" w:rsidP="00D0168C">
      <w:pPr>
        <w:jc w:val="both"/>
        <w:rPr>
          <w:rFonts w:ascii="Palatino Linotype" w:hAnsi="Palatino Linotype"/>
          <w:sz w:val="22"/>
          <w:szCs w:val="22"/>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Categorie I (Natuurbehoud) is als beleidscategorie opgenomen om eventuele toekomstige uitbreiding van de reikwijdte van deze regeling naar additionele kustlocaties mogelijk te maken. De achttien (18) stranden die thans onder deze regeling vallen, zijn bij de beleidsvoorbereiding beoordeeld en ingedeeld in de categorieën II tot en met V op basis van de bestaande infrastructuur, het actuele gebruik en de ecologische kenmerken. Bij de periodieke evaluatie kan herindeling naar Categorie I worden overwogen.</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indeling in categorieën is gebaseerd op een integrale beoordeling van de volgende factoren per strand:</w:t>
      </w:r>
    </w:p>
    <w:p w:rsidR="00D0168C" w:rsidRPr="00395617" w:rsidRDefault="00D0168C" w:rsidP="00D0168C">
      <w:pPr>
        <w:pStyle w:val="ListParagraph"/>
        <w:numPr>
          <w:ilvl w:val="0"/>
          <w:numId w:val="4"/>
        </w:numPr>
        <w:contextualSpacing w:val="0"/>
        <w:jc w:val="both"/>
        <w:rPr>
          <w:rFonts w:ascii="Palatino Linotype" w:hAnsi="Palatino Linotype"/>
          <w:sz w:val="22"/>
          <w:szCs w:val="22"/>
        </w:rPr>
      </w:pPr>
      <w:r w:rsidRPr="00395617">
        <w:rPr>
          <w:rFonts w:ascii="Palatino Linotype" w:hAnsi="Palatino Linotype"/>
          <w:sz w:val="22"/>
          <w:szCs w:val="22"/>
        </w:rPr>
        <w:t>De oppervlakte van het strand en de parkeervoorzieningen;</w:t>
      </w:r>
    </w:p>
    <w:p w:rsidR="00D0168C" w:rsidRPr="00395617" w:rsidRDefault="00D0168C" w:rsidP="00D0168C">
      <w:pPr>
        <w:pStyle w:val="ListParagraph"/>
        <w:numPr>
          <w:ilvl w:val="0"/>
          <w:numId w:val="4"/>
        </w:numPr>
        <w:contextualSpacing w:val="0"/>
        <w:jc w:val="both"/>
        <w:rPr>
          <w:rFonts w:ascii="Palatino Linotype" w:hAnsi="Palatino Linotype"/>
          <w:sz w:val="22"/>
          <w:szCs w:val="22"/>
        </w:rPr>
      </w:pPr>
      <w:r w:rsidRPr="00395617">
        <w:rPr>
          <w:rFonts w:ascii="Palatino Linotype" w:hAnsi="Palatino Linotype"/>
          <w:sz w:val="22"/>
          <w:szCs w:val="22"/>
        </w:rPr>
        <w:t>De bestaande infrastructuur en voorzieningen;</w:t>
      </w:r>
    </w:p>
    <w:p w:rsidR="00D0168C" w:rsidRPr="00395617" w:rsidRDefault="00D0168C" w:rsidP="00D0168C">
      <w:pPr>
        <w:pStyle w:val="ListParagraph"/>
        <w:numPr>
          <w:ilvl w:val="0"/>
          <w:numId w:val="4"/>
        </w:numPr>
        <w:contextualSpacing w:val="0"/>
        <w:jc w:val="both"/>
        <w:rPr>
          <w:rFonts w:ascii="Palatino Linotype" w:hAnsi="Palatino Linotype"/>
          <w:sz w:val="22"/>
          <w:szCs w:val="22"/>
        </w:rPr>
      </w:pPr>
      <w:r w:rsidRPr="00395617">
        <w:rPr>
          <w:rFonts w:ascii="Palatino Linotype" w:hAnsi="Palatino Linotype"/>
          <w:sz w:val="22"/>
          <w:szCs w:val="22"/>
        </w:rPr>
        <w:t>De EOP-bestemming;</w:t>
      </w:r>
    </w:p>
    <w:p w:rsidR="00D0168C" w:rsidRPr="00395617" w:rsidRDefault="00D0168C" w:rsidP="00D0168C">
      <w:pPr>
        <w:pStyle w:val="ListParagraph"/>
        <w:numPr>
          <w:ilvl w:val="0"/>
          <w:numId w:val="4"/>
        </w:numPr>
        <w:contextualSpacing w:val="0"/>
        <w:jc w:val="both"/>
        <w:rPr>
          <w:rFonts w:ascii="Palatino Linotype" w:hAnsi="Palatino Linotype"/>
          <w:sz w:val="22"/>
          <w:szCs w:val="22"/>
        </w:rPr>
      </w:pPr>
      <w:r w:rsidRPr="00395617">
        <w:rPr>
          <w:rFonts w:ascii="Palatino Linotype" w:hAnsi="Palatino Linotype"/>
          <w:sz w:val="22"/>
          <w:szCs w:val="22"/>
        </w:rPr>
        <w:t>Het actuele bezoekersvolume en de draagkracht; en</w:t>
      </w:r>
    </w:p>
    <w:p w:rsidR="00D0168C" w:rsidRPr="00395617" w:rsidRDefault="00D0168C" w:rsidP="00D0168C">
      <w:pPr>
        <w:pStyle w:val="ListParagraph"/>
        <w:numPr>
          <w:ilvl w:val="0"/>
          <w:numId w:val="4"/>
        </w:numPr>
        <w:contextualSpacing w:val="0"/>
        <w:jc w:val="both"/>
        <w:rPr>
          <w:rFonts w:ascii="Palatino Linotype" w:hAnsi="Palatino Linotype"/>
          <w:sz w:val="22"/>
          <w:szCs w:val="22"/>
        </w:rPr>
      </w:pPr>
      <w:r w:rsidRPr="00395617">
        <w:rPr>
          <w:rFonts w:ascii="Palatino Linotype" w:hAnsi="Palatino Linotype"/>
          <w:sz w:val="22"/>
          <w:szCs w:val="22"/>
        </w:rPr>
        <w:t>De ecologische kenmerken en kwetsbaarheid.</w:t>
      </w:r>
    </w:p>
    <w:p w:rsidR="00D0168C" w:rsidRPr="00D0168C" w:rsidRDefault="00D0168C" w:rsidP="00D0168C">
      <w:pPr>
        <w:jc w:val="both"/>
        <w:rPr>
          <w:rFonts w:ascii="Palatino Linotype" w:hAnsi="Palatino Linotype"/>
          <w:sz w:val="22"/>
          <w:szCs w:val="22"/>
          <w:lang w:val="nl-NL"/>
        </w:rPr>
      </w:pPr>
    </w:p>
    <w:p w:rsidR="00D0168C" w:rsidRPr="00D0168C" w:rsidRDefault="00D0168C" w:rsidP="00D0168C">
      <w:pPr>
        <w:jc w:val="both"/>
        <w:rPr>
          <w:rFonts w:ascii="Palatino Linotype" w:hAnsi="Palatino Linotype"/>
          <w:sz w:val="22"/>
          <w:szCs w:val="22"/>
          <w:lang w:val="nl-NL"/>
        </w:rPr>
      </w:pPr>
      <w:r w:rsidRPr="00D0168C">
        <w:rPr>
          <w:rFonts w:ascii="Palatino Linotype" w:hAnsi="Palatino Linotype"/>
          <w:sz w:val="22"/>
          <w:szCs w:val="22"/>
          <w:lang w:val="nl-NL"/>
        </w:rPr>
        <w:t>De termen “kleine”, “middelgrote” en “grote” baaien in de categorieomschrijving zijn indicatief en dienen in samenhang met voornoemde factoren te worden gelezen.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6.    Criteria voor standplaatsen op stranden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hierna opgenomen criteria hebben tot doel de toetsing van vergunningaanvragen voor standplaatsen op de bij deze regeling aangewezen stranden te structureren en te uniformeren. De criteria zijn opgebouwd naar de volgende toetsingsdomeinen: standplaats categorieën (6.0), soort standplaats en afmetingen (6.1-6.2), locatie (6.3), openbare orde en veiligheid (6.4), volksgezondheid (6.5), milieu- en natuurbescherming (6.6), en welstand (6.7). De criteria vormen gezamenlijk het toetsingskader op basis waarvan de Minister van MEO, mede gelet op de advisering door VVRP, GMN en het Ministerie van Justitie, de vergunningaanvraag beoordeelt.</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in dit hoofdstuk opgenomen algemene criteria zijn, tenzij anders vermeld, ontleend aan het Standplaatsenbeleid buiten de Binnenstad en waar nodig aangepast aan de specifieke context van strandlocaties.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Waar in dit hoofdstuk wordt verwezen naar “de openbare weg”, wordt mede bedoeld: het strand, de directe strandomgeving en de aangrenzende parkeervoorzieningen die onderdeel vormen van de openbare weg, bedoeld in artikel 1, onderdeel g, van de Loo.</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Door de minister van Economische Ontwikkeling worden de volgende standplaatsvergunningen verleend:</w:t>
      </w:r>
    </w:p>
    <w:p w:rsidR="00D0168C" w:rsidRPr="00395617" w:rsidRDefault="00D0168C" w:rsidP="00D0168C">
      <w:pPr>
        <w:pStyle w:val="ListParagraph"/>
        <w:numPr>
          <w:ilvl w:val="0"/>
          <w:numId w:val="5"/>
        </w:numPr>
        <w:contextualSpacing w:val="0"/>
        <w:jc w:val="both"/>
        <w:rPr>
          <w:rFonts w:ascii="Palatino Linotype" w:hAnsi="Palatino Linotype"/>
          <w:sz w:val="22"/>
          <w:szCs w:val="18"/>
        </w:rPr>
      </w:pPr>
      <w:r w:rsidRPr="00395617">
        <w:rPr>
          <w:rFonts w:ascii="Palatino Linotype" w:hAnsi="Palatino Linotype"/>
          <w:i/>
          <w:iCs/>
          <w:sz w:val="22"/>
          <w:szCs w:val="18"/>
        </w:rPr>
        <w:t>Langdurige standplaatsvergunning:</w:t>
      </w:r>
      <w:r w:rsidRPr="00395617">
        <w:rPr>
          <w:rFonts w:ascii="Palatino Linotype" w:hAnsi="Palatino Linotype"/>
          <w:sz w:val="22"/>
          <w:szCs w:val="18"/>
        </w:rPr>
        <w:t xml:space="preserve"> een vergunning geldig voor een periode langer dan één maand, tot maximaal 3 jaar, en niet toepasselijk voor het venten of innemen van een standplaats bij openbare vermakelijkheden (evenementen);</w:t>
      </w:r>
    </w:p>
    <w:p w:rsidR="00D0168C" w:rsidRPr="00395617" w:rsidRDefault="00D0168C" w:rsidP="00D0168C">
      <w:pPr>
        <w:pStyle w:val="ListParagraph"/>
        <w:numPr>
          <w:ilvl w:val="0"/>
          <w:numId w:val="5"/>
        </w:numPr>
        <w:contextualSpacing w:val="0"/>
        <w:jc w:val="both"/>
        <w:rPr>
          <w:rFonts w:ascii="Palatino Linotype" w:hAnsi="Palatino Linotype"/>
          <w:sz w:val="22"/>
          <w:szCs w:val="18"/>
        </w:rPr>
      </w:pPr>
      <w:r w:rsidRPr="00395617">
        <w:rPr>
          <w:rFonts w:ascii="Palatino Linotype" w:hAnsi="Palatino Linotype"/>
          <w:i/>
          <w:iCs/>
          <w:sz w:val="22"/>
          <w:szCs w:val="18"/>
        </w:rPr>
        <w:t>Tijdelijke standplaatsvergunning:</w:t>
      </w:r>
      <w:r w:rsidRPr="00395617">
        <w:rPr>
          <w:rFonts w:ascii="Palatino Linotype" w:hAnsi="Palatino Linotype"/>
          <w:sz w:val="22"/>
          <w:szCs w:val="18"/>
        </w:rPr>
        <w:t xml:space="preserve"> een vergunning geldig voor maximaal één (1) maand en gebonden aan een evenement of een viering, zoals Karnaval, Moederdag, Valentijnsdag;</w:t>
      </w:r>
    </w:p>
    <w:p w:rsidR="00D0168C" w:rsidRPr="00395617" w:rsidRDefault="00D0168C" w:rsidP="00D0168C">
      <w:pPr>
        <w:pStyle w:val="ListParagraph"/>
        <w:numPr>
          <w:ilvl w:val="0"/>
          <w:numId w:val="5"/>
        </w:numPr>
        <w:contextualSpacing w:val="0"/>
        <w:jc w:val="both"/>
        <w:rPr>
          <w:rFonts w:ascii="Palatino Linotype" w:hAnsi="Palatino Linotype"/>
          <w:sz w:val="22"/>
          <w:szCs w:val="18"/>
        </w:rPr>
      </w:pPr>
      <w:r w:rsidRPr="00395617">
        <w:rPr>
          <w:rFonts w:ascii="Palatino Linotype" w:hAnsi="Palatino Linotype"/>
          <w:i/>
          <w:iCs/>
          <w:sz w:val="22"/>
          <w:szCs w:val="18"/>
        </w:rPr>
        <w:t>Standplaatsvergunning evenement:</w:t>
      </w:r>
      <w:r w:rsidRPr="00395617">
        <w:rPr>
          <w:rFonts w:ascii="Palatino Linotype" w:hAnsi="Palatino Linotype"/>
          <w:sz w:val="22"/>
          <w:szCs w:val="18"/>
        </w:rPr>
        <w:t xml:space="preserve"> tijdelijke standplaatsvergunning verleend aan de organisator van een evenement, aan wie reeds een evenementenvergunning is verleend, en wie tevens in verband met voornoemd evenement standplaats(en) wenst (te laten) innemen. Standplaatshouders die deelnemen aan het evenement hoeven geen afzonderlijke standplaatsvergunning aan te vragen. Voor evenementen op stranden die onder deze regeling vallen, dient de organisator zowel een evenementenvergunning aan te vragen bij de Minister van Justitie als, indien van toepassing, een standplaatsvergunning evenement bij MEO. De coördinatie van beide aanvragen geschiedt via het Vergunningenloket;</w:t>
      </w:r>
    </w:p>
    <w:p w:rsidR="00D0168C" w:rsidRPr="00395617" w:rsidRDefault="00D0168C" w:rsidP="00D0168C">
      <w:pPr>
        <w:pStyle w:val="ListParagraph"/>
        <w:numPr>
          <w:ilvl w:val="0"/>
          <w:numId w:val="5"/>
        </w:numPr>
        <w:contextualSpacing w:val="0"/>
        <w:jc w:val="both"/>
        <w:rPr>
          <w:rFonts w:ascii="Palatino Linotype" w:hAnsi="Palatino Linotype"/>
          <w:sz w:val="22"/>
          <w:szCs w:val="18"/>
        </w:rPr>
      </w:pPr>
      <w:r w:rsidRPr="00395617">
        <w:rPr>
          <w:rFonts w:ascii="Palatino Linotype" w:hAnsi="Palatino Linotype"/>
          <w:i/>
          <w:iCs/>
          <w:sz w:val="22"/>
          <w:szCs w:val="18"/>
        </w:rPr>
        <w:t>Standplaatsvergunning rechtspersoon:</w:t>
      </w:r>
      <w:r w:rsidRPr="00395617">
        <w:rPr>
          <w:rFonts w:ascii="Palatino Linotype" w:hAnsi="Palatino Linotype"/>
          <w:sz w:val="22"/>
          <w:szCs w:val="18"/>
        </w:rPr>
        <w:t xml:space="preserve"> tijdelijke of langdurige standplaatsvergunning verleend aan een rechtspersoon.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lastRenderedPageBreak/>
        <w:t>6.0   Standplaats categorieën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Ten behoeve van de categorisering van standplaatsen per strand worden de volgende vier categorieën onderscheiden: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Categorie A - Food-standplaatsen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standplaats ten behoeve van de verkoop of aanbieding aan het publiek van snel bereide of onbereid etens- of drinkwaren op basis van voorverpakte en/of van tevoren voorbereide onderdelen om mee te nemen; er vindt geen consumptie ter plekke plaats en er wordt geen volledige maaltijd ter plaatse bereid.</w:t>
      </w: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Categorie B - Non-food-standplaatsen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standplaats ten behoeve van de verkoop van artikelen die niet bestemd zijn voor consumptie en die door het publiek worden meegenomen. Hieronder vallen onder meer: souvenirs, strandartikelen, kleding, sieraden, ambachtelijke producten en overige non-food waren. Gelet op artikel 8A van de Landsverordening grondslagen natuurbeheer en -bescherming dienen deze producten milieuvriendelijk te zijn en niet schadelijk voor de natuur.</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Categorie C - Culturele standplaatsen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Standplaatsen bestemd voor culturele, ambachtelijke of educatieve activiteiten die bijdragen aan de sociaal-culturele beleving van het strand. Hieronder vallen onder meer: de verkoop van lokale kunst- en handwerk, demonstraties van ambachtelijke technieken, en kleinschalige culturele presentaties.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Categorie D - Dienstverlenende standplaatsen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Standplaatsen bestemd voor het aanbieden van diensten, waaronder de verhuur van stranduitrusting, zoals parasols, strandbedden en strandstoelen, snorkel- en duikuitrusting, kano’s en overig watersportmateriaal, alsmede het organiseren van recreatieve activiteiten zoals bootverhuur, duik- en snorkelexcursies en overige strand gerelateerde diensten. Voor activiteiten op of in het water gelden aanvullende sectorale vergunningsvereisten.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6.1  Soorten standplaatsen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Deze regeling betreft het innemen van een standplaats op of aan een openbare strand met:</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7"/>
        </w:numPr>
        <w:contextualSpacing w:val="0"/>
        <w:jc w:val="both"/>
        <w:rPr>
          <w:rFonts w:ascii="Palatino Linotype" w:hAnsi="Palatino Linotype"/>
          <w:i/>
          <w:iCs/>
          <w:sz w:val="22"/>
          <w:szCs w:val="18"/>
        </w:rPr>
      </w:pPr>
      <w:r w:rsidRPr="00395617">
        <w:rPr>
          <w:rFonts w:ascii="Palatino Linotype" w:hAnsi="Palatino Linotype"/>
          <w:i/>
          <w:iCs/>
          <w:sz w:val="22"/>
          <w:szCs w:val="18"/>
        </w:rPr>
        <w:t>een mobiele kantine:</w:t>
      </w:r>
    </w:p>
    <w:p w:rsidR="00D0168C" w:rsidRPr="00395617" w:rsidRDefault="00D0168C" w:rsidP="00D0168C">
      <w:pPr>
        <w:pStyle w:val="ListParagraph"/>
        <w:ind w:left="360"/>
        <w:jc w:val="both"/>
        <w:rPr>
          <w:rFonts w:ascii="Palatino Linotype" w:hAnsi="Palatino Linotype"/>
          <w:sz w:val="22"/>
          <w:szCs w:val="18"/>
        </w:rPr>
      </w:pPr>
      <w:r w:rsidRPr="00395617">
        <w:rPr>
          <w:rFonts w:ascii="Palatino Linotype" w:hAnsi="Palatino Linotype"/>
          <w:sz w:val="22"/>
          <w:szCs w:val="18"/>
        </w:rPr>
        <w:t>Mobiele kantines beschikken over een eigen stuurinrichting of worden voortbewogen door middel van een trekkend voertuig. Deze mobiele inrichtingen dienen na sluitingstijd dagelijks te worden afgevoerd en geparkeerd op een daartoe geschikte locatie. In afwijking hiervan kan, indien de mobiele kantine is geplaatst op een parkeerplaats behorende bij een openbaar strand of op een locatie waar geen hinder ontstaat voor andere gebruikers van de openbare ruimte, worden toegestaan dat de mobiele inrichting op de locatie blijft staan, mits deze te allen tijde mobiel blijft. Mobiel blijven houdt onder meer in dat de wielen in goede staat verkeren en naar behoren functioneren. Indien het is toegestaan dat de mobiele kantine op de locatie blijft staan,</w:t>
      </w:r>
      <w:r w:rsidRPr="00395617">
        <w:t xml:space="preserve"> </w:t>
      </w:r>
      <w:r w:rsidRPr="00395617">
        <w:rPr>
          <w:rFonts w:ascii="Palatino Linotype" w:hAnsi="Palatino Linotype"/>
          <w:sz w:val="22"/>
          <w:szCs w:val="18"/>
        </w:rPr>
        <w:t>ná de operationele tijden genoemd in de vergunning, wordt dit expliciet vermeld in de standplaatsvergunning. Voorbeelden van mobiele kantines zijn:</w:t>
      </w:r>
    </w:p>
    <w:p w:rsidR="00D0168C" w:rsidRPr="00395617" w:rsidRDefault="00D0168C" w:rsidP="00D0168C">
      <w:pPr>
        <w:pStyle w:val="ListParagraph"/>
        <w:numPr>
          <w:ilvl w:val="0"/>
          <w:numId w:val="6"/>
        </w:numPr>
        <w:contextualSpacing w:val="0"/>
        <w:jc w:val="both"/>
        <w:rPr>
          <w:rFonts w:ascii="Palatino Linotype" w:hAnsi="Palatino Linotype"/>
          <w:sz w:val="22"/>
          <w:szCs w:val="18"/>
        </w:rPr>
      </w:pPr>
      <w:r w:rsidRPr="00395617">
        <w:rPr>
          <w:rFonts w:ascii="Palatino Linotype" w:hAnsi="Palatino Linotype"/>
          <w:sz w:val="22"/>
          <w:szCs w:val="18"/>
        </w:rPr>
        <w:t>de “</w:t>
      </w:r>
      <w:proofErr w:type="spellStart"/>
      <w:r w:rsidRPr="00395617">
        <w:rPr>
          <w:rFonts w:ascii="Palatino Linotype" w:hAnsi="Palatino Linotype"/>
          <w:sz w:val="22"/>
          <w:szCs w:val="18"/>
        </w:rPr>
        <w:t>trùk</w:t>
      </w:r>
      <w:proofErr w:type="spellEnd"/>
      <w:r w:rsidRPr="00395617">
        <w:rPr>
          <w:rFonts w:ascii="Palatino Linotype" w:hAnsi="Palatino Linotype"/>
          <w:sz w:val="22"/>
          <w:szCs w:val="18"/>
        </w:rPr>
        <w:t xml:space="preserve"> di pan” en de “</w:t>
      </w:r>
      <w:proofErr w:type="spellStart"/>
      <w:r w:rsidRPr="00395617">
        <w:rPr>
          <w:rFonts w:ascii="Palatino Linotype" w:hAnsi="Palatino Linotype"/>
          <w:sz w:val="22"/>
          <w:szCs w:val="18"/>
        </w:rPr>
        <w:t>batido</w:t>
      </w:r>
      <w:proofErr w:type="spellEnd"/>
      <w:r w:rsidRPr="00395617">
        <w:rPr>
          <w:rFonts w:ascii="Palatino Linotype" w:hAnsi="Palatino Linotype"/>
          <w:sz w:val="22"/>
          <w:szCs w:val="18"/>
        </w:rPr>
        <w:t>” wagen (zie figuur 2); en</w:t>
      </w:r>
    </w:p>
    <w:p w:rsidR="00D0168C" w:rsidRPr="00395617" w:rsidRDefault="00D0168C" w:rsidP="00D0168C">
      <w:pPr>
        <w:pStyle w:val="ListParagraph"/>
        <w:numPr>
          <w:ilvl w:val="0"/>
          <w:numId w:val="6"/>
        </w:numPr>
        <w:contextualSpacing w:val="0"/>
        <w:jc w:val="both"/>
        <w:rPr>
          <w:rFonts w:ascii="Palatino Linotype" w:hAnsi="Palatino Linotype"/>
          <w:sz w:val="22"/>
          <w:szCs w:val="18"/>
        </w:rPr>
      </w:pPr>
      <w:r w:rsidRPr="00395617">
        <w:rPr>
          <w:rFonts w:ascii="Palatino Linotype" w:hAnsi="Palatino Linotype"/>
          <w:sz w:val="22"/>
          <w:szCs w:val="18"/>
        </w:rPr>
        <w:t xml:space="preserve">kleinere mobiele verkoopinrichtingen zoals de hotdogkar en de ijscokar (zie figuur 3). </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8"/>
        </w:numPr>
        <w:ind w:left="360"/>
        <w:contextualSpacing w:val="0"/>
        <w:jc w:val="both"/>
        <w:rPr>
          <w:rFonts w:ascii="Palatino Linotype" w:hAnsi="Palatino Linotype"/>
          <w:i/>
          <w:iCs/>
          <w:sz w:val="22"/>
          <w:szCs w:val="18"/>
        </w:rPr>
      </w:pPr>
      <w:r w:rsidRPr="00395617">
        <w:rPr>
          <w:rFonts w:ascii="Palatino Linotype" w:hAnsi="Palatino Linotype"/>
          <w:i/>
          <w:iCs/>
          <w:sz w:val="22"/>
          <w:szCs w:val="18"/>
        </w:rPr>
        <w:t xml:space="preserve">standplaats food, met gebruik van een kraam, tafel, of dergelijke: </w:t>
      </w:r>
    </w:p>
    <w:p w:rsidR="00D0168C" w:rsidRPr="00395617" w:rsidRDefault="00D0168C" w:rsidP="00D0168C">
      <w:pPr>
        <w:pStyle w:val="ListParagraph"/>
        <w:ind w:left="360"/>
        <w:jc w:val="both"/>
        <w:rPr>
          <w:rFonts w:ascii="Palatino Linotype" w:hAnsi="Palatino Linotype"/>
          <w:sz w:val="22"/>
          <w:szCs w:val="18"/>
        </w:rPr>
      </w:pPr>
      <w:r w:rsidRPr="00395617">
        <w:rPr>
          <w:rFonts w:ascii="Palatino Linotype" w:hAnsi="Palatino Linotype"/>
          <w:sz w:val="22"/>
          <w:szCs w:val="18"/>
        </w:rPr>
        <w:t>De standplaats food is bedoeld voor verkoop van thuis bereide en al dan niet voorverpakte etenswaren, zoals onder anderen Curaçaos snoepgoed, groenten, vruchten, snacks, frites, broodjes enzovoorts.</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8"/>
        </w:numPr>
        <w:ind w:left="360"/>
        <w:contextualSpacing w:val="0"/>
        <w:jc w:val="both"/>
        <w:rPr>
          <w:rFonts w:ascii="Palatino Linotype" w:hAnsi="Palatino Linotype"/>
          <w:i/>
          <w:iCs/>
          <w:sz w:val="22"/>
          <w:szCs w:val="18"/>
        </w:rPr>
      </w:pPr>
      <w:r w:rsidRPr="00395617">
        <w:rPr>
          <w:rFonts w:ascii="Palatino Linotype" w:hAnsi="Palatino Linotype"/>
          <w:i/>
          <w:iCs/>
          <w:sz w:val="22"/>
          <w:szCs w:val="18"/>
        </w:rPr>
        <w:t>standplaats non-food, met gebruik van een kraam, tafel, of dergelijke:</w:t>
      </w:r>
    </w:p>
    <w:p w:rsidR="00D0168C" w:rsidRPr="00395617" w:rsidRDefault="00D0168C" w:rsidP="00D0168C">
      <w:pPr>
        <w:pStyle w:val="ListParagraph"/>
        <w:ind w:left="360"/>
        <w:jc w:val="both"/>
        <w:rPr>
          <w:rFonts w:ascii="Palatino Linotype" w:hAnsi="Palatino Linotype"/>
          <w:sz w:val="22"/>
          <w:szCs w:val="18"/>
        </w:rPr>
      </w:pPr>
      <w:r w:rsidRPr="00395617">
        <w:rPr>
          <w:rFonts w:ascii="Palatino Linotype" w:hAnsi="Palatino Linotype"/>
          <w:sz w:val="22"/>
          <w:szCs w:val="18"/>
        </w:rPr>
        <w:t>De standplaats non-food is bedoeld voor de verkoop of verhuur van artikelen, die geen eet- of drinkwaren zijn zoals o.a. verkoop van souvenirs, verhuur van parasols en strandstoelen, handgemaakte tassen, kleding en boeken, zonnebrandcrème, handgemaakte sieraden, strandballen, zonnebrillen, waterschoenen enz.</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8"/>
        </w:numPr>
        <w:ind w:left="360"/>
        <w:contextualSpacing w:val="0"/>
        <w:jc w:val="both"/>
        <w:rPr>
          <w:rFonts w:ascii="Palatino Linotype" w:hAnsi="Palatino Linotype"/>
          <w:i/>
          <w:iCs/>
          <w:sz w:val="22"/>
          <w:szCs w:val="18"/>
        </w:rPr>
      </w:pPr>
      <w:r w:rsidRPr="00395617">
        <w:rPr>
          <w:rFonts w:ascii="Palatino Linotype" w:hAnsi="Palatino Linotype"/>
          <w:i/>
          <w:iCs/>
          <w:sz w:val="22"/>
          <w:szCs w:val="18"/>
        </w:rPr>
        <w:t>standplaats dienstverlening:</w:t>
      </w:r>
    </w:p>
    <w:p w:rsidR="00D0168C" w:rsidRPr="00395617" w:rsidRDefault="00D0168C" w:rsidP="00D0168C">
      <w:pPr>
        <w:pStyle w:val="ListParagraph"/>
        <w:ind w:left="360"/>
        <w:jc w:val="both"/>
        <w:rPr>
          <w:rFonts w:ascii="Palatino Linotype" w:hAnsi="Palatino Linotype"/>
          <w:i/>
          <w:iCs/>
          <w:sz w:val="22"/>
          <w:szCs w:val="18"/>
        </w:rPr>
      </w:pPr>
      <w:r w:rsidRPr="00395617">
        <w:rPr>
          <w:rFonts w:ascii="Palatino Linotype" w:hAnsi="Palatino Linotype"/>
          <w:sz w:val="22"/>
          <w:szCs w:val="18"/>
        </w:rPr>
        <w:t>De standplaats dienstverlening is bedoeld voor het aanbieden van diensten aan het publiek, waaronder de verhuur van stranduitrusting en het organiseren van recreatieve activiteiten. Zie paragraaf 6.0 voor de volledige definitie.</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spacing w:line="276" w:lineRule="auto"/>
        <w:jc w:val="both"/>
        <w:rPr>
          <w:rFonts w:ascii="Palatino Linotype" w:hAnsi="Palatino Linotype"/>
          <w:b/>
          <w:bCs/>
          <w:sz w:val="22"/>
          <w:szCs w:val="14"/>
          <w:lang w:val="nl-NL"/>
        </w:rPr>
      </w:pPr>
      <w:r w:rsidRPr="00D0168C">
        <w:rPr>
          <w:rFonts w:ascii="Palatino Linotype" w:hAnsi="Palatino Linotype"/>
          <w:b/>
          <w:bCs/>
          <w:sz w:val="22"/>
          <w:szCs w:val="14"/>
          <w:lang w:val="nl-NL"/>
        </w:rPr>
        <w:lastRenderedPageBreak/>
        <w:t>6.2  Afmetingen</w:t>
      </w:r>
    </w:p>
    <w:p w:rsidR="00D0168C" w:rsidRPr="00D0168C" w:rsidRDefault="00D0168C" w:rsidP="00D0168C">
      <w:pPr>
        <w:spacing w:line="276" w:lineRule="auto"/>
        <w:jc w:val="both"/>
        <w:rPr>
          <w:rFonts w:ascii="Palatino Linotype" w:hAnsi="Palatino Linotype"/>
          <w:sz w:val="22"/>
          <w:szCs w:val="22"/>
          <w:lang w:val="nl-NL"/>
        </w:rPr>
      </w:pPr>
      <w:r w:rsidRPr="00D0168C">
        <w:rPr>
          <w:rFonts w:ascii="Palatino Linotype" w:hAnsi="Palatino Linotype"/>
          <w:sz w:val="22"/>
          <w:szCs w:val="22"/>
          <w:lang w:val="nl-NL"/>
        </w:rPr>
        <w:t>De criteria die gelden voor de afmetingen van in te nemen standplaatsen met mobiele kanti</w:t>
      </w:r>
      <w:r w:rsidRPr="00D0168C">
        <w:rPr>
          <w:rFonts w:ascii="Palatino Linotype" w:hAnsi="Palatino Linotype"/>
          <w:sz w:val="22"/>
          <w:szCs w:val="22"/>
          <w:lang w:val="nl-NL"/>
        </w:rPr>
        <w:softHyphen/>
        <w:t>nes en voor seizoenverkoop op of aan de openbare weg worden in de volgende tabel en figuren weergegeven. Voor een mobiele kantine welke niet op een overheidsgrond maar een privéterrein, welke gesitueerd is een gebied waar commerciële functies inpasbaar zijn, is geplaatst, kan worden afgeweken van de maximale afmetingen voor mobiele kantines. Echter ook voor deze inrichtingen wordt een maximale afmeting vereist om te voorkomen dat het “</w:t>
      </w:r>
      <w:proofErr w:type="spellStart"/>
      <w:r w:rsidRPr="00D0168C">
        <w:rPr>
          <w:rFonts w:ascii="Palatino Linotype" w:hAnsi="Palatino Linotype"/>
          <w:sz w:val="22"/>
          <w:szCs w:val="22"/>
          <w:lang w:val="nl-NL"/>
        </w:rPr>
        <w:t>Trùk</w:t>
      </w:r>
      <w:proofErr w:type="spellEnd"/>
      <w:r w:rsidRPr="00D0168C">
        <w:rPr>
          <w:rFonts w:ascii="Palatino Linotype" w:hAnsi="Palatino Linotype"/>
          <w:sz w:val="22"/>
          <w:szCs w:val="22"/>
          <w:lang w:val="nl-NL"/>
        </w:rPr>
        <w:t xml:space="preserve"> di pan” concept (zie omschrijving bij figuur 2) helemaal verdwijnt door het toelaten van te grote inrichtingen. Dit is alleen van toepassing voor gebieden buiten de binnenstad.</w:t>
      </w:r>
    </w:p>
    <w:p w:rsidR="00D0168C" w:rsidRPr="00D0168C" w:rsidRDefault="00D0168C" w:rsidP="00D0168C">
      <w:pPr>
        <w:rPr>
          <w:rFonts w:ascii="Palatino Linotype" w:hAnsi="Palatino Linotype"/>
          <w:sz w:val="14"/>
          <w:szCs w:val="14"/>
          <w:lang w:val="nl-NL"/>
        </w:rPr>
      </w:pPr>
    </w:p>
    <w:tbl>
      <w:tblPr>
        <w:tblStyle w:val="TableGrid"/>
        <w:tblW w:w="0" w:type="auto"/>
        <w:tblInd w:w="0" w:type="dxa"/>
        <w:tblLook w:val="04A0" w:firstRow="1" w:lastRow="0" w:firstColumn="1" w:lastColumn="0" w:noHBand="0" w:noVBand="1"/>
      </w:tblPr>
      <w:tblGrid>
        <w:gridCol w:w="3261"/>
        <w:gridCol w:w="6039"/>
      </w:tblGrid>
      <w:tr w:rsidR="00D0168C" w:rsidRPr="00395617" w:rsidTr="00E31752">
        <w:trPr>
          <w:trHeight w:val="270"/>
        </w:trPr>
        <w:tc>
          <w:tcPr>
            <w:tcW w:w="9360" w:type="dxa"/>
            <w:gridSpan w:val="2"/>
            <w:shd w:val="clear" w:color="auto" w:fill="C5E0B3" w:themeFill="accent6" w:themeFillTint="66"/>
          </w:tcPr>
          <w:p w:rsidR="00D0168C" w:rsidRPr="00395617" w:rsidRDefault="00D0168C" w:rsidP="00E31752">
            <w:pPr>
              <w:rPr>
                <w:rFonts w:ascii="Palatino Linotype" w:hAnsi="Palatino Linotype"/>
                <w:sz w:val="22"/>
              </w:rPr>
            </w:pPr>
            <w:proofErr w:type="spellStart"/>
            <w:r w:rsidRPr="00395617">
              <w:rPr>
                <w:rFonts w:ascii="Palatino Linotype" w:hAnsi="Palatino Linotype"/>
                <w:sz w:val="22"/>
              </w:rPr>
              <w:t>Afmetingen</w:t>
            </w:r>
            <w:proofErr w:type="spellEnd"/>
            <w:r w:rsidRPr="00395617">
              <w:rPr>
                <w:rFonts w:ascii="Palatino Linotype" w:hAnsi="Palatino Linotype"/>
                <w:sz w:val="22"/>
              </w:rPr>
              <w:t xml:space="preserve"> </w:t>
            </w:r>
          </w:p>
        </w:tc>
      </w:tr>
      <w:tr w:rsidR="00D0168C" w:rsidRPr="00C941E2" w:rsidTr="00E31752">
        <w:trPr>
          <w:trHeight w:val="618"/>
        </w:trPr>
        <w:tc>
          <w:tcPr>
            <w:tcW w:w="3273" w:type="dxa"/>
          </w:tcPr>
          <w:p w:rsidR="00D0168C" w:rsidRPr="00395617" w:rsidRDefault="00D0168C" w:rsidP="00E31752">
            <w:pPr>
              <w:rPr>
                <w:rFonts w:ascii="Palatino Linotype" w:hAnsi="Palatino Linotype"/>
                <w:sz w:val="22"/>
              </w:rPr>
            </w:pPr>
            <w:r w:rsidRPr="00395617">
              <w:rPr>
                <w:rFonts w:ascii="Palatino Linotype" w:hAnsi="Palatino Linotype"/>
                <w:sz w:val="22"/>
              </w:rPr>
              <w:t>“</w:t>
            </w:r>
            <w:proofErr w:type="spellStart"/>
            <w:r w:rsidRPr="00395617">
              <w:rPr>
                <w:rFonts w:ascii="Palatino Linotype" w:hAnsi="Palatino Linotype"/>
                <w:sz w:val="22"/>
              </w:rPr>
              <w:t>Trùk</w:t>
            </w:r>
            <w:proofErr w:type="spellEnd"/>
            <w:r w:rsidRPr="00395617">
              <w:rPr>
                <w:rFonts w:ascii="Palatino Linotype" w:hAnsi="Palatino Linotype"/>
                <w:sz w:val="22"/>
              </w:rPr>
              <w:t xml:space="preserve"> di pan/“batido” </w:t>
            </w:r>
            <w:proofErr w:type="spellStart"/>
            <w:r w:rsidRPr="00395617">
              <w:rPr>
                <w:rFonts w:ascii="Palatino Linotype" w:hAnsi="Palatino Linotype"/>
                <w:sz w:val="22"/>
              </w:rPr>
              <w:t>wagen</w:t>
            </w:r>
            <w:proofErr w:type="spellEnd"/>
          </w:p>
        </w:tc>
        <w:tc>
          <w:tcPr>
            <w:tcW w:w="6087" w:type="dxa"/>
          </w:tcPr>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Maximaal 2,5x6 m</w:t>
            </w:r>
            <w:r w:rsidRPr="00395617">
              <w:rPr>
                <w:rFonts w:ascii="Palatino Linotype" w:hAnsi="Palatino Linotype"/>
                <w:sz w:val="22"/>
                <w:vertAlign w:val="superscript"/>
              </w:rPr>
              <w:footnoteReference w:id="9"/>
            </w:r>
          </w:p>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Op een privéterrein: maximaal 2,5x11 m</w:t>
            </w:r>
          </w:p>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Hoogte vanaf het maaiveld is maximaal 3 m</w:t>
            </w:r>
          </w:p>
        </w:tc>
      </w:tr>
      <w:tr w:rsidR="00D0168C" w:rsidRPr="00395617" w:rsidTr="00E31752">
        <w:trPr>
          <w:trHeight w:val="424"/>
        </w:trPr>
        <w:tc>
          <w:tcPr>
            <w:tcW w:w="3273" w:type="dxa"/>
          </w:tcPr>
          <w:p w:rsidR="00D0168C" w:rsidRPr="00395617" w:rsidRDefault="00D0168C" w:rsidP="00E31752">
            <w:pPr>
              <w:rPr>
                <w:rFonts w:ascii="Palatino Linotype" w:hAnsi="Palatino Linotype"/>
                <w:sz w:val="22"/>
              </w:rPr>
            </w:pPr>
            <w:proofErr w:type="spellStart"/>
            <w:r w:rsidRPr="00395617">
              <w:rPr>
                <w:rFonts w:ascii="Palatino Linotype" w:hAnsi="Palatino Linotype"/>
                <w:sz w:val="22"/>
              </w:rPr>
              <w:t>Hotdogkar</w:t>
            </w:r>
            <w:proofErr w:type="spellEnd"/>
            <w:r w:rsidRPr="00395617">
              <w:rPr>
                <w:rFonts w:ascii="Palatino Linotype" w:hAnsi="Palatino Linotype"/>
                <w:sz w:val="22"/>
              </w:rPr>
              <w:t>/</w:t>
            </w:r>
            <w:proofErr w:type="spellStart"/>
            <w:r w:rsidRPr="00395617">
              <w:rPr>
                <w:rFonts w:ascii="Palatino Linotype" w:hAnsi="Palatino Linotype"/>
                <w:sz w:val="22"/>
              </w:rPr>
              <w:t>ijscokar</w:t>
            </w:r>
            <w:proofErr w:type="spellEnd"/>
          </w:p>
        </w:tc>
        <w:tc>
          <w:tcPr>
            <w:tcW w:w="6087" w:type="dxa"/>
          </w:tcPr>
          <w:p w:rsidR="00D0168C" w:rsidRPr="00395617" w:rsidRDefault="00D0168C" w:rsidP="00E31752">
            <w:pPr>
              <w:rPr>
                <w:rFonts w:ascii="Palatino Linotype" w:hAnsi="Palatino Linotype"/>
                <w:sz w:val="22"/>
              </w:rPr>
            </w:pPr>
            <w:r w:rsidRPr="00D0168C">
              <w:rPr>
                <w:rFonts w:ascii="Palatino Linotype" w:hAnsi="Palatino Linotype"/>
                <w:sz w:val="22"/>
                <w:lang w:val="nl-NL"/>
              </w:rPr>
              <w:t>Maximaal 2x5 m inclusief opstelruimte en eventuele open</w:t>
            </w:r>
            <w:r w:rsidRPr="00D0168C">
              <w:rPr>
                <w:rFonts w:ascii="Palatino Linotype" w:hAnsi="Palatino Linotype"/>
                <w:sz w:val="22"/>
                <w:lang w:val="nl-NL"/>
              </w:rPr>
              <w:softHyphen/>
              <w:t xml:space="preserve">geklapte delen. </w:t>
            </w:r>
            <w:proofErr w:type="spellStart"/>
            <w:r w:rsidRPr="00395617">
              <w:rPr>
                <w:rFonts w:ascii="Palatino Linotype" w:hAnsi="Palatino Linotype"/>
                <w:sz w:val="22"/>
              </w:rPr>
              <w:t>Hoogte</w:t>
            </w:r>
            <w:proofErr w:type="spellEnd"/>
            <w:r w:rsidRPr="00395617">
              <w:rPr>
                <w:rFonts w:ascii="Palatino Linotype" w:hAnsi="Palatino Linotype"/>
                <w:sz w:val="22"/>
              </w:rPr>
              <w:t xml:space="preserve"> </w:t>
            </w:r>
            <w:proofErr w:type="spellStart"/>
            <w:r w:rsidRPr="00395617">
              <w:rPr>
                <w:rFonts w:ascii="Palatino Linotype" w:hAnsi="Palatino Linotype"/>
                <w:sz w:val="22"/>
              </w:rPr>
              <w:t>vanaf</w:t>
            </w:r>
            <w:proofErr w:type="spellEnd"/>
            <w:r w:rsidRPr="00395617">
              <w:rPr>
                <w:rFonts w:ascii="Palatino Linotype" w:hAnsi="Palatino Linotype"/>
                <w:sz w:val="22"/>
              </w:rPr>
              <w:t xml:space="preserve"> het </w:t>
            </w:r>
            <w:proofErr w:type="spellStart"/>
            <w:r w:rsidRPr="00395617">
              <w:rPr>
                <w:rFonts w:ascii="Palatino Linotype" w:hAnsi="Palatino Linotype"/>
                <w:sz w:val="22"/>
              </w:rPr>
              <w:t>maaiveld</w:t>
            </w:r>
            <w:proofErr w:type="spellEnd"/>
            <w:r w:rsidRPr="00395617">
              <w:rPr>
                <w:rFonts w:ascii="Palatino Linotype" w:hAnsi="Palatino Linotype"/>
                <w:sz w:val="22"/>
              </w:rPr>
              <w:t xml:space="preserve"> is </w:t>
            </w:r>
            <w:proofErr w:type="spellStart"/>
            <w:r w:rsidRPr="00395617">
              <w:rPr>
                <w:rFonts w:ascii="Palatino Linotype" w:hAnsi="Palatino Linotype"/>
                <w:sz w:val="22"/>
              </w:rPr>
              <w:t>maximaal</w:t>
            </w:r>
            <w:proofErr w:type="spellEnd"/>
            <w:r w:rsidRPr="00395617">
              <w:rPr>
                <w:rFonts w:ascii="Palatino Linotype" w:hAnsi="Palatino Linotype"/>
                <w:sz w:val="22"/>
              </w:rPr>
              <w:t xml:space="preserve"> 3 m</w:t>
            </w:r>
          </w:p>
        </w:tc>
      </w:tr>
      <w:tr w:rsidR="00D0168C" w:rsidRPr="00C941E2" w:rsidTr="00E31752">
        <w:trPr>
          <w:trHeight w:val="412"/>
        </w:trPr>
        <w:tc>
          <w:tcPr>
            <w:tcW w:w="3273" w:type="dxa"/>
          </w:tcPr>
          <w:p w:rsidR="00D0168C" w:rsidRPr="00395617" w:rsidRDefault="00D0168C" w:rsidP="00E31752">
            <w:pPr>
              <w:rPr>
                <w:rFonts w:ascii="Palatino Linotype" w:hAnsi="Palatino Linotype"/>
                <w:sz w:val="22"/>
              </w:rPr>
            </w:pPr>
            <w:proofErr w:type="spellStart"/>
            <w:r w:rsidRPr="00395617">
              <w:rPr>
                <w:rFonts w:ascii="Palatino Linotype" w:hAnsi="Palatino Linotype"/>
                <w:sz w:val="22"/>
              </w:rPr>
              <w:t>Standplaats</w:t>
            </w:r>
            <w:proofErr w:type="spellEnd"/>
            <w:r w:rsidRPr="00395617">
              <w:rPr>
                <w:rFonts w:ascii="Palatino Linotype" w:hAnsi="Palatino Linotype"/>
                <w:sz w:val="22"/>
              </w:rPr>
              <w:t xml:space="preserve"> food of non-food</w:t>
            </w:r>
          </w:p>
        </w:tc>
        <w:tc>
          <w:tcPr>
            <w:tcW w:w="6087" w:type="dxa"/>
          </w:tcPr>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Maximaal 2x5 m. inclusief opstelruimte.</w:t>
            </w:r>
          </w:p>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Hoogte vanaf het maaiveld is maximaal 3 m</w:t>
            </w:r>
          </w:p>
        </w:tc>
      </w:tr>
      <w:tr w:rsidR="00D0168C" w:rsidRPr="00C941E2" w:rsidTr="00E31752">
        <w:trPr>
          <w:trHeight w:val="332"/>
        </w:trPr>
        <w:tc>
          <w:tcPr>
            <w:tcW w:w="3273" w:type="dxa"/>
          </w:tcPr>
          <w:p w:rsidR="00D0168C" w:rsidRPr="00395617" w:rsidRDefault="00D0168C" w:rsidP="00E31752">
            <w:pPr>
              <w:rPr>
                <w:rFonts w:ascii="Palatino Linotype" w:hAnsi="Palatino Linotype"/>
                <w:sz w:val="22"/>
              </w:rPr>
            </w:pPr>
            <w:proofErr w:type="spellStart"/>
            <w:r w:rsidRPr="00395617">
              <w:rPr>
                <w:rFonts w:ascii="Palatino Linotype" w:hAnsi="Palatino Linotype"/>
                <w:sz w:val="22"/>
              </w:rPr>
              <w:t>Standplaats</w:t>
            </w:r>
            <w:proofErr w:type="spellEnd"/>
            <w:r w:rsidRPr="00395617">
              <w:rPr>
                <w:rFonts w:ascii="Palatino Linotype" w:hAnsi="Palatino Linotype"/>
                <w:sz w:val="22"/>
              </w:rPr>
              <w:t xml:space="preserve"> </w:t>
            </w:r>
            <w:proofErr w:type="spellStart"/>
            <w:r w:rsidRPr="00395617">
              <w:rPr>
                <w:rFonts w:ascii="Palatino Linotype" w:hAnsi="Palatino Linotype"/>
                <w:sz w:val="22"/>
              </w:rPr>
              <w:t>dienstverlening</w:t>
            </w:r>
            <w:proofErr w:type="spellEnd"/>
          </w:p>
        </w:tc>
        <w:tc>
          <w:tcPr>
            <w:tcW w:w="6087" w:type="dxa"/>
          </w:tcPr>
          <w:p w:rsidR="00D0168C" w:rsidRPr="00D0168C" w:rsidRDefault="00D0168C" w:rsidP="00E31752">
            <w:pPr>
              <w:rPr>
                <w:rFonts w:ascii="Palatino Linotype" w:hAnsi="Palatino Linotype"/>
                <w:sz w:val="22"/>
                <w:lang w:val="nl-NL"/>
              </w:rPr>
            </w:pPr>
            <w:r w:rsidRPr="00D0168C">
              <w:rPr>
                <w:rFonts w:ascii="Palatino Linotype" w:hAnsi="Palatino Linotype"/>
                <w:sz w:val="22"/>
                <w:lang w:val="nl-NL"/>
              </w:rPr>
              <w:t>20 m² inclusief opslag en opstelruimte</w:t>
            </w:r>
          </w:p>
        </w:tc>
      </w:tr>
    </w:tbl>
    <w:p w:rsidR="00D0168C" w:rsidRPr="00D0168C" w:rsidRDefault="00D0168C" w:rsidP="00D0168C">
      <w:pPr>
        <w:ind w:left="2520" w:hanging="2520"/>
        <w:rPr>
          <w:rFonts w:ascii="Palatino Linotype" w:hAnsi="Palatino Linotype"/>
          <w:lang w:val="nl-NL"/>
        </w:rPr>
      </w:pPr>
    </w:p>
    <w:p w:rsidR="00D0168C" w:rsidRPr="00D0168C" w:rsidRDefault="00D0168C" w:rsidP="00D0168C">
      <w:pPr>
        <w:ind w:left="2520" w:hanging="2520"/>
        <w:rPr>
          <w:rFonts w:ascii="Palatino Linotype" w:hAnsi="Palatino Linotype"/>
          <w:lang w:val="nl-NL"/>
        </w:rPr>
      </w:pPr>
      <w:r w:rsidRPr="00395617">
        <w:rPr>
          <w:rFonts w:ascii="Palatino Linotype" w:hAnsi="Palatino Linotype"/>
          <w:noProof/>
        </w:rPr>
        <mc:AlternateContent>
          <mc:Choice Requires="wps">
            <w:drawing>
              <wp:anchor distT="0" distB="0" distL="114300" distR="114300" simplePos="0" relativeHeight="251659776" behindDoc="0" locked="0" layoutInCell="1" allowOverlap="1" wp14:anchorId="281F09EE" wp14:editId="49CCB7C4">
                <wp:simplePos x="0" y="0"/>
                <wp:positionH relativeFrom="column">
                  <wp:posOffset>-58686</wp:posOffset>
                </wp:positionH>
                <wp:positionV relativeFrom="paragraph">
                  <wp:posOffset>98056</wp:posOffset>
                </wp:positionV>
                <wp:extent cx="2944805" cy="1711842"/>
                <wp:effectExtent l="0" t="0" r="27305" b="22225"/>
                <wp:wrapNone/>
                <wp:docPr id="474160790" name="Rectangle 1"/>
                <wp:cNvGraphicFramePr/>
                <a:graphic xmlns:a="http://schemas.openxmlformats.org/drawingml/2006/main">
                  <a:graphicData uri="http://schemas.microsoft.com/office/word/2010/wordprocessingShape">
                    <wps:wsp>
                      <wps:cNvSpPr/>
                      <wps:spPr>
                        <a:xfrm>
                          <a:off x="0" y="0"/>
                          <a:ext cx="2944805" cy="1711842"/>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E63711" id="Rectangle 1" o:spid="_x0000_s1026" style="position:absolute;margin-left:-4.6pt;margin-top:7.7pt;width:231.85pt;height:134.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" filled="f" strokecolor="windowText" strokeweight="1pt"/>
            </w:pict>
          </mc:Fallback>
        </mc:AlternateContent>
      </w:r>
    </w:p>
    <w:p w:rsidR="00D0168C" w:rsidRPr="00395617" w:rsidRDefault="00D0168C" w:rsidP="00D0168C">
      <w:pPr>
        <w:ind w:left="2520" w:hanging="2520"/>
        <w:rPr>
          <w:rFonts w:ascii="Palatino Linotype" w:hAnsi="Palatino Linotype"/>
        </w:rPr>
      </w:pPr>
      <w:r w:rsidRPr="00395617">
        <w:rPr>
          <w:rFonts w:ascii="Palatino Linotype" w:hAnsi="Palatino Linotype"/>
          <w:noProof/>
        </w:rPr>
        <w:drawing>
          <wp:inline distT="0" distB="0" distL="0" distR="0" wp14:anchorId="4DB2BEE8" wp14:editId="5D52A8EA">
            <wp:extent cx="2714625" cy="1350010"/>
            <wp:effectExtent l="0" t="0" r="952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2757544" cy="1371354"/>
                    </a:xfrm>
                    <a:prstGeom prst="rect">
                      <a:avLst/>
                    </a:prstGeom>
                  </pic:spPr>
                </pic:pic>
              </a:graphicData>
            </a:graphic>
          </wp:inline>
        </w:drawing>
      </w:r>
    </w:p>
    <w:p w:rsidR="00D0168C" w:rsidRPr="00395617" w:rsidRDefault="00D0168C" w:rsidP="00D0168C">
      <w:pPr>
        <w:spacing w:after="120"/>
        <w:rPr>
          <w:rFonts w:ascii="Palatino Linotype" w:hAnsi="Palatino Linotype"/>
          <w:szCs w:val="16"/>
        </w:rPr>
      </w:pPr>
      <w:proofErr w:type="spellStart"/>
      <w:r w:rsidRPr="00395617">
        <w:rPr>
          <w:rFonts w:ascii="Palatino Linotype" w:hAnsi="Palatino Linotype"/>
          <w:szCs w:val="16"/>
        </w:rPr>
        <w:t>Figuur</w:t>
      </w:r>
      <w:proofErr w:type="spellEnd"/>
      <w:r w:rsidRPr="00395617">
        <w:rPr>
          <w:rFonts w:ascii="Palatino Linotype" w:hAnsi="Palatino Linotype"/>
          <w:szCs w:val="16"/>
        </w:rPr>
        <w:t xml:space="preserve"> </w:t>
      </w:r>
      <w:r w:rsidRPr="00395617">
        <w:rPr>
          <w:rFonts w:ascii="Palatino Linotype" w:hAnsi="Palatino Linotype"/>
          <w:szCs w:val="16"/>
        </w:rPr>
        <w:fldChar w:fldCharType="begin"/>
      </w:r>
      <w:r w:rsidRPr="00395617">
        <w:rPr>
          <w:rFonts w:ascii="Palatino Linotype" w:hAnsi="Palatino Linotype"/>
          <w:szCs w:val="16"/>
        </w:rPr>
        <w:instrText xml:space="preserve"> SEQ Figuur \* ARABIC </w:instrText>
      </w:r>
      <w:r w:rsidRPr="00395617">
        <w:rPr>
          <w:rFonts w:ascii="Palatino Linotype" w:hAnsi="Palatino Linotype"/>
          <w:szCs w:val="16"/>
        </w:rPr>
        <w:fldChar w:fldCharType="separate"/>
      </w:r>
      <w:r w:rsidR="00410834">
        <w:rPr>
          <w:rFonts w:ascii="Palatino Linotype" w:hAnsi="Palatino Linotype"/>
          <w:noProof/>
          <w:szCs w:val="16"/>
        </w:rPr>
        <w:t>1</w:t>
      </w:r>
      <w:r w:rsidRPr="00395617">
        <w:rPr>
          <w:rFonts w:ascii="Palatino Linotype" w:hAnsi="Palatino Linotype"/>
          <w:szCs w:val="16"/>
        </w:rPr>
        <w:fldChar w:fldCharType="end"/>
      </w:r>
      <w:r w:rsidRPr="00395617">
        <w:rPr>
          <w:rFonts w:ascii="Palatino Linotype" w:hAnsi="Palatino Linotype"/>
          <w:szCs w:val="16"/>
        </w:rPr>
        <w:t xml:space="preserve"> “</w:t>
      </w:r>
      <w:proofErr w:type="spellStart"/>
      <w:r w:rsidRPr="00395617">
        <w:rPr>
          <w:rFonts w:ascii="Palatino Linotype" w:hAnsi="Palatino Linotype"/>
          <w:szCs w:val="16"/>
        </w:rPr>
        <w:t>Trùk</w:t>
      </w:r>
      <w:proofErr w:type="spellEnd"/>
      <w:r w:rsidRPr="00395617">
        <w:rPr>
          <w:rFonts w:ascii="Palatino Linotype" w:hAnsi="Palatino Linotype"/>
          <w:szCs w:val="16"/>
        </w:rPr>
        <w:t xml:space="preserve"> di pan”/“Batido” </w:t>
      </w:r>
      <w:proofErr w:type="spellStart"/>
      <w:r w:rsidRPr="00395617">
        <w:rPr>
          <w:rFonts w:ascii="Palatino Linotype" w:hAnsi="Palatino Linotype"/>
          <w:szCs w:val="16"/>
        </w:rPr>
        <w:t>wagen</w:t>
      </w:r>
      <w:proofErr w:type="spellEnd"/>
    </w:p>
    <w:p w:rsidR="00D0168C" w:rsidRPr="00395617" w:rsidRDefault="00D0168C" w:rsidP="00D0168C">
      <w:pPr>
        <w:spacing w:after="120"/>
        <w:rPr>
          <w:rFonts w:ascii="Palatino Linotype" w:hAnsi="Palatino Linotype"/>
          <w:szCs w:val="16"/>
        </w:rPr>
      </w:pPr>
    </w:p>
    <w:p w:rsidR="00D0168C" w:rsidRPr="00395617" w:rsidRDefault="00D0168C" w:rsidP="00D0168C">
      <w:pPr>
        <w:spacing w:after="120"/>
        <w:rPr>
          <w:rFonts w:ascii="Palatino Linotype" w:hAnsi="Palatino Linotype"/>
          <w:szCs w:val="16"/>
        </w:rPr>
      </w:pPr>
    </w:p>
    <w:p w:rsidR="00D0168C" w:rsidRPr="00395617" w:rsidRDefault="00D0168C" w:rsidP="00D0168C">
      <w:r w:rsidRPr="00395617">
        <w:rPr>
          <w:rFonts w:ascii="Palatino Linotype" w:hAnsi="Palatino Linotype" w:cs="Arial"/>
          <w:noProof/>
          <w:sz w:val="22"/>
          <w:szCs w:val="22"/>
        </w:rPr>
        <w:drawing>
          <wp:inline distT="0" distB="0" distL="0" distR="0" wp14:anchorId="472702A8" wp14:editId="3E9DC537">
            <wp:extent cx="1333376" cy="1392736"/>
            <wp:effectExtent l="0" t="0" r="635" b="0"/>
            <wp:docPr id="4" name="Picture 4" descr="HTB14LIeGFXXXXcgaXXXq6xXFXX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B14LIeGFXXXXcgaXXXq6xXFXXX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4383" cy="1425123"/>
                    </a:xfrm>
                    <a:prstGeom prst="rect">
                      <a:avLst/>
                    </a:prstGeom>
                    <a:noFill/>
                    <a:ln>
                      <a:noFill/>
                    </a:ln>
                  </pic:spPr>
                </pic:pic>
              </a:graphicData>
            </a:graphic>
          </wp:inline>
        </w:drawing>
      </w:r>
      <w:r w:rsidRPr="00395617">
        <w:rPr>
          <w:rFonts w:ascii="Palatino Linotype" w:hAnsi="Palatino Linotype" w:cs="Arial"/>
          <w:noProof/>
          <w:sz w:val="16"/>
          <w:szCs w:val="16"/>
        </w:rPr>
        <w:drawing>
          <wp:inline distT="0" distB="0" distL="0" distR="0" wp14:anchorId="45A3B52F" wp14:editId="346A9CA0">
            <wp:extent cx="1257106" cy="1342582"/>
            <wp:effectExtent l="0" t="0" r="635" b="0"/>
            <wp:docPr id="6" name="Picture 6" descr="9c0c7379f1541d45b1dd501704b0fb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c0c7379f1541d45b1dd501704b0fb8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023" cy="1348901"/>
                    </a:xfrm>
                    <a:prstGeom prst="rect">
                      <a:avLst/>
                    </a:prstGeom>
                    <a:noFill/>
                    <a:ln>
                      <a:noFill/>
                    </a:ln>
                  </pic:spPr>
                </pic:pic>
              </a:graphicData>
            </a:graphic>
          </wp:inline>
        </w:drawing>
      </w:r>
      <w:r w:rsidRPr="00395617">
        <w:rPr>
          <w:rFonts w:ascii="Palatino Linotype" w:hAnsi="Palatino Linotype" w:cs="Arial"/>
          <w:noProof/>
          <w:sz w:val="22"/>
          <w:szCs w:val="22"/>
        </w:rPr>
        <w:drawing>
          <wp:inline distT="0" distB="0" distL="0" distR="0" wp14:anchorId="790763B7" wp14:editId="2B894929">
            <wp:extent cx="2169042" cy="1387475"/>
            <wp:effectExtent l="0" t="0" r="3175" b="3175"/>
            <wp:docPr id="7" name="Picture 7" descr="2016-11-08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6-11-08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3830" cy="1390538"/>
                    </a:xfrm>
                    <a:prstGeom prst="rect">
                      <a:avLst/>
                    </a:prstGeom>
                    <a:noFill/>
                    <a:ln>
                      <a:noFill/>
                    </a:ln>
                  </pic:spPr>
                </pic:pic>
              </a:graphicData>
            </a:graphic>
          </wp:inline>
        </w:drawing>
      </w:r>
    </w:p>
    <w:p w:rsidR="00D0168C" w:rsidRPr="00D0168C" w:rsidRDefault="00D0168C" w:rsidP="00D0168C">
      <w:pPr>
        <w:autoSpaceDE w:val="0"/>
        <w:autoSpaceDN w:val="0"/>
        <w:adjustRightInd w:val="0"/>
        <w:rPr>
          <w:rFonts w:ascii="Palatino Linotype" w:hAnsi="Palatino Linotype" w:cs="Arial"/>
          <w:sz w:val="22"/>
          <w:szCs w:val="22"/>
          <w:lang w:val="nl-NL"/>
        </w:rPr>
      </w:pPr>
      <w:r w:rsidRPr="00D0168C">
        <w:rPr>
          <w:rFonts w:ascii="Palatino Linotype" w:hAnsi="Palatino Linotype" w:cs="Arial"/>
          <w:sz w:val="22"/>
          <w:szCs w:val="22"/>
          <w:lang w:val="nl-NL"/>
        </w:rPr>
        <w:t xml:space="preserve">                   </w:t>
      </w:r>
    </w:p>
    <w:p w:rsidR="00D0168C" w:rsidRPr="00D0168C" w:rsidRDefault="00D0168C" w:rsidP="00D0168C">
      <w:pPr>
        <w:rPr>
          <w:rFonts w:ascii="Palatino Linotype" w:hAnsi="Palatino Linotype"/>
          <w:szCs w:val="16"/>
          <w:lang w:val="nl-NL"/>
        </w:rPr>
      </w:pPr>
      <w:r w:rsidRPr="00D0168C">
        <w:rPr>
          <w:rFonts w:ascii="Palatino Linotype" w:hAnsi="Palatino Linotype"/>
          <w:szCs w:val="16"/>
          <w:lang w:val="nl-NL"/>
        </w:rPr>
        <w:t xml:space="preserve">Figuur </w:t>
      </w:r>
      <w:r w:rsidRPr="00395617">
        <w:rPr>
          <w:rFonts w:ascii="Palatino Linotype" w:hAnsi="Palatino Linotype"/>
          <w:szCs w:val="16"/>
        </w:rPr>
        <w:fldChar w:fldCharType="begin"/>
      </w:r>
      <w:r w:rsidRPr="00D0168C">
        <w:rPr>
          <w:rFonts w:ascii="Palatino Linotype" w:hAnsi="Palatino Linotype"/>
          <w:szCs w:val="16"/>
          <w:lang w:val="nl-NL"/>
        </w:rPr>
        <w:instrText xml:space="preserve"> SEQ Figuur \* ARABIC </w:instrText>
      </w:r>
      <w:r w:rsidRPr="00395617">
        <w:rPr>
          <w:rFonts w:ascii="Palatino Linotype" w:hAnsi="Palatino Linotype"/>
          <w:szCs w:val="16"/>
        </w:rPr>
        <w:fldChar w:fldCharType="separate"/>
      </w:r>
      <w:r w:rsidR="00410834">
        <w:rPr>
          <w:rFonts w:ascii="Palatino Linotype" w:hAnsi="Palatino Linotype"/>
          <w:noProof/>
          <w:szCs w:val="16"/>
          <w:lang w:val="nl-NL"/>
        </w:rPr>
        <w:t>2</w:t>
      </w:r>
      <w:r w:rsidRPr="00395617">
        <w:rPr>
          <w:rFonts w:ascii="Palatino Linotype" w:hAnsi="Palatino Linotype"/>
          <w:szCs w:val="16"/>
        </w:rPr>
        <w:fldChar w:fldCharType="end"/>
      </w:r>
      <w:r w:rsidRPr="00D0168C">
        <w:rPr>
          <w:rFonts w:ascii="Palatino Linotype" w:hAnsi="Palatino Linotype"/>
          <w:szCs w:val="16"/>
          <w:lang w:val="nl-NL"/>
        </w:rPr>
        <w:t xml:space="preserve"> Hotdogkar / </w:t>
      </w:r>
      <w:proofErr w:type="spellStart"/>
      <w:r w:rsidRPr="00D0168C">
        <w:rPr>
          <w:rFonts w:ascii="Palatino Linotype" w:hAnsi="Palatino Linotype"/>
          <w:szCs w:val="16"/>
          <w:lang w:val="nl-NL"/>
        </w:rPr>
        <w:t>Ijscokar</w:t>
      </w:r>
      <w:proofErr w:type="spellEnd"/>
    </w:p>
    <w:p w:rsidR="00D0168C" w:rsidRPr="00D0168C" w:rsidRDefault="00D0168C" w:rsidP="00D0168C">
      <w:pPr>
        <w:rPr>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6.3  Locatie gebonden criteria</w:t>
      </w: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De standplaats wordt uitsluitend toegewezen conform aangewezen locatie, zoals aangeduid op de standplaatsenkaart(en) opgenomen in Bijlage 2 bij deze regeling. Aan de weergegeven locaties kunnen geen rechten worden ontleend anders dan voortvloeiend uit een expliciete schriftelijke toewijzing door MEO.</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Het is de vergunninghouder verboden de toegewezen standplaats geheel of gedeeltelijk te verplaatsen, uit te breiden of anderszins te wijzigen zonder voorafgaande schriftelijke toestemming van MEO.</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De standplaats dient strikt te worden ingericht conform de maximale oppervlakte zoals vastgesteld per categorie (zie paragraaf 6.2). Overschrijding van de maximale oppervlakte is niet toegestaan.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De standplaats mag op geen enkele wijze een belemmering, hinder of risico vormen voor infrastructuur, waaronder begrepen doch niet beperkt tot paden, toegangswegen, parkeerplaatsen, hulpdienstenroutes, nutsvoorzieningen en sanitaire voorzieningen.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De standplaats dient minimaal de volgende afstanden in acht te nemen:</w:t>
      </w:r>
    </w:p>
    <w:p w:rsidR="00D0168C" w:rsidRPr="00395617" w:rsidRDefault="00D0168C" w:rsidP="00D0168C">
      <w:pPr>
        <w:pStyle w:val="NoSpacing"/>
        <w:numPr>
          <w:ilvl w:val="0"/>
          <w:numId w:val="10"/>
        </w:numPr>
        <w:jc w:val="both"/>
        <w:rPr>
          <w:rFonts w:ascii="Palatino Linotype" w:hAnsi="Palatino Linotype"/>
          <w:sz w:val="22"/>
          <w:szCs w:val="18"/>
          <w:lang w:val="nl-NL"/>
        </w:rPr>
      </w:pPr>
      <w:r w:rsidRPr="00395617">
        <w:rPr>
          <w:rFonts w:ascii="Palatino Linotype" w:hAnsi="Palatino Linotype"/>
          <w:sz w:val="22"/>
          <w:szCs w:val="18"/>
          <w:lang w:val="nl-NL"/>
        </w:rPr>
        <w:t>5 meter tot de waterlijn bij hoogwater;</w:t>
      </w:r>
    </w:p>
    <w:p w:rsidR="00D0168C" w:rsidRPr="00395617" w:rsidRDefault="00D0168C" w:rsidP="00D0168C">
      <w:pPr>
        <w:pStyle w:val="NoSpacing"/>
        <w:numPr>
          <w:ilvl w:val="0"/>
          <w:numId w:val="10"/>
        </w:numPr>
        <w:jc w:val="both"/>
        <w:rPr>
          <w:rFonts w:ascii="Palatino Linotype" w:hAnsi="Palatino Linotype"/>
          <w:sz w:val="22"/>
          <w:szCs w:val="18"/>
          <w:lang w:val="nl-NL"/>
        </w:rPr>
      </w:pPr>
      <w:r w:rsidRPr="00395617">
        <w:rPr>
          <w:rFonts w:ascii="Palatino Linotype" w:hAnsi="Palatino Linotype"/>
          <w:sz w:val="22"/>
          <w:szCs w:val="18"/>
          <w:lang w:val="nl-NL"/>
        </w:rPr>
        <w:t>3 meter tot strandvegetatie en beschermde duingebieden;</w:t>
      </w:r>
    </w:p>
    <w:p w:rsidR="00D0168C" w:rsidRPr="00395617" w:rsidRDefault="00D0168C" w:rsidP="00D0168C">
      <w:pPr>
        <w:pStyle w:val="NoSpacing"/>
        <w:numPr>
          <w:ilvl w:val="0"/>
          <w:numId w:val="10"/>
        </w:numPr>
        <w:jc w:val="both"/>
        <w:rPr>
          <w:rFonts w:ascii="Palatino Linotype" w:hAnsi="Palatino Linotype"/>
          <w:sz w:val="22"/>
          <w:szCs w:val="18"/>
          <w:lang w:val="nl-NL"/>
        </w:rPr>
      </w:pPr>
      <w:r w:rsidRPr="00395617">
        <w:rPr>
          <w:rFonts w:ascii="Palatino Linotype" w:hAnsi="Palatino Linotype"/>
          <w:sz w:val="22"/>
          <w:szCs w:val="18"/>
          <w:lang w:val="nl-NL"/>
        </w:rPr>
        <w:t>10 meter tot toiletvoorzieningen en afvalcontainers;</w:t>
      </w:r>
    </w:p>
    <w:p w:rsidR="00D0168C" w:rsidRPr="00395617" w:rsidRDefault="00D0168C" w:rsidP="00D0168C">
      <w:pPr>
        <w:pStyle w:val="NoSpacing"/>
        <w:numPr>
          <w:ilvl w:val="0"/>
          <w:numId w:val="10"/>
        </w:numPr>
        <w:jc w:val="both"/>
        <w:rPr>
          <w:rFonts w:ascii="Palatino Linotype" w:hAnsi="Palatino Linotype"/>
          <w:sz w:val="22"/>
          <w:szCs w:val="18"/>
          <w:lang w:val="nl-NL"/>
        </w:rPr>
      </w:pPr>
      <w:r w:rsidRPr="00395617">
        <w:rPr>
          <w:rFonts w:ascii="Palatino Linotype" w:hAnsi="Palatino Linotype"/>
          <w:sz w:val="22"/>
          <w:szCs w:val="18"/>
          <w:lang w:val="nl-NL"/>
        </w:rPr>
        <w:t>15 meter tot andere standplaatsen, tenzij door de vergunning anders bepaald;</w:t>
      </w:r>
    </w:p>
    <w:p w:rsidR="00D0168C" w:rsidRPr="00395617" w:rsidRDefault="00D0168C" w:rsidP="00D0168C">
      <w:pPr>
        <w:pStyle w:val="NoSpacing"/>
        <w:numPr>
          <w:ilvl w:val="0"/>
          <w:numId w:val="10"/>
        </w:numPr>
        <w:jc w:val="both"/>
        <w:rPr>
          <w:rFonts w:ascii="Palatino Linotype" w:hAnsi="Palatino Linotype"/>
          <w:sz w:val="22"/>
          <w:szCs w:val="18"/>
          <w:lang w:val="nl-NL"/>
        </w:rPr>
      </w:pPr>
      <w:r w:rsidRPr="00395617">
        <w:rPr>
          <w:rFonts w:ascii="Palatino Linotype" w:hAnsi="Palatino Linotype"/>
          <w:sz w:val="22"/>
          <w:szCs w:val="18"/>
          <w:lang w:val="nl-NL"/>
        </w:rPr>
        <w:t>een door de vergunning nader vast te stellen afstand tot vaste parasols, strandmeubilair of overige voorzieningen.</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Op stranden waar visserijactiviteiten plaatsvinden mogen standplaatsen geen enkele belemmering vormen voor visserijactiviteiten, visverwerkingsgebieden, boothellingen, aanlegplaatsen of aanverwante voorzieningen. MEO is bevoegd ter zake aanvullende voorschriften en beperkingen op te leggen.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9"/>
        </w:numPr>
        <w:jc w:val="both"/>
        <w:rPr>
          <w:rFonts w:ascii="Palatino Linotype" w:hAnsi="Palatino Linotype"/>
          <w:sz w:val="22"/>
          <w:szCs w:val="18"/>
          <w:lang w:val="nl-NL"/>
        </w:rPr>
      </w:pPr>
      <w:r w:rsidRPr="00395617">
        <w:rPr>
          <w:rFonts w:ascii="Palatino Linotype" w:hAnsi="Palatino Linotype"/>
          <w:sz w:val="22"/>
          <w:szCs w:val="18"/>
          <w:lang w:val="nl-NL"/>
        </w:rPr>
        <w:t>Voor standplaatsen die zich bezighouden met de verhuur van parasols, strandbedden, strandstoelen en overige stranduitrusting gelden de volgende aanvullende voorwaarden: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56"/>
        </w:numPr>
        <w:jc w:val="both"/>
        <w:rPr>
          <w:rFonts w:ascii="Palatino Linotype" w:hAnsi="Palatino Linotype"/>
          <w:sz w:val="22"/>
          <w:szCs w:val="18"/>
          <w:u w:val="single"/>
          <w:lang w:val="nl-NL"/>
        </w:rPr>
      </w:pPr>
      <w:r w:rsidRPr="00395617">
        <w:rPr>
          <w:rFonts w:ascii="Palatino Linotype" w:hAnsi="Palatino Linotype"/>
          <w:sz w:val="22"/>
          <w:szCs w:val="18"/>
          <w:u w:val="single"/>
          <w:lang w:val="nl-NL"/>
        </w:rPr>
        <w:t>Aangewezen parasolzone en parasol eigenschap</w:t>
      </w: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 xml:space="preserve">Voor het plaatsen van parasols wordt aan de vergunninghouder een afzonderlijke parasolzone met een oppervlakte van maximaal 40 m² toegewezen. De parasolzone heeft een afmeting van maximaal 20 meter in de lengte en 2 meter in de breedte en wordt uitsluitend toegestaan op de daarvoor aangewezen locatie, zoals aangeduid op de standplaatsenkaarten opgenomen in Bijlage 2 bij deze regeling. De parasols dienen inklapbaar te zijn. Bij hevige wind worden uit voorzorg alle parasols tijdelijk ingeklapt, zodat deze niet wegwaaien of voor overlast zorgen. </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 xml:space="preserve">De parasolzone vormt een aanvullende gebruikszone behorende bij de Categorie D-standplaats en maakt geen onderdeel uit van de standplaats zelf. De toewijzing van de </w:t>
      </w:r>
      <w:r w:rsidRPr="00395617">
        <w:rPr>
          <w:rFonts w:ascii="Palatino Linotype" w:hAnsi="Palatino Linotype"/>
          <w:sz w:val="22"/>
          <w:szCs w:val="18"/>
          <w:lang w:val="nl-NL"/>
        </w:rPr>
        <w:lastRenderedPageBreak/>
        <w:t xml:space="preserve">parasolzone verleent de vergunninghouder geen exclusief gebruiksrecht op het betreffende gedeelte van het strand. De parasolzone blijft onderdeel van het openbare strand en dient vrij toegankelijk te blijven voor het publiek. </w:t>
      </w: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Het is niet toegestaan de parasolzone af te sluiten, te omheinen of anderszins zodanig af te bakenen dat de indruk ontstaat dat dit gedeelte van het strand uitsluitend bestemd is voor de vergunninghouder of diens klanten.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56"/>
        </w:numPr>
        <w:jc w:val="both"/>
        <w:rPr>
          <w:rFonts w:ascii="Palatino Linotype" w:hAnsi="Palatino Linotype"/>
          <w:sz w:val="22"/>
          <w:szCs w:val="18"/>
          <w:u w:val="single"/>
          <w:lang w:val="nl-NL"/>
        </w:rPr>
      </w:pPr>
      <w:r w:rsidRPr="00395617">
        <w:rPr>
          <w:rFonts w:ascii="Palatino Linotype" w:hAnsi="Palatino Linotype"/>
          <w:sz w:val="22"/>
          <w:szCs w:val="18"/>
          <w:u w:val="single"/>
          <w:lang w:val="nl-NL"/>
        </w:rPr>
        <w:t>Strandbedden, strandstoelen en overige stranduitrusting</w:t>
      </w: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Strandbedden, strandstoelen en overige voor verhuur bestemde stranduitrusting die nog niet is verhuurd, dienen binnen de aan de vergunninghouder toegewezen standplaats te worden opgesteld of opgeslagen. Het is de vergunninghouder niet toegestaan deze uitrusting vooraf over het strand te verspreiden of daarmee delen van het openbare strand feitelijk voor eigen gebruik of exploitatie te reserveren.</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 xml:space="preserve">Na verhuur is het de huurder vrij een gehuurd </w:t>
      </w:r>
      <w:proofErr w:type="spellStart"/>
      <w:r w:rsidRPr="00395617">
        <w:rPr>
          <w:rFonts w:ascii="Palatino Linotype" w:hAnsi="Palatino Linotype"/>
          <w:sz w:val="22"/>
          <w:szCs w:val="18"/>
          <w:lang w:val="nl-NL"/>
        </w:rPr>
        <w:t>strandbed</w:t>
      </w:r>
      <w:proofErr w:type="spellEnd"/>
      <w:r w:rsidRPr="00395617">
        <w:rPr>
          <w:rFonts w:ascii="Palatino Linotype" w:hAnsi="Palatino Linotype"/>
          <w:sz w:val="22"/>
          <w:szCs w:val="18"/>
          <w:lang w:val="nl-NL"/>
        </w:rPr>
        <w:t>, een gehuurde strandstoel of andere daarvoor geschikte stranduitrusting op een locatie naar eigen keuze op het strand te plaatsen, met inachtneming van de vrije toegankelijkheid van het strand en de overige toepasselijke voorschriften.</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In de standplaatsvergunning kan, rekening houdend met onder meer de omvang, inrichting, draagkracht en het openbare karakter van het betreffende strand, een maximum worden gesteld aan het aantal strandbedden, strandstoelen en overige stranduitrusting dat de vergunninghouder voor verhuur beschikbaar mag hebben.</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numPr>
          <w:ilvl w:val="0"/>
          <w:numId w:val="56"/>
        </w:numPr>
        <w:jc w:val="both"/>
        <w:rPr>
          <w:rFonts w:ascii="Palatino Linotype" w:hAnsi="Palatino Linotype"/>
          <w:sz w:val="22"/>
          <w:szCs w:val="18"/>
          <w:u w:val="single"/>
          <w:lang w:val="nl-NL"/>
        </w:rPr>
      </w:pPr>
      <w:r w:rsidRPr="00395617">
        <w:rPr>
          <w:rFonts w:ascii="Palatino Linotype" w:hAnsi="Palatino Linotype"/>
          <w:sz w:val="22"/>
          <w:szCs w:val="18"/>
          <w:u w:val="single"/>
          <w:lang w:val="nl-NL"/>
        </w:rPr>
        <w:t>Verankering van parasols</w:t>
      </w:r>
    </w:p>
    <w:p w:rsidR="00D0168C" w:rsidRPr="00395617" w:rsidRDefault="00D0168C" w:rsidP="00D0168C">
      <w:pPr>
        <w:pStyle w:val="NoSpacing"/>
        <w:ind w:left="720"/>
        <w:jc w:val="both"/>
        <w:rPr>
          <w:rFonts w:ascii="Palatino Linotype" w:hAnsi="Palatino Linotype"/>
          <w:sz w:val="22"/>
          <w:szCs w:val="18"/>
          <w:lang w:val="nl-NL"/>
        </w:rPr>
      </w:pPr>
      <w:r w:rsidRPr="00395617">
        <w:rPr>
          <w:rFonts w:ascii="Palatino Linotype" w:hAnsi="Palatino Linotype"/>
          <w:sz w:val="22"/>
          <w:szCs w:val="18"/>
          <w:lang w:val="nl-NL"/>
        </w:rPr>
        <w:t>Parasols dienen zodanig te worden geplaatst en verankerd dat zij geen gevaar opleveren voor strandgebruikers. In afwijking van het algemene uitgangspunt dat vaste constructies op het strand niet zijn toegestaan, mag ten behoeve van de veiligheid van strandgebruikers gebruik worden gemaakt van een verwijderbare verankeringsvoorziening voor parasols. Deze afwijking is noodzakelijk om te voorkomen dat parasols als gevolg van sterke wind of windstoten losraken en als projectiel gevaar of letsel kunnen veroorzaken. De verankeringsvoorziening mag niet duurzaam met de bodem zijn verbonden en dient zonder blijvende beschadiging van het strand volledig te kunnen worden verwijderd.</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ind w:left="720"/>
        <w:jc w:val="both"/>
        <w:rPr>
          <w:rFonts w:ascii="Palatino Linotype" w:hAnsi="Palatino Linotype"/>
          <w:sz w:val="22"/>
          <w:szCs w:val="18"/>
          <w:u w:val="single"/>
          <w:lang w:val="nl-NL"/>
        </w:rPr>
      </w:pPr>
      <w:r w:rsidRPr="00395617">
        <w:rPr>
          <w:rFonts w:ascii="Palatino Linotype" w:hAnsi="Palatino Linotype"/>
          <w:sz w:val="22"/>
          <w:szCs w:val="18"/>
          <w:lang w:val="nl-NL"/>
        </w:rPr>
        <w:t>Een verwijderbare verankeringsvoorziening kan onder meer bestaan uit een los onder het zand geplaatst gewicht of betonblok met een voorziening voor het bevestigen van de parasol, mits deze voorziening niet ter plaatse in de bodem wordt gestort, niet permanent met de bodem wordt verbonden en na verwijdering geen blijvende constructie in of op het strand achterlaat.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56"/>
        </w:numPr>
        <w:jc w:val="both"/>
        <w:rPr>
          <w:rFonts w:ascii="Palatino Linotype" w:hAnsi="Palatino Linotype"/>
          <w:sz w:val="22"/>
          <w:szCs w:val="18"/>
          <w:u w:val="single"/>
          <w:lang w:val="nl-NL"/>
        </w:rPr>
      </w:pPr>
      <w:r w:rsidRPr="00395617">
        <w:rPr>
          <w:rFonts w:ascii="Palatino Linotype" w:hAnsi="Palatino Linotype"/>
          <w:sz w:val="22"/>
          <w:szCs w:val="18"/>
          <w:u w:val="single"/>
          <w:lang w:val="nl-NL"/>
        </w:rPr>
        <w:t>Veiligheid van verankeringspunten</w:t>
      </w:r>
    </w:p>
    <w:p w:rsidR="00D0168C" w:rsidRPr="00395617" w:rsidRDefault="00D0168C" w:rsidP="00D0168C">
      <w:pPr>
        <w:pStyle w:val="NoSpacing"/>
        <w:ind w:left="720"/>
        <w:jc w:val="both"/>
        <w:rPr>
          <w:rFonts w:ascii="Palatino Linotype" w:hAnsi="Palatino Linotype"/>
          <w:sz w:val="22"/>
          <w:szCs w:val="18"/>
          <w:u w:val="single"/>
          <w:lang w:val="nl-NL"/>
        </w:rPr>
      </w:pPr>
      <w:r w:rsidRPr="00395617">
        <w:rPr>
          <w:rFonts w:ascii="Palatino Linotype" w:hAnsi="Palatino Linotype"/>
          <w:sz w:val="22"/>
          <w:szCs w:val="18"/>
          <w:lang w:val="nl-NL"/>
        </w:rPr>
        <w:t xml:space="preserve">Wanneer een parasol uit de verankeringsvoorziening wordt verwijderd, mag geen onderdeel van de verankeringsvoorziening onbeschermd boven het strandoppervlak uitsteken. </w:t>
      </w:r>
    </w:p>
    <w:p w:rsidR="00D0168C" w:rsidRPr="00395617" w:rsidRDefault="00D0168C" w:rsidP="00D0168C">
      <w:pPr>
        <w:pStyle w:val="NoSpacing"/>
        <w:ind w:left="720"/>
        <w:jc w:val="both"/>
        <w:rPr>
          <w:rFonts w:ascii="Palatino Linotype" w:hAnsi="Palatino Linotype"/>
          <w:sz w:val="22"/>
          <w:szCs w:val="18"/>
          <w:u w:val="single"/>
          <w:lang w:val="nl-NL"/>
        </w:rPr>
      </w:pPr>
    </w:p>
    <w:p w:rsidR="00D0168C" w:rsidRPr="00395617" w:rsidRDefault="00D0168C" w:rsidP="00D0168C">
      <w:pPr>
        <w:pStyle w:val="NoSpacing"/>
        <w:ind w:left="720"/>
        <w:jc w:val="both"/>
        <w:rPr>
          <w:rFonts w:ascii="Palatino Linotype" w:hAnsi="Palatino Linotype"/>
          <w:sz w:val="22"/>
          <w:szCs w:val="18"/>
          <w:u w:val="single"/>
          <w:lang w:val="nl-NL"/>
        </w:rPr>
      </w:pPr>
      <w:r w:rsidRPr="00395617">
        <w:rPr>
          <w:rFonts w:ascii="Palatino Linotype" w:hAnsi="Palatino Linotype"/>
          <w:sz w:val="22"/>
          <w:szCs w:val="18"/>
          <w:lang w:val="nl-NL"/>
        </w:rPr>
        <w:lastRenderedPageBreak/>
        <w:t>Indien het technisch niet mogelijk is om een onderdeel volledig onder het strandoppervlak te brengen, mag het onderdeel boven het strandoppervlak uitsteken, mits het deugdelijk wordt afgedekt en wordt beveiligd dat daarvan geen  struikel-, snij- of ander veiligheidsrisico voor strandgebruikers uitgaat. Het uitstekende onderdeel dient zowel overdag als gedurende de avond- en nachtelijke uren duidelijk zichtbaar te zijn.</w:t>
      </w:r>
    </w:p>
    <w:p w:rsidR="00D0168C" w:rsidRPr="00395617" w:rsidRDefault="00D0168C" w:rsidP="00D0168C">
      <w:pPr>
        <w:pStyle w:val="NoSpacing"/>
        <w:ind w:left="720"/>
        <w:jc w:val="both"/>
        <w:rPr>
          <w:rFonts w:ascii="Palatino Linotype" w:hAnsi="Palatino Linotype"/>
          <w:sz w:val="22"/>
          <w:szCs w:val="18"/>
          <w:u w:val="single"/>
          <w:lang w:val="nl-NL"/>
        </w:rPr>
      </w:pPr>
    </w:p>
    <w:p w:rsidR="00D0168C" w:rsidRPr="00395617" w:rsidRDefault="00D0168C" w:rsidP="00D0168C">
      <w:pPr>
        <w:pStyle w:val="NoSpacing"/>
        <w:ind w:left="720"/>
        <w:jc w:val="both"/>
        <w:rPr>
          <w:rFonts w:ascii="Palatino Linotype" w:hAnsi="Palatino Linotype"/>
          <w:sz w:val="22"/>
          <w:szCs w:val="18"/>
          <w:u w:val="single"/>
          <w:lang w:val="nl-NL"/>
        </w:rPr>
      </w:pPr>
      <w:r w:rsidRPr="00395617">
        <w:rPr>
          <w:rFonts w:ascii="Palatino Linotype" w:hAnsi="Palatino Linotype"/>
          <w:sz w:val="22"/>
          <w:szCs w:val="18"/>
          <w:lang w:val="nl-NL"/>
        </w:rPr>
        <w:t>De vergunninghouder is te allen tijde verantwoordelijk voor de veilige staat van de verankeringsvoorzieningen en dient beschadigde, losgeraakte of anderszins onveilige voorzieningen onmiddellijk buiten gebruik te stellen, te herstellen of te verwijderen.</w:t>
      </w:r>
    </w:p>
    <w:p w:rsidR="00D0168C" w:rsidRPr="00395617" w:rsidRDefault="00D0168C" w:rsidP="00D0168C">
      <w:pPr>
        <w:pStyle w:val="NoSpacing"/>
        <w:ind w:left="720"/>
        <w:jc w:val="both"/>
        <w:rPr>
          <w:rFonts w:ascii="Palatino Linotype" w:hAnsi="Palatino Linotype"/>
          <w:sz w:val="22"/>
          <w:szCs w:val="18"/>
          <w:u w:val="single"/>
          <w:lang w:val="nl-NL"/>
        </w:rPr>
      </w:pPr>
    </w:p>
    <w:p w:rsidR="00D0168C" w:rsidRPr="00395617" w:rsidRDefault="00D0168C" w:rsidP="00D0168C">
      <w:pPr>
        <w:pStyle w:val="NoSpacing"/>
        <w:ind w:left="720"/>
        <w:jc w:val="both"/>
        <w:rPr>
          <w:rFonts w:ascii="Palatino Linotype" w:hAnsi="Palatino Linotype"/>
          <w:sz w:val="22"/>
          <w:szCs w:val="18"/>
          <w:u w:val="single"/>
          <w:lang w:val="nl-NL"/>
        </w:rPr>
      </w:pPr>
      <w:r w:rsidRPr="00395617">
        <w:rPr>
          <w:rFonts w:ascii="Palatino Linotype" w:hAnsi="Palatino Linotype"/>
          <w:sz w:val="22"/>
          <w:szCs w:val="18"/>
          <w:lang w:val="nl-NL"/>
        </w:rPr>
        <w:t>Omheiningen, hekken, kettingen, koorden of andere voorzieningen waarmee de parasolzone geheel of gedeeltelijk wordt afgesloten, zijn niet toegestaan. De Minister kan in de vergunning nadere voorschriften stellen met het oog op de zichtbaarheid van de parasolzone en de veiligheid van strandgebruikers.</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numPr>
          <w:ilvl w:val="0"/>
          <w:numId w:val="57"/>
        </w:numPr>
        <w:jc w:val="both"/>
        <w:rPr>
          <w:rFonts w:ascii="Palatino Linotype" w:hAnsi="Palatino Linotype"/>
          <w:sz w:val="22"/>
          <w:szCs w:val="18"/>
          <w:lang w:val="nl-NL"/>
        </w:rPr>
      </w:pPr>
      <w:r w:rsidRPr="00395617">
        <w:rPr>
          <w:rFonts w:ascii="Palatino Linotype" w:hAnsi="Palatino Linotype"/>
          <w:sz w:val="22"/>
          <w:szCs w:val="18"/>
          <w:lang w:val="nl-NL"/>
        </w:rPr>
        <w:t xml:space="preserve">Vaste voorzieningen en vast strandmeubilair die door of namens het Land Curaçao of de beheerder van het betreffende openbare strand zijn aangebracht ten behoeve van algemeen publiek gebruik, waaronder </w:t>
      </w:r>
      <w:proofErr w:type="spellStart"/>
      <w:r w:rsidRPr="00395617">
        <w:rPr>
          <w:rFonts w:ascii="Palatino Linotype" w:hAnsi="Palatino Linotype"/>
          <w:sz w:val="22"/>
          <w:szCs w:val="18"/>
          <w:lang w:val="nl-NL"/>
        </w:rPr>
        <w:t>palapa’s</w:t>
      </w:r>
      <w:proofErr w:type="spellEnd"/>
      <w:r w:rsidRPr="00395617">
        <w:rPr>
          <w:rFonts w:ascii="Palatino Linotype" w:hAnsi="Palatino Linotype"/>
          <w:sz w:val="22"/>
          <w:szCs w:val="18"/>
          <w:lang w:val="nl-NL"/>
        </w:rPr>
        <w:t>, picknicktafels, zitbanken en soortgelijke voorzieningen, mogen niet door een vergunninghouder worden gebruikt ten behoeve van de uitoefening van diens commerciële activiteiten.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ind w:left="360"/>
        <w:jc w:val="both"/>
        <w:rPr>
          <w:rFonts w:ascii="Palatino Linotype" w:hAnsi="Palatino Linotype"/>
          <w:sz w:val="22"/>
          <w:szCs w:val="18"/>
          <w:lang w:val="nl-NL"/>
        </w:rPr>
      </w:pPr>
      <w:r w:rsidRPr="00395617">
        <w:rPr>
          <w:rFonts w:ascii="Palatino Linotype" w:hAnsi="Palatino Linotype"/>
          <w:sz w:val="22"/>
          <w:szCs w:val="18"/>
          <w:lang w:val="nl-NL"/>
        </w:rPr>
        <w:t>Het is de vergunninghouder in het bijzonder niet toegestaan deze voorzieningen geheel of gedeeltelijk in gebruik te nemen, te reserveren, af te zetten of anderszins bij de exploitatie van de standplaats te betrekken, waaronder begrepen het plaatsen, opslaan, uitstallen of aanbieden van goederen, materialen of stranduitrusting op, onder, aan of direct rondom deze voorzieningen.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ind w:left="360"/>
        <w:jc w:val="both"/>
        <w:rPr>
          <w:rFonts w:ascii="Palatino Linotype" w:hAnsi="Palatino Linotype"/>
          <w:sz w:val="22"/>
          <w:szCs w:val="18"/>
          <w:lang w:val="nl-NL"/>
        </w:rPr>
      </w:pPr>
      <w:r w:rsidRPr="00395617">
        <w:rPr>
          <w:rFonts w:ascii="Palatino Linotype" w:hAnsi="Palatino Linotype"/>
          <w:sz w:val="22"/>
          <w:szCs w:val="18"/>
          <w:lang w:val="nl-NL"/>
        </w:rPr>
        <w:t>Evenmin mogen deze voorzieningen aan klanten worden aangeboden of toegewezen als onderdeel van een commerciële dienst of tegen betaling, dan wel op enige andere wijze de indruk wekken dat het gebruik daarvan uitsluitend of bij voorrang bestemd is voor klanten van de vergunninghouder.</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ind w:left="360"/>
        <w:jc w:val="both"/>
        <w:rPr>
          <w:rFonts w:ascii="Palatino Linotype" w:hAnsi="Palatino Linotype"/>
          <w:sz w:val="22"/>
          <w:szCs w:val="18"/>
          <w:lang w:val="nl-NL"/>
        </w:rPr>
      </w:pPr>
      <w:r w:rsidRPr="00395617">
        <w:rPr>
          <w:rFonts w:ascii="Palatino Linotype" w:hAnsi="Palatino Linotype"/>
          <w:sz w:val="22"/>
          <w:szCs w:val="18"/>
          <w:lang w:val="nl-NL"/>
        </w:rPr>
        <w:t>De betreffende voorzieningen blijven te allen tijde bestemd voor algemeen en vrij gebruik door het publiek en mogen door de commerciële activiteiten van de vergunninghouder niet aan de publieke toegankelijkheid worden onttrokken.</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b/>
          <w:bCs/>
          <w:sz w:val="22"/>
          <w:szCs w:val="18"/>
          <w:lang w:val="nl-NL"/>
        </w:rPr>
      </w:pPr>
      <w:r w:rsidRPr="00395617">
        <w:rPr>
          <w:rFonts w:ascii="Palatino Linotype" w:hAnsi="Palatino Linotype"/>
          <w:b/>
          <w:bCs/>
          <w:sz w:val="22"/>
          <w:szCs w:val="18"/>
          <w:lang w:val="nl-NL"/>
        </w:rPr>
        <w:lastRenderedPageBreak/>
        <w:t>6.4 Bescherming van de openbare orde en veiligheid</w:t>
      </w:r>
    </w:p>
    <w:p w:rsidR="00D0168C" w:rsidRPr="00395617" w:rsidRDefault="00D0168C" w:rsidP="00D0168C">
      <w:pPr>
        <w:pStyle w:val="NoSpacing"/>
        <w:jc w:val="both"/>
        <w:rPr>
          <w:rFonts w:ascii="Palatino Linotype" w:hAnsi="Palatino Linotype"/>
          <w:sz w:val="22"/>
          <w:szCs w:val="18"/>
          <w:lang w:val="nl-NL"/>
        </w:rPr>
      </w:pPr>
      <w:r w:rsidRPr="00395617">
        <w:rPr>
          <w:rFonts w:ascii="Palatino Linotype" w:hAnsi="Palatino Linotype"/>
          <w:sz w:val="22"/>
          <w:szCs w:val="18"/>
          <w:lang w:val="nl-NL"/>
        </w:rPr>
        <w:t>De criteria die opgesteld zijn in het belang van de bescherming van de openbare orde luiden als volgt: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Zowel de verkoopinrichting als het gebied eromheen - in een straal van 15 meter - dienen te allen tijde opgeruimd, schoon en heel te zijn. Er dient minimaal een vuilnisbak met deksel aanwezig te zijn. De vergunninghouder dient zelf zorg te dragen voor het ledigen hiervan, minimaal zodra deze vol is.</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verkoopinrichting mag niet in de grond verankerd zijn maar dient deugdelijk en stabiel te worden opgesteld. Verankering in het strand of de kustzone door middel van graven, boren of andere ingrepen is niet toegestaan.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Na sluitingstijd dient de verkoopinrichting afgevoerd en geparkeerd te worden op een daartoe geëigende plaats, met uitzondering van de gevallen genoemd in paragraaf 6.1. Daartoe dient de verkoopinrichting technisch in goede staat van onderhoud te verkeren en te voldoen aan de criteria zoals opgenomen in artikel 91 van de Wegenverkeersverordening Curaçao 2000.</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Indien het een verkoopinrichting met eigen stuurinrichting, onder anderen een wagen (voertuig) betreft, dient er een keuringskaart aanwezig te zijn, alsook het verzekeringsbewijs en belastingkaart van het voertuig.</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Verharding van het (grond)gebied rondom de verkoopinrichting door middel van onder anderen asfalt, beton en klinkers, is NIET TOEGESTAAN. Geen enkele vaste constructie is toegestaan, ook geen stoepen, permanente overkappingen en dergelijke. Inklapbare luifels zijn hiervan uitgezonderd.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Het plaatsen van losse objecten, sandwichborden en andere uitstallingen rondom de inrichting is niet toegestaan.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Bij food-standplaatsen (Categorie A) op stranden is het plaatsen van maximaal twee (2) statafels of zitbanken met parasol in de directe nabijheid van de standplaats toegestaan, mits deze dagelijks worden verwijderd en geen obstructie vormen voor passanten. Het plaatsen van volwaardige terrassen is niet toegestaan. Bij standplaatsen Categorie D (dienstverlening) is het plaatsen van bijbehorende stranduitrusting (parasols, strandbedden) toegestaan conform de vergunningsvoorwaarden.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Geluidsinstallaties en het maken van muziek zijn bij standplaatsen niet toegestaan (ex. artikel 46, eerste lid, aanhef en onder a, Loo), tenzij in de vergunning uitdrukkelijk anders is bepaald. Het plaatsen en gebruiken van televisieschermen e.d. aan de buitenkant van de verkoopinrichting is niet toegestaan.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 xml:space="preserve">Versieringen zijn toegestaan, bijvoorbeeld in de vorm van slingers met niet-knipperende gloeilampen of vergelijkbare verlichting met een beperkte lichtsterkte, voor zover deze niet bevestigd worden aan het straatmeubilair en voor zover de versieringen na sluitingstijd, </w:t>
      </w:r>
      <w:r w:rsidRPr="00395617">
        <w:rPr>
          <w:rFonts w:ascii="Palatino Linotype" w:hAnsi="Palatino Linotype"/>
          <w:sz w:val="22"/>
          <w:szCs w:val="18"/>
          <w:lang w:val="nl-NL"/>
        </w:rPr>
        <w:lastRenderedPageBreak/>
        <w:t>samen met de verkoopinrichting, opgeruimd en meegenomen worden. Bewegende, wisselende, knipperende of te felle lichten zijn niet toegestaan. Toegestane versieringen omvatten uitsluitend:</w:t>
      </w:r>
    </w:p>
    <w:p w:rsidR="00D0168C" w:rsidRPr="00395617" w:rsidRDefault="00D0168C" w:rsidP="00D0168C">
      <w:pPr>
        <w:pStyle w:val="NoSpacing"/>
        <w:numPr>
          <w:ilvl w:val="0"/>
          <w:numId w:val="12"/>
        </w:numPr>
        <w:jc w:val="both"/>
        <w:rPr>
          <w:rFonts w:ascii="Palatino Linotype" w:hAnsi="Palatino Linotype"/>
          <w:sz w:val="22"/>
          <w:szCs w:val="18"/>
          <w:lang w:val="nl-NL"/>
        </w:rPr>
      </w:pPr>
      <w:r w:rsidRPr="00395617">
        <w:rPr>
          <w:rFonts w:ascii="Palatino Linotype" w:hAnsi="Palatino Linotype"/>
          <w:sz w:val="22"/>
          <w:szCs w:val="18"/>
          <w:lang w:val="nl-NL"/>
        </w:rPr>
        <w:t xml:space="preserve">Niet-knipperende slingers met gloeilampen of </w:t>
      </w:r>
      <w:proofErr w:type="spellStart"/>
      <w:r w:rsidRPr="00395617">
        <w:rPr>
          <w:rFonts w:ascii="Palatino Linotype" w:hAnsi="Palatino Linotype"/>
          <w:sz w:val="22"/>
          <w:szCs w:val="18"/>
          <w:lang w:val="nl-NL"/>
        </w:rPr>
        <w:t>LED-verlichting</w:t>
      </w:r>
      <w:proofErr w:type="spellEnd"/>
      <w:r w:rsidRPr="00395617">
        <w:rPr>
          <w:rFonts w:ascii="Palatino Linotype" w:hAnsi="Palatino Linotype"/>
          <w:sz w:val="22"/>
          <w:szCs w:val="18"/>
          <w:lang w:val="nl-NL"/>
        </w:rPr>
        <w:t>;</w:t>
      </w:r>
    </w:p>
    <w:p w:rsidR="00D0168C" w:rsidRPr="00395617" w:rsidRDefault="00D0168C" w:rsidP="00D0168C">
      <w:pPr>
        <w:pStyle w:val="NoSpacing"/>
        <w:numPr>
          <w:ilvl w:val="0"/>
          <w:numId w:val="12"/>
        </w:numPr>
        <w:jc w:val="both"/>
        <w:rPr>
          <w:rFonts w:ascii="Palatino Linotype" w:hAnsi="Palatino Linotype"/>
          <w:sz w:val="22"/>
          <w:szCs w:val="18"/>
          <w:lang w:val="nl-NL"/>
        </w:rPr>
      </w:pPr>
      <w:r w:rsidRPr="00395617">
        <w:rPr>
          <w:rFonts w:ascii="Palatino Linotype" w:hAnsi="Palatino Linotype"/>
          <w:sz w:val="22"/>
          <w:szCs w:val="18"/>
          <w:lang w:val="nl-NL"/>
        </w:rPr>
        <w:t>Vlaggetjes of wimpels die aan de standplaats zelf zijn bevestigd;</w:t>
      </w:r>
    </w:p>
    <w:p w:rsidR="00D0168C" w:rsidRPr="00395617" w:rsidRDefault="00D0168C" w:rsidP="00D0168C">
      <w:pPr>
        <w:pStyle w:val="NoSpacing"/>
        <w:numPr>
          <w:ilvl w:val="0"/>
          <w:numId w:val="12"/>
        </w:numPr>
        <w:jc w:val="both"/>
        <w:rPr>
          <w:rFonts w:ascii="Palatino Linotype" w:hAnsi="Palatino Linotype"/>
          <w:sz w:val="22"/>
          <w:szCs w:val="18"/>
          <w:lang w:val="nl-NL"/>
        </w:rPr>
      </w:pPr>
      <w:r w:rsidRPr="00395617">
        <w:rPr>
          <w:rFonts w:ascii="Palatino Linotype" w:hAnsi="Palatino Linotype"/>
          <w:sz w:val="22"/>
          <w:szCs w:val="18"/>
          <w:lang w:val="nl-NL"/>
        </w:rPr>
        <w:t>Plantenbakken met inheemse planten. Niet toegestaan zijn onder meer: ballonnen, confetti, kunststof versieringen, en overige materialen die bij verlies of verwering een risico vormen voor fauna of het mariene milieu.</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Indien de vergunninghouder gebruik wenst te maken van een assistent of assistenten, dienen ook alle relevante gegevens van de assistent(en) overlegd te worden bij de vergunningaanvraag.</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Er mogen geen andere goederen of diensten worden verkocht dan die in de vergunning zijn opgenomen.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b/>
          <w:bCs/>
          <w:i/>
          <w:iCs/>
          <w:sz w:val="22"/>
          <w:szCs w:val="18"/>
          <w:lang w:val="nl-NL"/>
        </w:rPr>
      </w:pPr>
      <w:r w:rsidRPr="00395617">
        <w:rPr>
          <w:rFonts w:ascii="Palatino Linotype" w:hAnsi="Palatino Linotype"/>
          <w:b/>
          <w:bCs/>
          <w:i/>
          <w:iCs/>
          <w:sz w:val="22"/>
          <w:szCs w:val="18"/>
          <w:lang w:val="nl-NL"/>
        </w:rPr>
        <w:t>In het belang van de verkeersveiligheid gelden de volgende criteria:</w:t>
      </w: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Het innemen van standplaatsen is alleen toegestaan op de locaties aangewezen door MEO.</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standplaats mag het zicht op het verkeer niet onttrekken.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Een standplaats mag niet zodanig gelegen zijn dat deze de doorstroming van voetgangers, de toegang tot het strand of de bereikbaarheid voor hulpdiensten belemmert.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jc w:val="both"/>
        <w:rPr>
          <w:rFonts w:ascii="Palatino Linotype" w:hAnsi="Palatino Linotype"/>
          <w:b/>
          <w:bCs/>
          <w:i/>
          <w:iCs/>
          <w:sz w:val="22"/>
          <w:szCs w:val="18"/>
          <w:lang w:val="nl-NL"/>
        </w:rPr>
      </w:pPr>
      <w:r w:rsidRPr="00395617">
        <w:rPr>
          <w:rFonts w:ascii="Palatino Linotype" w:hAnsi="Palatino Linotype"/>
          <w:b/>
          <w:bCs/>
          <w:i/>
          <w:iCs/>
          <w:sz w:val="22"/>
          <w:szCs w:val="18"/>
          <w:lang w:val="nl-NL"/>
        </w:rPr>
        <w:t>In het belang van de openbare veiligheid, waaronder de brandveiligheid, zijn de volgende criteria van toepassing:</w:t>
      </w: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Standplaatsen mogen niet direct voor de (nood)uitgang van een gebouw of de primaire strandtoegang staan.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Standplaatsen mogen niet worden gepositioneerd op locaties waar zij de verkeersveiligheid of de toegankelijkheid van het strand belemmeren.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Ter waarborging van de brandveiligheid moeten standplaatsen met bak- en braadactiviteiten of de aanwezigheid van gastanks of verwarmingselementen:</w:t>
      </w:r>
    </w:p>
    <w:p w:rsidR="00D0168C" w:rsidRPr="00395617" w:rsidRDefault="00D0168C" w:rsidP="00D0168C">
      <w:pPr>
        <w:pStyle w:val="NoSpacing"/>
        <w:numPr>
          <w:ilvl w:val="1"/>
          <w:numId w:val="13"/>
        </w:numPr>
        <w:jc w:val="both"/>
        <w:rPr>
          <w:rFonts w:ascii="Palatino Linotype" w:hAnsi="Palatino Linotype"/>
          <w:sz w:val="22"/>
          <w:szCs w:val="18"/>
          <w:lang w:val="nl-NL"/>
        </w:rPr>
      </w:pPr>
      <w:r w:rsidRPr="00395617">
        <w:rPr>
          <w:rFonts w:ascii="Palatino Linotype" w:hAnsi="Palatino Linotype"/>
          <w:sz w:val="22"/>
          <w:szCs w:val="18"/>
          <w:lang w:val="nl-NL"/>
        </w:rPr>
        <w:t>op een minimale afstand van 5m verwijderd zijn van de dichtstbijzijnde constructie of gebouw;</w:t>
      </w:r>
    </w:p>
    <w:p w:rsidR="00D0168C" w:rsidRPr="00395617" w:rsidRDefault="00D0168C" w:rsidP="00D0168C">
      <w:pPr>
        <w:pStyle w:val="NoSpacing"/>
        <w:numPr>
          <w:ilvl w:val="1"/>
          <w:numId w:val="13"/>
        </w:numPr>
        <w:jc w:val="both"/>
        <w:rPr>
          <w:rFonts w:ascii="Palatino Linotype" w:hAnsi="Palatino Linotype"/>
          <w:sz w:val="22"/>
          <w:szCs w:val="18"/>
          <w:lang w:val="nl-NL"/>
        </w:rPr>
      </w:pPr>
      <w:r w:rsidRPr="00395617">
        <w:rPr>
          <w:rFonts w:ascii="Palatino Linotype" w:hAnsi="Palatino Linotype"/>
          <w:sz w:val="22"/>
          <w:szCs w:val="18"/>
          <w:lang w:val="nl-NL"/>
        </w:rPr>
        <w:t>op een minimale afstand van 15m van bomen, parasols zijn;</w:t>
      </w:r>
    </w:p>
    <w:p w:rsidR="00D0168C" w:rsidRPr="00395617" w:rsidRDefault="00D0168C" w:rsidP="00D0168C">
      <w:pPr>
        <w:pStyle w:val="NoSpacing"/>
        <w:numPr>
          <w:ilvl w:val="1"/>
          <w:numId w:val="13"/>
        </w:numPr>
        <w:jc w:val="both"/>
        <w:rPr>
          <w:rFonts w:ascii="Palatino Linotype" w:hAnsi="Palatino Linotype"/>
          <w:sz w:val="22"/>
          <w:szCs w:val="18"/>
          <w:lang w:val="nl-NL"/>
        </w:rPr>
      </w:pPr>
      <w:r w:rsidRPr="00395617">
        <w:rPr>
          <w:rFonts w:ascii="Palatino Linotype" w:hAnsi="Palatino Linotype"/>
          <w:sz w:val="22"/>
          <w:szCs w:val="18"/>
          <w:lang w:val="nl-NL"/>
        </w:rPr>
        <w:t>een brandblusapparaat ter plekke hebben;</w:t>
      </w:r>
    </w:p>
    <w:p w:rsidR="00D0168C" w:rsidRPr="00395617" w:rsidRDefault="00D0168C" w:rsidP="00D0168C">
      <w:pPr>
        <w:pStyle w:val="NoSpacing"/>
        <w:numPr>
          <w:ilvl w:val="1"/>
          <w:numId w:val="13"/>
        </w:numPr>
        <w:jc w:val="both"/>
        <w:rPr>
          <w:rFonts w:ascii="Palatino Linotype" w:hAnsi="Palatino Linotype"/>
          <w:sz w:val="22"/>
          <w:szCs w:val="18"/>
          <w:lang w:val="nl-NL"/>
        </w:rPr>
      </w:pPr>
      <w:r w:rsidRPr="00395617">
        <w:rPr>
          <w:rFonts w:ascii="Palatino Linotype" w:hAnsi="Palatino Linotype"/>
          <w:sz w:val="22"/>
          <w:szCs w:val="18"/>
          <w:lang w:val="nl-NL"/>
        </w:rPr>
        <w:t>een akkoordverklaring van de brandweer in bezit hebben;</w:t>
      </w:r>
    </w:p>
    <w:p w:rsidR="00D0168C" w:rsidRPr="00395617" w:rsidRDefault="00D0168C" w:rsidP="00D0168C">
      <w:pPr>
        <w:pStyle w:val="NoSpacing"/>
        <w:numPr>
          <w:ilvl w:val="1"/>
          <w:numId w:val="13"/>
        </w:numPr>
        <w:jc w:val="both"/>
        <w:rPr>
          <w:rFonts w:ascii="Palatino Linotype" w:hAnsi="Palatino Linotype"/>
          <w:sz w:val="22"/>
          <w:szCs w:val="18"/>
          <w:lang w:val="nl-NL"/>
        </w:rPr>
      </w:pPr>
      <w:r w:rsidRPr="00395617">
        <w:rPr>
          <w:rFonts w:ascii="Palatino Linotype" w:hAnsi="Palatino Linotype"/>
          <w:sz w:val="22"/>
          <w:szCs w:val="18"/>
          <w:lang w:val="nl-NL"/>
        </w:rPr>
        <w:t>geen gevaar of hinder vormen.</w:t>
      </w:r>
    </w:p>
    <w:p w:rsidR="00D0168C" w:rsidRPr="00395617" w:rsidRDefault="00D0168C" w:rsidP="00D0168C">
      <w:pPr>
        <w:pStyle w:val="NoSpacing"/>
        <w:ind w:left="72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toegankelijkheid van de locatie voor hulpverleningsdiensten mag niet beperkt worden door een standplaats.</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Kabels en leidingen t.b.v. nutsvoorzieningen, rioolputten en brandputten dienen ten alle tijden bereikbaar te blijven voor gebruik, reparatie en onderhoud.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Eventuele leidingen vanaf de inrichting naar buiten ten behoeve van toe- en afvoer van water en van elektriciteit mogen geen gevaar of hindernis vormen voor gebruikers van de openbare ruimte.</w:t>
      </w:r>
    </w:p>
    <w:p w:rsidR="00D0168C" w:rsidRPr="00395617" w:rsidRDefault="00D0168C" w:rsidP="00D0168C">
      <w:pPr>
        <w:pStyle w:val="NoSpacing"/>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Boven de kookgelegenheden in de mobiele kantine moet een metalen afzuigkap zijn aangebracht, met werkende fan, welke regelmatig moet worden gereinigd. Tevens moeten alle kookgelegenheden centraal onder de afzuigkap worden opgesteld. Er moet op een duidelijk zichtbare en gemakkelijk bereikbare plaats een schakelaar aanwezig zijn voor de elektrische afzuiging.</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schakelaar voor de elektrische afzuiging moet zodanig worden uitgevoerd dat deze onafhankelijk van de overige elektrische installaties kan worden uitgeschakeld.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Boven de kookgelegenheden in de mobiele kantine mag niets brandbaars tegen de muur zijn aangebracht.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Elk gas verbruikend toestel moet zijn voorzien van een gasafsluiter welke gemakkelijk bereikbaar en duidelijk zichtbaar nabij het toestel is aangebracht.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gasinstallaties moeten deugdelijk zijn en de hoofdafsluiter moet op een veilige plaats zijn aangebracht. Bij gebruik van rubberslangen moeten deze bij de verbindingen voorzien zijn van een deugdelijke klem. Overigens moeten de rubberslangen stevig en van goede kwaliteit zijn.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In de mobiele kantine moet, duidelijk zichtbaar en gemakkelijk bereikbaar, een afsluiter aanwezig zijn waarmee de volledige gastoevoer naar de mobiele kantine kan worden afgesloten.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Frituurgelegenheden moeten met een daaraan aangebracht deksel op eenvoudige wijze snel kunnen worden afgesloten in geval van brand.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Het is niet toegestaan om gascilinders binnen de mobiele kantine aanwezig te hebben.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 xml:space="preserve">Maximaal 2 gasflessen zijn toegestaan per mobiele kantine, maximaal twee gasflessen van 100 </w:t>
      </w:r>
      <w:proofErr w:type="spellStart"/>
      <w:r w:rsidRPr="00395617">
        <w:rPr>
          <w:rFonts w:ascii="Palatino Linotype" w:hAnsi="Palatino Linotype"/>
          <w:sz w:val="22"/>
          <w:szCs w:val="18"/>
          <w:lang w:val="nl-NL"/>
        </w:rPr>
        <w:t>lbs</w:t>
      </w:r>
      <w:proofErr w:type="spellEnd"/>
      <w:r w:rsidRPr="00395617">
        <w:rPr>
          <w:rFonts w:ascii="Palatino Linotype" w:hAnsi="Palatino Linotype"/>
          <w:sz w:val="22"/>
          <w:szCs w:val="18"/>
          <w:lang w:val="nl-NL"/>
        </w:rPr>
        <w:t xml:space="preserve"> of maximaal 2 gasflessen van 25 </w:t>
      </w:r>
      <w:proofErr w:type="spellStart"/>
      <w:r w:rsidRPr="00395617">
        <w:rPr>
          <w:rFonts w:ascii="Palatino Linotype" w:hAnsi="Palatino Linotype"/>
          <w:sz w:val="22"/>
          <w:szCs w:val="18"/>
          <w:lang w:val="nl-NL"/>
        </w:rPr>
        <w:t>lbs</w:t>
      </w:r>
      <w:proofErr w:type="spellEnd"/>
      <w:r w:rsidRPr="00395617">
        <w:rPr>
          <w:rFonts w:ascii="Palatino Linotype" w:hAnsi="Palatino Linotype"/>
          <w:sz w:val="22"/>
          <w:szCs w:val="18"/>
          <w:lang w:val="nl-NL"/>
        </w:rPr>
        <w:t>. Gasflessen moeten op een goed geventileerde plaats, zover mogelijk verwijderd van zowel de afzuiginstallatie als de elektrische installaties, worden aangebracht en wel zodanig dat deze flessen bij brand gemakkelijk en snel kunnen worden verwijderd.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opstelplaats van de mobiele kantine tot brandputten en tot enig ander gebouw, waarvan in de gevelopeningen aanwezig zijn zoals ramen, deuren, sierblokken, glasbezettingen en/of glazen puien, enz., moet tenminste 10 m bedragen.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 xml:space="preserve">In de vluchtwegen, met name nabij de ingang van de mobiele kantine mogen geen voorwerpen of obstakels zijn aangebracht waaraan men zich kan verwonden of die de </w:t>
      </w:r>
      <w:r w:rsidRPr="00395617">
        <w:rPr>
          <w:rFonts w:ascii="Palatino Linotype" w:hAnsi="Palatino Linotype"/>
          <w:sz w:val="22"/>
          <w:szCs w:val="18"/>
          <w:lang w:val="nl-NL"/>
        </w:rPr>
        <w:lastRenderedPageBreak/>
        <w:t>ontvluchting kunnen hinderen.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In de mobiele kantine nabij de ingang moet duidelijk zichtbaar en gemakkelijk bereikbaar een schuimblusser met een inhoud van tenminste 6 kg liter schuim dan wel een poederblusser met een inhoud van tenminste 6 kg poeder worden opgehangen.</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brandblusser moet doorlopend voor direct gebruik gereed aanwezig zijn en moet tenminste een keer per jaar worden gecontroleerd.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mobiele kantine moet zijn voorzien van een schakelkast waarmee de elektrische installatie van de mobiele kantine d.m.v. een gemakkelijk bereikbare schakelaar in geval van nood gemakkelijk en snel kan worden uitgeschakeld. De elektrische installaties, snoeren, stekkers, contactdozen, en dergelijke moeten deugdelijk, conform NEN 1010 zijn uitgevoerd. Tevens mogen onderdelen van elektrische installaties niet direct boven de kookgelegenheden worden aangebracht.</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mobiele kantine moet deugdelijk en stabiel worden opgesteld.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De aanwijzingen zijdens de Brandweer ter opheffing van brandonveilige situaties moeten onverwijld worden opgevolgd.</w:t>
      </w:r>
    </w:p>
    <w:p w:rsidR="00D0168C" w:rsidRPr="00395617" w:rsidRDefault="00D0168C" w:rsidP="00D0168C">
      <w:pPr>
        <w:pStyle w:val="NoSpacing"/>
        <w:ind w:left="360"/>
        <w:jc w:val="both"/>
        <w:rPr>
          <w:rFonts w:ascii="Palatino Linotype" w:hAnsi="Palatino Linotype"/>
          <w:sz w:val="22"/>
          <w:szCs w:val="18"/>
          <w:lang w:val="nl-NL"/>
        </w:rPr>
      </w:pPr>
    </w:p>
    <w:p w:rsidR="00D0168C" w:rsidRPr="00395617" w:rsidRDefault="00D0168C" w:rsidP="00D0168C">
      <w:pPr>
        <w:pStyle w:val="NoSpacing"/>
        <w:numPr>
          <w:ilvl w:val="0"/>
          <w:numId w:val="11"/>
        </w:numPr>
        <w:jc w:val="both"/>
        <w:rPr>
          <w:rFonts w:ascii="Palatino Linotype" w:hAnsi="Palatino Linotype"/>
          <w:sz w:val="22"/>
          <w:szCs w:val="18"/>
          <w:lang w:val="nl-NL"/>
        </w:rPr>
      </w:pPr>
      <w:r w:rsidRPr="00395617">
        <w:rPr>
          <w:rFonts w:ascii="Palatino Linotype" w:hAnsi="Palatino Linotype"/>
          <w:sz w:val="22"/>
          <w:szCs w:val="18"/>
          <w:lang w:val="nl-NL"/>
        </w:rPr>
        <w:t>Door of namens de Minister van Economische Ontwikkeling kunnen te allen tijde de gestelde voorwaarden worden gewijzigd en kunnen nieuwe voorwaarden aan de verleende vergunning worden toegevoegd, al dan niet op verzoek van de Minister van Justitie. De Minister van Economische Ontwikkeling stelt de vergunninghouder onverwijld in kennis van zijn beslissing.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lastRenderedPageBreak/>
        <w:t>6.5  Bescherming van de volksgezondheid</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volgende criteria dienen ter bescherming van de volksgezondheid. De in dit hoofdstuk opgenomen criteria zijn gebaseerd op de standaardvoorwaarden zoals gehanteerd door de dienst GGZ/THZ en zijn integraal overgenomen uit het Standplaatsenbeleid buiten de Binnenstad. Voor wijzigingen in of aanvullingen op deze standaardvoorwaarden wordt verwezen naar de meest actuele richtlijnen van de betreffende dienst.</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De verkoopinrichting dient door de afdeling GGZ te worden goedgekeurd. Teneinde goedgekeurd te worden door de GGZ dient de verkoopinrichting voorzien te zijn van:</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een wasbak met stromend drinkwater om handen te wassen en te drogen, en om glas- en vaatwerk te reinigen. Voor het wassen en drogen van de handen dienen er vloeibare zeep en wegwerp handdoekjes aanwezig te zijn;</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 xml:space="preserve">wateraansluiting van </w:t>
      </w:r>
      <w:proofErr w:type="spellStart"/>
      <w:r w:rsidRPr="00395617">
        <w:rPr>
          <w:rFonts w:ascii="Palatino Linotype" w:hAnsi="Palatino Linotype"/>
          <w:sz w:val="22"/>
          <w:szCs w:val="18"/>
        </w:rPr>
        <w:t>Aqualectra</w:t>
      </w:r>
      <w:proofErr w:type="spellEnd"/>
      <w:r w:rsidRPr="00395617">
        <w:rPr>
          <w:rFonts w:ascii="Palatino Linotype" w:hAnsi="Palatino Linotype"/>
          <w:sz w:val="22"/>
          <w:szCs w:val="18"/>
        </w:rPr>
        <w:t>;</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een afvalwatertank aan de buitenzijde;</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en een afzuigkap.</w:t>
      </w:r>
    </w:p>
    <w:p w:rsidR="00D0168C" w:rsidRPr="00395617" w:rsidRDefault="00D0168C" w:rsidP="00D0168C">
      <w:pPr>
        <w:ind w:left="360"/>
        <w:jc w:val="both"/>
        <w:rPr>
          <w:rFonts w:ascii="Palatino Linotype" w:hAnsi="Palatino Linotype"/>
          <w:b/>
          <w:bCs/>
          <w:i/>
          <w:iCs/>
          <w:sz w:val="22"/>
          <w:szCs w:val="18"/>
        </w:rPr>
      </w:pPr>
    </w:p>
    <w:p w:rsidR="00D0168C" w:rsidRPr="00395617" w:rsidRDefault="00D0168C" w:rsidP="00D0168C">
      <w:pPr>
        <w:ind w:left="360"/>
        <w:jc w:val="both"/>
        <w:rPr>
          <w:rFonts w:ascii="Palatino Linotype" w:hAnsi="Palatino Linotype"/>
          <w:b/>
          <w:bCs/>
          <w:i/>
          <w:iCs/>
          <w:sz w:val="22"/>
          <w:szCs w:val="18"/>
        </w:rPr>
      </w:pPr>
      <w:proofErr w:type="spellStart"/>
      <w:r w:rsidRPr="00395617">
        <w:rPr>
          <w:rFonts w:ascii="Palatino Linotype" w:hAnsi="Palatino Linotype"/>
          <w:b/>
          <w:bCs/>
          <w:i/>
          <w:iCs/>
          <w:sz w:val="22"/>
          <w:szCs w:val="18"/>
        </w:rPr>
        <w:t>Verder</w:t>
      </w:r>
      <w:proofErr w:type="spellEnd"/>
      <w:r w:rsidRPr="00395617">
        <w:rPr>
          <w:rFonts w:ascii="Palatino Linotype" w:hAnsi="Palatino Linotype"/>
          <w:b/>
          <w:bCs/>
          <w:i/>
          <w:iCs/>
          <w:sz w:val="22"/>
          <w:szCs w:val="18"/>
        </w:rPr>
        <w:t xml:space="preserve"> </w:t>
      </w:r>
      <w:proofErr w:type="spellStart"/>
      <w:r w:rsidRPr="00395617">
        <w:rPr>
          <w:rFonts w:ascii="Palatino Linotype" w:hAnsi="Palatino Linotype"/>
          <w:b/>
          <w:bCs/>
          <w:i/>
          <w:iCs/>
          <w:sz w:val="22"/>
          <w:szCs w:val="18"/>
        </w:rPr>
        <w:t>geldt</w:t>
      </w:r>
      <w:proofErr w:type="spellEnd"/>
      <w:r w:rsidRPr="00395617">
        <w:rPr>
          <w:rFonts w:ascii="Palatino Linotype" w:hAnsi="Palatino Linotype"/>
          <w:b/>
          <w:bCs/>
          <w:i/>
          <w:iCs/>
          <w:sz w:val="22"/>
          <w:szCs w:val="18"/>
        </w:rPr>
        <w:t>:</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het plafond moet stofdicht zijn;</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er mogen geen spleten of naden in de verkoopinrichting zijn (of deze moeten geseald zijn);</w:t>
      </w:r>
    </w:p>
    <w:p w:rsidR="00D0168C" w:rsidRPr="00395617" w:rsidRDefault="00D0168C" w:rsidP="00D0168C">
      <w:pPr>
        <w:pStyle w:val="ListParagraph"/>
        <w:numPr>
          <w:ilvl w:val="0"/>
          <w:numId w:val="15"/>
        </w:numPr>
        <w:contextualSpacing w:val="0"/>
        <w:jc w:val="both"/>
        <w:rPr>
          <w:rFonts w:ascii="Palatino Linotype" w:hAnsi="Palatino Linotype"/>
          <w:sz w:val="22"/>
          <w:szCs w:val="18"/>
        </w:rPr>
      </w:pPr>
      <w:r w:rsidRPr="00395617">
        <w:rPr>
          <w:rFonts w:ascii="Palatino Linotype" w:hAnsi="Palatino Linotype"/>
          <w:sz w:val="22"/>
          <w:szCs w:val="18"/>
        </w:rPr>
        <w:t>en de vloer moet van aluminium traanplaat zijn.</w:t>
      </w:r>
    </w:p>
    <w:p w:rsidR="00D0168C" w:rsidRPr="00395617" w:rsidRDefault="00D0168C" w:rsidP="00D0168C">
      <w:pPr>
        <w:pStyle w:val="ListParagraph"/>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Indien de verkoopinrichting voorzien is van een toilet, dan dient deze in een tank geloosd te worden.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De onmiddellijke omgeving dient ten alle tijde in zindelijke staat te verkeren.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 xml:space="preserve">De lokaliteit moet vrij zijn van ongedierte en er dienen in opbergkasten (insect </w:t>
      </w:r>
      <w:proofErr w:type="spellStart"/>
      <w:r w:rsidRPr="00395617">
        <w:rPr>
          <w:rFonts w:ascii="Palatino Linotype" w:hAnsi="Palatino Linotype"/>
          <w:sz w:val="22"/>
          <w:szCs w:val="18"/>
        </w:rPr>
        <w:t>proof</w:t>
      </w:r>
      <w:proofErr w:type="spellEnd"/>
      <w:r w:rsidRPr="00395617">
        <w:rPr>
          <w:rFonts w:ascii="Palatino Linotype" w:hAnsi="Palatino Linotype"/>
          <w:sz w:val="22"/>
          <w:szCs w:val="18"/>
        </w:rPr>
        <w:t>) aanwezig te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Er dienen faciliteiten te zijn voor het koud of heet bewaren van eet- of drinkwaren.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Er dient voldoende verlichting en voldoende verse lucht te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In de lokaliteit mogen geen stoelen, banken of andere zitgelegenheid aanwezig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4"/>
        </w:numPr>
        <w:contextualSpacing w:val="0"/>
        <w:jc w:val="both"/>
        <w:rPr>
          <w:rFonts w:ascii="Palatino Linotype" w:hAnsi="Palatino Linotype"/>
          <w:sz w:val="22"/>
          <w:szCs w:val="18"/>
        </w:rPr>
      </w:pPr>
      <w:r w:rsidRPr="00395617">
        <w:rPr>
          <w:rFonts w:ascii="Palatino Linotype" w:hAnsi="Palatino Linotype"/>
          <w:sz w:val="22"/>
          <w:szCs w:val="18"/>
        </w:rPr>
        <w:t>De mobiele kantine, inventaris en aanhorigheden dienen in deugdelijke staat, hygiënisch, opgeruimd, en zindelijke staat van onderhoud te verkeren.</w:t>
      </w:r>
    </w:p>
    <w:p w:rsidR="00D0168C" w:rsidRPr="00D0168C" w:rsidRDefault="00D0168C" w:rsidP="00D0168C">
      <w:pPr>
        <w:jc w:val="both"/>
        <w:rPr>
          <w:rFonts w:ascii="Palatino Linotype" w:hAnsi="Palatino Linotype"/>
          <w:b/>
          <w:bCs/>
          <w:i/>
          <w:iCs/>
          <w:sz w:val="22"/>
          <w:szCs w:val="18"/>
          <w:lang w:val="nl-NL"/>
        </w:rPr>
      </w:pPr>
    </w:p>
    <w:p w:rsidR="00D0168C" w:rsidRPr="00395617" w:rsidRDefault="00D0168C" w:rsidP="00D0168C">
      <w:pPr>
        <w:jc w:val="both"/>
        <w:rPr>
          <w:rFonts w:ascii="Palatino Linotype" w:hAnsi="Palatino Linotype"/>
          <w:b/>
          <w:bCs/>
          <w:i/>
          <w:iCs/>
          <w:sz w:val="22"/>
          <w:szCs w:val="18"/>
        </w:rPr>
      </w:pPr>
      <w:proofErr w:type="spellStart"/>
      <w:r w:rsidRPr="00395617">
        <w:rPr>
          <w:rFonts w:ascii="Palatino Linotype" w:hAnsi="Palatino Linotype"/>
          <w:b/>
          <w:bCs/>
          <w:i/>
          <w:iCs/>
          <w:sz w:val="22"/>
          <w:szCs w:val="18"/>
        </w:rPr>
        <w:t>Persoonlijke</w:t>
      </w:r>
      <w:proofErr w:type="spellEnd"/>
      <w:r w:rsidRPr="00395617">
        <w:rPr>
          <w:rFonts w:ascii="Palatino Linotype" w:hAnsi="Palatino Linotype"/>
          <w:b/>
          <w:bCs/>
          <w:i/>
          <w:iCs/>
          <w:sz w:val="22"/>
          <w:szCs w:val="18"/>
        </w:rPr>
        <w:t xml:space="preserve"> </w:t>
      </w:r>
      <w:proofErr w:type="spellStart"/>
      <w:r w:rsidRPr="00395617">
        <w:rPr>
          <w:rFonts w:ascii="Palatino Linotype" w:hAnsi="Palatino Linotype"/>
          <w:b/>
          <w:bCs/>
          <w:i/>
          <w:iCs/>
          <w:sz w:val="22"/>
          <w:szCs w:val="18"/>
        </w:rPr>
        <w:t>hygiëne</w:t>
      </w:r>
      <w:proofErr w:type="spellEnd"/>
      <w:r w:rsidRPr="00395617">
        <w:rPr>
          <w:rFonts w:ascii="Palatino Linotype" w:hAnsi="Palatino Linotype"/>
          <w:b/>
          <w:bCs/>
          <w:i/>
          <w:iCs/>
          <w:sz w:val="22"/>
          <w:szCs w:val="18"/>
        </w:rPr>
        <w:t>:</w:t>
      </w:r>
    </w:p>
    <w:p w:rsidR="00D0168C" w:rsidRPr="00395617" w:rsidRDefault="00D0168C" w:rsidP="00D0168C">
      <w:pPr>
        <w:pStyle w:val="ListParagraph"/>
        <w:widowControl w:val="0"/>
        <w:numPr>
          <w:ilvl w:val="2"/>
          <w:numId w:val="12"/>
        </w:numPr>
        <w:ind w:left="360" w:hanging="360"/>
        <w:contextualSpacing w:val="0"/>
        <w:jc w:val="both"/>
        <w:rPr>
          <w:rFonts w:ascii="Palatino Linotype" w:hAnsi="Palatino Linotype"/>
          <w:sz w:val="22"/>
          <w:szCs w:val="22"/>
        </w:rPr>
      </w:pPr>
      <w:r w:rsidRPr="00395617">
        <w:rPr>
          <w:rFonts w:ascii="Palatino Linotype" w:hAnsi="Palatino Linotype"/>
          <w:sz w:val="22"/>
          <w:szCs w:val="22"/>
        </w:rPr>
        <w:t xml:space="preserve">Verkoop(s)ter alsmede medewerkers moeten behoorlijk en zindelijk gekleed zijn. </w:t>
      </w:r>
    </w:p>
    <w:p w:rsidR="00D0168C" w:rsidRPr="00395617" w:rsidRDefault="00D0168C" w:rsidP="00D0168C">
      <w:pPr>
        <w:pStyle w:val="ListParagraph"/>
        <w:ind w:left="360"/>
        <w:jc w:val="both"/>
        <w:rPr>
          <w:rFonts w:ascii="Palatino Linotype" w:hAnsi="Palatino Linotype"/>
          <w:sz w:val="22"/>
          <w:szCs w:val="22"/>
        </w:rPr>
      </w:pPr>
    </w:p>
    <w:p w:rsidR="00D0168C" w:rsidRPr="00395617" w:rsidRDefault="00D0168C" w:rsidP="00D0168C">
      <w:pPr>
        <w:pStyle w:val="ListParagraph"/>
        <w:widowControl w:val="0"/>
        <w:numPr>
          <w:ilvl w:val="2"/>
          <w:numId w:val="12"/>
        </w:numPr>
        <w:ind w:left="360" w:hanging="360"/>
        <w:contextualSpacing w:val="0"/>
        <w:jc w:val="both"/>
        <w:rPr>
          <w:rFonts w:ascii="Palatino Linotype" w:hAnsi="Palatino Linotype"/>
          <w:sz w:val="22"/>
          <w:szCs w:val="22"/>
        </w:rPr>
      </w:pPr>
      <w:r w:rsidRPr="00395617">
        <w:rPr>
          <w:rFonts w:ascii="Palatino Linotype" w:hAnsi="Palatino Linotype"/>
          <w:sz w:val="22"/>
          <w:szCs w:val="22"/>
        </w:rPr>
        <w:t xml:space="preserve">Personen met huidaandoeningen zoals zweren, of etterende wonden aan gezicht en/of ledematen mogen niet in de mobiele kantine werkzaam zijn. </w:t>
      </w:r>
    </w:p>
    <w:p w:rsidR="00D0168C" w:rsidRPr="00395617" w:rsidRDefault="00D0168C" w:rsidP="00D0168C">
      <w:pPr>
        <w:pStyle w:val="ListParagraph"/>
        <w:ind w:left="360"/>
        <w:jc w:val="both"/>
        <w:rPr>
          <w:rFonts w:ascii="Palatino Linotype" w:hAnsi="Palatino Linotype"/>
          <w:sz w:val="22"/>
          <w:szCs w:val="22"/>
        </w:rPr>
      </w:pPr>
    </w:p>
    <w:p w:rsidR="00D0168C" w:rsidRPr="00395617" w:rsidRDefault="00D0168C" w:rsidP="00D0168C">
      <w:pPr>
        <w:pStyle w:val="ListParagraph"/>
        <w:widowControl w:val="0"/>
        <w:numPr>
          <w:ilvl w:val="2"/>
          <w:numId w:val="12"/>
        </w:numPr>
        <w:ind w:left="360" w:hanging="360"/>
        <w:contextualSpacing w:val="0"/>
        <w:jc w:val="both"/>
        <w:rPr>
          <w:rFonts w:ascii="Palatino Linotype" w:hAnsi="Palatino Linotype"/>
          <w:sz w:val="22"/>
          <w:szCs w:val="22"/>
        </w:rPr>
      </w:pPr>
      <w:r w:rsidRPr="00395617">
        <w:rPr>
          <w:rFonts w:ascii="Palatino Linotype" w:hAnsi="Palatino Linotype"/>
          <w:sz w:val="22"/>
          <w:szCs w:val="22"/>
        </w:rPr>
        <w:t>Zij die in aanraking met voedsel komen moeten van een goede gezondheid genieten.</w:t>
      </w:r>
    </w:p>
    <w:p w:rsidR="00D0168C" w:rsidRPr="00395617" w:rsidRDefault="00D0168C" w:rsidP="00D0168C">
      <w:pPr>
        <w:pStyle w:val="ListParagraph"/>
        <w:ind w:left="360"/>
        <w:jc w:val="both"/>
        <w:rPr>
          <w:rFonts w:ascii="Palatino Linotype" w:hAnsi="Palatino Linotype"/>
          <w:sz w:val="22"/>
          <w:szCs w:val="22"/>
        </w:rPr>
      </w:pPr>
    </w:p>
    <w:p w:rsidR="00D0168C" w:rsidRPr="00395617" w:rsidRDefault="00D0168C" w:rsidP="00D0168C">
      <w:pPr>
        <w:pStyle w:val="ListParagraph"/>
        <w:ind w:left="360"/>
        <w:jc w:val="both"/>
        <w:rPr>
          <w:rFonts w:ascii="Palatino Linotype" w:hAnsi="Palatino Linotype"/>
          <w:sz w:val="22"/>
          <w:szCs w:val="22"/>
        </w:rPr>
      </w:pPr>
    </w:p>
    <w:p w:rsidR="00D0168C" w:rsidRPr="00395617" w:rsidRDefault="00D0168C" w:rsidP="00D0168C">
      <w:pPr>
        <w:pStyle w:val="ListParagraph"/>
        <w:widowControl w:val="0"/>
        <w:numPr>
          <w:ilvl w:val="2"/>
          <w:numId w:val="12"/>
        </w:numPr>
        <w:ind w:left="360" w:hanging="360"/>
        <w:contextualSpacing w:val="0"/>
        <w:jc w:val="both"/>
        <w:rPr>
          <w:rFonts w:ascii="Palatino Linotype" w:hAnsi="Palatino Linotype"/>
          <w:sz w:val="22"/>
          <w:szCs w:val="18"/>
        </w:rPr>
      </w:pPr>
      <w:r w:rsidRPr="00395617">
        <w:rPr>
          <w:rFonts w:ascii="Palatino Linotype" w:hAnsi="Palatino Linotype"/>
          <w:sz w:val="22"/>
          <w:szCs w:val="22"/>
        </w:rPr>
        <w:t>Goede persoonlijke gewoontes behoren aanwezig te zijn (niet hoesten, roken,</w:t>
      </w:r>
      <w:r w:rsidRPr="00395617">
        <w:rPr>
          <w:rFonts w:ascii="Palatino Linotype" w:hAnsi="Palatino Linotype"/>
          <w:sz w:val="22"/>
          <w:szCs w:val="18"/>
        </w:rPr>
        <w:t xml:space="preserve"> krabben).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ind w:left="360" w:hanging="360"/>
        <w:jc w:val="both"/>
        <w:rPr>
          <w:rFonts w:ascii="Palatino Linotype" w:hAnsi="Palatino Linotype"/>
          <w:sz w:val="22"/>
          <w:szCs w:val="18"/>
          <w:lang w:val="nl-NL"/>
        </w:rPr>
      </w:pPr>
      <w:r w:rsidRPr="00D0168C">
        <w:rPr>
          <w:rFonts w:ascii="Palatino Linotype" w:hAnsi="Palatino Linotype"/>
          <w:sz w:val="22"/>
          <w:szCs w:val="18"/>
          <w:lang w:val="nl-NL"/>
        </w:rPr>
        <w:t xml:space="preserve">5. </w:t>
      </w:r>
      <w:r w:rsidRPr="00D0168C">
        <w:rPr>
          <w:rFonts w:ascii="Palatino Linotype" w:hAnsi="Palatino Linotype"/>
          <w:sz w:val="22"/>
          <w:szCs w:val="18"/>
          <w:lang w:val="nl-NL"/>
        </w:rPr>
        <w:tab/>
        <w:t>De aanvrager en medewerkers dienen in het bezit te zijn van een door de afdeling THZ uitgegeven geldige gezondheidscertificaat conform het landsbesluit, houdende algemene maatregelen, van de 8ste april 1961 ter uitvoering van de artikelen 8 en 9 van de Verordening van de 7de augustus 1817 (P.B. 1917, no. 58), voor zover betreft personeel van de bakkerijen, confiserie, chocolaterieën, slagerijen, ondernemingen, welke zich bezig houden met vis-, melk-, groenten- of fruithandel, poeliersinrichtingen, inrichtingen, waarin alcoholische dranken worden bereid, ijshuizen, bierhuizen, tapperijen, koffiehuizen, restaurants, sociëteiten, logementen, hotels of andere ondernemingen, waar eet- en drinkwaren worden bereid, opgeslagen, bewaard, uitgestald of afgeleverd.</w:t>
      </w:r>
    </w:p>
    <w:p w:rsidR="00D0168C" w:rsidRPr="00395617" w:rsidRDefault="00D0168C" w:rsidP="00D0168C">
      <w:pPr>
        <w:pStyle w:val="ListParagraph"/>
        <w:ind w:left="360"/>
        <w:jc w:val="both"/>
        <w:rPr>
          <w:rFonts w:ascii="Palatino Linotype" w:hAnsi="Palatino Linotype"/>
          <w:sz w:val="22"/>
          <w:szCs w:val="18"/>
        </w:rPr>
      </w:pPr>
    </w:p>
    <w:p w:rsidR="00D0168C" w:rsidRPr="00D0168C" w:rsidRDefault="00D0168C" w:rsidP="00D0168C">
      <w:pPr>
        <w:jc w:val="both"/>
        <w:rPr>
          <w:rFonts w:ascii="Palatino Linotype" w:hAnsi="Palatino Linotype"/>
          <w:b/>
          <w:bCs/>
          <w:i/>
          <w:iCs/>
          <w:sz w:val="22"/>
          <w:szCs w:val="18"/>
          <w:lang w:val="nl-NL"/>
        </w:rPr>
      </w:pPr>
      <w:r w:rsidRPr="00D0168C">
        <w:rPr>
          <w:rFonts w:ascii="Palatino Linotype" w:hAnsi="Palatino Linotype"/>
          <w:b/>
          <w:bCs/>
          <w:i/>
          <w:iCs/>
          <w:sz w:val="22"/>
          <w:szCs w:val="18"/>
          <w:lang w:val="nl-NL"/>
        </w:rPr>
        <w:t>Hygiënische eisen waaraan een standplaatsvergunning (geen mobiele kantine) moet voldoen, waarbij etenswaren voor verkoop vanuit de standplaats elders worden voorbereid:</w:t>
      </w:r>
    </w:p>
    <w:p w:rsidR="00D0168C" w:rsidRPr="00395617" w:rsidRDefault="00D0168C" w:rsidP="00D0168C">
      <w:pPr>
        <w:pStyle w:val="ListParagraph"/>
        <w:tabs>
          <w:tab w:val="left" w:pos="360"/>
        </w:tabs>
        <w:ind w:left="360" w:hanging="360"/>
        <w:jc w:val="both"/>
        <w:rPr>
          <w:rFonts w:ascii="Palatino Linotype" w:hAnsi="Palatino Linotype"/>
          <w:sz w:val="22"/>
          <w:szCs w:val="18"/>
        </w:rPr>
      </w:pPr>
      <w:r w:rsidRPr="00395617">
        <w:rPr>
          <w:rFonts w:ascii="Palatino Linotype" w:hAnsi="Palatino Linotype"/>
          <w:sz w:val="22"/>
          <w:szCs w:val="18"/>
        </w:rPr>
        <w:t xml:space="preserve">1. </w:t>
      </w:r>
      <w:r w:rsidRPr="00395617">
        <w:rPr>
          <w:rFonts w:ascii="Palatino Linotype" w:hAnsi="Palatino Linotype"/>
          <w:sz w:val="22"/>
          <w:szCs w:val="18"/>
        </w:rPr>
        <w:tab/>
        <w:t>De personen die de etenswaren voorbereiden dienen in het bezit te zijn van een door de THZ uitgegeven geldige gezondheidscertificaat conform het landsbesluit, houdende algemene maatregelen, van de 8ste april 1961 ter uitvoering van de artikelen 8 en 9 van de Verordening van de 7de augustus 1817 (P.B. 1917, no. 58).</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widowControl w:val="0"/>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Etenswaren dienen op een hygiënische wijze te worden vervoerd naar de plaats van verkoop.</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tabs>
          <w:tab w:val="left" w:pos="270"/>
        </w:tabs>
        <w:contextualSpacing w:val="0"/>
        <w:jc w:val="both"/>
        <w:rPr>
          <w:rFonts w:ascii="Palatino Linotype" w:hAnsi="Palatino Linotype"/>
          <w:sz w:val="22"/>
          <w:szCs w:val="18"/>
        </w:rPr>
      </w:pPr>
      <w:r w:rsidRPr="00395617">
        <w:rPr>
          <w:rFonts w:ascii="Palatino Linotype" w:hAnsi="Palatino Linotype"/>
          <w:sz w:val="22"/>
          <w:szCs w:val="18"/>
        </w:rPr>
        <w:t xml:space="preserve">  De machines equipment, kabinet, werktuig en/of dergelijke gereedschappen moeten in deugdelijke staat verkeren, en zullen hiertoe door THZ worden gecontroleerd.</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widowControl w:val="0"/>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Bij het verpakken, bewaren en het hanteren van eet- en drinkwaren mag niet gebruik worden gemaakt van werktuigen, gereedschappen, vaatwerken en/of verpakking materiaal welke: a) niet in de zindelijke staat verkeren, b) aan de eet- en drinkwaren, bestanddelen kunnen afgeven in hoeveelheden, die voor de gezondheid schadelijk kunnen zijn of genoemde waren kunnen verontreinigen; c) aan de eet- en drinkwaren kleurstoffen kunnen afgeven.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Er moet een gelegenheid zijn om handen te wassen en drogen (vloeibare zeep en wegwerp handdoekjes).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widowControl w:val="0"/>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Voedsel contactoppervlakken dienen van deugdelijk materiaal te zijn welke gemakkelijk gereinigd en gedesinfecteerd kunnen worden.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Etenswaren moeten in deugdelijke toestand verkeren en op geschikte temperatuur (40°F of lager voor etenswaren die koud dienen te worden gehouden of hoger dan 145°F voor etenswaren die warm dienen te worden gehouden).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widowControl w:val="0"/>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Etenswaren moeten beschermd zijn tegen insecten en vuiligheid en mag geen waren en stoffen bevatten anders dan eet- en drinkwaren.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lastRenderedPageBreak/>
        <w:t>Grondstoffen welke onaangename geuren verspreiden zoals: mest, keukenafval, slachtafval, carbol, lysol, petroleum e.d., tenzij deze artikelen, waren of stoffen zodanig zijn afgesloten, dat verspreiding van geuren voorkomen wordt, mogen niet aanwezig zijn waar etenswaren worden voorbereid, vervoerd of uitgestald.</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Groenten, vruchten en knolgewassen welke rauw door de mens gebruikt kunnen worden, dienen met leidingwater te worden gewassen.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In de nabijheid van de standplaats moet er geen stof, vuiligheid, vliegen en/of ongedierte aanwezig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3"/>
        </w:numPr>
        <w:contextualSpacing w:val="0"/>
        <w:jc w:val="both"/>
        <w:rPr>
          <w:rFonts w:ascii="Palatino Linotype" w:hAnsi="Palatino Linotype"/>
          <w:sz w:val="22"/>
          <w:szCs w:val="18"/>
        </w:rPr>
      </w:pPr>
      <w:r w:rsidRPr="00395617">
        <w:rPr>
          <w:rFonts w:ascii="Palatino Linotype" w:hAnsi="Palatino Linotype"/>
          <w:sz w:val="22"/>
          <w:szCs w:val="18"/>
        </w:rPr>
        <w:t>Op redelijke afstand van de standplaats dienen toiletgelegenheden ter beschikking van de standplaatshouder alsmede haar assistenten aanwezig te zijn.</w:t>
      </w:r>
    </w:p>
    <w:p w:rsidR="00D0168C" w:rsidRPr="00395617" w:rsidRDefault="00D0168C" w:rsidP="00D0168C">
      <w:pPr>
        <w:pStyle w:val="ListParagraph"/>
        <w:ind w:left="360"/>
        <w:jc w:val="both"/>
        <w:rPr>
          <w:rFonts w:ascii="Palatino Linotype" w:hAnsi="Palatino Linotype"/>
          <w:sz w:val="22"/>
          <w:szCs w:val="18"/>
        </w:rPr>
      </w:pPr>
    </w:p>
    <w:p w:rsidR="00D0168C" w:rsidRPr="00D0168C" w:rsidRDefault="00D0168C" w:rsidP="00D0168C">
      <w:pPr>
        <w:jc w:val="both"/>
        <w:rPr>
          <w:rFonts w:ascii="Palatino Linotype" w:hAnsi="Palatino Linotype"/>
          <w:b/>
          <w:bCs/>
          <w:i/>
          <w:iCs/>
          <w:sz w:val="22"/>
          <w:szCs w:val="18"/>
          <w:lang w:val="nl-NL"/>
        </w:rPr>
      </w:pPr>
      <w:r w:rsidRPr="00D0168C">
        <w:rPr>
          <w:rFonts w:ascii="Palatino Linotype" w:hAnsi="Palatino Linotype"/>
          <w:b/>
          <w:bCs/>
          <w:i/>
          <w:iCs/>
          <w:sz w:val="22"/>
          <w:szCs w:val="18"/>
          <w:lang w:val="nl-NL"/>
        </w:rPr>
        <w:t>Hygiënische eisen voor het verkopen van vis, schaal en schelpdieren langs en op de openbare weg:</w:t>
      </w:r>
    </w:p>
    <w:p w:rsidR="00D0168C" w:rsidRPr="00395617" w:rsidRDefault="00D0168C" w:rsidP="00D0168C">
      <w:pPr>
        <w:pStyle w:val="ListParagraph"/>
        <w:widowControl w:val="0"/>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Het transportmiddel moet in goede en hygiënische toestand verkeren.</w:t>
      </w:r>
    </w:p>
    <w:p w:rsidR="00D0168C" w:rsidRPr="00395617" w:rsidRDefault="00D0168C" w:rsidP="00D0168C">
      <w:pPr>
        <w:pStyle w:val="ListParagraph"/>
        <w:ind w:left="360" w:hanging="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Het transportmiddel moet afgesloten zijn of de vervoer bak moet beschermd zijn tegen directe zonneschijn.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widowControl w:val="0"/>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 xml:space="preserve">Het product mag niet in direct contact komen met de vervoerbak, dus er moet gebruik worden gemaakt van ice </w:t>
      </w:r>
      <w:proofErr w:type="spellStart"/>
      <w:r w:rsidRPr="00395617">
        <w:rPr>
          <w:rFonts w:ascii="Palatino Linotype" w:hAnsi="Palatino Linotype"/>
          <w:sz w:val="22"/>
          <w:szCs w:val="18"/>
        </w:rPr>
        <w:t>jug</w:t>
      </w:r>
      <w:proofErr w:type="spellEnd"/>
      <w:r w:rsidRPr="00395617">
        <w:rPr>
          <w:rFonts w:ascii="Palatino Linotype" w:hAnsi="Palatino Linotype"/>
          <w:sz w:val="22"/>
          <w:szCs w:val="18"/>
        </w:rPr>
        <w:t xml:space="preserve"> of plastic bakken of soortgelijke artikelen met ijs.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Elk visstandplaats moet voorzien zijn van een tent dat aan drie zijden bedekt is met een geschikt materiaal voor bescherming tegen zon en stof; de vloer moet bedekt worden met een geschikt materiaal dat gemakkelijk schoon gemaakt kan worden (geen karton); bijvoorbeeld multiplex.</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De visbakken met ijs, hakblok en snijplank moeten in zindelijke toestand verkeren.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Er moet een gelegenheid zijn om handen te wassen en drogen (vloeibare zeep en weg werp handdoekje) drogen.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De emmers met water voor het schoonmaken van vissen moeten hygiënisch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De emmers met water voor het schoonmaken van handen en gereedschappen moeten in een hygiënische toestand verkeren.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De vuilnisemmer moet voorzien zijn van een deksel en plastic zakken om ingewanden en andere soortgelijke objecten erin te plaatsen.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De gereedschappen moeten hygiënisch zijn en moeten elke dag worden schoongemaakt en worden afgespoeld met schoon gechloord water.</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360"/>
        <w:contextualSpacing w:val="0"/>
        <w:jc w:val="both"/>
        <w:rPr>
          <w:rFonts w:ascii="Palatino Linotype" w:hAnsi="Palatino Linotype"/>
          <w:sz w:val="22"/>
          <w:szCs w:val="18"/>
        </w:rPr>
      </w:pPr>
      <w:r w:rsidRPr="00395617">
        <w:rPr>
          <w:rFonts w:ascii="Palatino Linotype" w:hAnsi="Palatino Linotype"/>
          <w:sz w:val="22"/>
          <w:szCs w:val="18"/>
        </w:rPr>
        <w:t>Verpakkingsmateriaal moet in zindelijke toestand verkeren, moet geen bestanddelen kunnen afgeven en hoeveelheden, die voor de gezondheid schadelijk kunnen zijn.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55"/>
        </w:numPr>
        <w:ind w:left="450" w:hanging="450"/>
        <w:contextualSpacing w:val="0"/>
        <w:jc w:val="both"/>
        <w:rPr>
          <w:rFonts w:ascii="Palatino Linotype" w:hAnsi="Palatino Linotype"/>
          <w:sz w:val="22"/>
          <w:szCs w:val="18"/>
        </w:rPr>
      </w:pPr>
      <w:r w:rsidRPr="00395617">
        <w:rPr>
          <w:rFonts w:ascii="Palatino Linotype" w:hAnsi="Palatino Linotype"/>
          <w:sz w:val="22"/>
          <w:szCs w:val="18"/>
        </w:rPr>
        <w:t>De standplaats en omgeving dient elke dag na sluitingstijd te worden schoongemaakt.</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b/>
          <w:bCs/>
          <w:sz w:val="22"/>
          <w:szCs w:val="18"/>
        </w:rPr>
      </w:pPr>
      <w:r w:rsidRPr="00395617">
        <w:rPr>
          <w:rFonts w:ascii="Palatino Linotype" w:hAnsi="Palatino Linotype"/>
          <w:b/>
          <w:bCs/>
          <w:sz w:val="22"/>
          <w:szCs w:val="18"/>
        </w:rPr>
        <w:t xml:space="preserve">6.6   Milieu- </w:t>
      </w:r>
      <w:proofErr w:type="spellStart"/>
      <w:r w:rsidRPr="00395617">
        <w:rPr>
          <w:rFonts w:ascii="Palatino Linotype" w:hAnsi="Palatino Linotype"/>
          <w:b/>
          <w:bCs/>
          <w:sz w:val="22"/>
          <w:szCs w:val="18"/>
        </w:rPr>
        <w:t>en</w:t>
      </w:r>
      <w:proofErr w:type="spellEnd"/>
      <w:r w:rsidRPr="00395617">
        <w:rPr>
          <w:rFonts w:ascii="Palatino Linotype" w:hAnsi="Palatino Linotype"/>
          <w:b/>
          <w:bCs/>
          <w:sz w:val="22"/>
          <w:szCs w:val="18"/>
        </w:rPr>
        <w:t xml:space="preserve"> </w:t>
      </w:r>
      <w:proofErr w:type="spellStart"/>
      <w:r w:rsidRPr="00395617">
        <w:rPr>
          <w:rFonts w:ascii="Palatino Linotype" w:hAnsi="Palatino Linotype"/>
          <w:b/>
          <w:bCs/>
          <w:sz w:val="22"/>
          <w:szCs w:val="18"/>
        </w:rPr>
        <w:t>natuurbescherming</w:t>
      </w:r>
      <w:proofErr w:type="spellEnd"/>
    </w:p>
    <w:p w:rsidR="00D0168C" w:rsidRPr="00395617" w:rsidRDefault="00D0168C" w:rsidP="00D0168C">
      <w:pPr>
        <w:jc w:val="both"/>
        <w:rPr>
          <w:rFonts w:ascii="Palatino Linotype" w:hAnsi="Palatino Linotype"/>
          <w:b/>
          <w:bCs/>
          <w:i/>
          <w:iCs/>
          <w:sz w:val="22"/>
          <w:szCs w:val="18"/>
        </w:rPr>
      </w:pPr>
      <w:proofErr w:type="spellStart"/>
      <w:r w:rsidRPr="00395617">
        <w:rPr>
          <w:rFonts w:ascii="Palatino Linotype" w:hAnsi="Palatino Linotype"/>
          <w:b/>
          <w:bCs/>
          <w:i/>
          <w:iCs/>
          <w:sz w:val="22"/>
          <w:szCs w:val="18"/>
        </w:rPr>
        <w:t>Vegetatie</w:t>
      </w:r>
      <w:proofErr w:type="spellEnd"/>
      <w:r w:rsidRPr="00395617">
        <w:rPr>
          <w:rFonts w:ascii="Palatino Linotype" w:hAnsi="Palatino Linotype"/>
          <w:b/>
          <w:bCs/>
          <w:i/>
          <w:iCs/>
          <w:sz w:val="22"/>
          <w:szCs w:val="18"/>
        </w:rPr>
        <w:t>:</w:t>
      </w: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Aanwezige strandvegetatie mag op geen enkele wijze worden gesnoeid, gekapt, verwijderd of anderszins worden aangetast ten behoeve van de standplaats.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Standplaatsen mogen niet worden opgehangen, gemonteerd of bevestigd aan aanwezige vegetatie.</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Er wordt een minimale afstand van 3 meter aangehouden tot vegetatiezones.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Bij aanwezigheid van beschermde dier en plantensoorten is advies van GMN verplicht.</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gebruik van bestaande schaduwbomen wordt gestimuleerd boven kunstmatige overkappingen.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Nieuwe schaduwbomen (inheemse soorten) mogen worden aangeplant na goedkeuring door het Ministerie van GMN.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kappen van bomen voor standplaatsen is niet toegestaan.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b/>
          <w:bCs/>
          <w:i/>
          <w:iCs/>
          <w:sz w:val="22"/>
          <w:szCs w:val="18"/>
        </w:rPr>
      </w:pPr>
      <w:r w:rsidRPr="00395617">
        <w:rPr>
          <w:rFonts w:ascii="Palatino Linotype" w:hAnsi="Palatino Linotype"/>
          <w:b/>
          <w:bCs/>
          <w:i/>
          <w:iCs/>
          <w:sz w:val="22"/>
          <w:szCs w:val="18"/>
        </w:rPr>
        <w:t>Fauna:</w:t>
      </w: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Fauna mag op geen enkele manier worden verjaagd, verplaatst of verstoord ten behoeve van de standplaats.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Nesten van vogels en zeeschildpadden zijn strikt beschermd; bij aanwezigheid dient de standplaats te worden verplaatst. Conform de Landsverordening Grondslag Natuurbeheer en -bescherming en Annex II van het SPAW-Protocol is het verboden SPAW-II soorten (waaronder alle zeeschildpaddensoorten) te vangen, mee te nemen, te doden of commercieel te verhandelen, hun eieren te verzamelen, of deze soorten te verstoren gedurende hun broedperiode, incubatie, estivatie of migratie. Vrijstelling van dit verbod is uitsluitend mogelijk voor wetenschappelijke, educatieve of beheerdoeleinden, te verlenen door het Ministerie van GMN.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voeren van wilde dieren (zoals leguanen en vogels) is niet toegestaan.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Bij activiteiten in het broedseizoen (april-september): extra voorzichtigheid en eventueel tijdelijke verplaatsing van locaties.</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Standplaatsen mogen niet worden gepositioneerd in of direct grenzend aan bekende broed-, leg- of habitatgebieden van beschermde soorten, waaronder in het bijzonder zeeschildpadden. Het Ministerie van GMN verstrekt op verzoek een overzicht van bekende locaties per strand.</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Op stranden waar zeeschildpadden legactiviteiten vertonen, dienen alle verplaatsbare objecten (strandbedden, parasols, uitrusting) na sluitingstijd te worden verwijderd of gestapeld op een door het Ministerie van GMN goedgekeurde locatie, teneinde de passage en legactiviteiten van zeeschildpadden niet te belemmeren.</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b/>
          <w:bCs/>
          <w:i/>
          <w:iCs/>
          <w:sz w:val="22"/>
          <w:szCs w:val="18"/>
        </w:rPr>
      </w:pPr>
      <w:proofErr w:type="spellStart"/>
      <w:r w:rsidRPr="00395617">
        <w:rPr>
          <w:rFonts w:ascii="Palatino Linotype" w:hAnsi="Palatino Linotype"/>
          <w:b/>
          <w:bCs/>
          <w:i/>
          <w:iCs/>
          <w:sz w:val="22"/>
          <w:szCs w:val="18"/>
        </w:rPr>
        <w:t>Verboden</w:t>
      </w:r>
      <w:proofErr w:type="spellEnd"/>
      <w:r w:rsidRPr="00395617">
        <w:rPr>
          <w:rFonts w:ascii="Palatino Linotype" w:hAnsi="Palatino Linotype"/>
          <w:b/>
          <w:bCs/>
          <w:i/>
          <w:iCs/>
          <w:sz w:val="22"/>
          <w:szCs w:val="18"/>
        </w:rPr>
        <w:t xml:space="preserve"> </w:t>
      </w:r>
      <w:proofErr w:type="spellStart"/>
      <w:r w:rsidRPr="00395617">
        <w:rPr>
          <w:rFonts w:ascii="Palatino Linotype" w:hAnsi="Palatino Linotype"/>
          <w:b/>
          <w:bCs/>
          <w:i/>
          <w:iCs/>
          <w:sz w:val="22"/>
          <w:szCs w:val="18"/>
        </w:rPr>
        <w:t>activiteiten</w:t>
      </w:r>
      <w:proofErr w:type="spellEnd"/>
      <w:r w:rsidRPr="00395617">
        <w:rPr>
          <w:rFonts w:ascii="Palatino Linotype" w:hAnsi="Palatino Linotype"/>
          <w:b/>
          <w:bCs/>
          <w:i/>
          <w:iCs/>
          <w:sz w:val="22"/>
          <w:szCs w:val="18"/>
        </w:rPr>
        <w:t>:</w:t>
      </w: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lozen van afvalwater, olie, brandstoffen of chemicaliën in zee of op het strand.</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verzamelen van koraal, schelpen, stenen of zand al dan niet ten behoeve van verkoop.</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Een standplaatsvergunning wordt niet afgegeven voor de verkoop van producten die direct of indirect zijn verzameld, gewonnen of aangetroffen op of in de directe omgeving van het strand of het mariene milieu.</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gebruik, de verkoop of het uitdelen van ballonnen op stranden is verboden wegens het risico op bedreiging van zeeschildpadden, vogels en overig marien leven.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b/>
          <w:bCs/>
          <w:i/>
          <w:iCs/>
          <w:sz w:val="22"/>
          <w:szCs w:val="18"/>
        </w:rPr>
      </w:pPr>
      <w:proofErr w:type="spellStart"/>
      <w:r w:rsidRPr="00395617">
        <w:rPr>
          <w:rFonts w:ascii="Palatino Linotype" w:hAnsi="Palatino Linotype"/>
          <w:b/>
          <w:bCs/>
          <w:i/>
          <w:iCs/>
          <w:sz w:val="22"/>
          <w:szCs w:val="18"/>
        </w:rPr>
        <w:t>Marien</w:t>
      </w:r>
      <w:proofErr w:type="spellEnd"/>
      <w:r w:rsidRPr="00395617">
        <w:rPr>
          <w:rFonts w:ascii="Palatino Linotype" w:hAnsi="Palatino Linotype"/>
          <w:b/>
          <w:bCs/>
          <w:i/>
          <w:iCs/>
          <w:sz w:val="22"/>
          <w:szCs w:val="18"/>
        </w:rPr>
        <w:t xml:space="preserve"> milieu:</w:t>
      </w: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Het gebruik van gemotoriseerde waterrecreatiemiddelen, waaronder jetski’s en waterscooters, is verboden binnen 100 meter van de kustlijn, gemeten vanaf de waterlijn bij hoogwater. Het te water laten en ophalen van dergelijke middelen dient te geschieden via een daartoe aangewezen locatie, zoals boothelling of inlaat, waarbij de veiligheid van zwemmers en overige strandgebruikers te allen tijde is gewaarborgd. De opslag van gemotoriseerde waterrecreatiemiddelen op het strand is niet toegestaan, tenzij in de vergunning een aangewezen opslaglocatie is vermeld.</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Ankeren op koraalriffen is verboden; alleen op zandbodem.</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6"/>
        </w:numPr>
        <w:contextualSpacing w:val="0"/>
        <w:jc w:val="both"/>
        <w:rPr>
          <w:rFonts w:ascii="Palatino Linotype" w:hAnsi="Palatino Linotype"/>
          <w:sz w:val="22"/>
          <w:szCs w:val="18"/>
        </w:rPr>
      </w:pPr>
      <w:r w:rsidRPr="00395617">
        <w:rPr>
          <w:rFonts w:ascii="Palatino Linotype" w:hAnsi="Palatino Linotype"/>
          <w:sz w:val="22"/>
          <w:szCs w:val="18"/>
        </w:rPr>
        <w:t>Bij duik- en snorkelactiviteiten is het geven van instructie over koraalvriendelijk gedrag verplicht.</w:t>
      </w:r>
    </w:p>
    <w:p w:rsidR="00D0168C" w:rsidRPr="00395617" w:rsidRDefault="00D0168C" w:rsidP="00D0168C">
      <w:pPr>
        <w:pStyle w:val="ListParagraph"/>
        <w:ind w:left="360"/>
        <w:jc w:val="both"/>
        <w:rPr>
          <w:rFonts w:ascii="Palatino Linotype" w:hAnsi="Palatino Linotype"/>
          <w:sz w:val="22"/>
          <w:szCs w:val="18"/>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556BDF" w:rsidRDefault="00556BDF"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6.7   Bescherming van de welstand</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In het kader van de bescherming van de welstand gelden de volgende criteria.</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De verkoopinrichting dient in goede staat van onderhoud te verkeren.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Luifels dienen inklapbaar te zijn met een maximale uitval van 1,50 m. (alleen aan de verkoopzijde).</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Standplaatsen mogen niet zodanig worden gepositioneerd dat zij het vrije zicht op zee of op landschappelijk of cultuurhistorisch waardevolle elementen in de directe omgeving van het strand ontnemen.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Standplaatsen mogen niet worden gepositioneerd op locaties waar zij de verkeersveiligheid of de toegankelijkheid van het strand belemmeren.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Met uitzondering van standplaatsen gelegen op een parkeerplaats voorzien van een eigen in- en uitrit, dient de verkoopinrichting zodanig te worden gepositioneerd dat deze geen belemmering vormt voor overige gebruikers van het strand en de aangrenzende openbare ruimte.</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Conform het beleid voor reclame-uitingen, hoofdstuk III, punten 1, 2, 6 en 8, dienen reclame-uitingen ondergeschikt en integraal onderdeel te zijn van de verkoopinrichting. Losse borden of reclame op het dak of de rand zijn niet toegestaan. Alleen reclame-uitingen bedoeld voor de standplaats zelf zijn toegestaan.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pStyle w:val="ListParagraph"/>
        <w:numPr>
          <w:ilvl w:val="0"/>
          <w:numId w:val="17"/>
        </w:numPr>
        <w:contextualSpacing w:val="0"/>
        <w:jc w:val="both"/>
        <w:rPr>
          <w:rFonts w:ascii="Palatino Linotype" w:hAnsi="Palatino Linotype"/>
          <w:sz w:val="22"/>
          <w:szCs w:val="18"/>
        </w:rPr>
      </w:pPr>
      <w:r w:rsidRPr="00395617">
        <w:rPr>
          <w:rFonts w:ascii="Palatino Linotype" w:hAnsi="Palatino Linotype"/>
          <w:sz w:val="22"/>
          <w:szCs w:val="18"/>
        </w:rPr>
        <w:t>Conform het beleid voor reclame-uitingen, hoofdstuk III, punt 3, paragraaf III.1, eerste aandachtspunt, is in verband met overlast lichtreclame en het belichten van reclame slechts toelaatbaar voor zover de reclame de naam van het bedrijf omvat of producten die ter plekke verkocht worden, en, conform het beleid voor reclame-uitingen, paragraaf III.8, voor zover de lichtsterkte overdag maximaal 500 cd/m2 en in de avonduren maximaal 150 cd/m2 bedraagt.</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lastRenderedPageBreak/>
        <w:t>6.8   Beleidsuitwerking per strand</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Voor elk van de achttien stranden wordt hieronder de categorie-indeling, toegestane standplaatsen en specifieke voorwaarden beschreven. De in deze paragraaf genoemde maximale aantallen standplaatsen gelden voor het gehele strandgebied inclusief het aangrenzende parkeerterrein, voor zover dit terrein deel uitmaakt van de openbare weg.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Kalki</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20"/>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1.356 m2 </w:t>
      </w:r>
    </w:p>
    <w:p w:rsidR="00D0168C" w:rsidRPr="00395617" w:rsidRDefault="00D0168C" w:rsidP="00D0168C">
      <w:pPr>
        <w:pStyle w:val="ListParagraph"/>
        <w:numPr>
          <w:ilvl w:val="0"/>
          <w:numId w:val="20"/>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4.708 m2 </w:t>
      </w:r>
    </w:p>
    <w:p w:rsidR="00D0168C" w:rsidRPr="00395617" w:rsidRDefault="00D0168C" w:rsidP="00D0168C">
      <w:pPr>
        <w:pStyle w:val="ListParagraph"/>
        <w:numPr>
          <w:ilvl w:val="0"/>
          <w:numId w:val="20"/>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(32 m2), restaurant (487 m2), duikschool (429 m2), security - EOP-status: Stedelijk woongebied </w:t>
      </w:r>
    </w:p>
    <w:p w:rsidR="00D0168C" w:rsidRPr="00395617" w:rsidRDefault="00D0168C" w:rsidP="00D0168C">
      <w:pPr>
        <w:pStyle w:val="ListParagraph"/>
        <w:numPr>
          <w:ilvl w:val="0"/>
          <w:numId w:val="20"/>
        </w:numPr>
        <w:contextualSpacing w:val="0"/>
        <w:jc w:val="both"/>
        <w:rPr>
          <w:rFonts w:ascii="Palatino Linotype" w:hAnsi="Palatino Linotype"/>
          <w:sz w:val="22"/>
          <w:szCs w:val="18"/>
        </w:rPr>
      </w:pPr>
      <w:r w:rsidRPr="00395617">
        <w:rPr>
          <w:rFonts w:ascii="Palatino Linotype" w:hAnsi="Palatino Linotype"/>
          <w:sz w:val="22"/>
          <w:szCs w:val="18"/>
        </w:rPr>
        <w:t>Bijzonderheden: duiklocatie, beperkte strandoppervlakte, aanwezige commerciële infrastructuur, zeeschildpadden legstrand.</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18"/>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1 standplaats </w:t>
      </w:r>
    </w:p>
    <w:p w:rsidR="00D0168C" w:rsidRPr="00395617" w:rsidRDefault="00D0168C" w:rsidP="00D0168C">
      <w:pPr>
        <w:pStyle w:val="ListParagraph"/>
        <w:numPr>
          <w:ilvl w:val="0"/>
          <w:numId w:val="18"/>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B (Non-food): 1 standplaats </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19"/>
        </w:numPr>
        <w:contextualSpacing w:val="0"/>
        <w:jc w:val="both"/>
        <w:rPr>
          <w:rFonts w:ascii="Palatino Linotype" w:hAnsi="Palatino Linotype"/>
          <w:sz w:val="22"/>
          <w:szCs w:val="18"/>
        </w:rPr>
      </w:pPr>
      <w:r w:rsidRPr="00395617">
        <w:rPr>
          <w:rFonts w:ascii="Palatino Linotype" w:hAnsi="Palatino Linotype"/>
          <w:sz w:val="22"/>
          <w:szCs w:val="18"/>
        </w:rPr>
        <w:t xml:space="preserve">Standplaatsen worden gepositioneerd aan de noordzijde van het strand (nabij parkeerplaats) om strandoppervlakte vrij te houden; </w:t>
      </w:r>
    </w:p>
    <w:p w:rsidR="00D0168C" w:rsidRPr="00395617" w:rsidRDefault="00D0168C" w:rsidP="00D0168C">
      <w:pPr>
        <w:pStyle w:val="ListParagraph"/>
        <w:numPr>
          <w:ilvl w:val="0"/>
          <w:numId w:val="19"/>
        </w:numPr>
        <w:contextualSpacing w:val="0"/>
        <w:jc w:val="both"/>
        <w:rPr>
          <w:rFonts w:ascii="Palatino Linotype" w:hAnsi="Palatino Linotype"/>
          <w:sz w:val="22"/>
          <w:szCs w:val="18"/>
        </w:rPr>
      </w:pPr>
      <w:r w:rsidRPr="00395617">
        <w:rPr>
          <w:rFonts w:ascii="Palatino Linotype" w:hAnsi="Palatino Linotype"/>
          <w:sz w:val="22"/>
          <w:szCs w:val="18"/>
        </w:rPr>
        <w:t xml:space="preserve">Extra aandacht voor bescherming koraalriffen en mariene fauna; </w:t>
      </w:r>
    </w:p>
    <w:p w:rsidR="00D0168C" w:rsidRPr="00395617" w:rsidRDefault="00D0168C" w:rsidP="00D0168C">
      <w:pPr>
        <w:pStyle w:val="ListParagraph"/>
        <w:numPr>
          <w:ilvl w:val="0"/>
          <w:numId w:val="19"/>
        </w:numPr>
        <w:contextualSpacing w:val="0"/>
        <w:jc w:val="both"/>
        <w:rPr>
          <w:rFonts w:ascii="Palatino Linotype" w:hAnsi="Palatino Linotype"/>
          <w:sz w:val="22"/>
          <w:szCs w:val="18"/>
        </w:rPr>
      </w:pPr>
      <w:r w:rsidRPr="00395617">
        <w:rPr>
          <w:rFonts w:ascii="Palatino Linotype" w:hAnsi="Palatino Linotype"/>
          <w:sz w:val="22"/>
          <w:szCs w:val="18"/>
        </w:rPr>
        <w:t>Jaarlijkse ecologische toets verplicht i.v.m. zeeschildpadden legactiviteiten.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Grandi-Piskado</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V - Multifunctionele zone (visserij)</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u w:val="single"/>
          <w:lang w:val="nl-NL"/>
        </w:rPr>
      </w:pPr>
      <w:r w:rsidRPr="00D0168C">
        <w:rPr>
          <w:rFonts w:ascii="Palatino Linotype" w:hAnsi="Palatino Linotype"/>
          <w:sz w:val="22"/>
          <w:szCs w:val="18"/>
          <w:u w:val="single"/>
          <w:lang w:val="nl-NL"/>
        </w:rPr>
        <w:t xml:space="preserve">Kenmerken: </w:t>
      </w:r>
    </w:p>
    <w:p w:rsidR="00D0168C" w:rsidRPr="00395617" w:rsidRDefault="00D0168C" w:rsidP="00D0168C">
      <w:pPr>
        <w:pStyle w:val="ListParagraph"/>
        <w:numPr>
          <w:ilvl w:val="0"/>
          <w:numId w:val="21"/>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3.129 m2 </w:t>
      </w:r>
    </w:p>
    <w:p w:rsidR="00D0168C" w:rsidRPr="00395617" w:rsidRDefault="00D0168C" w:rsidP="00D0168C">
      <w:pPr>
        <w:pStyle w:val="ListParagraph"/>
        <w:numPr>
          <w:ilvl w:val="0"/>
          <w:numId w:val="21"/>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2.509 m2 </w:t>
      </w:r>
    </w:p>
    <w:p w:rsidR="00D0168C" w:rsidRPr="00395617" w:rsidRDefault="00D0168C" w:rsidP="00D0168C">
      <w:pPr>
        <w:pStyle w:val="ListParagraph"/>
        <w:numPr>
          <w:ilvl w:val="0"/>
          <w:numId w:val="21"/>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(24 m2), snackbar (113 m2), visserijvoorzieningen (300 m2), boothelling, aanleg pier </w:t>
      </w:r>
    </w:p>
    <w:p w:rsidR="00D0168C" w:rsidRPr="00395617" w:rsidRDefault="00D0168C" w:rsidP="00D0168C">
      <w:pPr>
        <w:pStyle w:val="ListParagraph"/>
        <w:numPr>
          <w:ilvl w:val="0"/>
          <w:numId w:val="21"/>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Stedelijk woongebied </w:t>
      </w:r>
    </w:p>
    <w:p w:rsidR="00D0168C" w:rsidRPr="00395617" w:rsidRDefault="00D0168C" w:rsidP="00D0168C">
      <w:pPr>
        <w:pStyle w:val="ListParagraph"/>
        <w:numPr>
          <w:ilvl w:val="0"/>
          <w:numId w:val="21"/>
        </w:numPr>
        <w:contextualSpacing w:val="0"/>
        <w:jc w:val="both"/>
        <w:rPr>
          <w:rFonts w:ascii="Palatino Linotype" w:hAnsi="Palatino Linotype"/>
          <w:sz w:val="22"/>
          <w:szCs w:val="18"/>
        </w:rPr>
      </w:pPr>
      <w:r w:rsidRPr="00395617">
        <w:rPr>
          <w:rFonts w:ascii="Palatino Linotype" w:hAnsi="Palatino Linotype"/>
          <w:sz w:val="22"/>
          <w:szCs w:val="18"/>
        </w:rPr>
        <w:t>Bijzonderheden: actieve vissershaven, schildpadden, toeristische attractie.</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2"/>
        </w:numPr>
        <w:contextualSpacing w:val="0"/>
        <w:jc w:val="both"/>
        <w:rPr>
          <w:rFonts w:ascii="Palatino Linotype" w:hAnsi="Palatino Linotype"/>
          <w:sz w:val="22"/>
          <w:szCs w:val="18"/>
        </w:rPr>
      </w:pPr>
      <w:r w:rsidRPr="00395617">
        <w:rPr>
          <w:rFonts w:ascii="Palatino Linotype" w:hAnsi="Palatino Linotype"/>
          <w:sz w:val="22"/>
          <w:szCs w:val="18"/>
        </w:rPr>
        <w:t>Categorie A (Food): 3 standplaatsen</w:t>
      </w:r>
    </w:p>
    <w:p w:rsidR="00D0168C" w:rsidRPr="00395617" w:rsidRDefault="00D0168C" w:rsidP="00D0168C">
      <w:pPr>
        <w:pStyle w:val="ListParagraph"/>
        <w:numPr>
          <w:ilvl w:val="0"/>
          <w:numId w:val="22"/>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B (Non-food): 2 standplaatsen  </w:t>
      </w:r>
    </w:p>
    <w:p w:rsidR="00D0168C" w:rsidRPr="00395617" w:rsidRDefault="00D0168C" w:rsidP="00D0168C">
      <w:pPr>
        <w:pStyle w:val="ListParagraph"/>
        <w:numPr>
          <w:ilvl w:val="0"/>
          <w:numId w:val="22"/>
        </w:numPr>
        <w:contextualSpacing w:val="0"/>
        <w:jc w:val="both"/>
        <w:rPr>
          <w:rFonts w:ascii="Palatino Linotype" w:hAnsi="Palatino Linotype"/>
          <w:sz w:val="22"/>
          <w:szCs w:val="18"/>
          <w:u w:val="single"/>
        </w:rPr>
      </w:pPr>
      <w:r w:rsidRPr="00395617">
        <w:rPr>
          <w:rFonts w:ascii="Palatino Linotype" w:hAnsi="Palatino Linotype"/>
          <w:sz w:val="22"/>
          <w:szCs w:val="18"/>
        </w:rPr>
        <w:t>Categorie D (Dienstverlening): 2 standplaatsen</w:t>
      </w:r>
    </w:p>
    <w:p w:rsidR="00D0168C" w:rsidRPr="00395617" w:rsidRDefault="00D0168C" w:rsidP="00D0168C">
      <w:pPr>
        <w:jc w:val="both"/>
        <w:rPr>
          <w:rFonts w:ascii="Palatino Linotype" w:hAnsi="Palatino Linotype"/>
          <w:sz w:val="22"/>
          <w:szCs w:val="18"/>
          <w:u w:val="single"/>
        </w:rPr>
      </w:pPr>
    </w:p>
    <w:p w:rsidR="00556BDF" w:rsidRDefault="00556BDF" w:rsidP="00D0168C">
      <w:pPr>
        <w:jc w:val="both"/>
        <w:rPr>
          <w:rFonts w:ascii="Palatino Linotype" w:hAnsi="Palatino Linotype"/>
          <w:sz w:val="22"/>
          <w:szCs w:val="18"/>
          <w:u w:val="single"/>
        </w:rPr>
      </w:pPr>
    </w:p>
    <w:p w:rsidR="00556BDF" w:rsidRDefault="00556BDF"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lastRenderedPageBreak/>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 xml:space="preserve">Visserijactiviteiten hebben prioriteit; standplaatsen mogen visverwerkingsgebieden en boothelling niet belemmeren; </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 xml:space="preserve">Het parkeerterrein op het beneden niveau is primair gereserveerd voor visserij gerelateerd verkeer en het te water laten van boten; standplaatsen en strand gerelateerde activiteiten dienen zich te richten op het boven terras; </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 xml:space="preserve">Bij het te water laten of ophalen van vaartuigen dienen standplaatshouders en strandgangers de boothelling en aanleg pier vrij te houden; </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 xml:space="preserve">Bescherming van schildpadden: informatievoorziening over het voedingsverbod is verplicht; </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Strikt toezicht op afvalbeheer i.v.m. fauna;</w:t>
      </w:r>
    </w:p>
    <w:p w:rsidR="00D0168C" w:rsidRPr="00395617" w:rsidRDefault="00D0168C" w:rsidP="00D0168C">
      <w:pPr>
        <w:pStyle w:val="ListParagraph"/>
        <w:numPr>
          <w:ilvl w:val="0"/>
          <w:numId w:val="23"/>
        </w:numPr>
        <w:contextualSpacing w:val="0"/>
        <w:jc w:val="both"/>
        <w:rPr>
          <w:rFonts w:ascii="Palatino Linotype" w:hAnsi="Palatino Linotype"/>
          <w:sz w:val="22"/>
          <w:szCs w:val="18"/>
        </w:rPr>
      </w:pPr>
      <w:r w:rsidRPr="00395617">
        <w:rPr>
          <w:rFonts w:ascii="Palatino Linotype" w:hAnsi="Palatino Linotype"/>
          <w:sz w:val="22"/>
          <w:szCs w:val="18"/>
        </w:rPr>
        <w:t>Oppervlakte van 2x</w:t>
      </w:r>
      <w:bookmarkStart w:id="3" w:name="_GoBack"/>
      <w:r w:rsidRPr="00395617">
        <w:rPr>
          <w:rFonts w:ascii="Palatino Linotype" w:hAnsi="Palatino Linotype"/>
          <w:sz w:val="22"/>
          <w:szCs w:val="18"/>
        </w:rPr>
        <w:t>20</w:t>
      </w:r>
      <w:bookmarkEnd w:id="3"/>
      <w:r w:rsidRPr="00395617">
        <w:rPr>
          <w:rFonts w:ascii="Palatino Linotype" w:hAnsi="Palatino Linotype"/>
          <w:sz w:val="22"/>
          <w:szCs w:val="18"/>
        </w:rPr>
        <w:t xml:space="preserve">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Het strand wordt door zeeschildpadden gebruikt als legstrand en foerageergebied in zee. GMN faciliteert een tabel met legactiviteiten per strand.</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Grote Knip (</w:t>
      </w: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Abou</w:t>
      </w:r>
      <w:proofErr w:type="spellEnd"/>
      <w:r w:rsidRPr="00D0168C">
        <w:rPr>
          <w:rFonts w:ascii="Palatino Linotype" w:hAnsi="Palatino Linotype"/>
          <w:b/>
          <w:bCs/>
          <w:sz w:val="22"/>
          <w:szCs w:val="18"/>
          <w:lang w:val="nl-NL"/>
        </w:rPr>
        <w:t xml:space="preserve"> Knip)</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IV - Toeristische zone</w:t>
      </w:r>
    </w:p>
    <w:p w:rsidR="00D0168C" w:rsidRPr="00D0168C" w:rsidRDefault="00D0168C" w:rsidP="00D0168C">
      <w:pPr>
        <w:jc w:val="both"/>
        <w:rPr>
          <w:rFonts w:ascii="Palatino Linotype" w:hAnsi="Palatino Linotype"/>
          <w:sz w:val="22"/>
          <w:szCs w:val="18"/>
          <w:u w:val="single"/>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Kenmerken:</w:t>
      </w:r>
      <w:r w:rsidRPr="00D0168C">
        <w:rPr>
          <w:rFonts w:ascii="Palatino Linotype" w:hAnsi="Palatino Linotype"/>
          <w:sz w:val="22"/>
          <w:szCs w:val="18"/>
          <w:lang w:val="nl-NL"/>
        </w:rPr>
        <w:t xml:space="preserve"> </w:t>
      </w:r>
    </w:p>
    <w:p w:rsidR="00D0168C" w:rsidRPr="00395617" w:rsidRDefault="00D0168C" w:rsidP="00D0168C">
      <w:pPr>
        <w:pStyle w:val="ListParagraph"/>
        <w:numPr>
          <w:ilvl w:val="0"/>
          <w:numId w:val="24"/>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4.178 m2 </w:t>
      </w:r>
    </w:p>
    <w:p w:rsidR="00D0168C" w:rsidRPr="00395617" w:rsidRDefault="00D0168C" w:rsidP="00D0168C">
      <w:pPr>
        <w:pStyle w:val="ListParagraph"/>
        <w:numPr>
          <w:ilvl w:val="0"/>
          <w:numId w:val="24"/>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2.477 m2 </w:t>
      </w:r>
    </w:p>
    <w:p w:rsidR="00D0168C" w:rsidRPr="00395617" w:rsidRDefault="00D0168C" w:rsidP="00D0168C">
      <w:pPr>
        <w:pStyle w:val="ListParagraph"/>
        <w:numPr>
          <w:ilvl w:val="0"/>
          <w:numId w:val="24"/>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(8 m2), snackbars (4),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strandbedden, security </w:t>
      </w:r>
    </w:p>
    <w:p w:rsidR="00D0168C" w:rsidRPr="00395617" w:rsidRDefault="00D0168C" w:rsidP="00D0168C">
      <w:pPr>
        <w:pStyle w:val="ListParagraph"/>
        <w:numPr>
          <w:ilvl w:val="0"/>
          <w:numId w:val="24"/>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Toeristisch gebied </w:t>
      </w:r>
    </w:p>
    <w:p w:rsidR="00D0168C" w:rsidRPr="00395617" w:rsidRDefault="00D0168C" w:rsidP="00D0168C">
      <w:pPr>
        <w:pStyle w:val="ListParagraph"/>
        <w:numPr>
          <w:ilvl w:val="0"/>
          <w:numId w:val="24"/>
        </w:numPr>
        <w:contextualSpacing w:val="0"/>
        <w:jc w:val="both"/>
        <w:rPr>
          <w:rFonts w:ascii="Palatino Linotype" w:hAnsi="Palatino Linotype"/>
          <w:sz w:val="22"/>
          <w:szCs w:val="18"/>
        </w:rPr>
      </w:pPr>
      <w:r w:rsidRPr="00395617">
        <w:rPr>
          <w:rFonts w:ascii="Palatino Linotype" w:hAnsi="Palatino Linotype"/>
          <w:sz w:val="22"/>
          <w:szCs w:val="18"/>
        </w:rPr>
        <w:t>Bijzonderheden: grootste strand westkust, hoog bezoekersvolume, iconische locatie</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5"/>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6 standplaatsen </w:t>
      </w:r>
    </w:p>
    <w:p w:rsidR="00D0168C" w:rsidRPr="00395617" w:rsidRDefault="00D0168C" w:rsidP="00D0168C">
      <w:pPr>
        <w:pStyle w:val="ListParagraph"/>
        <w:numPr>
          <w:ilvl w:val="0"/>
          <w:numId w:val="25"/>
        </w:numPr>
        <w:contextualSpacing w:val="0"/>
        <w:jc w:val="both"/>
        <w:rPr>
          <w:rFonts w:ascii="Palatino Linotype" w:hAnsi="Palatino Linotype"/>
          <w:sz w:val="22"/>
          <w:szCs w:val="18"/>
        </w:rPr>
      </w:pPr>
      <w:r w:rsidRPr="00395617">
        <w:rPr>
          <w:rFonts w:ascii="Palatino Linotype" w:hAnsi="Palatino Linotype"/>
          <w:sz w:val="22"/>
          <w:szCs w:val="18"/>
        </w:rPr>
        <w:t>Categorie D (Dienstverlening): 2 standplaatsen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6"/>
        </w:numPr>
        <w:contextualSpacing w:val="0"/>
        <w:jc w:val="both"/>
        <w:rPr>
          <w:rFonts w:ascii="Palatino Linotype" w:hAnsi="Palatino Linotype"/>
          <w:sz w:val="22"/>
          <w:szCs w:val="18"/>
        </w:rPr>
      </w:pPr>
      <w:r w:rsidRPr="00395617">
        <w:rPr>
          <w:rFonts w:ascii="Palatino Linotype" w:hAnsi="Palatino Linotype"/>
          <w:sz w:val="22"/>
          <w:szCs w:val="18"/>
        </w:rPr>
        <w:t xml:space="preserve">Minimaal 80% van de strandoppervlakte blijft vrij voor recreatief gebruik; </w:t>
      </w:r>
    </w:p>
    <w:p w:rsidR="00D0168C" w:rsidRPr="00395617" w:rsidRDefault="00D0168C" w:rsidP="00D0168C">
      <w:pPr>
        <w:pStyle w:val="ListParagraph"/>
        <w:numPr>
          <w:ilvl w:val="0"/>
          <w:numId w:val="26"/>
        </w:numPr>
        <w:contextualSpacing w:val="0"/>
        <w:jc w:val="both"/>
        <w:rPr>
          <w:rFonts w:ascii="Palatino Linotype" w:hAnsi="Palatino Linotype"/>
          <w:sz w:val="22"/>
          <w:szCs w:val="18"/>
        </w:rPr>
      </w:pPr>
      <w:r w:rsidRPr="00395617">
        <w:rPr>
          <w:rFonts w:ascii="Palatino Linotype" w:hAnsi="Palatino Linotype"/>
          <w:sz w:val="22"/>
          <w:szCs w:val="18"/>
        </w:rPr>
        <w:t>Extra toiletvoorzieningen en afvalcontainers zijn vereist bij volledige bezetting;</w:t>
      </w:r>
    </w:p>
    <w:p w:rsidR="00D0168C" w:rsidRPr="00395617" w:rsidRDefault="00D0168C" w:rsidP="00D0168C">
      <w:pPr>
        <w:pStyle w:val="ListParagraph"/>
        <w:widowControl w:val="0"/>
        <w:numPr>
          <w:ilvl w:val="0"/>
          <w:numId w:val="26"/>
        </w:numPr>
        <w:contextualSpacing w:val="0"/>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Kleine Knip</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u w:val="single"/>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27"/>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2.132 m2 </w:t>
      </w:r>
    </w:p>
    <w:p w:rsidR="00D0168C" w:rsidRPr="00395617" w:rsidRDefault="00D0168C" w:rsidP="00D0168C">
      <w:pPr>
        <w:pStyle w:val="ListParagraph"/>
        <w:numPr>
          <w:ilvl w:val="0"/>
          <w:numId w:val="27"/>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1.072 m2 </w:t>
      </w:r>
    </w:p>
    <w:p w:rsidR="00D0168C" w:rsidRPr="00395617" w:rsidRDefault="00D0168C" w:rsidP="00D0168C">
      <w:pPr>
        <w:pStyle w:val="ListParagraph"/>
        <w:numPr>
          <w:ilvl w:val="0"/>
          <w:numId w:val="27"/>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(38 m2), snackbar (2),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strandbedden </w:t>
      </w:r>
    </w:p>
    <w:p w:rsidR="00D0168C" w:rsidRPr="00395617" w:rsidRDefault="00D0168C" w:rsidP="00D0168C">
      <w:pPr>
        <w:pStyle w:val="ListParagraph"/>
        <w:numPr>
          <w:ilvl w:val="0"/>
          <w:numId w:val="27"/>
        </w:numPr>
        <w:contextualSpacing w:val="0"/>
        <w:jc w:val="both"/>
        <w:rPr>
          <w:rFonts w:ascii="Palatino Linotype" w:hAnsi="Palatino Linotype"/>
          <w:sz w:val="22"/>
          <w:szCs w:val="18"/>
        </w:rPr>
      </w:pPr>
      <w:r w:rsidRPr="00395617">
        <w:rPr>
          <w:rFonts w:ascii="Palatino Linotype" w:hAnsi="Palatino Linotype"/>
          <w:sz w:val="22"/>
          <w:szCs w:val="18"/>
        </w:rPr>
        <w:t>EOP-status: Toeristisch gebied</w:t>
      </w:r>
    </w:p>
    <w:p w:rsidR="00D0168C" w:rsidRPr="00395617" w:rsidRDefault="00D0168C" w:rsidP="00D0168C">
      <w:pPr>
        <w:pStyle w:val="ListParagraph"/>
        <w:numPr>
          <w:ilvl w:val="0"/>
          <w:numId w:val="27"/>
        </w:numPr>
        <w:contextualSpacing w:val="0"/>
        <w:jc w:val="both"/>
      </w:pPr>
      <w:r w:rsidRPr="00395617">
        <w:rPr>
          <w:rFonts w:ascii="Palatino Linotype" w:hAnsi="Palatino Linotype"/>
          <w:sz w:val="22"/>
          <w:szCs w:val="18"/>
        </w:rPr>
        <w:t>Bijzonderheden: kleinere baai, romantische sfeer, beperkte draagkracht</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2 standplaatsen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lastRenderedPageBreak/>
        <w:t xml:space="preserve">Categorie C (Cultureel): 1 standplaats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D (Dienstverlening): 2 standplaatsen</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9"/>
        </w:numPr>
        <w:contextualSpacing w:val="0"/>
        <w:jc w:val="both"/>
        <w:rPr>
          <w:rFonts w:ascii="Palatino Linotype" w:hAnsi="Palatino Linotype"/>
          <w:sz w:val="22"/>
          <w:szCs w:val="18"/>
        </w:rPr>
      </w:pPr>
      <w:r w:rsidRPr="00395617">
        <w:rPr>
          <w:rFonts w:ascii="Palatino Linotype" w:hAnsi="Palatino Linotype"/>
          <w:sz w:val="22"/>
          <w:szCs w:val="18"/>
        </w:rPr>
        <w:t xml:space="preserve">Beperkt aantal standplaatsen om kleinschalig karakter te behouden; </w:t>
      </w:r>
    </w:p>
    <w:p w:rsidR="00D0168C" w:rsidRPr="00395617" w:rsidRDefault="00D0168C" w:rsidP="00D0168C">
      <w:pPr>
        <w:pStyle w:val="ListParagraph"/>
        <w:numPr>
          <w:ilvl w:val="0"/>
          <w:numId w:val="29"/>
        </w:numPr>
        <w:contextualSpacing w:val="0"/>
        <w:jc w:val="both"/>
        <w:rPr>
          <w:rFonts w:ascii="Palatino Linotype" w:hAnsi="Palatino Linotype"/>
          <w:sz w:val="22"/>
          <w:szCs w:val="18"/>
        </w:rPr>
      </w:pPr>
      <w:r w:rsidRPr="00395617">
        <w:rPr>
          <w:rFonts w:ascii="Palatino Linotype" w:hAnsi="Palatino Linotype"/>
          <w:sz w:val="22"/>
          <w:szCs w:val="18"/>
        </w:rPr>
        <w:t xml:space="preserve">Standplaatsen uitsluitend aan de zuidzijde nabij </w:t>
      </w:r>
      <w:proofErr w:type="spellStart"/>
      <w:r w:rsidRPr="00395617">
        <w:rPr>
          <w:rFonts w:ascii="Palatino Linotype" w:hAnsi="Palatino Linotype"/>
          <w:sz w:val="22"/>
          <w:szCs w:val="18"/>
        </w:rPr>
        <w:t>toegangspad</w:t>
      </w:r>
      <w:proofErr w:type="spellEnd"/>
      <w:r w:rsidRPr="00395617">
        <w:rPr>
          <w:rFonts w:ascii="Palatino Linotype" w:hAnsi="Palatino Linotype"/>
          <w:sz w:val="22"/>
          <w:szCs w:val="18"/>
        </w:rPr>
        <w:t xml:space="preserve">; </w:t>
      </w:r>
    </w:p>
    <w:p w:rsidR="00D0168C" w:rsidRPr="00395617" w:rsidRDefault="00D0168C" w:rsidP="00D0168C">
      <w:pPr>
        <w:pStyle w:val="ListParagraph"/>
        <w:numPr>
          <w:ilvl w:val="0"/>
          <w:numId w:val="29"/>
        </w:numPr>
        <w:contextualSpacing w:val="0"/>
        <w:jc w:val="both"/>
        <w:rPr>
          <w:rFonts w:ascii="Palatino Linotype" w:hAnsi="Palatino Linotype"/>
          <w:sz w:val="22"/>
          <w:szCs w:val="18"/>
        </w:rPr>
      </w:pPr>
      <w:r w:rsidRPr="00395617">
        <w:rPr>
          <w:rFonts w:ascii="Palatino Linotype" w:hAnsi="Palatino Linotype"/>
          <w:sz w:val="22"/>
          <w:szCs w:val="18"/>
        </w:rPr>
        <w:t>Bescherming van strandvegetatie: geen standplaatsen binnen 5 meter van vegetatie;</w:t>
      </w:r>
    </w:p>
    <w:p w:rsidR="00D0168C" w:rsidRPr="00395617" w:rsidRDefault="00D0168C" w:rsidP="00D0168C">
      <w:pPr>
        <w:pStyle w:val="ListParagraph"/>
        <w:numPr>
          <w:ilvl w:val="0"/>
          <w:numId w:val="29"/>
        </w:numPr>
        <w:contextualSpacing w:val="0"/>
        <w:jc w:val="both"/>
        <w:rPr>
          <w:rFonts w:ascii="Palatino Linotype" w:hAnsi="Palatino Linotype"/>
          <w:sz w:val="22"/>
          <w:szCs w:val="18"/>
        </w:rPr>
      </w:pPr>
      <w:r w:rsidRPr="00395617">
        <w:rPr>
          <w:rFonts w:ascii="Palatino Linotype" w:hAnsi="Palatino Linotype"/>
          <w:sz w:val="22"/>
          <w:szCs w:val="18"/>
        </w:rPr>
        <w:t>Periodieke evaluatie van ecologische impact;</w:t>
      </w:r>
    </w:p>
    <w:p w:rsidR="00D0168C" w:rsidRPr="00395617" w:rsidRDefault="00D0168C" w:rsidP="00D0168C">
      <w:pPr>
        <w:pStyle w:val="ListParagraph"/>
        <w:numPr>
          <w:ilvl w:val="0"/>
          <w:numId w:val="29"/>
        </w:numPr>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Jeremi</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0"/>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658 m2 </w:t>
      </w:r>
    </w:p>
    <w:p w:rsidR="00D0168C" w:rsidRPr="00395617" w:rsidRDefault="00D0168C" w:rsidP="00D0168C">
      <w:pPr>
        <w:pStyle w:val="ListParagraph"/>
        <w:numPr>
          <w:ilvl w:val="0"/>
          <w:numId w:val="30"/>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1.514 m2 </w:t>
      </w:r>
    </w:p>
    <w:p w:rsidR="00D0168C" w:rsidRPr="00395617" w:rsidRDefault="00D0168C" w:rsidP="00D0168C">
      <w:pPr>
        <w:pStyle w:val="ListParagraph"/>
        <w:numPr>
          <w:ilvl w:val="0"/>
          <w:numId w:val="30"/>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schaduwbomen </w:t>
      </w:r>
    </w:p>
    <w:p w:rsidR="00D0168C" w:rsidRPr="00395617" w:rsidRDefault="00D0168C" w:rsidP="00D0168C">
      <w:pPr>
        <w:pStyle w:val="ListParagraph"/>
        <w:numPr>
          <w:ilvl w:val="0"/>
          <w:numId w:val="30"/>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Toeristisch gebied </w:t>
      </w:r>
    </w:p>
    <w:p w:rsidR="00D0168C" w:rsidRPr="00395617" w:rsidRDefault="00D0168C" w:rsidP="00D0168C">
      <w:pPr>
        <w:pStyle w:val="ListParagraph"/>
        <w:numPr>
          <w:ilvl w:val="0"/>
          <w:numId w:val="30"/>
        </w:numPr>
        <w:contextualSpacing w:val="0"/>
        <w:jc w:val="both"/>
        <w:rPr>
          <w:rFonts w:ascii="Palatino Linotype" w:hAnsi="Palatino Linotype"/>
          <w:sz w:val="22"/>
          <w:szCs w:val="18"/>
        </w:rPr>
      </w:pPr>
      <w:r w:rsidRPr="00395617">
        <w:rPr>
          <w:rFonts w:ascii="Palatino Linotype" w:hAnsi="Palatino Linotype"/>
          <w:sz w:val="22"/>
          <w:szCs w:val="18"/>
        </w:rPr>
        <w:t>Bijzonderheden: kleine baai, steile toegang, beperkte infrastructuur</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2"/>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1 standplaats </w:t>
      </w:r>
    </w:p>
    <w:p w:rsidR="00D0168C" w:rsidRPr="00395617" w:rsidRDefault="00D0168C" w:rsidP="00D0168C">
      <w:pPr>
        <w:pStyle w:val="ListParagraph"/>
        <w:numPr>
          <w:ilvl w:val="0"/>
          <w:numId w:val="32"/>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B (Non-food): 1 standplaats </w:t>
      </w:r>
    </w:p>
    <w:p w:rsidR="00D0168C" w:rsidRPr="00395617" w:rsidRDefault="00D0168C" w:rsidP="00D0168C">
      <w:pPr>
        <w:pStyle w:val="ListParagraph"/>
        <w:numPr>
          <w:ilvl w:val="0"/>
          <w:numId w:val="32"/>
        </w:numPr>
        <w:contextualSpacing w:val="0"/>
        <w:jc w:val="both"/>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 xml:space="preserve">Zeer beperkte standplaatsen i.v.m. kleine oppervlakte en beperkte infrastructuur; </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 xml:space="preserve">Standplaats food uitsluitend nabij parkeergebied (boven aan trap); </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Standplaatsen uitsluitend toegestaan op het parkeerterrein (bovenzijde), niet op het strand zelf;</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 xml:space="preserve">Verlening uitsluitend na positieve draagkrachtbeoordeling ter plaatse; </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 xml:space="preserve">Geen permanente constructies; dagelijkse opruiming verplicht; </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Extra aandacht voor afvalbeheer i.v.m. beperkte voorzieningen;</w:t>
      </w:r>
    </w:p>
    <w:p w:rsidR="00D0168C" w:rsidRPr="00395617" w:rsidRDefault="00D0168C" w:rsidP="00D0168C">
      <w:pPr>
        <w:pStyle w:val="ListParagraph"/>
        <w:numPr>
          <w:ilvl w:val="0"/>
          <w:numId w:val="31"/>
        </w:numPr>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Lagun</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IV - Toeristische zone</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3"/>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2.149 m2 </w:t>
      </w:r>
    </w:p>
    <w:p w:rsidR="00D0168C" w:rsidRPr="00395617" w:rsidRDefault="00D0168C" w:rsidP="00D0168C">
      <w:pPr>
        <w:pStyle w:val="ListParagraph"/>
        <w:numPr>
          <w:ilvl w:val="0"/>
          <w:numId w:val="33"/>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1.272 m2 </w:t>
      </w:r>
    </w:p>
    <w:p w:rsidR="00D0168C" w:rsidRPr="00395617" w:rsidRDefault="00D0168C" w:rsidP="00D0168C">
      <w:pPr>
        <w:pStyle w:val="ListParagraph"/>
        <w:numPr>
          <w:ilvl w:val="0"/>
          <w:numId w:val="33"/>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restaurants (3 groot), duikschool, visserijvoorzieningen, boothelling </w:t>
      </w:r>
    </w:p>
    <w:p w:rsidR="00D0168C" w:rsidRPr="00395617" w:rsidRDefault="00D0168C" w:rsidP="00D0168C">
      <w:pPr>
        <w:pStyle w:val="ListParagraph"/>
        <w:numPr>
          <w:ilvl w:val="0"/>
          <w:numId w:val="33"/>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Stedelijk woongebied </w:t>
      </w:r>
    </w:p>
    <w:p w:rsidR="00D0168C" w:rsidRPr="00395617" w:rsidRDefault="00D0168C" w:rsidP="00D0168C">
      <w:pPr>
        <w:pStyle w:val="ListParagraph"/>
        <w:numPr>
          <w:ilvl w:val="0"/>
          <w:numId w:val="33"/>
        </w:numPr>
        <w:contextualSpacing w:val="0"/>
        <w:jc w:val="both"/>
        <w:rPr>
          <w:rFonts w:ascii="Palatino Linotype" w:hAnsi="Palatino Linotype"/>
          <w:sz w:val="22"/>
          <w:szCs w:val="18"/>
        </w:rPr>
      </w:pPr>
      <w:r w:rsidRPr="00395617">
        <w:rPr>
          <w:rFonts w:ascii="Palatino Linotype" w:hAnsi="Palatino Linotype"/>
          <w:sz w:val="22"/>
          <w:szCs w:val="18"/>
        </w:rPr>
        <w:t xml:space="preserve">Bijzonderheden: populaire duiklocatie, visserij, toeristische </w:t>
      </w:r>
      <w:proofErr w:type="spellStart"/>
      <w:r w:rsidRPr="00395617">
        <w:rPr>
          <w:rFonts w:ascii="Palatino Linotype" w:hAnsi="Palatino Linotype"/>
          <w:sz w:val="22"/>
          <w:szCs w:val="18"/>
        </w:rPr>
        <w:t>hotspot</w:t>
      </w:r>
      <w:proofErr w:type="spellEnd"/>
      <w:r w:rsidRPr="00395617">
        <w:rPr>
          <w:rFonts w:ascii="Palatino Linotype" w:hAnsi="Palatino Linotype"/>
          <w:sz w:val="22"/>
          <w:szCs w:val="18"/>
        </w:rPr>
        <w:t>.</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lastRenderedPageBreak/>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2 standplaatsen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B (Non-food): 1 standplaats</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D (Dienstverlening): 2 standplaatsen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4"/>
        </w:numPr>
        <w:contextualSpacing w:val="0"/>
        <w:jc w:val="both"/>
        <w:rPr>
          <w:rFonts w:ascii="Palatino Linotype" w:hAnsi="Palatino Linotype"/>
          <w:sz w:val="22"/>
          <w:szCs w:val="18"/>
        </w:rPr>
      </w:pPr>
      <w:r w:rsidRPr="00395617">
        <w:rPr>
          <w:rFonts w:ascii="Palatino Linotype" w:hAnsi="Palatino Linotype"/>
          <w:sz w:val="22"/>
          <w:szCs w:val="18"/>
        </w:rPr>
        <w:t xml:space="preserve">Standplaatsen mogen visserijactiviteiten en duikschool niet belemmeren; </w:t>
      </w:r>
    </w:p>
    <w:p w:rsidR="00D0168C" w:rsidRPr="00395617" w:rsidRDefault="00D0168C" w:rsidP="00D0168C">
      <w:pPr>
        <w:pStyle w:val="ListParagraph"/>
        <w:numPr>
          <w:ilvl w:val="0"/>
          <w:numId w:val="34"/>
        </w:numPr>
        <w:contextualSpacing w:val="0"/>
        <w:jc w:val="both"/>
        <w:rPr>
          <w:rFonts w:ascii="Palatino Linotype" w:hAnsi="Palatino Linotype"/>
          <w:sz w:val="22"/>
          <w:szCs w:val="18"/>
        </w:rPr>
      </w:pPr>
      <w:r w:rsidRPr="00395617">
        <w:rPr>
          <w:rFonts w:ascii="Palatino Linotype" w:hAnsi="Palatino Linotype"/>
          <w:sz w:val="22"/>
          <w:szCs w:val="18"/>
        </w:rPr>
        <w:t>Standplaats food uitsluitend nabij parkeergebied;</w:t>
      </w:r>
    </w:p>
    <w:p w:rsidR="00D0168C" w:rsidRPr="00395617" w:rsidRDefault="00D0168C" w:rsidP="00D0168C">
      <w:pPr>
        <w:pStyle w:val="ListParagraph"/>
        <w:numPr>
          <w:ilvl w:val="0"/>
          <w:numId w:val="34"/>
        </w:numPr>
        <w:contextualSpacing w:val="0"/>
        <w:jc w:val="both"/>
        <w:rPr>
          <w:rFonts w:ascii="Palatino Linotype" w:hAnsi="Palatino Linotype"/>
          <w:sz w:val="22"/>
          <w:szCs w:val="18"/>
        </w:rPr>
      </w:pPr>
      <w:r w:rsidRPr="00395617">
        <w:rPr>
          <w:rFonts w:ascii="Palatino Linotype" w:hAnsi="Palatino Linotype"/>
          <w:sz w:val="22"/>
          <w:szCs w:val="18"/>
        </w:rPr>
        <w:t>Bescherming van mariene biodiversiteit: strikte naleving van duikprotocollen;</w:t>
      </w:r>
    </w:p>
    <w:p w:rsidR="00D0168C" w:rsidRPr="00395617" w:rsidRDefault="00D0168C" w:rsidP="00D0168C">
      <w:pPr>
        <w:pStyle w:val="ListParagraph"/>
        <w:numPr>
          <w:ilvl w:val="0"/>
          <w:numId w:val="34"/>
        </w:numPr>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Santa Cruz</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III - Gebalanceerde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5"/>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8.085 m2 (grootste strand) </w:t>
      </w:r>
    </w:p>
    <w:p w:rsidR="00D0168C" w:rsidRPr="00395617" w:rsidRDefault="00D0168C" w:rsidP="00D0168C">
      <w:pPr>
        <w:pStyle w:val="ListParagraph"/>
        <w:numPr>
          <w:ilvl w:val="0"/>
          <w:numId w:val="35"/>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4.412 m2 </w:t>
      </w:r>
    </w:p>
    <w:p w:rsidR="00D0168C" w:rsidRPr="00395617" w:rsidRDefault="00D0168C" w:rsidP="00D0168C">
      <w:pPr>
        <w:pStyle w:val="ListParagraph"/>
        <w:numPr>
          <w:ilvl w:val="0"/>
          <w:numId w:val="35"/>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(39 m2), snackbar/restaurant (233 m2), visserijvoorzieningen, boothelling, aanleg pier, strandbedden </w:t>
      </w:r>
    </w:p>
    <w:p w:rsidR="00D0168C" w:rsidRPr="00395617" w:rsidRDefault="00D0168C" w:rsidP="00D0168C">
      <w:pPr>
        <w:pStyle w:val="ListParagraph"/>
        <w:numPr>
          <w:ilvl w:val="0"/>
          <w:numId w:val="35"/>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Conserveringsgebied </w:t>
      </w:r>
    </w:p>
    <w:p w:rsidR="00D0168C" w:rsidRPr="00395617" w:rsidRDefault="00D0168C" w:rsidP="00D0168C">
      <w:pPr>
        <w:pStyle w:val="ListParagraph"/>
        <w:numPr>
          <w:ilvl w:val="0"/>
          <w:numId w:val="35"/>
        </w:numPr>
        <w:contextualSpacing w:val="0"/>
        <w:jc w:val="both"/>
        <w:rPr>
          <w:rFonts w:ascii="Palatino Linotype" w:hAnsi="Palatino Linotype"/>
          <w:sz w:val="22"/>
          <w:szCs w:val="18"/>
        </w:rPr>
      </w:pPr>
      <w:r w:rsidRPr="00395617">
        <w:rPr>
          <w:rFonts w:ascii="Palatino Linotype" w:hAnsi="Palatino Linotype"/>
          <w:sz w:val="22"/>
          <w:szCs w:val="18"/>
        </w:rPr>
        <w:t>Bijzonderheden: grootste strandoppervlakte, conserveringsstatus vereist bescherming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2 standplaatsen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B (Non-food): 1 standplaats</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C (Cultureel): 1 standplaats</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D (Dienstverlening): 5 standplaatsen</w:t>
      </w:r>
    </w:p>
    <w:p w:rsidR="00D0168C" w:rsidRPr="00395617" w:rsidRDefault="00D0168C" w:rsidP="00D0168C">
      <w:pPr>
        <w:pStyle w:val="ListParagraph"/>
        <w:ind w:left="360"/>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Het totaal aantal standplaatsen is verlaagd in overeenstemming met de conserveringsstatus;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Standplaatsen uitsluitend in aangewezen zones (noordzijde nabij parkeerplaats);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Bescherming van strandvegetatie en duingebieden;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Jaarlijkse ecologische monitoring verplicht i.v.m. conserveringsstatus; </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De bestaande waterscooterverhuuractiviteiten (3 actieve bedrijven) dienen te worden gereguleerd in coördinatie met GMN en VVRP; nieuwe standplaatsen Categorie D voor waterscooterverhuur worden niet toegestaan totdat de huidige situatie is geregulariseerd;</w:t>
      </w:r>
    </w:p>
    <w:p w:rsidR="00D0168C" w:rsidRPr="00395617" w:rsidRDefault="00D0168C" w:rsidP="00D0168C">
      <w:pPr>
        <w:pStyle w:val="ListParagraph"/>
        <w:numPr>
          <w:ilvl w:val="0"/>
          <w:numId w:val="28"/>
        </w:numPr>
        <w:ind w:left="360" w:hanging="360"/>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Daaibooibaai</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III - Gebalanceerde ontwikkeling</w:t>
      </w:r>
    </w:p>
    <w:p w:rsidR="00D0168C" w:rsidRPr="00D0168C" w:rsidRDefault="00D0168C" w:rsidP="00D0168C">
      <w:pPr>
        <w:jc w:val="both"/>
        <w:rPr>
          <w:rFonts w:ascii="Palatino Linotype" w:hAnsi="Palatino Linotype"/>
          <w:sz w:val="22"/>
          <w:szCs w:val="18"/>
          <w:u w:val="single"/>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Kenmerken:</w:t>
      </w:r>
      <w:r w:rsidRPr="00D0168C">
        <w:rPr>
          <w:rFonts w:ascii="Palatino Linotype" w:hAnsi="Palatino Linotype"/>
          <w:sz w:val="22"/>
          <w:szCs w:val="18"/>
          <w:lang w:val="nl-NL"/>
        </w:rPr>
        <w:t xml:space="preserve">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4.141 m2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4.158 m2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(45 m2), snackbar en restaurant (20 / 163 m2), visserijvoorzieningen, boothelling, strandbedden,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security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lastRenderedPageBreak/>
        <w:t xml:space="preserve">EOP-status: Conserveringsgebied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Bijzonderheden: populaire lokale recreatielocatie, visserij, conserveringsstatus</w:t>
      </w:r>
    </w:p>
    <w:p w:rsidR="00D0168C" w:rsidRPr="00D0168C" w:rsidRDefault="00D0168C" w:rsidP="00D0168C">
      <w:pPr>
        <w:jc w:val="both"/>
        <w:rPr>
          <w:rFonts w:ascii="Palatino Linotype" w:hAnsi="Palatino Linotype"/>
          <w:sz w:val="22"/>
          <w:szCs w:val="18"/>
          <w:u w:val="single"/>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Categorie A (Food): 1 standplaats</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Categorie D (Dienstverlening): 3 standplaatsen</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 xml:space="preserve">Bescherming van conserveringsgebied: geen standplaatsen in duinvegetatie; </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Jaarlijkse ecologische toets verplicht i.v.m. conserveringsstatus;</w:t>
      </w:r>
    </w:p>
    <w:p w:rsidR="00D0168C" w:rsidRPr="00395617" w:rsidRDefault="00D0168C" w:rsidP="00D0168C">
      <w:pPr>
        <w:pStyle w:val="ListParagraph"/>
        <w:numPr>
          <w:ilvl w:val="0"/>
          <w:numId w:val="36"/>
        </w:numPr>
        <w:ind w:left="360"/>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Boca</w:t>
      </w:r>
      <w:proofErr w:type="spellEnd"/>
      <w:r w:rsidRPr="00D0168C">
        <w:rPr>
          <w:rFonts w:ascii="Palatino Linotype" w:hAnsi="Palatino Linotype"/>
          <w:b/>
          <w:bCs/>
          <w:sz w:val="22"/>
          <w:szCs w:val="18"/>
          <w:lang w:val="nl-NL"/>
        </w:rPr>
        <w:t xml:space="preserve"> St. Michiel</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V - Multifunctionele zone</w:t>
      </w:r>
    </w:p>
    <w:p w:rsidR="00D0168C" w:rsidRPr="00D0168C" w:rsidRDefault="00D0168C" w:rsidP="00D0168C">
      <w:pPr>
        <w:jc w:val="both"/>
        <w:rPr>
          <w:rFonts w:ascii="Palatino Linotype" w:hAnsi="Palatino Linotype"/>
          <w:sz w:val="22"/>
          <w:szCs w:val="18"/>
          <w:u w:val="single"/>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963 m2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1.618 m2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(in goede staat, met beheerder), visserijvoorzieningen, boothelling, aanleg pier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EOP-status: Stedelijk woongebied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Bijzonderheden: kleine baai, visserij, beperkte infrastructuur</w:t>
      </w:r>
    </w:p>
    <w:p w:rsidR="00D0168C" w:rsidRPr="00D0168C" w:rsidRDefault="00D0168C" w:rsidP="00D0168C">
      <w:pPr>
        <w:jc w:val="both"/>
        <w:rPr>
          <w:rFonts w:ascii="Palatino Linotype" w:hAnsi="Palatino Linotype"/>
          <w:sz w:val="22"/>
          <w:szCs w:val="18"/>
          <w:u w:val="single"/>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3 standplaatsen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B (Non-food): 1 standplaats</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8"/>
        </w:numPr>
        <w:contextualSpacing w:val="0"/>
        <w:jc w:val="both"/>
        <w:rPr>
          <w:rFonts w:ascii="Palatino Linotype" w:hAnsi="Palatino Linotype"/>
          <w:sz w:val="22"/>
          <w:szCs w:val="18"/>
        </w:rPr>
      </w:pPr>
      <w:r w:rsidRPr="00395617">
        <w:rPr>
          <w:rFonts w:ascii="Palatino Linotype" w:hAnsi="Palatino Linotype"/>
          <w:sz w:val="22"/>
          <w:szCs w:val="18"/>
        </w:rPr>
        <w:t xml:space="preserve">Visserijactiviteiten hebben prioriteit; </w:t>
      </w:r>
    </w:p>
    <w:p w:rsidR="00D0168C" w:rsidRPr="00395617" w:rsidRDefault="00D0168C" w:rsidP="00D0168C">
      <w:pPr>
        <w:pStyle w:val="ListParagraph"/>
        <w:numPr>
          <w:ilvl w:val="0"/>
          <w:numId w:val="38"/>
        </w:numPr>
        <w:contextualSpacing w:val="0"/>
        <w:jc w:val="both"/>
        <w:rPr>
          <w:rFonts w:ascii="Palatino Linotype" w:hAnsi="Palatino Linotype"/>
          <w:sz w:val="22"/>
          <w:szCs w:val="18"/>
        </w:rPr>
      </w:pPr>
      <w:r w:rsidRPr="00395617">
        <w:rPr>
          <w:rFonts w:ascii="Palatino Linotype" w:hAnsi="Palatino Linotype"/>
          <w:sz w:val="22"/>
          <w:szCs w:val="18"/>
        </w:rPr>
        <w:t>Geen dienstverlening (categorie D) i.v.m. beperkte infrastructuur.</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Caracasbaai</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IV - Toeristische zone</w:t>
      </w:r>
    </w:p>
    <w:p w:rsidR="00D0168C" w:rsidRPr="00D0168C" w:rsidRDefault="00D0168C" w:rsidP="00D0168C">
      <w:pPr>
        <w:jc w:val="both"/>
        <w:rPr>
          <w:rFonts w:ascii="Palatino Linotype" w:hAnsi="Palatino Linotype"/>
          <w:sz w:val="22"/>
          <w:szCs w:val="18"/>
          <w:u w:val="single"/>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Kenmerken:</w:t>
      </w:r>
      <w:r w:rsidRPr="00D0168C">
        <w:rPr>
          <w:rFonts w:ascii="Palatino Linotype" w:hAnsi="Palatino Linotype"/>
          <w:sz w:val="22"/>
          <w:szCs w:val="18"/>
          <w:lang w:val="nl-NL"/>
        </w:rPr>
        <w:t xml:space="preserve"> </w:t>
      </w:r>
    </w:p>
    <w:p w:rsidR="00D0168C" w:rsidRPr="00395617" w:rsidRDefault="00D0168C" w:rsidP="00D0168C">
      <w:pPr>
        <w:pStyle w:val="ListParagraph"/>
        <w:numPr>
          <w:ilvl w:val="0"/>
          <w:numId w:val="40"/>
        </w:numPr>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3.251 m2 </w:t>
      </w:r>
    </w:p>
    <w:p w:rsidR="00D0168C" w:rsidRPr="00395617" w:rsidRDefault="00D0168C" w:rsidP="00D0168C">
      <w:pPr>
        <w:pStyle w:val="ListParagraph"/>
        <w:numPr>
          <w:ilvl w:val="0"/>
          <w:numId w:val="40"/>
        </w:numPr>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3.250 m2 </w:t>
      </w:r>
    </w:p>
    <w:p w:rsidR="00D0168C" w:rsidRPr="00395617" w:rsidRDefault="00D0168C" w:rsidP="00D0168C">
      <w:pPr>
        <w:pStyle w:val="ListParagraph"/>
        <w:numPr>
          <w:ilvl w:val="0"/>
          <w:numId w:val="40"/>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(betaald), restaurants (5 groot), duikschool, </w:t>
      </w:r>
      <w:proofErr w:type="spellStart"/>
      <w:r w:rsidRPr="00395617">
        <w:rPr>
          <w:rFonts w:ascii="Palatino Linotype" w:hAnsi="Palatino Linotype"/>
          <w:sz w:val="22"/>
          <w:szCs w:val="18"/>
        </w:rPr>
        <w:t>helmet</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diving</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w:t>
      </w:r>
    </w:p>
    <w:p w:rsidR="00D0168C" w:rsidRPr="00395617" w:rsidRDefault="00D0168C" w:rsidP="00D0168C">
      <w:pPr>
        <w:pStyle w:val="ListParagraph"/>
        <w:numPr>
          <w:ilvl w:val="0"/>
          <w:numId w:val="40"/>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Toeristisch gebied </w:t>
      </w:r>
    </w:p>
    <w:p w:rsidR="00D0168C" w:rsidRPr="00395617" w:rsidRDefault="00D0168C" w:rsidP="00D0168C">
      <w:pPr>
        <w:pStyle w:val="ListParagraph"/>
        <w:numPr>
          <w:ilvl w:val="0"/>
          <w:numId w:val="40"/>
        </w:numPr>
        <w:contextualSpacing w:val="0"/>
        <w:jc w:val="both"/>
        <w:rPr>
          <w:rFonts w:ascii="Palatino Linotype" w:hAnsi="Palatino Linotype"/>
          <w:sz w:val="22"/>
          <w:szCs w:val="18"/>
        </w:rPr>
      </w:pPr>
      <w:r w:rsidRPr="00395617">
        <w:rPr>
          <w:rFonts w:ascii="Palatino Linotype" w:hAnsi="Palatino Linotype"/>
          <w:sz w:val="22"/>
          <w:szCs w:val="18"/>
        </w:rPr>
        <w:t>Bijzonderheden: ontwikkeld toeristisch gebied, hoogwaardige infrastructuur</w:t>
      </w:r>
    </w:p>
    <w:p w:rsidR="00D0168C" w:rsidRPr="00D0168C" w:rsidRDefault="00D0168C" w:rsidP="00D0168C">
      <w:pPr>
        <w:jc w:val="both"/>
        <w:rPr>
          <w:rFonts w:ascii="Palatino Linotype" w:hAnsi="Palatino Linotype"/>
          <w:sz w:val="22"/>
          <w:szCs w:val="18"/>
          <w:u w:val="single"/>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41"/>
        </w:numPr>
        <w:contextualSpacing w:val="0"/>
        <w:jc w:val="both"/>
        <w:rPr>
          <w:rFonts w:ascii="Palatino Linotype" w:hAnsi="Palatino Linotype"/>
          <w:sz w:val="22"/>
          <w:szCs w:val="18"/>
        </w:rPr>
      </w:pPr>
      <w:r w:rsidRPr="00395617">
        <w:rPr>
          <w:rFonts w:ascii="Palatino Linotype" w:hAnsi="Palatino Linotype"/>
          <w:sz w:val="22"/>
          <w:szCs w:val="18"/>
        </w:rPr>
        <w:t>Categorie A (Food): 2 standplaatsen</w:t>
      </w:r>
    </w:p>
    <w:p w:rsidR="00D0168C" w:rsidRPr="00395617" w:rsidRDefault="00D0168C" w:rsidP="00D0168C">
      <w:pPr>
        <w:pStyle w:val="ListParagraph"/>
        <w:numPr>
          <w:ilvl w:val="0"/>
          <w:numId w:val="41"/>
        </w:numPr>
        <w:contextualSpacing w:val="0"/>
        <w:jc w:val="both"/>
        <w:rPr>
          <w:rFonts w:ascii="Palatino Linotype" w:hAnsi="Palatino Linotype"/>
          <w:sz w:val="22"/>
          <w:szCs w:val="18"/>
        </w:rPr>
      </w:pPr>
      <w:r w:rsidRPr="00395617">
        <w:rPr>
          <w:rFonts w:ascii="Palatino Linotype" w:hAnsi="Palatino Linotype"/>
          <w:sz w:val="22"/>
          <w:szCs w:val="18"/>
        </w:rPr>
        <w:t>Categorie C (Cultureel): 1 standplaats</w:t>
      </w:r>
    </w:p>
    <w:p w:rsidR="00D0168C" w:rsidRPr="00395617" w:rsidRDefault="00D0168C" w:rsidP="00D0168C">
      <w:pPr>
        <w:pStyle w:val="ListParagraph"/>
        <w:numPr>
          <w:ilvl w:val="0"/>
          <w:numId w:val="41"/>
        </w:numPr>
        <w:contextualSpacing w:val="0"/>
        <w:jc w:val="both"/>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9"/>
        </w:numPr>
        <w:contextualSpacing w:val="0"/>
        <w:jc w:val="both"/>
        <w:rPr>
          <w:rFonts w:ascii="Palatino Linotype" w:hAnsi="Palatino Linotype"/>
          <w:sz w:val="22"/>
          <w:szCs w:val="18"/>
        </w:rPr>
      </w:pPr>
      <w:r w:rsidRPr="00395617">
        <w:rPr>
          <w:rFonts w:ascii="Palatino Linotype" w:hAnsi="Palatino Linotype"/>
          <w:sz w:val="22"/>
          <w:szCs w:val="18"/>
        </w:rPr>
        <w:t xml:space="preserve">Hogere esthetische eisen i.v.m. toeristische status; </w:t>
      </w:r>
    </w:p>
    <w:p w:rsidR="00D0168C" w:rsidRPr="00395617" w:rsidRDefault="00D0168C" w:rsidP="00D0168C">
      <w:pPr>
        <w:pStyle w:val="ListParagraph"/>
        <w:numPr>
          <w:ilvl w:val="0"/>
          <w:numId w:val="39"/>
        </w:numPr>
        <w:contextualSpacing w:val="0"/>
        <w:jc w:val="both"/>
        <w:rPr>
          <w:rFonts w:ascii="Palatino Linotype" w:hAnsi="Palatino Linotype"/>
          <w:sz w:val="22"/>
          <w:szCs w:val="18"/>
        </w:rPr>
      </w:pPr>
      <w:r w:rsidRPr="00395617">
        <w:rPr>
          <w:rFonts w:ascii="Palatino Linotype" w:hAnsi="Palatino Linotype"/>
          <w:sz w:val="22"/>
          <w:szCs w:val="18"/>
        </w:rPr>
        <w:t>Een plattegrond met exacte aanduiding van het strandgebied wordt als onderdeel van Bijlage 2 opgenomen;</w:t>
      </w:r>
    </w:p>
    <w:p w:rsidR="00D0168C" w:rsidRPr="00395617" w:rsidRDefault="00D0168C" w:rsidP="00D0168C">
      <w:pPr>
        <w:pStyle w:val="ListParagraph"/>
        <w:numPr>
          <w:ilvl w:val="0"/>
          <w:numId w:val="39"/>
        </w:numPr>
        <w:contextualSpacing w:val="0"/>
        <w:jc w:val="both"/>
        <w:rPr>
          <w:rFonts w:ascii="Palatino Linotype" w:hAnsi="Palatino Linotype"/>
          <w:sz w:val="22"/>
          <w:szCs w:val="18"/>
        </w:rPr>
      </w:pPr>
      <w:r w:rsidRPr="00395617">
        <w:rPr>
          <w:rFonts w:ascii="Palatino Linotype" w:hAnsi="Palatino Linotype"/>
          <w:sz w:val="22"/>
          <w:szCs w:val="18"/>
        </w:rPr>
        <w:t>Standplaats dienstverlening is uitsluitend voor het verhuren van stranduitrusting of voor het verhuur/aanbieden van diensten met betrekking tot (motor) watersport. Het verhuren van parasols en strandstoelen dan wel ligbedden is op deze locatie niet toegestaan.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Baya</w:t>
      </w:r>
      <w:proofErr w:type="spellEnd"/>
      <w:r w:rsidRPr="00D0168C">
        <w:rPr>
          <w:rFonts w:ascii="Palatino Linotype" w:hAnsi="Palatino Linotype"/>
          <w:b/>
          <w:bCs/>
          <w:sz w:val="22"/>
          <w:szCs w:val="18"/>
          <w:lang w:val="nl-NL"/>
        </w:rPr>
        <w:t xml:space="preserve"> Beach</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IV - Toeristische zone</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Oppervlakte strand: 1.635 m2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Parkeeroppervlakte: 1.344 m2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Infrastructuur: momenteel geen toiletvoorzieningen,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EOP-status: Toeristisch gebied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Bijzonderheden: twee afzonderlijke stranden (</w:t>
      </w:r>
      <w:proofErr w:type="spellStart"/>
      <w:r w:rsidRPr="00395617">
        <w:rPr>
          <w:rFonts w:ascii="Palatino Linotype" w:hAnsi="Palatino Linotype"/>
          <w:sz w:val="22"/>
          <w:szCs w:val="18"/>
        </w:rPr>
        <w:t>Baya</w:t>
      </w:r>
      <w:proofErr w:type="spellEnd"/>
      <w:r w:rsidRPr="00395617">
        <w:rPr>
          <w:rFonts w:ascii="Palatino Linotype" w:hAnsi="Palatino Linotype"/>
          <w:sz w:val="22"/>
          <w:szCs w:val="18"/>
        </w:rPr>
        <w:t xml:space="preserve"> Beach &amp; </w:t>
      </w:r>
      <w:proofErr w:type="spellStart"/>
      <w:r w:rsidRPr="00395617">
        <w:rPr>
          <w:rFonts w:ascii="Palatino Linotype" w:hAnsi="Palatino Linotype"/>
          <w:sz w:val="22"/>
          <w:szCs w:val="18"/>
        </w:rPr>
        <w:t>Tugboat</w:t>
      </w:r>
      <w:proofErr w:type="spellEnd"/>
      <w:r w:rsidRPr="00395617">
        <w:rPr>
          <w:rFonts w:ascii="Palatino Linotype" w:hAnsi="Palatino Linotype"/>
          <w:sz w:val="22"/>
          <w:szCs w:val="18"/>
        </w:rPr>
        <w:t xml:space="preserve">), gebouw te </w:t>
      </w:r>
      <w:proofErr w:type="spellStart"/>
      <w:r w:rsidRPr="00395617">
        <w:rPr>
          <w:rFonts w:ascii="Palatino Linotype" w:hAnsi="Palatino Linotype"/>
          <w:sz w:val="22"/>
          <w:szCs w:val="18"/>
        </w:rPr>
        <w:t>Baya</w:t>
      </w:r>
      <w:proofErr w:type="spellEnd"/>
      <w:r w:rsidRPr="00395617">
        <w:rPr>
          <w:rFonts w:ascii="Palatino Linotype" w:hAnsi="Palatino Linotype"/>
          <w:sz w:val="22"/>
          <w:szCs w:val="18"/>
        </w:rPr>
        <w:t xml:space="preserve"> Beach is gesloten, heeft wel toiletvoorzieningen.</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2 standplaatsen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B (Non-food): 2 standplaatsen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D (Dienstverlening): 2 standplaatsen </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42"/>
        </w:numPr>
        <w:contextualSpacing w:val="0"/>
        <w:jc w:val="both"/>
        <w:rPr>
          <w:rFonts w:ascii="Palatino Linotype" w:hAnsi="Palatino Linotype"/>
          <w:sz w:val="22"/>
          <w:szCs w:val="18"/>
        </w:rPr>
      </w:pPr>
      <w:r w:rsidRPr="00395617">
        <w:rPr>
          <w:rFonts w:ascii="Palatino Linotype" w:hAnsi="Palatino Linotype"/>
          <w:sz w:val="22"/>
          <w:szCs w:val="18"/>
        </w:rPr>
        <w:t>Geen culturele stands i.v.m. beperkte ruimte;</w:t>
      </w:r>
    </w:p>
    <w:p w:rsidR="00D0168C" w:rsidRPr="00395617" w:rsidRDefault="00D0168C" w:rsidP="00D0168C">
      <w:pPr>
        <w:pStyle w:val="ListParagraph"/>
        <w:widowControl w:val="0"/>
        <w:numPr>
          <w:ilvl w:val="0"/>
          <w:numId w:val="42"/>
        </w:numPr>
        <w:contextualSpacing w:val="0"/>
        <w:jc w:val="both"/>
        <w:rPr>
          <w:rFonts w:ascii="Palatino Linotype" w:hAnsi="Palatino Linotype"/>
          <w:sz w:val="22"/>
          <w:szCs w:val="18"/>
        </w:rPr>
      </w:pPr>
      <w:r w:rsidRPr="00395617">
        <w:rPr>
          <w:rFonts w:ascii="Palatino Linotype" w:hAnsi="Palatino Linotype"/>
          <w:sz w:val="22"/>
          <w:szCs w:val="18"/>
        </w:rPr>
        <w:t>Standplaats dienstverlening is uitsluitend voor het verhuren van stranduitrusting of voor het verhuur/aanbieden van diensten met betrekking tot (motor) watersport. Het verhuren van parasols en strandstoelen dan wel ligbedden is op deze locatie niet toegestaan.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Directeursbaai</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u w:val="single"/>
          <w:lang w:val="nl-NL"/>
        </w:rPr>
      </w:pPr>
      <w:r w:rsidRPr="00D0168C">
        <w:rPr>
          <w:rFonts w:ascii="Palatino Linotype" w:hAnsi="Palatino Linotype"/>
          <w:sz w:val="22"/>
          <w:szCs w:val="18"/>
          <w:u w:val="single"/>
          <w:lang w:val="nl-NL"/>
        </w:rPr>
        <w:t xml:space="preserve">Kenmerken: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Oppervlakte strand: 300 m</w:t>
      </w:r>
      <w:r w:rsidRPr="00395617">
        <w:rPr>
          <w:rFonts w:ascii="Palatino Linotype" w:hAnsi="Palatino Linotype"/>
          <w:sz w:val="22"/>
          <w:szCs w:val="18"/>
          <w:vertAlign w:val="superscript"/>
        </w:rPr>
        <w:t xml:space="preserve">2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Parkeeroppervlakte: 500 m</w:t>
      </w:r>
      <w:r w:rsidRPr="00395617">
        <w:rPr>
          <w:rFonts w:ascii="Palatino Linotype" w:hAnsi="Palatino Linotype"/>
          <w:sz w:val="22"/>
          <w:szCs w:val="18"/>
          <w:vertAlign w:val="superscript"/>
        </w:rPr>
        <w:t>2</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(betaald), restaurant, </w:t>
      </w:r>
      <w:proofErr w:type="spellStart"/>
      <w:r w:rsidRPr="00395617">
        <w:rPr>
          <w:rFonts w:ascii="Palatino Linotype" w:hAnsi="Palatino Linotype"/>
          <w:sz w:val="22"/>
          <w:szCs w:val="18"/>
        </w:rPr>
        <w:t>palapas</w:t>
      </w:r>
      <w:proofErr w:type="spellEnd"/>
      <w:r w:rsidRPr="00395617">
        <w:rPr>
          <w:rFonts w:ascii="Palatino Linotype" w:hAnsi="Palatino Linotype"/>
          <w:sz w:val="22"/>
          <w:szCs w:val="18"/>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EOP-status: Toeristisch gebied</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Bijzonderheden: twee afzonderlijke stranden (</w:t>
      </w:r>
      <w:proofErr w:type="spellStart"/>
      <w:r w:rsidRPr="00395617">
        <w:rPr>
          <w:rFonts w:ascii="Palatino Linotype" w:hAnsi="Palatino Linotype"/>
          <w:sz w:val="22"/>
          <w:szCs w:val="18"/>
        </w:rPr>
        <w:t>Baya</w:t>
      </w:r>
      <w:proofErr w:type="spellEnd"/>
      <w:r w:rsidRPr="00395617">
        <w:rPr>
          <w:rFonts w:ascii="Palatino Linotype" w:hAnsi="Palatino Linotype"/>
          <w:sz w:val="22"/>
          <w:szCs w:val="18"/>
        </w:rPr>
        <w:t xml:space="preserve"> Beach en Directeursbaai); </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1 standplaats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pStyle w:val="ListParagraph"/>
        <w:ind w:left="360"/>
        <w:jc w:val="both"/>
        <w:rPr>
          <w:rFonts w:ascii="Palatino Linotype" w:hAnsi="Palatino Linotype"/>
          <w:sz w:val="22"/>
          <w:szCs w:val="18"/>
        </w:rPr>
      </w:pPr>
    </w:p>
    <w:p w:rsidR="00556BDF" w:rsidRDefault="00556BDF"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lastRenderedPageBreak/>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43"/>
        </w:numPr>
        <w:contextualSpacing w:val="0"/>
        <w:jc w:val="both"/>
        <w:rPr>
          <w:rFonts w:ascii="Palatino Linotype" w:hAnsi="Palatino Linotype"/>
          <w:sz w:val="22"/>
          <w:szCs w:val="18"/>
        </w:rPr>
      </w:pPr>
      <w:r w:rsidRPr="00395617">
        <w:rPr>
          <w:rFonts w:ascii="Palatino Linotype" w:hAnsi="Palatino Linotype"/>
          <w:sz w:val="22"/>
          <w:szCs w:val="18"/>
        </w:rPr>
        <w:t>Geen culturele stands i.v.m. beperkte ruimte;</w:t>
      </w:r>
    </w:p>
    <w:p w:rsidR="00D0168C" w:rsidRPr="00395617" w:rsidRDefault="00D0168C" w:rsidP="00D0168C">
      <w:pPr>
        <w:pStyle w:val="ListParagraph"/>
        <w:numPr>
          <w:ilvl w:val="0"/>
          <w:numId w:val="43"/>
        </w:numPr>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roofErr w:type="spellStart"/>
      <w:r w:rsidRPr="00D0168C">
        <w:rPr>
          <w:rFonts w:ascii="Palatino Linotype" w:hAnsi="Palatino Linotype"/>
          <w:b/>
          <w:bCs/>
          <w:sz w:val="22"/>
          <w:szCs w:val="18"/>
          <w:lang w:val="nl-NL"/>
        </w:rPr>
        <w:t>Playa</w:t>
      </w:r>
      <w:proofErr w:type="spellEnd"/>
      <w:r w:rsidRPr="00D0168C">
        <w:rPr>
          <w:rFonts w:ascii="Palatino Linotype" w:hAnsi="Palatino Linotype"/>
          <w:b/>
          <w:bCs/>
          <w:sz w:val="22"/>
          <w:szCs w:val="18"/>
          <w:lang w:val="nl-NL"/>
        </w:rPr>
        <w:t xml:space="preserve"> </w:t>
      </w:r>
      <w:proofErr w:type="spellStart"/>
      <w:r w:rsidRPr="00D0168C">
        <w:rPr>
          <w:rFonts w:ascii="Palatino Linotype" w:hAnsi="Palatino Linotype"/>
          <w:b/>
          <w:bCs/>
          <w:sz w:val="22"/>
          <w:szCs w:val="18"/>
          <w:lang w:val="nl-NL"/>
        </w:rPr>
        <w:t>Kanoa</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44"/>
        </w:numPr>
        <w:contextualSpacing w:val="0"/>
        <w:jc w:val="both"/>
        <w:rPr>
          <w:rFonts w:ascii="Palatino Linotype" w:hAnsi="Palatino Linotype"/>
          <w:sz w:val="22"/>
          <w:szCs w:val="18"/>
        </w:rPr>
      </w:pPr>
      <w:r w:rsidRPr="00395617">
        <w:rPr>
          <w:rFonts w:ascii="Palatino Linotype" w:hAnsi="Palatino Linotype"/>
          <w:sz w:val="22"/>
          <w:szCs w:val="18"/>
        </w:rPr>
        <w:t>Oppervlakte strand: 498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w:t>
      </w:r>
    </w:p>
    <w:p w:rsidR="00D0168C" w:rsidRPr="00395617" w:rsidRDefault="00D0168C" w:rsidP="00D0168C">
      <w:pPr>
        <w:pStyle w:val="ListParagraph"/>
        <w:numPr>
          <w:ilvl w:val="0"/>
          <w:numId w:val="44"/>
        </w:numPr>
        <w:contextualSpacing w:val="0"/>
        <w:jc w:val="both"/>
        <w:rPr>
          <w:rFonts w:ascii="Palatino Linotype" w:hAnsi="Palatino Linotype"/>
          <w:sz w:val="22"/>
          <w:szCs w:val="18"/>
        </w:rPr>
      </w:pPr>
      <w:r w:rsidRPr="00395617">
        <w:rPr>
          <w:rFonts w:ascii="Palatino Linotype" w:hAnsi="Palatino Linotype"/>
          <w:sz w:val="22"/>
          <w:szCs w:val="18"/>
        </w:rPr>
        <w:t>Parkeeroppervlakte: 873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w:t>
      </w:r>
    </w:p>
    <w:p w:rsidR="00D0168C" w:rsidRPr="00395617" w:rsidRDefault="00D0168C" w:rsidP="00D0168C">
      <w:pPr>
        <w:pStyle w:val="ListParagraph"/>
        <w:numPr>
          <w:ilvl w:val="0"/>
          <w:numId w:val="44"/>
        </w:numPr>
        <w:contextualSpacing w:val="0"/>
        <w:jc w:val="both"/>
        <w:rPr>
          <w:rFonts w:ascii="Palatino Linotype" w:hAnsi="Palatino Linotype"/>
          <w:sz w:val="22"/>
          <w:szCs w:val="18"/>
        </w:rPr>
      </w:pPr>
      <w:r w:rsidRPr="00395617">
        <w:rPr>
          <w:rFonts w:ascii="Palatino Linotype" w:hAnsi="Palatino Linotype"/>
          <w:sz w:val="22"/>
          <w:szCs w:val="18"/>
        </w:rPr>
        <w:t>Infrastructuur: restaurant, toiletvoorzieningen (betaald), visserijvoorzieningen, aanleg pier</w:t>
      </w:r>
    </w:p>
    <w:p w:rsidR="00D0168C" w:rsidRPr="00395617" w:rsidRDefault="00D0168C" w:rsidP="00D0168C">
      <w:pPr>
        <w:pStyle w:val="ListParagraph"/>
        <w:numPr>
          <w:ilvl w:val="0"/>
          <w:numId w:val="44"/>
        </w:numPr>
        <w:contextualSpacing w:val="0"/>
        <w:jc w:val="both"/>
        <w:rPr>
          <w:rFonts w:ascii="Palatino Linotype" w:hAnsi="Palatino Linotype"/>
          <w:sz w:val="22"/>
          <w:szCs w:val="18"/>
        </w:rPr>
      </w:pPr>
      <w:r w:rsidRPr="00395617">
        <w:rPr>
          <w:rFonts w:ascii="Palatino Linotype" w:hAnsi="Palatino Linotype"/>
          <w:sz w:val="22"/>
          <w:szCs w:val="18"/>
        </w:rPr>
        <w:t xml:space="preserve">EOP-status: Conserveringsgebied </w:t>
      </w:r>
    </w:p>
    <w:p w:rsidR="00D0168C" w:rsidRPr="00395617" w:rsidRDefault="00D0168C" w:rsidP="00D0168C">
      <w:pPr>
        <w:pStyle w:val="ListParagraph"/>
        <w:numPr>
          <w:ilvl w:val="0"/>
          <w:numId w:val="44"/>
        </w:numPr>
        <w:contextualSpacing w:val="0"/>
        <w:jc w:val="both"/>
        <w:rPr>
          <w:rFonts w:ascii="Palatino Linotype" w:hAnsi="Palatino Linotype"/>
          <w:sz w:val="22"/>
          <w:szCs w:val="18"/>
        </w:rPr>
      </w:pPr>
      <w:r w:rsidRPr="00395617">
        <w:rPr>
          <w:rFonts w:ascii="Palatino Linotype" w:hAnsi="Palatino Linotype"/>
          <w:sz w:val="22"/>
          <w:szCs w:val="18"/>
        </w:rPr>
        <w:t>Bijzonderheden: zeer kleine baai, visserij, conserveringsstatus</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2 standplaatsen </w:t>
      </w:r>
    </w:p>
    <w:p w:rsidR="00D0168C" w:rsidRPr="00395617" w:rsidRDefault="00D0168C" w:rsidP="00D0168C">
      <w:pPr>
        <w:pStyle w:val="ListParagraph"/>
        <w:numPr>
          <w:ilvl w:val="0"/>
          <w:numId w:val="37"/>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Categorie D (Dienstverlening): 1 standplaats </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37"/>
        </w:numPr>
        <w:tabs>
          <w:tab w:val="left" w:pos="360"/>
        </w:tabs>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Beperkte standplaatsen i.v.m. kleine oppervlakte en conserveringsstatus; </w:t>
      </w:r>
    </w:p>
    <w:p w:rsidR="00D0168C" w:rsidRPr="00395617" w:rsidRDefault="00D0168C" w:rsidP="00D0168C">
      <w:pPr>
        <w:pStyle w:val="ListParagraph"/>
        <w:numPr>
          <w:ilvl w:val="0"/>
          <w:numId w:val="37"/>
        </w:numPr>
        <w:tabs>
          <w:tab w:val="left" w:pos="360"/>
        </w:tabs>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Visserijactiviteiten hebben prioriteit; Jaarlijkse ecologische toets verplicht i.v.m. conserveringsstatus; </w:t>
      </w:r>
    </w:p>
    <w:p w:rsidR="00D0168C" w:rsidRPr="00395617" w:rsidRDefault="00D0168C" w:rsidP="00D0168C">
      <w:pPr>
        <w:pStyle w:val="ListParagraph"/>
        <w:numPr>
          <w:ilvl w:val="0"/>
          <w:numId w:val="37"/>
        </w:numPr>
        <w:tabs>
          <w:tab w:val="left" w:pos="360"/>
        </w:tabs>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Dagelijkse opruiming verplicht; </w:t>
      </w:r>
    </w:p>
    <w:p w:rsidR="00D0168C" w:rsidRPr="00395617" w:rsidRDefault="00D0168C" w:rsidP="00D0168C">
      <w:pPr>
        <w:pStyle w:val="ListParagraph"/>
        <w:numPr>
          <w:ilvl w:val="0"/>
          <w:numId w:val="37"/>
        </w:numPr>
        <w:tabs>
          <w:tab w:val="left" w:pos="360"/>
        </w:tabs>
        <w:ind w:left="360" w:hanging="360"/>
        <w:contextualSpacing w:val="0"/>
        <w:jc w:val="both"/>
        <w:rPr>
          <w:rFonts w:ascii="Palatino Linotype" w:hAnsi="Palatino Linotype"/>
          <w:sz w:val="22"/>
          <w:szCs w:val="18"/>
        </w:rPr>
      </w:pPr>
      <w:r w:rsidRPr="00395617">
        <w:rPr>
          <w:rFonts w:ascii="Palatino Linotype" w:hAnsi="Palatino Linotype"/>
          <w:sz w:val="22"/>
          <w:szCs w:val="18"/>
        </w:rPr>
        <w:t>Strikte milieutoets;</w:t>
      </w:r>
    </w:p>
    <w:p w:rsidR="00D0168C" w:rsidRPr="00395617" w:rsidRDefault="00D0168C" w:rsidP="00D0168C">
      <w:pPr>
        <w:pStyle w:val="ListParagraph"/>
        <w:numPr>
          <w:ilvl w:val="0"/>
          <w:numId w:val="37"/>
        </w:numPr>
        <w:tabs>
          <w:tab w:val="left" w:pos="360"/>
        </w:tabs>
        <w:ind w:left="360" w:hanging="360"/>
        <w:contextualSpacing w:val="0"/>
        <w:jc w:val="both"/>
        <w:rPr>
          <w:rFonts w:ascii="Palatino Linotype" w:hAnsi="Palatino Linotype"/>
          <w:sz w:val="22"/>
          <w:szCs w:val="18"/>
        </w:rPr>
      </w:pPr>
      <w:r w:rsidRPr="00395617">
        <w:rPr>
          <w:rFonts w:ascii="Palatino Linotype" w:hAnsi="Palatino Linotype"/>
          <w:sz w:val="22"/>
          <w:szCs w:val="18"/>
        </w:rPr>
        <w:t>Oppervlakte van 2x20 meter (40m2) is specifiek voor parasols.</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 xml:space="preserve">Monding </w:t>
      </w:r>
      <w:proofErr w:type="spellStart"/>
      <w:r w:rsidRPr="00D0168C">
        <w:rPr>
          <w:rFonts w:ascii="Palatino Linotype" w:hAnsi="Palatino Linotype"/>
          <w:b/>
          <w:bCs/>
          <w:sz w:val="22"/>
          <w:szCs w:val="18"/>
          <w:lang w:val="nl-NL"/>
        </w:rPr>
        <w:t>Piscadera</w:t>
      </w:r>
      <w:proofErr w:type="spellEnd"/>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III - Gebalanceerde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Oppervlakte strand: 1.065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Parkeeroppervlakte: 3.668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Infrastructuur: toiletvoorzieningen, restaurant, duikschool, visserijvoorzieningen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 xml:space="preserve">EOP-status: Toeristisch gebied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Bijzonderheden: monding, bijzondere ecologie, visserij</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45"/>
        </w:numPr>
        <w:ind w:left="360" w:hanging="360"/>
        <w:contextualSpacing w:val="0"/>
        <w:jc w:val="both"/>
        <w:rPr>
          <w:rFonts w:ascii="Palatino Linotype" w:hAnsi="Palatino Linotype"/>
          <w:sz w:val="22"/>
          <w:szCs w:val="18"/>
        </w:rPr>
      </w:pPr>
      <w:r w:rsidRPr="00395617">
        <w:rPr>
          <w:rFonts w:ascii="Palatino Linotype" w:hAnsi="Palatino Linotype"/>
          <w:sz w:val="22"/>
          <w:szCs w:val="18"/>
        </w:rPr>
        <w:t>Categorie A (Food): 1 standplaats</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3"/>
          <w:numId w:val="46"/>
        </w:numPr>
        <w:contextualSpacing w:val="0"/>
        <w:jc w:val="both"/>
        <w:rPr>
          <w:rFonts w:ascii="Palatino Linotype" w:hAnsi="Palatino Linotype"/>
          <w:sz w:val="22"/>
          <w:szCs w:val="18"/>
        </w:rPr>
      </w:pPr>
      <w:r w:rsidRPr="00395617">
        <w:rPr>
          <w:rFonts w:ascii="Palatino Linotype" w:hAnsi="Palatino Linotype"/>
          <w:sz w:val="22"/>
          <w:szCs w:val="18"/>
        </w:rPr>
        <w:t xml:space="preserve">Bescherming van monding-ecosysteem: strikte milieutoets; </w:t>
      </w:r>
    </w:p>
    <w:p w:rsidR="00D0168C" w:rsidRPr="00395617" w:rsidRDefault="00D0168C" w:rsidP="00D0168C">
      <w:pPr>
        <w:pStyle w:val="ListParagraph"/>
        <w:numPr>
          <w:ilvl w:val="3"/>
          <w:numId w:val="46"/>
        </w:numPr>
        <w:contextualSpacing w:val="0"/>
        <w:jc w:val="both"/>
        <w:rPr>
          <w:rFonts w:ascii="Palatino Linotype" w:hAnsi="Palatino Linotype"/>
          <w:sz w:val="22"/>
          <w:szCs w:val="18"/>
        </w:rPr>
      </w:pPr>
      <w:r w:rsidRPr="00395617">
        <w:rPr>
          <w:rFonts w:ascii="Palatino Linotype" w:hAnsi="Palatino Linotype"/>
          <w:sz w:val="22"/>
          <w:szCs w:val="18"/>
        </w:rPr>
        <w:t>Geen lozing van afvalwater in monding.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Marie Pompoen Pier West</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V - Multifunctionele zone</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lastRenderedPageBreak/>
        <w:t>Kenmerken:</w:t>
      </w:r>
      <w:r w:rsidRPr="00D0168C">
        <w:rPr>
          <w:rFonts w:ascii="Palatino Linotype" w:hAnsi="Palatino Linotype"/>
          <w:sz w:val="22"/>
          <w:szCs w:val="18"/>
          <w:lang w:val="nl-NL"/>
        </w:rPr>
        <w:t xml:space="preserve"> </w:t>
      </w:r>
    </w:p>
    <w:p w:rsidR="00D0168C" w:rsidRPr="00395617" w:rsidRDefault="00D0168C" w:rsidP="00D0168C">
      <w:pPr>
        <w:pStyle w:val="ListParagraph"/>
        <w:widowControl w:val="0"/>
        <w:numPr>
          <w:ilvl w:val="0"/>
          <w:numId w:val="48"/>
        </w:numPr>
        <w:contextualSpacing w:val="0"/>
        <w:rPr>
          <w:rFonts w:ascii="Palatino Linotype" w:hAnsi="Palatino Linotype"/>
          <w:sz w:val="22"/>
          <w:szCs w:val="18"/>
        </w:rPr>
      </w:pPr>
      <w:r w:rsidRPr="00395617">
        <w:rPr>
          <w:rFonts w:ascii="Palatino Linotype" w:hAnsi="Palatino Linotype"/>
          <w:sz w:val="22"/>
          <w:szCs w:val="18"/>
        </w:rPr>
        <w:t>Oppervlakte strand: 643 m</w:t>
      </w:r>
      <w:r w:rsidRPr="00395617">
        <w:rPr>
          <w:rFonts w:ascii="Palatino Linotype" w:hAnsi="Palatino Linotype"/>
          <w:sz w:val="22"/>
          <w:szCs w:val="18"/>
          <w:vertAlign w:val="superscript"/>
        </w:rPr>
        <w:t xml:space="preserve">2 </w:t>
      </w:r>
    </w:p>
    <w:p w:rsidR="00D0168C" w:rsidRPr="00395617" w:rsidRDefault="00D0168C" w:rsidP="00D0168C">
      <w:pPr>
        <w:pStyle w:val="ListParagraph"/>
        <w:widowControl w:val="0"/>
        <w:numPr>
          <w:ilvl w:val="0"/>
          <w:numId w:val="48"/>
        </w:numPr>
        <w:contextualSpacing w:val="0"/>
        <w:rPr>
          <w:rFonts w:ascii="Palatino Linotype" w:hAnsi="Palatino Linotype"/>
          <w:sz w:val="22"/>
          <w:szCs w:val="18"/>
        </w:rPr>
      </w:pPr>
      <w:r w:rsidRPr="00395617">
        <w:rPr>
          <w:rFonts w:ascii="Palatino Linotype" w:hAnsi="Palatino Linotype"/>
          <w:sz w:val="22"/>
          <w:szCs w:val="18"/>
        </w:rPr>
        <w:t>Parkeeroppervlakte: 442 m</w:t>
      </w:r>
      <w:r w:rsidRPr="00395617">
        <w:rPr>
          <w:rFonts w:ascii="Palatino Linotype" w:hAnsi="Palatino Linotype"/>
          <w:sz w:val="22"/>
          <w:szCs w:val="18"/>
          <w:vertAlign w:val="superscript"/>
        </w:rPr>
        <w:t>2</w:t>
      </w:r>
    </w:p>
    <w:p w:rsidR="00D0168C" w:rsidRPr="00395617" w:rsidRDefault="00D0168C" w:rsidP="00D0168C">
      <w:pPr>
        <w:pStyle w:val="ListParagraph"/>
        <w:widowControl w:val="0"/>
        <w:numPr>
          <w:ilvl w:val="0"/>
          <w:numId w:val="48"/>
        </w:numPr>
        <w:contextualSpacing w:val="0"/>
        <w:rPr>
          <w:rFonts w:ascii="Palatino Linotype" w:hAnsi="Palatino Linotype"/>
          <w:sz w:val="22"/>
          <w:szCs w:val="18"/>
        </w:rPr>
      </w:pPr>
      <w:r w:rsidRPr="00395617">
        <w:rPr>
          <w:rFonts w:ascii="Palatino Linotype" w:hAnsi="Palatino Linotype"/>
          <w:sz w:val="22"/>
          <w:szCs w:val="18"/>
        </w:rPr>
        <w:t xml:space="preserve">Infrastructuur: visserijvoorzieningen, aanleg pier </w:t>
      </w:r>
    </w:p>
    <w:p w:rsidR="00D0168C" w:rsidRPr="00395617" w:rsidRDefault="00D0168C" w:rsidP="00D0168C">
      <w:pPr>
        <w:pStyle w:val="ListParagraph"/>
        <w:widowControl w:val="0"/>
        <w:numPr>
          <w:ilvl w:val="0"/>
          <w:numId w:val="48"/>
        </w:numPr>
        <w:contextualSpacing w:val="0"/>
        <w:rPr>
          <w:rFonts w:ascii="Palatino Linotype" w:hAnsi="Palatino Linotype"/>
          <w:sz w:val="22"/>
          <w:szCs w:val="18"/>
        </w:rPr>
      </w:pPr>
      <w:r w:rsidRPr="00395617">
        <w:rPr>
          <w:rFonts w:ascii="Palatino Linotype" w:hAnsi="Palatino Linotype"/>
          <w:sz w:val="22"/>
          <w:szCs w:val="18"/>
        </w:rPr>
        <w:t xml:space="preserve">EOP-status: Stedelijk woongebied </w:t>
      </w:r>
    </w:p>
    <w:p w:rsidR="00D0168C" w:rsidRPr="00395617" w:rsidRDefault="00D0168C" w:rsidP="00D0168C">
      <w:pPr>
        <w:pStyle w:val="ListParagraph"/>
        <w:widowControl w:val="0"/>
        <w:numPr>
          <w:ilvl w:val="0"/>
          <w:numId w:val="48"/>
        </w:numPr>
        <w:contextualSpacing w:val="0"/>
        <w:rPr>
          <w:rFonts w:ascii="Palatino Linotype" w:hAnsi="Palatino Linotype"/>
          <w:sz w:val="22"/>
          <w:szCs w:val="18"/>
        </w:rPr>
      </w:pPr>
      <w:r w:rsidRPr="00395617">
        <w:rPr>
          <w:rFonts w:ascii="Palatino Linotype" w:hAnsi="Palatino Linotype"/>
          <w:sz w:val="22"/>
          <w:szCs w:val="18"/>
        </w:rPr>
        <w:t>Bijzonderheden: actieve vissershaven, industriële omgeving</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47"/>
        </w:numPr>
        <w:contextualSpacing w:val="0"/>
        <w:jc w:val="both"/>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numPr>
          <w:ilvl w:val="0"/>
          <w:numId w:val="47"/>
        </w:numPr>
        <w:contextualSpacing w:val="0"/>
        <w:jc w:val="both"/>
        <w:rPr>
          <w:rFonts w:ascii="Palatino Linotype" w:hAnsi="Palatino Linotype"/>
          <w:sz w:val="22"/>
          <w:szCs w:val="18"/>
        </w:rPr>
      </w:pPr>
      <w:r w:rsidRPr="00395617">
        <w:rPr>
          <w:rFonts w:ascii="Palatino Linotype" w:hAnsi="Palatino Linotype"/>
          <w:sz w:val="22"/>
          <w:szCs w:val="18"/>
        </w:rPr>
        <w:t xml:space="preserve">Visserijactiviteiten hebben absolute prioriteit; </w:t>
      </w:r>
    </w:p>
    <w:p w:rsidR="00D0168C" w:rsidRPr="00395617" w:rsidRDefault="00D0168C" w:rsidP="00D0168C">
      <w:pPr>
        <w:pStyle w:val="ListParagraph"/>
        <w:numPr>
          <w:ilvl w:val="0"/>
          <w:numId w:val="47"/>
        </w:numPr>
        <w:contextualSpacing w:val="0"/>
        <w:jc w:val="both"/>
        <w:rPr>
          <w:rFonts w:ascii="Palatino Linotype" w:hAnsi="Palatino Linotype"/>
          <w:sz w:val="22"/>
          <w:szCs w:val="18"/>
        </w:rPr>
      </w:pPr>
      <w:r w:rsidRPr="00395617">
        <w:rPr>
          <w:rFonts w:ascii="Palatino Linotype" w:hAnsi="Palatino Linotype"/>
          <w:sz w:val="22"/>
          <w:szCs w:val="18"/>
        </w:rPr>
        <w:t>Standplaatsen uitsluitend op aangewezen locaties buiten visserijgebied;</w:t>
      </w:r>
    </w:p>
    <w:p w:rsidR="00D0168C" w:rsidRPr="00395617" w:rsidRDefault="00D0168C" w:rsidP="00D0168C">
      <w:pPr>
        <w:pStyle w:val="ListParagraph"/>
        <w:widowControl w:val="0"/>
        <w:numPr>
          <w:ilvl w:val="0"/>
          <w:numId w:val="47"/>
        </w:numPr>
        <w:contextualSpacing w:val="0"/>
        <w:jc w:val="both"/>
        <w:rPr>
          <w:rFonts w:ascii="Palatino Linotype" w:hAnsi="Palatino Linotype"/>
          <w:sz w:val="22"/>
          <w:szCs w:val="18"/>
        </w:rPr>
      </w:pPr>
      <w:r w:rsidRPr="00395617">
        <w:rPr>
          <w:rFonts w:ascii="Palatino Linotype" w:hAnsi="Palatino Linotype"/>
          <w:sz w:val="22"/>
          <w:szCs w:val="18"/>
        </w:rPr>
        <w:t>Standplaats dienstverlening is uitsluitend voor het verhuren van stranduitrusting of voor het verhuur/aanbieden van diensten met betrekking tot (motor) watersport. Het verhuren van parasols en strandstoelen dan wel ligbedden is op deze locatie niet toegestaan.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Marie Pompoen Pier Oost</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Geen standplaatsen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Boka Simon</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II - Beperkte Ontwikkeling</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p>
    <w:p w:rsidR="00D0168C" w:rsidRPr="00395617" w:rsidRDefault="00D0168C" w:rsidP="00D0168C">
      <w:pPr>
        <w:pStyle w:val="ListParagraph"/>
        <w:widowControl w:val="0"/>
        <w:numPr>
          <w:ilvl w:val="0"/>
          <w:numId w:val="49"/>
        </w:numPr>
        <w:ind w:left="360"/>
        <w:contextualSpacing w:val="0"/>
        <w:rPr>
          <w:rFonts w:ascii="Palatino Linotype" w:hAnsi="Palatino Linotype"/>
          <w:sz w:val="22"/>
          <w:szCs w:val="18"/>
        </w:rPr>
      </w:pPr>
      <w:r w:rsidRPr="00395617">
        <w:rPr>
          <w:rFonts w:ascii="Palatino Linotype" w:hAnsi="Palatino Linotype"/>
          <w:sz w:val="22"/>
          <w:szCs w:val="18"/>
        </w:rPr>
        <w:t>Oppervlakte strand: 100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en 300 m</w:t>
      </w:r>
      <w:r w:rsidRPr="00395617">
        <w:rPr>
          <w:rFonts w:ascii="Palatino Linotype" w:hAnsi="Palatino Linotype"/>
          <w:sz w:val="22"/>
          <w:szCs w:val="18"/>
          <w:vertAlign w:val="superscript"/>
        </w:rPr>
        <w:t xml:space="preserve">2  </w:t>
      </w:r>
    </w:p>
    <w:p w:rsidR="00D0168C" w:rsidRPr="00395617" w:rsidRDefault="00D0168C" w:rsidP="00D0168C">
      <w:pPr>
        <w:pStyle w:val="ListParagraph"/>
        <w:widowControl w:val="0"/>
        <w:numPr>
          <w:ilvl w:val="0"/>
          <w:numId w:val="49"/>
        </w:numPr>
        <w:ind w:left="360"/>
        <w:contextualSpacing w:val="0"/>
        <w:rPr>
          <w:rFonts w:ascii="Palatino Linotype" w:hAnsi="Palatino Linotype"/>
          <w:sz w:val="22"/>
          <w:szCs w:val="18"/>
        </w:rPr>
      </w:pPr>
      <w:r w:rsidRPr="00395617">
        <w:rPr>
          <w:rFonts w:ascii="Palatino Linotype" w:hAnsi="Palatino Linotype"/>
          <w:sz w:val="22"/>
          <w:szCs w:val="18"/>
        </w:rPr>
        <w:t>Parkeeroppervlakte: 400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 Infrastructuur: duikschool, visserijvoorzieningen</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widowControl w:val="0"/>
        <w:numPr>
          <w:ilvl w:val="0"/>
          <w:numId w:val="49"/>
        </w:numPr>
        <w:ind w:left="360"/>
        <w:contextualSpacing w:val="0"/>
        <w:rPr>
          <w:rFonts w:ascii="Palatino Linotype" w:hAnsi="Palatino Linotype"/>
          <w:sz w:val="22"/>
          <w:szCs w:val="18"/>
        </w:rPr>
      </w:pPr>
      <w:r w:rsidRPr="00395617">
        <w:rPr>
          <w:rFonts w:ascii="Palatino Linotype" w:hAnsi="Palatino Linotype"/>
          <w:sz w:val="22"/>
          <w:szCs w:val="18"/>
        </w:rPr>
        <w:t>Categorie A (Food): 2 standplaatsen</w:t>
      </w:r>
    </w:p>
    <w:p w:rsidR="00D0168C" w:rsidRPr="00395617" w:rsidRDefault="00D0168C" w:rsidP="00D0168C">
      <w:pPr>
        <w:pStyle w:val="ListParagraph"/>
        <w:widowControl w:val="0"/>
        <w:numPr>
          <w:ilvl w:val="0"/>
          <w:numId w:val="49"/>
        </w:numPr>
        <w:ind w:left="360"/>
        <w:contextualSpacing w:val="0"/>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jc w:val="both"/>
        <w:rPr>
          <w:rFonts w:ascii="Palatino Linotype" w:hAnsi="Palatino Linotype"/>
          <w:sz w:val="22"/>
          <w:szCs w:val="18"/>
        </w:rPr>
      </w:pPr>
    </w:p>
    <w:p w:rsidR="00D0168C" w:rsidRPr="00395617" w:rsidRDefault="00D0168C" w:rsidP="00D0168C">
      <w:pPr>
        <w:jc w:val="both"/>
        <w:rPr>
          <w:rFonts w:ascii="Palatino Linotype" w:hAnsi="Palatino Linotype"/>
          <w:sz w:val="22"/>
          <w:szCs w:val="18"/>
          <w:u w:val="single"/>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 xml:space="preserve">: </w:t>
      </w:r>
    </w:p>
    <w:p w:rsidR="00D0168C" w:rsidRPr="00395617" w:rsidRDefault="00D0168C" w:rsidP="00D0168C">
      <w:pPr>
        <w:pStyle w:val="ListParagraph"/>
        <w:widowControl w:val="0"/>
        <w:numPr>
          <w:ilvl w:val="0"/>
          <w:numId w:val="49"/>
        </w:numPr>
        <w:ind w:left="360"/>
        <w:contextualSpacing w:val="0"/>
        <w:jc w:val="both"/>
        <w:rPr>
          <w:rFonts w:ascii="Palatino Linotype" w:hAnsi="Palatino Linotype"/>
          <w:sz w:val="22"/>
          <w:szCs w:val="18"/>
        </w:rPr>
      </w:pPr>
      <w:r w:rsidRPr="00395617">
        <w:rPr>
          <w:rFonts w:ascii="Palatino Linotype" w:hAnsi="Palatino Linotype"/>
          <w:sz w:val="22"/>
          <w:szCs w:val="18"/>
        </w:rPr>
        <w:t>Standplaatsen uitsluitend op aangewezen locaties buiten visserijgebied;</w:t>
      </w:r>
    </w:p>
    <w:p w:rsidR="00D0168C" w:rsidRPr="00395617" w:rsidRDefault="00D0168C" w:rsidP="00D0168C">
      <w:pPr>
        <w:pStyle w:val="ListParagraph"/>
        <w:widowControl w:val="0"/>
        <w:numPr>
          <w:ilvl w:val="0"/>
          <w:numId w:val="49"/>
        </w:numPr>
        <w:ind w:left="360"/>
        <w:contextualSpacing w:val="0"/>
        <w:jc w:val="both"/>
        <w:rPr>
          <w:rFonts w:ascii="Palatino Linotype" w:hAnsi="Palatino Linotype"/>
          <w:sz w:val="22"/>
          <w:szCs w:val="18"/>
        </w:rPr>
      </w:pPr>
      <w:r w:rsidRPr="00395617">
        <w:rPr>
          <w:rFonts w:ascii="Palatino Linotype" w:hAnsi="Palatino Linotype"/>
          <w:sz w:val="22"/>
          <w:szCs w:val="18"/>
        </w:rPr>
        <w:t>Standplaats dienstverlening is uitsluitend voor het verhuren van stranduitrusting of voor het verhuur/aanbieden van diensten met betrekking tot (motor) watersport. Het verhuren van parasols en strandstoelen dan wel ligbedden is op deze locatie niet toegestaan.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Vissershaven Caracasbaai</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u w:val="single"/>
          <w:lang w:val="nl-NL"/>
        </w:rPr>
        <w:t>Categorie:</w:t>
      </w:r>
      <w:r w:rsidRPr="00D0168C">
        <w:rPr>
          <w:rFonts w:ascii="Palatino Linotype" w:hAnsi="Palatino Linotype"/>
          <w:sz w:val="22"/>
          <w:szCs w:val="18"/>
          <w:lang w:val="nl-NL"/>
        </w:rPr>
        <w:t xml:space="preserve"> V - Multifunctionele zone</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Kenmerken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50"/>
        </w:numPr>
        <w:contextualSpacing w:val="0"/>
        <w:jc w:val="both"/>
        <w:rPr>
          <w:rFonts w:ascii="Palatino Linotype" w:hAnsi="Palatino Linotype"/>
          <w:sz w:val="22"/>
          <w:szCs w:val="18"/>
        </w:rPr>
      </w:pPr>
      <w:r w:rsidRPr="00395617">
        <w:rPr>
          <w:rFonts w:ascii="Palatino Linotype" w:hAnsi="Palatino Linotype"/>
          <w:sz w:val="22"/>
          <w:szCs w:val="18"/>
        </w:rPr>
        <w:t>Geen strand: 0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w:t>
      </w:r>
    </w:p>
    <w:p w:rsidR="00D0168C" w:rsidRPr="00395617" w:rsidRDefault="00D0168C" w:rsidP="00D0168C">
      <w:pPr>
        <w:pStyle w:val="ListParagraph"/>
        <w:numPr>
          <w:ilvl w:val="0"/>
          <w:numId w:val="50"/>
        </w:numPr>
        <w:contextualSpacing w:val="0"/>
        <w:jc w:val="both"/>
        <w:rPr>
          <w:rFonts w:ascii="Palatino Linotype" w:hAnsi="Palatino Linotype"/>
          <w:sz w:val="22"/>
          <w:szCs w:val="18"/>
        </w:rPr>
      </w:pPr>
      <w:r w:rsidRPr="00395617">
        <w:rPr>
          <w:rFonts w:ascii="Palatino Linotype" w:hAnsi="Palatino Linotype"/>
          <w:sz w:val="22"/>
          <w:szCs w:val="18"/>
        </w:rPr>
        <w:t>Parkeeroppervlakte: 1,000 m</w:t>
      </w:r>
      <w:r w:rsidRPr="00395617">
        <w:rPr>
          <w:rFonts w:ascii="Palatino Linotype" w:hAnsi="Palatino Linotype"/>
          <w:sz w:val="22"/>
          <w:szCs w:val="18"/>
          <w:vertAlign w:val="superscript"/>
        </w:rPr>
        <w:t xml:space="preserve">2 </w:t>
      </w:r>
      <w:r w:rsidRPr="00395617">
        <w:rPr>
          <w:rFonts w:ascii="Palatino Linotype" w:hAnsi="Palatino Linotype"/>
          <w:sz w:val="22"/>
          <w:szCs w:val="18"/>
        </w:rPr>
        <w:t>buiten omheining en 400-600 m</w:t>
      </w:r>
      <w:r w:rsidRPr="00395617">
        <w:rPr>
          <w:rFonts w:ascii="Palatino Linotype" w:hAnsi="Palatino Linotype"/>
          <w:sz w:val="22"/>
          <w:szCs w:val="18"/>
          <w:vertAlign w:val="superscript"/>
        </w:rPr>
        <w:t>2</w:t>
      </w:r>
      <w:r w:rsidRPr="00395617">
        <w:rPr>
          <w:rFonts w:ascii="Palatino Linotype" w:hAnsi="Palatino Linotype"/>
          <w:sz w:val="22"/>
          <w:szCs w:val="18"/>
        </w:rPr>
        <w:t xml:space="preserve"> binnen, afgezien dat er veel boten ook op het land staan waardoor in principe geen parkeerruimte wordt toegestaan binnen de omheining </w:t>
      </w:r>
    </w:p>
    <w:p w:rsidR="00D0168C" w:rsidRPr="00395617" w:rsidRDefault="00D0168C" w:rsidP="00D0168C">
      <w:pPr>
        <w:pStyle w:val="ListParagraph"/>
        <w:numPr>
          <w:ilvl w:val="0"/>
          <w:numId w:val="50"/>
        </w:numPr>
        <w:contextualSpacing w:val="0"/>
        <w:jc w:val="both"/>
        <w:rPr>
          <w:rFonts w:ascii="Palatino Linotype" w:hAnsi="Palatino Linotype"/>
          <w:sz w:val="22"/>
          <w:szCs w:val="18"/>
        </w:rPr>
      </w:pPr>
      <w:r w:rsidRPr="00395617">
        <w:rPr>
          <w:rFonts w:ascii="Palatino Linotype" w:hAnsi="Palatino Linotype"/>
          <w:sz w:val="22"/>
          <w:szCs w:val="18"/>
        </w:rPr>
        <w:t xml:space="preserve">Infrastructuur: restaurant, visserijvoorzieningen, aanleg pier, benzinestation voor boten </w:t>
      </w:r>
    </w:p>
    <w:p w:rsidR="00D0168C" w:rsidRPr="00395617" w:rsidRDefault="00D0168C" w:rsidP="00D0168C">
      <w:pPr>
        <w:pStyle w:val="ListParagraph"/>
        <w:numPr>
          <w:ilvl w:val="0"/>
          <w:numId w:val="50"/>
        </w:numPr>
        <w:contextualSpacing w:val="0"/>
        <w:jc w:val="both"/>
        <w:rPr>
          <w:rFonts w:ascii="Palatino Linotype" w:hAnsi="Palatino Linotype"/>
          <w:sz w:val="22"/>
          <w:szCs w:val="18"/>
        </w:rPr>
      </w:pPr>
      <w:r w:rsidRPr="00395617">
        <w:rPr>
          <w:rFonts w:ascii="Palatino Linotype" w:hAnsi="Palatino Linotype"/>
          <w:sz w:val="22"/>
          <w:szCs w:val="18"/>
        </w:rPr>
        <w:lastRenderedPageBreak/>
        <w:t>EOP-status: Toeristisch gebied - Bijzonderheden: actieve vissershaven.</w:t>
      </w: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Toegestane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standplaatsen</w:t>
      </w:r>
      <w:proofErr w:type="spellEnd"/>
      <w:r w:rsidRPr="00395617">
        <w:rPr>
          <w:rFonts w:ascii="Palatino Linotype" w:hAnsi="Palatino Linotype"/>
          <w:sz w:val="22"/>
          <w:szCs w:val="18"/>
          <w:u w:val="single"/>
        </w:rPr>
        <w:t>:</w:t>
      </w:r>
      <w:r w:rsidRPr="00395617">
        <w:rPr>
          <w:rFonts w:ascii="Palatino Linotype" w:hAnsi="Palatino Linotype"/>
          <w:sz w:val="22"/>
          <w:szCs w:val="18"/>
        </w:rPr>
        <w:t xml:space="preserve"> </w:t>
      </w:r>
    </w:p>
    <w:p w:rsidR="00D0168C" w:rsidRPr="00395617" w:rsidRDefault="00D0168C" w:rsidP="00D0168C">
      <w:pPr>
        <w:pStyle w:val="ListParagraph"/>
        <w:numPr>
          <w:ilvl w:val="0"/>
          <w:numId w:val="51"/>
        </w:numPr>
        <w:contextualSpacing w:val="0"/>
        <w:jc w:val="both"/>
        <w:rPr>
          <w:rFonts w:ascii="Palatino Linotype" w:hAnsi="Palatino Linotype"/>
          <w:sz w:val="22"/>
          <w:szCs w:val="18"/>
        </w:rPr>
      </w:pPr>
      <w:r w:rsidRPr="00395617">
        <w:rPr>
          <w:rFonts w:ascii="Palatino Linotype" w:hAnsi="Palatino Linotype"/>
          <w:sz w:val="22"/>
          <w:szCs w:val="18"/>
        </w:rPr>
        <w:t xml:space="preserve">Categorie A (Food): 1 standplaats </w:t>
      </w:r>
    </w:p>
    <w:p w:rsidR="00D0168C" w:rsidRPr="00395617" w:rsidRDefault="00D0168C" w:rsidP="00D0168C">
      <w:pPr>
        <w:pStyle w:val="ListParagraph"/>
        <w:numPr>
          <w:ilvl w:val="0"/>
          <w:numId w:val="51"/>
        </w:numPr>
        <w:contextualSpacing w:val="0"/>
        <w:jc w:val="both"/>
        <w:rPr>
          <w:rFonts w:ascii="Palatino Linotype" w:hAnsi="Palatino Linotype"/>
          <w:sz w:val="22"/>
          <w:szCs w:val="18"/>
        </w:rPr>
      </w:pPr>
      <w:r w:rsidRPr="00395617">
        <w:rPr>
          <w:rFonts w:ascii="Palatino Linotype" w:hAnsi="Palatino Linotype"/>
          <w:sz w:val="22"/>
          <w:szCs w:val="18"/>
        </w:rPr>
        <w:t>Categorie D (Dienstverlening): 1 standplaats</w:t>
      </w:r>
    </w:p>
    <w:p w:rsidR="00D0168C" w:rsidRPr="00395617" w:rsidRDefault="00D0168C" w:rsidP="00D0168C">
      <w:pPr>
        <w:jc w:val="both"/>
        <w:rPr>
          <w:rFonts w:ascii="Palatino Linotype" w:hAnsi="Palatino Linotype"/>
          <w:sz w:val="22"/>
          <w:szCs w:val="18"/>
          <w:u w:val="single"/>
        </w:rPr>
      </w:pPr>
    </w:p>
    <w:p w:rsidR="00D0168C" w:rsidRPr="00395617" w:rsidRDefault="00D0168C" w:rsidP="00D0168C">
      <w:pPr>
        <w:jc w:val="both"/>
        <w:rPr>
          <w:rFonts w:ascii="Palatino Linotype" w:hAnsi="Palatino Linotype"/>
          <w:sz w:val="22"/>
          <w:szCs w:val="18"/>
        </w:rPr>
      </w:pPr>
      <w:proofErr w:type="spellStart"/>
      <w:r w:rsidRPr="00395617">
        <w:rPr>
          <w:rFonts w:ascii="Palatino Linotype" w:hAnsi="Palatino Linotype"/>
          <w:sz w:val="22"/>
          <w:szCs w:val="18"/>
          <w:u w:val="single"/>
        </w:rPr>
        <w:t>Specifieke</w:t>
      </w:r>
      <w:proofErr w:type="spellEnd"/>
      <w:r w:rsidRPr="00395617">
        <w:rPr>
          <w:rFonts w:ascii="Palatino Linotype" w:hAnsi="Palatino Linotype"/>
          <w:sz w:val="22"/>
          <w:szCs w:val="18"/>
          <w:u w:val="single"/>
        </w:rPr>
        <w:t xml:space="preserve"> </w:t>
      </w:r>
      <w:proofErr w:type="spellStart"/>
      <w:r w:rsidRPr="00395617">
        <w:rPr>
          <w:rFonts w:ascii="Palatino Linotype" w:hAnsi="Palatino Linotype"/>
          <w:sz w:val="22"/>
          <w:szCs w:val="18"/>
          <w:u w:val="single"/>
        </w:rPr>
        <w:t>voorwaarden</w:t>
      </w:r>
      <w:proofErr w:type="spellEnd"/>
      <w:r w:rsidRPr="00395617">
        <w:rPr>
          <w:rFonts w:ascii="Palatino Linotype" w:hAnsi="Palatino Linotype"/>
          <w:sz w:val="22"/>
          <w:szCs w:val="18"/>
          <w:u w:val="single"/>
        </w:rPr>
        <w:t>:</w:t>
      </w:r>
    </w:p>
    <w:p w:rsidR="00D0168C" w:rsidRPr="00395617" w:rsidRDefault="00D0168C" w:rsidP="00D0168C">
      <w:pPr>
        <w:pStyle w:val="ListParagraph"/>
        <w:widowControl w:val="0"/>
        <w:numPr>
          <w:ilvl w:val="0"/>
          <w:numId w:val="58"/>
        </w:numPr>
        <w:contextualSpacing w:val="0"/>
        <w:jc w:val="both"/>
        <w:rPr>
          <w:rFonts w:ascii="Palatino Linotype" w:hAnsi="Palatino Linotype"/>
          <w:sz w:val="22"/>
          <w:szCs w:val="18"/>
        </w:rPr>
      </w:pPr>
      <w:r w:rsidRPr="00395617">
        <w:rPr>
          <w:rFonts w:ascii="Palatino Linotype" w:hAnsi="Palatino Linotype"/>
          <w:sz w:val="22"/>
          <w:szCs w:val="18"/>
        </w:rPr>
        <w:t xml:space="preserve">Visserijactiviteiten hebben absolute prioriteit; </w:t>
      </w:r>
    </w:p>
    <w:p w:rsidR="00D0168C" w:rsidRPr="00395617" w:rsidRDefault="00D0168C" w:rsidP="00D0168C">
      <w:pPr>
        <w:pStyle w:val="ListParagraph"/>
        <w:widowControl w:val="0"/>
        <w:numPr>
          <w:ilvl w:val="0"/>
          <w:numId w:val="58"/>
        </w:numPr>
        <w:contextualSpacing w:val="0"/>
        <w:jc w:val="both"/>
        <w:rPr>
          <w:rFonts w:ascii="Palatino Linotype" w:hAnsi="Palatino Linotype"/>
          <w:sz w:val="22"/>
          <w:szCs w:val="18"/>
        </w:rPr>
      </w:pPr>
      <w:r w:rsidRPr="00395617">
        <w:rPr>
          <w:rFonts w:ascii="Palatino Linotype" w:hAnsi="Palatino Linotype"/>
          <w:sz w:val="22"/>
          <w:szCs w:val="18"/>
        </w:rPr>
        <w:t>Standplaatsen uitsluitend op aangewezen locaties buiten visserijgebied;</w:t>
      </w:r>
    </w:p>
    <w:p w:rsidR="00D0168C" w:rsidRPr="00395617" w:rsidRDefault="00D0168C" w:rsidP="00D0168C">
      <w:pPr>
        <w:pStyle w:val="ListParagraph"/>
        <w:widowControl w:val="0"/>
        <w:numPr>
          <w:ilvl w:val="0"/>
          <w:numId w:val="58"/>
        </w:numPr>
        <w:contextualSpacing w:val="0"/>
        <w:jc w:val="both"/>
        <w:rPr>
          <w:rFonts w:ascii="Palatino Linotype" w:hAnsi="Palatino Linotype"/>
          <w:sz w:val="22"/>
          <w:szCs w:val="18"/>
        </w:rPr>
      </w:pPr>
      <w:r w:rsidRPr="00395617">
        <w:rPr>
          <w:rFonts w:ascii="Palatino Linotype" w:hAnsi="Palatino Linotype"/>
          <w:sz w:val="22"/>
          <w:szCs w:val="18"/>
        </w:rPr>
        <w:t>Standplaats dienstverlening is uitsluitend voor het verhuren van stranduitrusting of voor het verhuur/aanbieden van diensten met betrekking tot (motor) watersport. Het verhuren van parasols en strandstoelen dan wel ligbedden is op deze locatie niet toegestaan.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Default="00D0168C"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Default="00556BDF" w:rsidP="00D0168C">
      <w:pPr>
        <w:jc w:val="both"/>
        <w:rPr>
          <w:rFonts w:ascii="Palatino Linotype" w:hAnsi="Palatino Linotype"/>
          <w:sz w:val="22"/>
          <w:szCs w:val="18"/>
          <w:lang w:val="nl-NL"/>
        </w:rPr>
      </w:pPr>
    </w:p>
    <w:p w:rsidR="00556BDF" w:rsidRPr="00D0168C" w:rsidRDefault="00556BDF"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lastRenderedPageBreak/>
        <w:t>7.  Procedure</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Iemand die in aanmerking wil komen voor een standplaatsvergunning, moet een aanvraag hiertoe indienen bij MEO via het Vergunningenloket. Bij het indienen van de aanvraag dient de aanvrager de afmetingen van de in te nemen standplaats en afbeeldingen (foto’s) van alle vier aanzichten van de standplaats te overleggen, alsmede een situatietekening van de locatie en de standplaats daarop.</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Voor elke natuurlijke persoon wordt maximaal een standplaats vergund en aan elke rechtspersoon maximaal twee standplaatsen. Uitzondering hierop zijn van coöperaties of stichtingen die meerdere leden vertegenwoordigen en daardoor ten behoeve van hun leden meerdere standplaatsen toegekend krijgen in hun vergunning.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 xml:space="preserve">Naast het vooraf betalen van de op grond van de </w:t>
      </w:r>
      <w:proofErr w:type="spellStart"/>
      <w:r w:rsidRPr="00D0168C">
        <w:rPr>
          <w:rFonts w:ascii="Palatino Linotype" w:hAnsi="Palatino Linotype"/>
          <w:sz w:val="22"/>
          <w:szCs w:val="18"/>
          <w:lang w:val="nl-NL"/>
        </w:rPr>
        <w:t>Eilandsverordening</w:t>
      </w:r>
      <w:proofErr w:type="spellEnd"/>
      <w:r w:rsidRPr="00D0168C">
        <w:rPr>
          <w:rFonts w:ascii="Palatino Linotype" w:hAnsi="Palatino Linotype"/>
          <w:sz w:val="22"/>
          <w:szCs w:val="18"/>
          <w:lang w:val="nl-NL"/>
        </w:rPr>
        <w:t xml:space="preserve"> leges, precariorechten en retributies Curaçao 1992, verschuldigde leges en precariorechten, dient de aanvrager nadere benodigde documenten te overleggen samen met het ingevulde aanvraagformulier bij het Vergunningenloket. De procedure voor de aanvraag of wijziging van een vergunning, en de behandeling van een aanvraag of wijziging wordt, conform artikel 3, tweede lid, van de Loo nader geregeld bij de ministeriële regeling met algemene werking.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Verschuldigde betaling</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Conform artikel 3, eerste lid, van de Landsverordening openbare orde, zijn leges verschuldigd voor de afgifte van een vergunning. Conform de Leges- en precarioverordening zijn leges en precariorechten verschuldigd voor standplaatsen bestemd voor de verkoop van waren:</w:t>
      </w:r>
    </w:p>
    <w:p w:rsidR="00D0168C" w:rsidRPr="00D0168C" w:rsidRDefault="00D0168C" w:rsidP="00D0168C">
      <w:pPr>
        <w:jc w:val="both"/>
        <w:rPr>
          <w:rFonts w:ascii="Palatino Linotype" w:hAnsi="Palatino Linotype"/>
          <w:sz w:val="22"/>
          <w:szCs w:val="18"/>
          <w:lang w:val="nl-NL"/>
        </w:rPr>
      </w:pPr>
    </w:p>
    <w:tbl>
      <w:tblPr>
        <w:tblW w:w="5069" w:type="pct"/>
        <w:tblInd w:w="-108" w:type="dxa"/>
        <w:tblBorders>
          <w:top w:val="single" w:sz="18" w:space="0" w:color="auto"/>
          <w:bottom w:val="single" w:sz="18" w:space="0" w:color="auto"/>
        </w:tblBorders>
        <w:tblLayout w:type="fixed"/>
        <w:tblLook w:val="04A0" w:firstRow="1" w:lastRow="0" w:firstColumn="1" w:lastColumn="0" w:noHBand="0" w:noVBand="1"/>
      </w:tblPr>
      <w:tblGrid>
        <w:gridCol w:w="4081"/>
        <w:gridCol w:w="2326"/>
        <w:gridCol w:w="3031"/>
      </w:tblGrid>
      <w:tr w:rsidR="00D0168C" w:rsidRPr="00395617" w:rsidTr="00E31752">
        <w:tc>
          <w:tcPr>
            <w:tcW w:w="2162" w:type="pct"/>
            <w:tcBorders>
              <w:top w:val="single" w:sz="18" w:space="0" w:color="auto"/>
              <w:bottom w:val="single" w:sz="18"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rPr>
            </w:pPr>
            <w:proofErr w:type="spellStart"/>
            <w:r w:rsidRPr="00395617">
              <w:rPr>
                <w:rFonts w:ascii="Palatino Linotype" w:hAnsi="Palatino Linotype"/>
                <w:b/>
                <w:bCs/>
              </w:rPr>
              <w:t>Standplaats</w:t>
            </w:r>
            <w:proofErr w:type="spellEnd"/>
            <w:r w:rsidRPr="00395617">
              <w:rPr>
                <w:rFonts w:ascii="Palatino Linotype" w:hAnsi="Palatino Linotype"/>
                <w:b/>
                <w:bCs/>
              </w:rPr>
              <w:t xml:space="preserve"> </w:t>
            </w:r>
          </w:p>
        </w:tc>
        <w:tc>
          <w:tcPr>
            <w:tcW w:w="2838" w:type="pct"/>
            <w:gridSpan w:val="2"/>
            <w:tcBorders>
              <w:top w:val="single" w:sz="18" w:space="0" w:color="auto"/>
              <w:left w:val="nil"/>
              <w:bottom w:val="single" w:sz="18" w:space="0" w:color="auto"/>
              <w:right w:val="nil"/>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rPr>
            </w:pPr>
            <w:r w:rsidRPr="00395617">
              <w:rPr>
                <w:rFonts w:ascii="Palatino Linotype" w:hAnsi="Palatino Linotype"/>
                <w:b/>
                <w:bCs/>
              </w:rPr>
              <w:t xml:space="preserve">ELPR </w:t>
            </w:r>
            <w:proofErr w:type="spellStart"/>
            <w:r w:rsidRPr="00395617">
              <w:rPr>
                <w:rFonts w:ascii="Palatino Linotype" w:hAnsi="Palatino Linotype"/>
                <w:b/>
                <w:bCs/>
              </w:rPr>
              <w:t>artikel</w:t>
            </w:r>
            <w:proofErr w:type="spellEnd"/>
          </w:p>
        </w:tc>
      </w:tr>
      <w:tr w:rsidR="00D0168C" w:rsidRPr="00395617" w:rsidTr="00E31752">
        <w:trPr>
          <w:trHeight w:val="180"/>
        </w:trPr>
        <w:tc>
          <w:tcPr>
            <w:tcW w:w="2162" w:type="pct"/>
            <w:tcBorders>
              <w:top w:val="single" w:sz="18" w:space="0" w:color="auto"/>
              <w:bottom w:val="single" w:sz="6"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i/>
              </w:rPr>
            </w:pPr>
          </w:p>
        </w:tc>
        <w:tc>
          <w:tcPr>
            <w:tcW w:w="1232" w:type="pct"/>
            <w:tcBorders>
              <w:top w:val="single" w:sz="18" w:space="0" w:color="auto"/>
              <w:bottom w:val="single" w:sz="6"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rPr>
            </w:pPr>
            <w:proofErr w:type="spellStart"/>
            <w:r w:rsidRPr="00395617">
              <w:rPr>
                <w:rFonts w:ascii="Palatino Linotype" w:hAnsi="Palatino Linotype"/>
                <w:b/>
              </w:rPr>
              <w:t>Leges</w:t>
            </w:r>
            <w:proofErr w:type="spellEnd"/>
          </w:p>
        </w:tc>
        <w:tc>
          <w:tcPr>
            <w:tcW w:w="1606" w:type="pct"/>
            <w:tcBorders>
              <w:top w:val="single" w:sz="18" w:space="0" w:color="auto"/>
              <w:bottom w:val="single" w:sz="6"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rPr>
            </w:pPr>
            <w:proofErr w:type="spellStart"/>
            <w:r w:rsidRPr="00395617">
              <w:rPr>
                <w:rFonts w:ascii="Palatino Linotype" w:hAnsi="Palatino Linotype"/>
                <w:b/>
              </w:rPr>
              <w:t>Precariorechten</w:t>
            </w:r>
            <w:proofErr w:type="spellEnd"/>
          </w:p>
        </w:tc>
      </w:tr>
      <w:tr w:rsidR="00D0168C" w:rsidRPr="00395617" w:rsidTr="00E31752">
        <w:trPr>
          <w:trHeight w:val="387"/>
        </w:trPr>
        <w:tc>
          <w:tcPr>
            <w:tcW w:w="2162" w:type="pct"/>
            <w:tcBorders>
              <w:top w:val="single" w:sz="6" w:space="0" w:color="auto"/>
              <w:bottom w:val="single" w:sz="2" w:space="0" w:color="auto"/>
            </w:tcBorders>
            <w:shd w:val="clear" w:color="auto" w:fill="CCC0D9"/>
            <w:vAlign w:val="center"/>
          </w:tcPr>
          <w:p w:rsidR="00D0168C" w:rsidRPr="00D0168C" w:rsidRDefault="00D0168C" w:rsidP="00E31752">
            <w:pPr>
              <w:autoSpaceDE w:val="0"/>
              <w:autoSpaceDN w:val="0"/>
              <w:adjustRightInd w:val="0"/>
              <w:rPr>
                <w:rFonts w:ascii="Palatino Linotype" w:hAnsi="Palatino Linotype"/>
                <w:b/>
                <w:bCs/>
                <w:i/>
                <w:lang w:val="nl-NL"/>
              </w:rPr>
            </w:pPr>
            <w:r w:rsidRPr="00D0168C">
              <w:rPr>
                <w:rFonts w:ascii="Palatino Linotype" w:hAnsi="Palatino Linotype"/>
                <w:b/>
                <w:bCs/>
                <w:i/>
                <w:lang w:val="nl-NL"/>
              </w:rPr>
              <w:t>Food / non-food met voertuig</w:t>
            </w:r>
          </w:p>
        </w:tc>
        <w:tc>
          <w:tcPr>
            <w:tcW w:w="1232" w:type="pct"/>
            <w:tcBorders>
              <w:top w:val="single" w:sz="6"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39 lid 1 b</w:t>
            </w:r>
          </w:p>
        </w:tc>
        <w:tc>
          <w:tcPr>
            <w:tcW w:w="1606" w:type="pct"/>
            <w:tcBorders>
              <w:top w:val="single" w:sz="6"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67 lid 1 f</w:t>
            </w:r>
          </w:p>
        </w:tc>
      </w:tr>
      <w:tr w:rsidR="00D0168C" w:rsidRPr="00395617" w:rsidTr="00E31752">
        <w:trPr>
          <w:trHeight w:val="106"/>
        </w:trPr>
        <w:tc>
          <w:tcPr>
            <w:tcW w:w="2162" w:type="pct"/>
            <w:tcBorders>
              <w:top w:val="single" w:sz="2" w:space="0" w:color="auto"/>
              <w:bottom w:val="single" w:sz="2" w:space="0" w:color="auto"/>
            </w:tcBorders>
            <w:shd w:val="clear" w:color="auto" w:fill="CCC0D9"/>
            <w:vAlign w:val="center"/>
          </w:tcPr>
          <w:p w:rsidR="00D0168C" w:rsidRPr="00D0168C" w:rsidRDefault="00D0168C" w:rsidP="00E31752">
            <w:pPr>
              <w:autoSpaceDE w:val="0"/>
              <w:autoSpaceDN w:val="0"/>
              <w:adjustRightInd w:val="0"/>
              <w:rPr>
                <w:rFonts w:ascii="Palatino Linotype" w:hAnsi="Palatino Linotype"/>
                <w:b/>
                <w:bCs/>
                <w:i/>
                <w:lang w:val="nl-NL"/>
              </w:rPr>
            </w:pPr>
            <w:r w:rsidRPr="00D0168C">
              <w:rPr>
                <w:rFonts w:ascii="Palatino Linotype" w:hAnsi="Palatino Linotype"/>
                <w:b/>
                <w:bCs/>
                <w:i/>
                <w:lang w:val="nl-NL"/>
              </w:rPr>
              <w:t>Food / non-food / artiesten met kraampje</w:t>
            </w:r>
          </w:p>
        </w:tc>
        <w:tc>
          <w:tcPr>
            <w:tcW w:w="1232"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39 lid 1 d</w:t>
            </w:r>
          </w:p>
        </w:tc>
        <w:tc>
          <w:tcPr>
            <w:tcW w:w="1606"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67 lid 1 f</w:t>
            </w:r>
          </w:p>
        </w:tc>
      </w:tr>
      <w:tr w:rsidR="00D0168C" w:rsidRPr="00395617" w:rsidTr="00E31752">
        <w:trPr>
          <w:trHeight w:val="106"/>
        </w:trPr>
        <w:tc>
          <w:tcPr>
            <w:tcW w:w="2162" w:type="pct"/>
            <w:tcBorders>
              <w:top w:val="single" w:sz="2" w:space="0" w:color="auto"/>
              <w:bottom w:val="single" w:sz="2"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i/>
              </w:rPr>
            </w:pPr>
            <w:r w:rsidRPr="00395617">
              <w:rPr>
                <w:rFonts w:ascii="Palatino Linotype" w:hAnsi="Palatino Linotype"/>
                <w:b/>
                <w:bCs/>
                <w:i/>
              </w:rPr>
              <w:t>“</w:t>
            </w:r>
            <w:proofErr w:type="spellStart"/>
            <w:r w:rsidRPr="00395617">
              <w:rPr>
                <w:rFonts w:ascii="Palatino Linotype" w:hAnsi="Palatino Linotype"/>
                <w:b/>
                <w:bCs/>
                <w:i/>
              </w:rPr>
              <w:t>Trùk’i</w:t>
            </w:r>
            <w:proofErr w:type="spellEnd"/>
            <w:r w:rsidRPr="00395617">
              <w:rPr>
                <w:rFonts w:ascii="Palatino Linotype" w:hAnsi="Palatino Linotype"/>
                <w:b/>
                <w:bCs/>
                <w:i/>
              </w:rPr>
              <w:t xml:space="preserve"> pan” (’s </w:t>
            </w:r>
            <w:proofErr w:type="spellStart"/>
            <w:r w:rsidRPr="00395617">
              <w:rPr>
                <w:rFonts w:ascii="Palatino Linotype" w:hAnsi="Palatino Linotype"/>
                <w:b/>
                <w:bCs/>
                <w:i/>
              </w:rPr>
              <w:t>nachts</w:t>
            </w:r>
            <w:proofErr w:type="spellEnd"/>
            <w:r w:rsidRPr="00395617">
              <w:rPr>
                <w:rFonts w:ascii="Palatino Linotype" w:hAnsi="Palatino Linotype"/>
                <w:b/>
                <w:bCs/>
                <w:i/>
              </w:rPr>
              <w:t xml:space="preserve">) </w:t>
            </w:r>
          </w:p>
        </w:tc>
        <w:tc>
          <w:tcPr>
            <w:tcW w:w="1232"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39 lid 3</w:t>
            </w:r>
          </w:p>
        </w:tc>
        <w:tc>
          <w:tcPr>
            <w:tcW w:w="1606"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67 lid 1 f</w:t>
            </w:r>
          </w:p>
        </w:tc>
      </w:tr>
      <w:tr w:rsidR="00D0168C" w:rsidRPr="00395617" w:rsidTr="00E31752">
        <w:trPr>
          <w:trHeight w:val="229"/>
        </w:trPr>
        <w:tc>
          <w:tcPr>
            <w:tcW w:w="2162" w:type="pct"/>
            <w:tcBorders>
              <w:top w:val="single" w:sz="2" w:space="0" w:color="auto"/>
              <w:bottom w:val="single" w:sz="2"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i/>
              </w:rPr>
            </w:pPr>
            <w:r w:rsidRPr="00395617">
              <w:rPr>
                <w:rFonts w:ascii="Palatino Linotype" w:hAnsi="Palatino Linotype"/>
                <w:b/>
                <w:bCs/>
                <w:i/>
              </w:rPr>
              <w:t xml:space="preserve">Hotdog </w:t>
            </w:r>
            <w:proofErr w:type="spellStart"/>
            <w:r w:rsidRPr="00395617">
              <w:rPr>
                <w:rFonts w:ascii="Palatino Linotype" w:hAnsi="Palatino Linotype"/>
                <w:b/>
                <w:bCs/>
                <w:i/>
              </w:rPr>
              <w:t>kar</w:t>
            </w:r>
            <w:proofErr w:type="spellEnd"/>
          </w:p>
        </w:tc>
        <w:tc>
          <w:tcPr>
            <w:tcW w:w="1232"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34</w:t>
            </w:r>
          </w:p>
        </w:tc>
        <w:tc>
          <w:tcPr>
            <w:tcW w:w="1606"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67 lid 1 f</w:t>
            </w:r>
          </w:p>
        </w:tc>
      </w:tr>
      <w:tr w:rsidR="00D0168C" w:rsidRPr="00395617" w:rsidTr="00E31752">
        <w:trPr>
          <w:trHeight w:val="130"/>
        </w:trPr>
        <w:tc>
          <w:tcPr>
            <w:tcW w:w="2162" w:type="pct"/>
            <w:tcBorders>
              <w:top w:val="single" w:sz="2" w:space="0" w:color="auto"/>
              <w:bottom w:val="single" w:sz="2" w:space="0" w:color="auto"/>
            </w:tcBorders>
            <w:shd w:val="clear" w:color="auto" w:fill="CCC0D9"/>
            <w:vAlign w:val="center"/>
          </w:tcPr>
          <w:p w:rsidR="00D0168C" w:rsidRPr="00395617" w:rsidRDefault="00D0168C" w:rsidP="00E31752">
            <w:pPr>
              <w:autoSpaceDE w:val="0"/>
              <w:autoSpaceDN w:val="0"/>
              <w:adjustRightInd w:val="0"/>
              <w:rPr>
                <w:rFonts w:ascii="Palatino Linotype" w:hAnsi="Palatino Linotype"/>
                <w:b/>
                <w:bCs/>
                <w:i/>
              </w:rPr>
            </w:pPr>
            <w:proofErr w:type="spellStart"/>
            <w:r w:rsidRPr="00395617">
              <w:rPr>
                <w:rFonts w:ascii="Palatino Linotype" w:hAnsi="Palatino Linotype"/>
                <w:b/>
                <w:bCs/>
                <w:i/>
              </w:rPr>
              <w:t>Ijsco</w:t>
            </w:r>
            <w:proofErr w:type="spellEnd"/>
            <w:r w:rsidRPr="00395617">
              <w:rPr>
                <w:rFonts w:ascii="Palatino Linotype" w:hAnsi="Palatino Linotype"/>
                <w:b/>
                <w:bCs/>
                <w:i/>
              </w:rPr>
              <w:t xml:space="preserve"> </w:t>
            </w:r>
            <w:proofErr w:type="spellStart"/>
            <w:r w:rsidRPr="00395617">
              <w:rPr>
                <w:rFonts w:ascii="Palatino Linotype" w:hAnsi="Palatino Linotype"/>
                <w:b/>
                <w:bCs/>
                <w:i/>
              </w:rPr>
              <w:t>kar</w:t>
            </w:r>
            <w:proofErr w:type="spellEnd"/>
          </w:p>
        </w:tc>
        <w:tc>
          <w:tcPr>
            <w:tcW w:w="1232"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39 lid 1 a</w:t>
            </w:r>
          </w:p>
        </w:tc>
        <w:tc>
          <w:tcPr>
            <w:tcW w:w="1606" w:type="pct"/>
            <w:tcBorders>
              <w:top w:val="single" w:sz="2" w:space="0" w:color="auto"/>
              <w:bottom w:val="single" w:sz="2" w:space="0" w:color="auto"/>
            </w:tcBorders>
            <w:vAlign w:val="center"/>
          </w:tcPr>
          <w:p w:rsidR="00D0168C" w:rsidRPr="00395617" w:rsidRDefault="00D0168C" w:rsidP="00E31752">
            <w:pPr>
              <w:autoSpaceDE w:val="0"/>
              <w:autoSpaceDN w:val="0"/>
              <w:adjustRightInd w:val="0"/>
              <w:rPr>
                <w:rFonts w:ascii="Palatino Linotype" w:hAnsi="Palatino Linotype"/>
              </w:rPr>
            </w:pPr>
            <w:r w:rsidRPr="00395617">
              <w:rPr>
                <w:rFonts w:ascii="Palatino Linotype" w:hAnsi="Palatino Linotype"/>
              </w:rPr>
              <w:t>Art 67 lid 1 f</w:t>
            </w:r>
          </w:p>
        </w:tc>
      </w:tr>
    </w:tbl>
    <w:p w:rsidR="00D0168C" w:rsidRPr="00395617" w:rsidRDefault="00D0168C" w:rsidP="00D0168C">
      <w:pPr>
        <w:jc w:val="both"/>
        <w:rPr>
          <w:rFonts w:ascii="Palatino Linotype" w:hAnsi="Palatino Linotype"/>
          <w:sz w:val="22"/>
          <w:szCs w:val="18"/>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 xml:space="preserve">Conform het bepaalde in art. 67, derde lid, van de </w:t>
      </w:r>
      <w:proofErr w:type="spellStart"/>
      <w:r w:rsidRPr="00D0168C">
        <w:rPr>
          <w:rFonts w:ascii="Palatino Linotype" w:hAnsi="Palatino Linotype"/>
          <w:sz w:val="22"/>
          <w:szCs w:val="18"/>
          <w:lang w:val="nl-NL"/>
        </w:rPr>
        <w:t>Eilandsverordening</w:t>
      </w:r>
      <w:proofErr w:type="spellEnd"/>
      <w:r w:rsidRPr="00D0168C">
        <w:rPr>
          <w:rFonts w:ascii="Palatino Linotype" w:hAnsi="Palatino Linotype"/>
          <w:sz w:val="22"/>
          <w:szCs w:val="18"/>
          <w:lang w:val="nl-NL"/>
        </w:rPr>
        <w:t xml:space="preserve"> leges, precariorechten en retributies Curaçao 1992 dient een vergunninghouder de verschuldigde precariobedragen te voldoen bij de Uitvoeringsorganisatie Ruimtelijke Ordening en Planning (hierna: UO ROP). Voor een soepele verwerking van aanvragen, een vlotte afhandeling van de vergunningaanvraag en het voor de aanvrager vergemakkelijken van alle handelingen (aanvragen – afhalen – betalen), zal ook een betaalmogelijkheid van UO ROP bij het Vergunningenloket worden geplaatst. </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vergunning dient zichtbaar voor het publiek in de inrichting geplaatst worden.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Evaluatie</w:t>
      </w:r>
    </w:p>
    <w:p w:rsidR="00D0168C" w:rsidRPr="00395617" w:rsidRDefault="00D0168C" w:rsidP="00D0168C">
      <w:pPr>
        <w:jc w:val="both"/>
        <w:rPr>
          <w:rFonts w:ascii="Palatino Linotype" w:hAnsi="Palatino Linotype"/>
          <w:sz w:val="22"/>
          <w:szCs w:val="18"/>
        </w:rPr>
      </w:pPr>
      <w:r w:rsidRPr="00D0168C">
        <w:rPr>
          <w:rFonts w:ascii="Palatino Linotype" w:hAnsi="Palatino Linotype"/>
          <w:sz w:val="22"/>
          <w:szCs w:val="18"/>
          <w:lang w:val="nl-NL"/>
        </w:rPr>
        <w:t xml:space="preserve">Dit beleid zal uiterlijk twee (2) jaar na publicatie voor het eerst worden geëvalueerd. </w:t>
      </w:r>
      <w:proofErr w:type="spellStart"/>
      <w:r w:rsidRPr="00395617">
        <w:rPr>
          <w:rFonts w:ascii="Palatino Linotype" w:hAnsi="Palatino Linotype"/>
          <w:sz w:val="22"/>
          <w:szCs w:val="18"/>
        </w:rPr>
        <w:t>Hierbij</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wordt</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onder</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meer</w:t>
      </w:r>
      <w:proofErr w:type="spellEnd"/>
      <w:r w:rsidRPr="00395617">
        <w:rPr>
          <w:rFonts w:ascii="Palatino Linotype" w:hAnsi="Palatino Linotype"/>
          <w:sz w:val="22"/>
          <w:szCs w:val="18"/>
        </w:rPr>
        <w:t xml:space="preserve"> </w:t>
      </w:r>
      <w:proofErr w:type="spellStart"/>
      <w:r w:rsidRPr="00395617">
        <w:rPr>
          <w:rFonts w:ascii="Palatino Linotype" w:hAnsi="Palatino Linotype"/>
          <w:sz w:val="22"/>
          <w:szCs w:val="18"/>
        </w:rPr>
        <w:t>beoordeeld</w:t>
      </w:r>
      <w:proofErr w:type="spellEnd"/>
      <w:r w:rsidRPr="00395617">
        <w:rPr>
          <w:rFonts w:ascii="Palatino Linotype" w:hAnsi="Palatino Linotype"/>
          <w:sz w:val="22"/>
          <w:szCs w:val="18"/>
        </w:rPr>
        <w:t>:</w:t>
      </w:r>
    </w:p>
    <w:p w:rsidR="00D0168C" w:rsidRPr="00395617" w:rsidRDefault="00D0168C" w:rsidP="00D0168C">
      <w:pPr>
        <w:pStyle w:val="ListParagraph"/>
        <w:numPr>
          <w:ilvl w:val="0"/>
          <w:numId w:val="52"/>
        </w:numPr>
        <w:contextualSpacing w:val="0"/>
        <w:jc w:val="both"/>
        <w:rPr>
          <w:rFonts w:ascii="Palatino Linotype" w:hAnsi="Palatino Linotype"/>
          <w:sz w:val="22"/>
          <w:szCs w:val="18"/>
        </w:rPr>
      </w:pPr>
      <w:r w:rsidRPr="00395617">
        <w:rPr>
          <w:rFonts w:ascii="Palatino Linotype" w:hAnsi="Palatino Linotype"/>
          <w:sz w:val="22"/>
          <w:szCs w:val="18"/>
        </w:rPr>
        <w:t>De effectiviteit van de vergunningverlening en het toetsingskader;</w:t>
      </w:r>
    </w:p>
    <w:p w:rsidR="00D0168C" w:rsidRPr="00395617" w:rsidRDefault="00D0168C" w:rsidP="00D0168C">
      <w:pPr>
        <w:pStyle w:val="ListParagraph"/>
        <w:numPr>
          <w:ilvl w:val="0"/>
          <w:numId w:val="52"/>
        </w:numPr>
        <w:contextualSpacing w:val="0"/>
        <w:jc w:val="both"/>
        <w:rPr>
          <w:rFonts w:ascii="Palatino Linotype" w:hAnsi="Palatino Linotype"/>
          <w:sz w:val="22"/>
          <w:szCs w:val="18"/>
        </w:rPr>
      </w:pPr>
      <w:r w:rsidRPr="00395617">
        <w:rPr>
          <w:rFonts w:ascii="Palatino Linotype" w:hAnsi="Palatino Linotype"/>
          <w:sz w:val="22"/>
          <w:szCs w:val="18"/>
        </w:rPr>
        <w:t>De naleving van de vergunningsvoorwaarden door vergunninghouders;</w:t>
      </w:r>
    </w:p>
    <w:p w:rsidR="00D0168C" w:rsidRPr="00395617" w:rsidRDefault="00D0168C" w:rsidP="00D0168C">
      <w:pPr>
        <w:pStyle w:val="ListParagraph"/>
        <w:numPr>
          <w:ilvl w:val="0"/>
          <w:numId w:val="52"/>
        </w:numPr>
        <w:contextualSpacing w:val="0"/>
        <w:jc w:val="both"/>
        <w:rPr>
          <w:rFonts w:ascii="Palatino Linotype" w:hAnsi="Palatino Linotype"/>
          <w:sz w:val="22"/>
          <w:szCs w:val="18"/>
        </w:rPr>
      </w:pPr>
      <w:r w:rsidRPr="00395617">
        <w:rPr>
          <w:rFonts w:ascii="Palatino Linotype" w:hAnsi="Palatino Linotype"/>
          <w:sz w:val="22"/>
          <w:szCs w:val="18"/>
        </w:rPr>
        <w:t>De ecologische effecten op de stranden en het mariene milieu;</w:t>
      </w:r>
    </w:p>
    <w:p w:rsidR="00D0168C" w:rsidRPr="00395617" w:rsidRDefault="00D0168C" w:rsidP="00D0168C">
      <w:pPr>
        <w:pStyle w:val="ListParagraph"/>
        <w:numPr>
          <w:ilvl w:val="0"/>
          <w:numId w:val="52"/>
        </w:numPr>
        <w:contextualSpacing w:val="0"/>
        <w:jc w:val="both"/>
        <w:rPr>
          <w:rFonts w:ascii="Palatino Linotype" w:hAnsi="Palatino Linotype"/>
          <w:sz w:val="22"/>
          <w:szCs w:val="18"/>
        </w:rPr>
      </w:pPr>
      <w:r w:rsidRPr="00395617">
        <w:rPr>
          <w:rFonts w:ascii="Palatino Linotype" w:hAnsi="Palatino Linotype"/>
          <w:sz w:val="22"/>
          <w:szCs w:val="18"/>
        </w:rPr>
        <w:t>De mate waarin de beleidsdoelstellingen zijn bereikt;</w:t>
      </w:r>
    </w:p>
    <w:p w:rsidR="00D0168C" w:rsidRPr="00395617" w:rsidRDefault="00D0168C" w:rsidP="00D0168C">
      <w:pPr>
        <w:pStyle w:val="ListParagraph"/>
        <w:numPr>
          <w:ilvl w:val="0"/>
          <w:numId w:val="52"/>
        </w:numPr>
        <w:contextualSpacing w:val="0"/>
        <w:jc w:val="both"/>
        <w:rPr>
          <w:rFonts w:ascii="Palatino Linotype" w:hAnsi="Palatino Linotype"/>
          <w:sz w:val="22"/>
          <w:szCs w:val="18"/>
        </w:rPr>
      </w:pPr>
      <w:r w:rsidRPr="00395617">
        <w:rPr>
          <w:rFonts w:ascii="Palatino Linotype" w:hAnsi="Palatino Linotype"/>
          <w:sz w:val="22"/>
          <w:szCs w:val="18"/>
        </w:rPr>
        <w:t>Eventuele knelpunten in de uitvoering en handhaving.</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Na de eerste evaluatie vindt evaluatie periodiek plaats, ten minste eenmaal per drie (3) jaar, of eerder indien gewijzigde omstandigheden daartoe aanleiding geven.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rPr>
          <w:rFonts w:ascii="Palatino Linotype" w:hAnsi="Palatino Linotype"/>
          <w:b/>
          <w:bCs/>
          <w:sz w:val="22"/>
          <w:szCs w:val="22"/>
          <w:lang w:val="nl-NL"/>
        </w:rPr>
      </w:pPr>
      <w:r w:rsidRPr="00D0168C">
        <w:rPr>
          <w:rFonts w:ascii="Palatino Linotype" w:hAnsi="Palatino Linotype"/>
          <w:b/>
          <w:bCs/>
          <w:sz w:val="22"/>
          <w:szCs w:val="22"/>
          <w:lang w:val="nl-NL"/>
        </w:rPr>
        <w:t>Overgangsbepaling</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Bestaande commerciële activiteiten op de stranden die op het moment van inwerkingtreding van deze regeling niet beschikken over een geldige standplaatsvergunning, dienen binnen zes (6) maanden na inwerkingtreding een vergunningaanvraag in te dienen. Gedurende deze overgangsperiode worden de bestaande activiteiten gedoogd, mits zij voldoen aan de basisvereisten van veiligheid en openbare orde. Na afloop van de overgangsperiode worden niet-vergunde activiteiten gehandhaafd.</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lastRenderedPageBreak/>
        <w:t>Bijlage 1: Overzicht categorieën en toepassingen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b/>
          <w:bCs/>
          <w:sz w:val="22"/>
          <w:szCs w:val="18"/>
          <w:lang w:val="nl-NL"/>
        </w:rPr>
      </w:pPr>
      <w:r w:rsidRPr="00D0168C">
        <w:rPr>
          <w:rFonts w:ascii="Palatino Linotype" w:hAnsi="Palatino Linotype"/>
          <w:b/>
          <w:bCs/>
          <w:sz w:val="22"/>
          <w:szCs w:val="18"/>
          <w:lang w:val="nl-NL"/>
        </w:rPr>
        <w:t>Leeswijzer Bijlage 1</w:t>
      </w: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In de onderstaande tabel is per strand opgenomen:</w:t>
      </w:r>
    </w:p>
    <w:p w:rsidR="00D0168C" w:rsidRPr="00395617" w:rsidRDefault="00D0168C" w:rsidP="00D0168C">
      <w:pPr>
        <w:pStyle w:val="ListParagraph"/>
        <w:numPr>
          <w:ilvl w:val="0"/>
          <w:numId w:val="53"/>
        </w:numPr>
        <w:contextualSpacing w:val="0"/>
        <w:jc w:val="both"/>
        <w:rPr>
          <w:rFonts w:ascii="Palatino Linotype" w:hAnsi="Palatino Linotype"/>
          <w:sz w:val="22"/>
          <w:szCs w:val="18"/>
        </w:rPr>
      </w:pPr>
      <w:r w:rsidRPr="00395617">
        <w:rPr>
          <w:rFonts w:ascii="Palatino Linotype" w:hAnsi="Palatino Linotype"/>
          <w:sz w:val="22"/>
          <w:szCs w:val="18"/>
        </w:rPr>
        <w:t>De Romeinse cijfers (I t/m V) geven de strandcategorie aan, die de mate van commerciële ontwikkeling bepaalt (zie Hoofdstuk 5);</w:t>
      </w:r>
    </w:p>
    <w:p w:rsidR="00D0168C" w:rsidRPr="00395617" w:rsidRDefault="00D0168C" w:rsidP="00D0168C">
      <w:pPr>
        <w:pStyle w:val="ListParagraph"/>
        <w:numPr>
          <w:ilvl w:val="0"/>
          <w:numId w:val="53"/>
        </w:numPr>
        <w:contextualSpacing w:val="0"/>
        <w:jc w:val="both"/>
        <w:rPr>
          <w:rFonts w:ascii="Palatino Linotype" w:hAnsi="Palatino Linotype"/>
          <w:sz w:val="22"/>
          <w:szCs w:val="18"/>
        </w:rPr>
      </w:pPr>
      <w:r w:rsidRPr="00395617">
        <w:rPr>
          <w:rFonts w:ascii="Palatino Linotype" w:hAnsi="Palatino Linotype"/>
          <w:sz w:val="22"/>
          <w:szCs w:val="18"/>
        </w:rPr>
        <w:t>De letters A, B, C en D geven de standplaats categorieën aan (zie de definities in Hoofdstuk 6.0):</w:t>
      </w:r>
    </w:p>
    <w:p w:rsidR="00D0168C" w:rsidRPr="00395617" w:rsidRDefault="00D0168C" w:rsidP="00D0168C">
      <w:pPr>
        <w:pStyle w:val="ListParagraph"/>
        <w:numPr>
          <w:ilvl w:val="1"/>
          <w:numId w:val="53"/>
        </w:numPr>
        <w:ind w:left="720"/>
        <w:contextualSpacing w:val="0"/>
        <w:jc w:val="both"/>
        <w:rPr>
          <w:rFonts w:ascii="Palatino Linotype" w:hAnsi="Palatino Linotype"/>
          <w:sz w:val="22"/>
          <w:szCs w:val="18"/>
        </w:rPr>
      </w:pPr>
      <w:r w:rsidRPr="00395617">
        <w:rPr>
          <w:rFonts w:ascii="Palatino Linotype" w:hAnsi="Palatino Linotype"/>
          <w:sz w:val="22"/>
          <w:szCs w:val="18"/>
        </w:rPr>
        <w:t>A = Food-standplaatsen</w:t>
      </w:r>
    </w:p>
    <w:p w:rsidR="00D0168C" w:rsidRPr="00395617" w:rsidRDefault="00D0168C" w:rsidP="00D0168C">
      <w:pPr>
        <w:pStyle w:val="ListParagraph"/>
        <w:numPr>
          <w:ilvl w:val="1"/>
          <w:numId w:val="53"/>
        </w:numPr>
        <w:ind w:left="720"/>
        <w:contextualSpacing w:val="0"/>
        <w:jc w:val="both"/>
        <w:rPr>
          <w:rFonts w:ascii="Palatino Linotype" w:hAnsi="Palatino Linotype"/>
          <w:sz w:val="22"/>
          <w:szCs w:val="18"/>
        </w:rPr>
      </w:pPr>
      <w:r w:rsidRPr="00395617">
        <w:rPr>
          <w:rFonts w:ascii="Palatino Linotype" w:hAnsi="Palatino Linotype"/>
          <w:sz w:val="22"/>
          <w:szCs w:val="18"/>
        </w:rPr>
        <w:t>B = Non-food-standplaatsen</w:t>
      </w:r>
    </w:p>
    <w:p w:rsidR="00D0168C" w:rsidRPr="00395617" w:rsidRDefault="00D0168C" w:rsidP="00D0168C">
      <w:pPr>
        <w:pStyle w:val="ListParagraph"/>
        <w:numPr>
          <w:ilvl w:val="1"/>
          <w:numId w:val="53"/>
        </w:numPr>
        <w:ind w:left="720"/>
        <w:contextualSpacing w:val="0"/>
        <w:jc w:val="both"/>
        <w:rPr>
          <w:rFonts w:ascii="Palatino Linotype" w:hAnsi="Palatino Linotype"/>
          <w:sz w:val="22"/>
          <w:szCs w:val="18"/>
        </w:rPr>
      </w:pPr>
      <w:r w:rsidRPr="00395617">
        <w:rPr>
          <w:rFonts w:ascii="Palatino Linotype" w:hAnsi="Palatino Linotype"/>
          <w:sz w:val="22"/>
          <w:szCs w:val="18"/>
        </w:rPr>
        <w:t>C = Culturele standplaatsen</w:t>
      </w:r>
    </w:p>
    <w:p w:rsidR="00D0168C" w:rsidRPr="00395617" w:rsidRDefault="00D0168C" w:rsidP="00D0168C">
      <w:pPr>
        <w:pStyle w:val="ListParagraph"/>
        <w:numPr>
          <w:ilvl w:val="1"/>
          <w:numId w:val="53"/>
        </w:numPr>
        <w:ind w:left="720"/>
        <w:contextualSpacing w:val="0"/>
        <w:jc w:val="both"/>
        <w:rPr>
          <w:rFonts w:ascii="Palatino Linotype" w:hAnsi="Palatino Linotype"/>
          <w:sz w:val="22"/>
          <w:szCs w:val="18"/>
        </w:rPr>
      </w:pPr>
      <w:r w:rsidRPr="00395617">
        <w:rPr>
          <w:rFonts w:ascii="Palatino Linotype" w:hAnsi="Palatino Linotype"/>
          <w:sz w:val="22"/>
          <w:szCs w:val="18"/>
        </w:rPr>
        <w:t>D = Dienstverlenende standplaatsen</w:t>
      </w:r>
    </w:p>
    <w:p w:rsidR="00D0168C" w:rsidRPr="00395617" w:rsidRDefault="00D0168C" w:rsidP="00D0168C">
      <w:pPr>
        <w:pStyle w:val="ListParagraph"/>
        <w:numPr>
          <w:ilvl w:val="0"/>
          <w:numId w:val="53"/>
        </w:numPr>
        <w:contextualSpacing w:val="0"/>
        <w:jc w:val="both"/>
        <w:rPr>
          <w:rFonts w:ascii="Palatino Linotype" w:hAnsi="Palatino Linotype"/>
          <w:sz w:val="22"/>
          <w:szCs w:val="18"/>
        </w:rPr>
      </w:pPr>
      <w:r w:rsidRPr="00395617">
        <w:rPr>
          <w:rFonts w:ascii="Palatino Linotype" w:hAnsi="Palatino Linotype"/>
          <w:sz w:val="22"/>
          <w:szCs w:val="18"/>
        </w:rPr>
        <w:t>De getallen geven het maximaal aantal vergunningen per standplaatscategorie per strand aan.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r w:rsidRPr="00D0168C">
        <w:rPr>
          <w:rFonts w:ascii="Palatino Linotype" w:hAnsi="Palatino Linotype"/>
          <w:sz w:val="22"/>
          <w:szCs w:val="18"/>
          <w:lang w:val="nl-NL"/>
        </w:rPr>
        <w:t>De categorisering A/B/C/D is specifiek voor deze regeling en wijkt af van de indeling in het Standplaatsenbeleid Binnenstad en Buiten de Binnenstad, waar een andere onderverdeling van standplaatstypen wordt gehanteerd. Dit verschil vloeit voort uit de specifieke kenmerken van strandlocaties, waar naast food en non-food ook culturele activiteiten en dienstverlening (verhuur, diensten) een rol spelen.</w:t>
      </w: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D0168C" w:rsidRDefault="00D0168C" w:rsidP="00D0168C">
      <w:pPr>
        <w:jc w:val="both"/>
        <w:rPr>
          <w:rFonts w:ascii="Palatino Linotype" w:hAnsi="Palatino Linotype"/>
          <w:sz w:val="22"/>
          <w:szCs w:val="18"/>
          <w:lang w:val="nl-NL"/>
        </w:rPr>
      </w:pPr>
    </w:p>
    <w:p w:rsidR="00D0168C" w:rsidRPr="00395617" w:rsidRDefault="00D0168C" w:rsidP="00D0168C">
      <w:pPr>
        <w:jc w:val="both"/>
        <w:rPr>
          <w:rFonts w:ascii="Palatino Linotype" w:hAnsi="Palatino Linotype"/>
          <w:b/>
          <w:bCs/>
          <w:sz w:val="22"/>
          <w:szCs w:val="18"/>
        </w:rPr>
      </w:pPr>
      <w:proofErr w:type="spellStart"/>
      <w:r w:rsidRPr="00395617">
        <w:rPr>
          <w:rFonts w:ascii="Palatino Linotype" w:hAnsi="Palatino Linotype"/>
          <w:b/>
          <w:bCs/>
          <w:sz w:val="22"/>
          <w:szCs w:val="18"/>
        </w:rPr>
        <w:lastRenderedPageBreak/>
        <w:t>Baai-indeling</w:t>
      </w:r>
      <w:proofErr w:type="spellEnd"/>
    </w:p>
    <w:p w:rsidR="00D0168C" w:rsidRPr="00395617" w:rsidRDefault="00D0168C" w:rsidP="00D0168C">
      <w:pPr>
        <w:jc w:val="both"/>
        <w:rPr>
          <w:rFonts w:ascii="Palatino Linotype" w:hAnsi="Palatino Linotype"/>
          <w:b/>
          <w:bCs/>
          <w:sz w:val="22"/>
          <w:szCs w:val="18"/>
        </w:rPr>
      </w:pPr>
    </w:p>
    <w:tbl>
      <w:tblPr>
        <w:tblW w:w="0" w:type="auto"/>
        <w:tblLook w:val="0020" w:firstRow="1" w:lastRow="0" w:firstColumn="0" w:lastColumn="0" w:noHBand="0" w:noVBand="0"/>
      </w:tblPr>
      <w:tblGrid>
        <w:gridCol w:w="541"/>
        <w:gridCol w:w="2768"/>
        <w:gridCol w:w="1158"/>
        <w:gridCol w:w="436"/>
        <w:gridCol w:w="351"/>
        <w:gridCol w:w="372"/>
        <w:gridCol w:w="436"/>
        <w:gridCol w:w="827"/>
      </w:tblGrid>
      <w:tr w:rsidR="00D0168C" w:rsidRPr="00395617" w:rsidTr="00E31752">
        <w:trPr>
          <w:tblHeader/>
        </w:trPr>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Nr.</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Strand</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Categorie</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A</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B</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C</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D</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Totaal</w:t>
            </w:r>
            <w:proofErr w:type="spellEnd"/>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Playa </w:t>
            </w:r>
            <w:proofErr w:type="spellStart"/>
            <w:r w:rsidRPr="00395617">
              <w:rPr>
                <w:rFonts w:ascii="Palatino Linotype" w:hAnsi="Palatino Linotype"/>
                <w:sz w:val="22"/>
                <w:szCs w:val="22"/>
              </w:rPr>
              <w:t>Kalki</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Playa </w:t>
            </w:r>
            <w:proofErr w:type="spellStart"/>
            <w:r w:rsidRPr="00395617">
              <w:rPr>
                <w:rFonts w:ascii="Palatino Linotype" w:hAnsi="Palatino Linotype"/>
                <w:sz w:val="22"/>
                <w:szCs w:val="22"/>
              </w:rPr>
              <w:t>Grandi-Piskado</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7</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Grote </w:t>
            </w:r>
            <w:proofErr w:type="spellStart"/>
            <w:r w:rsidRPr="00395617">
              <w:rPr>
                <w:rFonts w:ascii="Palatino Linotype" w:hAnsi="Palatino Linotype"/>
                <w:sz w:val="22"/>
                <w:szCs w:val="22"/>
              </w:rPr>
              <w:t>Knip</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6</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8</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4</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Kleine</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Knip</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5</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5</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Playa </w:t>
            </w:r>
            <w:proofErr w:type="spellStart"/>
            <w:r w:rsidRPr="00395617">
              <w:rPr>
                <w:rFonts w:ascii="Palatino Linotype" w:hAnsi="Palatino Linotype"/>
                <w:sz w:val="22"/>
                <w:szCs w:val="22"/>
              </w:rPr>
              <w:t>Jeremi</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6</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Playa </w:t>
            </w:r>
            <w:proofErr w:type="spellStart"/>
            <w:r w:rsidRPr="00395617">
              <w:rPr>
                <w:rFonts w:ascii="Palatino Linotype" w:hAnsi="Palatino Linotype"/>
                <w:sz w:val="22"/>
                <w:szCs w:val="22"/>
              </w:rPr>
              <w:t>Lagun</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5</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7</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Playa Santa Cruz</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5</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9</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8</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Daaibooibaai</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4</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9</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Boca St. </w:t>
            </w:r>
            <w:proofErr w:type="spellStart"/>
            <w:r w:rsidRPr="00395617">
              <w:rPr>
                <w:rFonts w:ascii="Palatino Linotype" w:hAnsi="Palatino Linotype"/>
                <w:sz w:val="22"/>
                <w:szCs w:val="22"/>
              </w:rPr>
              <w:t>Michiel</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4</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10</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Caracasbaai</w:t>
            </w:r>
            <w:proofErr w:type="spellEnd"/>
            <w:r w:rsidRPr="00395617">
              <w:rPr>
                <w:rFonts w:ascii="Palatino Linotype" w:hAnsi="Palatino Linotype"/>
                <w:sz w:val="22"/>
                <w:szCs w:val="22"/>
              </w:rPr>
              <w:t xml:space="preserve"> </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4</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11</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Baya</w:t>
            </w:r>
            <w:proofErr w:type="spellEnd"/>
            <w:r w:rsidRPr="00395617">
              <w:rPr>
                <w:rFonts w:ascii="Palatino Linotype" w:hAnsi="Palatino Linotype"/>
                <w:sz w:val="22"/>
                <w:szCs w:val="22"/>
              </w:rPr>
              <w:t xml:space="preserve"> Beach</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6</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12</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Directeursbaai</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13</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Playa </w:t>
            </w:r>
            <w:proofErr w:type="spellStart"/>
            <w:r w:rsidRPr="00395617">
              <w:rPr>
                <w:rFonts w:ascii="Palatino Linotype" w:hAnsi="Palatino Linotype"/>
                <w:sz w:val="22"/>
                <w:szCs w:val="22"/>
              </w:rPr>
              <w:t>Kanoa</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14</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Monding</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Piscadera</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15</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Marie </w:t>
            </w:r>
            <w:proofErr w:type="spellStart"/>
            <w:r w:rsidRPr="00395617">
              <w:rPr>
                <w:rFonts w:ascii="Palatino Linotype" w:hAnsi="Palatino Linotype"/>
                <w:sz w:val="22"/>
                <w:szCs w:val="22"/>
              </w:rPr>
              <w:t>Pompoen</w:t>
            </w:r>
            <w:proofErr w:type="spellEnd"/>
            <w:r w:rsidRPr="00395617">
              <w:rPr>
                <w:rFonts w:ascii="Palatino Linotype" w:hAnsi="Palatino Linotype"/>
                <w:sz w:val="22"/>
                <w:szCs w:val="22"/>
              </w:rPr>
              <w:t xml:space="preserve"> Pier West</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16</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 xml:space="preserve">Marie </w:t>
            </w:r>
            <w:proofErr w:type="spellStart"/>
            <w:r w:rsidRPr="00395617">
              <w:rPr>
                <w:rFonts w:ascii="Palatino Linotype" w:hAnsi="Palatino Linotype"/>
                <w:sz w:val="22"/>
                <w:szCs w:val="22"/>
              </w:rPr>
              <w:t>Pompoen</w:t>
            </w:r>
            <w:proofErr w:type="spellEnd"/>
            <w:r w:rsidRPr="00395617">
              <w:rPr>
                <w:rFonts w:ascii="Palatino Linotype" w:hAnsi="Palatino Linotype"/>
                <w:sz w:val="22"/>
                <w:szCs w:val="22"/>
              </w:rPr>
              <w:t xml:space="preserve"> Pier Oost</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17</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Boka</w:t>
            </w:r>
            <w:proofErr w:type="spellEnd"/>
            <w:r w:rsidRPr="00395617">
              <w:rPr>
                <w:rFonts w:ascii="Palatino Linotype" w:hAnsi="Palatino Linotype"/>
                <w:sz w:val="22"/>
                <w:szCs w:val="22"/>
              </w:rPr>
              <w:t xml:space="preserve"> Simon</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II</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3</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18</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Vissershaven</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Caracasbaai</w:t>
            </w:r>
            <w:proofErr w:type="spellEnd"/>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V</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0</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1</w:t>
            </w: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2</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b/>
                <w:bCs/>
                <w:sz w:val="22"/>
                <w:szCs w:val="22"/>
              </w:rPr>
              <w:t>TOTAAL</w:t>
            </w:r>
          </w:p>
        </w:tc>
        <w:tc>
          <w:tcPr>
            <w:tcW w:w="0" w:type="auto"/>
          </w:tcPr>
          <w:p w:rsidR="00D0168C" w:rsidRPr="00395617" w:rsidRDefault="00D0168C" w:rsidP="00E31752">
            <w:pPr>
              <w:spacing w:before="36" w:after="36"/>
              <w:rPr>
                <w:rFonts w:ascii="Palatino Linotype" w:hAnsi="Palatino Linotype"/>
                <w:sz w:val="22"/>
                <w:szCs w:val="22"/>
              </w:rPr>
            </w:pPr>
          </w:p>
        </w:tc>
        <w:tc>
          <w:tcPr>
            <w:tcW w:w="0" w:type="auto"/>
          </w:tcPr>
          <w:p w:rsidR="00D0168C" w:rsidRPr="00395617" w:rsidRDefault="00D0168C" w:rsidP="00E31752">
            <w:pPr>
              <w:spacing w:before="36" w:after="36"/>
              <w:rPr>
                <w:rFonts w:ascii="Palatino Linotype" w:hAnsi="Palatino Linotype"/>
                <w:b/>
                <w:bCs/>
                <w:sz w:val="22"/>
                <w:szCs w:val="22"/>
              </w:rPr>
            </w:pPr>
            <w:r w:rsidRPr="00395617">
              <w:rPr>
                <w:rFonts w:ascii="Palatino Linotype" w:hAnsi="Palatino Linotype"/>
                <w:b/>
                <w:bCs/>
                <w:sz w:val="22"/>
                <w:szCs w:val="22"/>
              </w:rPr>
              <w:t>32</w:t>
            </w:r>
          </w:p>
        </w:tc>
        <w:tc>
          <w:tcPr>
            <w:tcW w:w="0" w:type="auto"/>
          </w:tcPr>
          <w:p w:rsidR="00D0168C" w:rsidRPr="00395617" w:rsidRDefault="00D0168C" w:rsidP="00E31752">
            <w:pPr>
              <w:spacing w:before="36" w:after="36"/>
              <w:rPr>
                <w:rFonts w:ascii="Palatino Linotype" w:hAnsi="Palatino Linotype"/>
                <w:b/>
                <w:bCs/>
                <w:sz w:val="22"/>
                <w:szCs w:val="22"/>
              </w:rPr>
            </w:pPr>
            <w:r w:rsidRPr="00395617">
              <w:rPr>
                <w:rFonts w:ascii="Palatino Linotype" w:hAnsi="Palatino Linotype"/>
                <w:b/>
                <w:bCs/>
                <w:sz w:val="22"/>
                <w:szCs w:val="22"/>
              </w:rPr>
              <w:t>9</w:t>
            </w:r>
          </w:p>
        </w:tc>
        <w:tc>
          <w:tcPr>
            <w:tcW w:w="0" w:type="auto"/>
          </w:tcPr>
          <w:p w:rsidR="00D0168C" w:rsidRPr="00395617" w:rsidRDefault="00D0168C" w:rsidP="00E31752">
            <w:pPr>
              <w:spacing w:before="36" w:after="36"/>
              <w:rPr>
                <w:rFonts w:ascii="Palatino Linotype" w:hAnsi="Palatino Linotype"/>
                <w:b/>
                <w:bCs/>
                <w:sz w:val="22"/>
                <w:szCs w:val="22"/>
              </w:rPr>
            </w:pPr>
            <w:r w:rsidRPr="00395617">
              <w:rPr>
                <w:rFonts w:ascii="Palatino Linotype" w:hAnsi="Palatino Linotype"/>
                <w:b/>
                <w:bCs/>
                <w:sz w:val="22"/>
                <w:szCs w:val="22"/>
              </w:rPr>
              <w:t>3</w:t>
            </w:r>
          </w:p>
        </w:tc>
        <w:tc>
          <w:tcPr>
            <w:tcW w:w="0" w:type="auto"/>
          </w:tcPr>
          <w:p w:rsidR="00D0168C" w:rsidRPr="00395617" w:rsidRDefault="00D0168C" w:rsidP="00E31752">
            <w:pPr>
              <w:spacing w:before="36" w:after="36"/>
              <w:rPr>
                <w:rFonts w:ascii="Palatino Linotype" w:hAnsi="Palatino Linotype"/>
                <w:b/>
                <w:bCs/>
                <w:sz w:val="22"/>
                <w:szCs w:val="22"/>
              </w:rPr>
            </w:pPr>
            <w:r w:rsidRPr="00395617">
              <w:rPr>
                <w:rFonts w:ascii="Palatino Linotype" w:hAnsi="Palatino Linotype"/>
                <w:b/>
                <w:bCs/>
                <w:sz w:val="22"/>
                <w:szCs w:val="22"/>
              </w:rPr>
              <w:t>25</w:t>
            </w:r>
          </w:p>
        </w:tc>
        <w:tc>
          <w:tcPr>
            <w:tcW w:w="0" w:type="auto"/>
          </w:tcPr>
          <w:p w:rsidR="00D0168C" w:rsidRPr="00395617" w:rsidRDefault="00D0168C" w:rsidP="00E31752">
            <w:pPr>
              <w:spacing w:before="36" w:after="36"/>
              <w:rPr>
                <w:rFonts w:ascii="Palatino Linotype" w:hAnsi="Palatino Linotype"/>
                <w:b/>
                <w:bCs/>
                <w:sz w:val="22"/>
                <w:szCs w:val="22"/>
              </w:rPr>
            </w:pPr>
            <w:r w:rsidRPr="00395617">
              <w:rPr>
                <w:rFonts w:ascii="Palatino Linotype" w:hAnsi="Palatino Linotype"/>
                <w:b/>
                <w:bCs/>
                <w:sz w:val="22"/>
                <w:szCs w:val="22"/>
              </w:rPr>
              <w:t>69</w:t>
            </w:r>
          </w:p>
        </w:tc>
      </w:tr>
    </w:tbl>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roofErr w:type="spellStart"/>
      <w:r w:rsidRPr="00395617">
        <w:rPr>
          <w:rFonts w:ascii="Palatino Linotype" w:hAnsi="Palatino Linotype"/>
          <w:b/>
          <w:bCs/>
          <w:sz w:val="22"/>
          <w:szCs w:val="18"/>
        </w:rPr>
        <w:t>Legenda</w:t>
      </w:r>
      <w:proofErr w:type="spellEnd"/>
      <w:r w:rsidRPr="00395617">
        <w:rPr>
          <w:rFonts w:ascii="Palatino Linotype" w:hAnsi="Palatino Linotype"/>
          <w:b/>
          <w:bCs/>
          <w:sz w:val="22"/>
          <w:szCs w:val="18"/>
        </w:rPr>
        <w:t xml:space="preserve"> </w:t>
      </w:r>
      <w:proofErr w:type="spellStart"/>
      <w:r w:rsidRPr="00395617">
        <w:rPr>
          <w:rFonts w:ascii="Palatino Linotype" w:hAnsi="Palatino Linotype"/>
          <w:b/>
          <w:bCs/>
          <w:sz w:val="22"/>
          <w:szCs w:val="18"/>
        </w:rPr>
        <w:t>categorieën</w:t>
      </w:r>
      <w:proofErr w:type="spellEnd"/>
      <w:r w:rsidRPr="00395617">
        <w:rPr>
          <w:rFonts w:ascii="Palatino Linotype" w:hAnsi="Palatino Linotype"/>
          <w:b/>
          <w:bCs/>
          <w:sz w:val="22"/>
          <w:szCs w:val="18"/>
        </w:rPr>
        <w:t xml:space="preserve"> </w:t>
      </w:r>
      <w:proofErr w:type="spellStart"/>
      <w:r w:rsidRPr="00395617">
        <w:rPr>
          <w:rFonts w:ascii="Palatino Linotype" w:hAnsi="Palatino Linotype"/>
          <w:b/>
          <w:bCs/>
          <w:sz w:val="22"/>
          <w:szCs w:val="18"/>
        </w:rPr>
        <w:t>standplaatsen</w:t>
      </w:r>
      <w:proofErr w:type="spellEnd"/>
    </w:p>
    <w:p w:rsidR="00D0168C" w:rsidRPr="00395617" w:rsidRDefault="00D0168C" w:rsidP="00D0168C">
      <w:pPr>
        <w:jc w:val="both"/>
        <w:rPr>
          <w:rFonts w:ascii="Palatino Linotype" w:hAnsi="Palatino Linotype"/>
          <w:b/>
          <w:bCs/>
          <w:sz w:val="22"/>
          <w:szCs w:val="18"/>
        </w:rPr>
      </w:pPr>
    </w:p>
    <w:tbl>
      <w:tblPr>
        <w:tblW w:w="0" w:type="auto"/>
        <w:tblLook w:val="0020" w:firstRow="1" w:lastRow="0" w:firstColumn="0" w:lastColumn="0" w:noHBand="0" w:noVBand="0"/>
      </w:tblPr>
      <w:tblGrid>
        <w:gridCol w:w="1158"/>
        <w:gridCol w:w="5110"/>
      </w:tblGrid>
      <w:tr w:rsidR="00D0168C" w:rsidRPr="00395617" w:rsidTr="00E31752">
        <w:trPr>
          <w:tblHeader/>
        </w:trPr>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Categorie</w:t>
            </w:r>
            <w:proofErr w:type="spellEnd"/>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Omschrijving</w:t>
            </w:r>
            <w:proofErr w:type="spellEnd"/>
          </w:p>
        </w:tc>
      </w:tr>
      <w:tr w:rsidR="00D0168C" w:rsidRPr="00C941E2"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A</w:t>
            </w:r>
          </w:p>
        </w:tc>
        <w:tc>
          <w:tcPr>
            <w:tcW w:w="0" w:type="auto"/>
          </w:tcPr>
          <w:p w:rsidR="00D0168C" w:rsidRPr="00D0168C" w:rsidRDefault="00D0168C" w:rsidP="00E31752">
            <w:pPr>
              <w:spacing w:before="36" w:after="36"/>
              <w:rPr>
                <w:rFonts w:ascii="Palatino Linotype" w:hAnsi="Palatino Linotype"/>
                <w:sz w:val="22"/>
                <w:szCs w:val="22"/>
                <w:lang w:val="nl-NL"/>
              </w:rPr>
            </w:pPr>
            <w:r w:rsidRPr="00D0168C">
              <w:rPr>
                <w:rFonts w:ascii="Palatino Linotype" w:hAnsi="Palatino Linotype"/>
                <w:sz w:val="22"/>
                <w:szCs w:val="22"/>
                <w:lang w:val="nl-NL"/>
              </w:rPr>
              <w:t>Food - Verkoop van eet- en drinkwaren</w:t>
            </w:r>
          </w:p>
        </w:tc>
      </w:tr>
      <w:tr w:rsidR="00D0168C" w:rsidRPr="00C941E2"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B</w:t>
            </w:r>
          </w:p>
        </w:tc>
        <w:tc>
          <w:tcPr>
            <w:tcW w:w="0" w:type="auto"/>
          </w:tcPr>
          <w:p w:rsidR="00D0168C" w:rsidRPr="00D0168C" w:rsidRDefault="00D0168C" w:rsidP="00E31752">
            <w:pPr>
              <w:spacing w:before="36" w:after="36"/>
              <w:rPr>
                <w:rFonts w:ascii="Palatino Linotype" w:hAnsi="Palatino Linotype"/>
                <w:sz w:val="22"/>
                <w:szCs w:val="22"/>
                <w:lang w:val="nl-NL"/>
              </w:rPr>
            </w:pPr>
            <w:r w:rsidRPr="00D0168C">
              <w:rPr>
                <w:rFonts w:ascii="Palatino Linotype" w:hAnsi="Palatino Linotype"/>
                <w:sz w:val="22"/>
                <w:szCs w:val="22"/>
                <w:lang w:val="nl-NL"/>
              </w:rPr>
              <w:t>Non-food - Verkoop van niet-consumptieartikelen</w:t>
            </w:r>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C</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Cultureel</w:t>
            </w:r>
            <w:proofErr w:type="spellEnd"/>
            <w:r w:rsidRPr="00395617">
              <w:rPr>
                <w:rFonts w:ascii="Palatino Linotype" w:hAnsi="Palatino Linotype"/>
                <w:sz w:val="22"/>
                <w:szCs w:val="22"/>
              </w:rPr>
              <w:t xml:space="preserve"> - </w:t>
            </w:r>
            <w:proofErr w:type="spellStart"/>
            <w:r w:rsidRPr="00395617">
              <w:rPr>
                <w:rFonts w:ascii="Palatino Linotype" w:hAnsi="Palatino Linotype"/>
                <w:sz w:val="22"/>
                <w:szCs w:val="22"/>
              </w:rPr>
              <w:t>Culturele</w:t>
            </w:r>
            <w:proofErr w:type="spellEnd"/>
            <w:r w:rsidRPr="00395617">
              <w:rPr>
                <w:rFonts w:ascii="Palatino Linotype" w:hAnsi="Palatino Linotype"/>
                <w:sz w:val="22"/>
                <w:szCs w:val="22"/>
              </w:rPr>
              <w:t>/</w:t>
            </w:r>
            <w:proofErr w:type="spellStart"/>
            <w:r w:rsidRPr="00395617">
              <w:rPr>
                <w:rFonts w:ascii="Palatino Linotype" w:hAnsi="Palatino Linotype"/>
                <w:sz w:val="22"/>
                <w:szCs w:val="22"/>
              </w:rPr>
              <w:t>ambachtelijke</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standplaatsen</w:t>
            </w:r>
            <w:proofErr w:type="spellEnd"/>
          </w:p>
        </w:tc>
      </w:tr>
      <w:tr w:rsidR="00D0168C" w:rsidRPr="00395617" w:rsidTr="00E31752">
        <w:tc>
          <w:tcPr>
            <w:tcW w:w="0" w:type="auto"/>
          </w:tcPr>
          <w:p w:rsidR="00D0168C" w:rsidRPr="00395617" w:rsidRDefault="00D0168C" w:rsidP="00E31752">
            <w:pPr>
              <w:spacing w:before="36" w:after="36"/>
              <w:rPr>
                <w:rFonts w:ascii="Palatino Linotype" w:hAnsi="Palatino Linotype"/>
                <w:sz w:val="22"/>
                <w:szCs w:val="22"/>
              </w:rPr>
            </w:pPr>
            <w:r w:rsidRPr="00395617">
              <w:rPr>
                <w:rFonts w:ascii="Palatino Linotype" w:hAnsi="Palatino Linotype"/>
                <w:sz w:val="22"/>
                <w:szCs w:val="22"/>
              </w:rPr>
              <w:t>D</w:t>
            </w:r>
          </w:p>
        </w:tc>
        <w:tc>
          <w:tcPr>
            <w:tcW w:w="0" w:type="auto"/>
          </w:tcPr>
          <w:p w:rsidR="00D0168C" w:rsidRPr="00395617" w:rsidRDefault="00D0168C" w:rsidP="00E31752">
            <w:pPr>
              <w:spacing w:before="36" w:after="36"/>
              <w:rPr>
                <w:rFonts w:ascii="Palatino Linotype" w:hAnsi="Palatino Linotype"/>
                <w:sz w:val="22"/>
                <w:szCs w:val="22"/>
              </w:rPr>
            </w:pPr>
            <w:proofErr w:type="spellStart"/>
            <w:r w:rsidRPr="00395617">
              <w:rPr>
                <w:rFonts w:ascii="Palatino Linotype" w:hAnsi="Palatino Linotype"/>
                <w:sz w:val="22"/>
                <w:szCs w:val="22"/>
              </w:rPr>
              <w:t>Dienstverlening</w:t>
            </w:r>
            <w:proofErr w:type="spellEnd"/>
            <w:r w:rsidRPr="00395617">
              <w:rPr>
                <w:rFonts w:ascii="Palatino Linotype" w:hAnsi="Palatino Linotype"/>
                <w:sz w:val="22"/>
                <w:szCs w:val="22"/>
              </w:rPr>
              <w:t xml:space="preserve"> - </w:t>
            </w:r>
            <w:proofErr w:type="spellStart"/>
            <w:r w:rsidRPr="00395617">
              <w:rPr>
                <w:rFonts w:ascii="Palatino Linotype" w:hAnsi="Palatino Linotype"/>
                <w:sz w:val="22"/>
                <w:szCs w:val="22"/>
              </w:rPr>
              <w:t>Verhuur</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en</w:t>
            </w:r>
            <w:proofErr w:type="spellEnd"/>
            <w:r w:rsidRPr="00395617">
              <w:rPr>
                <w:rFonts w:ascii="Palatino Linotype" w:hAnsi="Palatino Linotype"/>
                <w:sz w:val="22"/>
                <w:szCs w:val="22"/>
              </w:rPr>
              <w:t xml:space="preserve"> </w:t>
            </w:r>
            <w:proofErr w:type="spellStart"/>
            <w:r w:rsidRPr="00395617">
              <w:rPr>
                <w:rFonts w:ascii="Palatino Linotype" w:hAnsi="Palatino Linotype"/>
                <w:sz w:val="22"/>
                <w:szCs w:val="22"/>
              </w:rPr>
              <w:t>diensten</w:t>
            </w:r>
            <w:proofErr w:type="spellEnd"/>
          </w:p>
        </w:tc>
      </w:tr>
    </w:tbl>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r w:rsidRPr="00395617">
        <w:rPr>
          <w:rFonts w:ascii="Aptos" w:hAnsi="Aptos"/>
          <w:noProof/>
          <w:szCs w:val="24"/>
          <w:lang w:eastAsia="zh-CN"/>
        </w:rPr>
        <w:drawing>
          <wp:inline distT="0" distB="0" distL="0" distR="0" wp14:anchorId="4CC8701A" wp14:editId="408176DA">
            <wp:extent cx="5914390" cy="3942927"/>
            <wp:effectExtent l="0" t="0" r="0" b="635"/>
            <wp:docPr id="1377471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4390" cy="3942927"/>
                    </a:xfrm>
                    <a:prstGeom prst="rect">
                      <a:avLst/>
                    </a:prstGeom>
                    <a:noFill/>
                    <a:ln>
                      <a:noFill/>
                    </a:ln>
                  </pic:spPr>
                </pic:pic>
              </a:graphicData>
            </a:graphic>
          </wp:inline>
        </w:drawing>
      </w: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395617" w:rsidRDefault="00D0168C" w:rsidP="00D0168C">
      <w:pPr>
        <w:jc w:val="both"/>
        <w:rPr>
          <w:rFonts w:ascii="Palatino Linotype" w:hAnsi="Palatino Linotype"/>
          <w:b/>
          <w:bCs/>
          <w:sz w:val="22"/>
          <w:szCs w:val="18"/>
        </w:rPr>
      </w:pPr>
    </w:p>
    <w:p w:rsidR="00D0168C" w:rsidRPr="00C941E2" w:rsidRDefault="00D0168C" w:rsidP="00D0168C">
      <w:pPr>
        <w:jc w:val="both"/>
        <w:rPr>
          <w:rFonts w:ascii="Palatino Linotype" w:hAnsi="Palatino Linotype"/>
          <w:b/>
          <w:bCs/>
          <w:sz w:val="22"/>
          <w:szCs w:val="18"/>
          <w:lang w:val="nl-NL"/>
        </w:rPr>
      </w:pPr>
      <w:r w:rsidRPr="00C941E2">
        <w:rPr>
          <w:rFonts w:ascii="Palatino Linotype" w:hAnsi="Palatino Linotype"/>
          <w:b/>
          <w:bCs/>
          <w:sz w:val="22"/>
          <w:szCs w:val="18"/>
          <w:lang w:val="nl-NL"/>
        </w:rPr>
        <w:lastRenderedPageBreak/>
        <w:t xml:space="preserve">Bijlage 2: Standplaatsenkaart / locaties </w:t>
      </w:r>
    </w:p>
    <w:p w:rsidR="00D0168C" w:rsidRPr="00C941E2" w:rsidRDefault="00D0168C" w:rsidP="00D0168C">
      <w:pPr>
        <w:rPr>
          <w:lang w:val="nl-NL"/>
        </w:rPr>
      </w:pPr>
    </w:p>
    <w:p w:rsidR="008D5E2E" w:rsidRDefault="008D5E2E" w:rsidP="008D5E2E">
      <w:pPr>
        <w:autoSpaceDE w:val="0"/>
        <w:autoSpaceDN w:val="0"/>
        <w:adjustRightInd w:val="0"/>
        <w:rPr>
          <w:rFonts w:ascii="Palatino Linotype" w:hAnsi="Palatino Linotype" w:cs="Arial"/>
          <w:snapToGrid/>
          <w:sz w:val="22"/>
          <w:szCs w:val="22"/>
          <w:lang w:val="nl-NL"/>
        </w:rPr>
      </w:pPr>
    </w:p>
    <w:p w:rsidR="00022D76" w:rsidRDefault="00022D76"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Default="00B958E4" w:rsidP="00022D76">
      <w:pPr>
        <w:autoSpaceDE w:val="0"/>
        <w:autoSpaceDN w:val="0"/>
        <w:adjustRightInd w:val="0"/>
        <w:rPr>
          <w:rFonts w:ascii="Palatino Linotype" w:hAnsi="Palatino Linotype" w:cs="Arial"/>
          <w:b/>
          <w:sz w:val="20"/>
          <w:lang w:val="nl-NL"/>
        </w:rPr>
      </w:pPr>
    </w:p>
    <w:p w:rsidR="00B958E4" w:rsidRDefault="00B958E4" w:rsidP="00022D76">
      <w:pPr>
        <w:autoSpaceDE w:val="0"/>
        <w:autoSpaceDN w:val="0"/>
        <w:adjustRightInd w:val="0"/>
        <w:rPr>
          <w:rFonts w:ascii="Palatino Linotype" w:hAnsi="Palatino Linotype" w:cs="Arial"/>
          <w:b/>
          <w:sz w:val="20"/>
          <w:lang w:val="nl-NL"/>
        </w:rPr>
      </w:pPr>
    </w:p>
    <w:p w:rsidR="00B958E4" w:rsidRDefault="00B958E4"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Pr="00B958E4" w:rsidRDefault="00B958E4" w:rsidP="00022D76">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lastRenderedPageBreak/>
        <w:t xml:space="preserve">Strandnaam: </w:t>
      </w:r>
      <w:r w:rsidRPr="00B958E4">
        <w:rPr>
          <w:rFonts w:ascii="Palatino Linotype" w:hAnsi="Palatino Linotype" w:cs="Arial"/>
          <w:b/>
          <w:i/>
          <w:sz w:val="22"/>
          <w:szCs w:val="22"/>
          <w:lang w:val="nl-NL"/>
        </w:rPr>
        <w:t xml:space="preserve">1. </w:t>
      </w:r>
      <w:proofErr w:type="spellStart"/>
      <w:r w:rsidRPr="00B958E4">
        <w:rPr>
          <w:rFonts w:ascii="Palatino Linotype" w:hAnsi="Palatino Linotype" w:cs="Arial"/>
          <w:b/>
          <w:i/>
          <w:sz w:val="22"/>
          <w:szCs w:val="22"/>
          <w:lang w:val="nl-NL"/>
        </w:rPr>
        <w:t>Playa</w:t>
      </w:r>
      <w:proofErr w:type="spellEnd"/>
      <w:r w:rsidRPr="00B958E4">
        <w:rPr>
          <w:rFonts w:ascii="Palatino Linotype" w:hAnsi="Palatino Linotype" w:cs="Arial"/>
          <w:b/>
          <w:i/>
          <w:sz w:val="22"/>
          <w:szCs w:val="22"/>
          <w:lang w:val="nl-NL"/>
        </w:rPr>
        <w:t xml:space="preserve"> </w:t>
      </w:r>
      <w:proofErr w:type="spellStart"/>
      <w:r w:rsidRPr="00B958E4">
        <w:rPr>
          <w:rFonts w:ascii="Palatino Linotype" w:hAnsi="Palatino Linotype" w:cs="Arial"/>
          <w:b/>
          <w:i/>
          <w:sz w:val="22"/>
          <w:szCs w:val="22"/>
          <w:lang w:val="nl-NL"/>
        </w:rPr>
        <w:t>Kalki</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4311AE02" wp14:editId="184D55E6">
            <wp:extent cx="5911850" cy="5009862"/>
            <wp:effectExtent l="0" t="0" r="0" b="635"/>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5911850" cy="5009862"/>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Default="00B958E4" w:rsidP="00022D76">
      <w:pPr>
        <w:autoSpaceDE w:val="0"/>
        <w:autoSpaceDN w:val="0"/>
        <w:adjustRightInd w:val="0"/>
        <w:rPr>
          <w:rFonts w:ascii="Palatino Linotype" w:hAnsi="Palatino Linotype" w:cs="Arial"/>
          <w:b/>
          <w:sz w:val="20"/>
          <w:lang w:val="nl-NL"/>
        </w:rPr>
      </w:pPr>
    </w:p>
    <w:p w:rsidR="00907751" w:rsidRPr="00B958E4" w:rsidRDefault="00B958E4" w:rsidP="00022D76">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B958E4" w:rsidRPr="00B958E4" w:rsidRDefault="00B958E4" w:rsidP="00022D76">
      <w:pPr>
        <w:autoSpaceDE w:val="0"/>
        <w:autoSpaceDN w:val="0"/>
        <w:adjustRightInd w:val="0"/>
        <w:rPr>
          <w:rFonts w:ascii="Palatino Linotype" w:hAnsi="Palatino Linotype" w:cs="Arial"/>
          <w:sz w:val="22"/>
          <w:szCs w:val="22"/>
          <w:lang w:val="nl-NL"/>
        </w:rPr>
      </w:pPr>
    </w:p>
    <w:p w:rsidR="00B958E4" w:rsidRPr="00B958E4" w:rsidRDefault="00B958E4" w:rsidP="00022D76">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A – 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B958E4" w:rsidRPr="00B958E4" w:rsidRDefault="00B958E4" w:rsidP="00022D76">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B – 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B958E4" w:rsidRPr="00B958E4" w:rsidRDefault="00B958E4" w:rsidP="00022D76">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0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B958E4" w:rsidRPr="00B958E4" w:rsidRDefault="00B958E4" w:rsidP="00022D76">
      <w:pPr>
        <w:autoSpaceDE w:val="0"/>
        <w:autoSpaceDN w:val="0"/>
        <w:adjustRightInd w:val="0"/>
        <w:rPr>
          <w:rFonts w:ascii="Palatino Linotype" w:hAnsi="Palatino Linotype" w:cs="Arial"/>
          <w:b/>
          <w:sz w:val="22"/>
          <w:szCs w:val="22"/>
          <w:lang w:val="nl-NL"/>
        </w:rPr>
      </w:pPr>
      <w:r w:rsidRPr="00B958E4">
        <w:rPr>
          <w:rFonts w:ascii="Palatino Linotype" w:hAnsi="Palatino Linotype" w:cs="Arial"/>
          <w:sz w:val="22"/>
          <w:szCs w:val="22"/>
          <w:lang w:val="nl-NL"/>
        </w:rPr>
        <w:t>D – 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 xml:space="preserve">Dienstverlening – Verhuur en diensten </w:t>
      </w:r>
      <w:r w:rsidRPr="00B958E4">
        <w:rPr>
          <w:rFonts w:ascii="Palatino Linotype" w:hAnsi="Palatino Linotype" w:cs="Arial"/>
          <w:sz w:val="22"/>
          <w:szCs w:val="22"/>
          <w:lang w:val="nl-NL"/>
        </w:rPr>
        <w:tab/>
      </w:r>
      <w:r>
        <w:rPr>
          <w:rFonts w:ascii="Palatino Linotype" w:hAnsi="Palatino Linotype" w:cs="Arial"/>
          <w:b/>
          <w:sz w:val="22"/>
          <w:szCs w:val="22"/>
          <w:lang w:val="nl-NL"/>
        </w:rPr>
        <w:tab/>
      </w:r>
      <w:r>
        <w:rPr>
          <w:rFonts w:ascii="Palatino Linotype" w:hAnsi="Palatino Linotype" w:cs="Arial"/>
          <w:b/>
          <w:sz w:val="22"/>
          <w:szCs w:val="22"/>
          <w:lang w:val="nl-NL"/>
        </w:rPr>
        <w:tab/>
      </w:r>
    </w:p>
    <w:p w:rsidR="00907751" w:rsidRPr="00B958E4" w:rsidRDefault="00907751" w:rsidP="00022D76">
      <w:pPr>
        <w:autoSpaceDE w:val="0"/>
        <w:autoSpaceDN w:val="0"/>
        <w:adjustRightInd w:val="0"/>
        <w:rPr>
          <w:rFonts w:ascii="Palatino Linotype" w:hAnsi="Palatino Linotype" w:cs="Arial"/>
          <w:b/>
          <w:sz w:val="22"/>
          <w:szCs w:val="22"/>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B958E4"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B958E4">
        <w:rPr>
          <w:rFonts w:ascii="Palatino Linotype" w:hAnsi="Palatino Linotype" w:cs="Arial"/>
          <w:b/>
          <w:i/>
          <w:sz w:val="22"/>
          <w:szCs w:val="22"/>
          <w:lang w:val="nl-NL"/>
        </w:rPr>
        <w:t xml:space="preserve">2. </w:t>
      </w:r>
      <w:proofErr w:type="spellStart"/>
      <w:r w:rsidRPr="00B958E4">
        <w:rPr>
          <w:rFonts w:ascii="Palatino Linotype" w:hAnsi="Palatino Linotype" w:cs="Arial"/>
          <w:b/>
          <w:i/>
          <w:sz w:val="22"/>
          <w:szCs w:val="22"/>
          <w:lang w:val="nl-NL"/>
        </w:rPr>
        <w:t>Playa</w:t>
      </w:r>
      <w:proofErr w:type="spellEnd"/>
      <w:r w:rsidRPr="00B958E4">
        <w:rPr>
          <w:rFonts w:ascii="Palatino Linotype" w:hAnsi="Palatino Linotype" w:cs="Arial"/>
          <w:b/>
          <w:i/>
          <w:sz w:val="22"/>
          <w:szCs w:val="22"/>
          <w:lang w:val="nl-NL"/>
        </w:rPr>
        <w:t xml:space="preserve"> </w:t>
      </w:r>
      <w:proofErr w:type="spellStart"/>
      <w:r w:rsidRPr="00B958E4">
        <w:rPr>
          <w:rFonts w:ascii="Palatino Linotype" w:hAnsi="Palatino Linotype" w:cs="Arial"/>
          <w:b/>
          <w:i/>
          <w:sz w:val="22"/>
          <w:szCs w:val="22"/>
          <w:lang w:val="nl-NL"/>
        </w:rPr>
        <w:t>Grandi-Piskado</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2667FACC" wp14:editId="7E0D3BFF">
            <wp:extent cx="5911850" cy="4007193"/>
            <wp:effectExtent l="0" t="0" r="0" b="0"/>
            <wp:docPr id="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5911850" cy="4007193"/>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B958E4" w:rsidRPr="00B958E4" w:rsidRDefault="00B958E4" w:rsidP="00B958E4">
      <w:pPr>
        <w:autoSpaceDE w:val="0"/>
        <w:autoSpaceDN w:val="0"/>
        <w:adjustRightInd w:val="0"/>
        <w:rPr>
          <w:rFonts w:ascii="Palatino Linotype" w:hAnsi="Palatino Linotype" w:cs="Arial"/>
          <w:sz w:val="22"/>
          <w:szCs w:val="22"/>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3</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0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907751"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B958E4" w:rsidRDefault="00B958E4" w:rsidP="00B958E4">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907751" w:rsidRPr="00B958E4" w:rsidRDefault="00907751" w:rsidP="00022D76">
      <w:pPr>
        <w:autoSpaceDE w:val="0"/>
        <w:autoSpaceDN w:val="0"/>
        <w:adjustRightInd w:val="0"/>
        <w:rPr>
          <w:rFonts w:ascii="Palatino Linotype" w:hAnsi="Palatino Linotype" w:cs="Arial"/>
          <w:sz w:val="22"/>
          <w:szCs w:val="22"/>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B958E4"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B958E4">
        <w:rPr>
          <w:rFonts w:ascii="Palatino Linotype" w:hAnsi="Palatino Linotype" w:cs="Arial"/>
          <w:b/>
          <w:i/>
          <w:sz w:val="22"/>
          <w:szCs w:val="22"/>
          <w:lang w:val="nl-NL"/>
        </w:rPr>
        <w:t>3. Grote Knip</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425E2413" wp14:editId="309AC77E">
            <wp:extent cx="5911850" cy="3295440"/>
            <wp:effectExtent l="0" t="0" r="0" b="635"/>
            <wp:docPr id="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6" cstate="print"/>
                    <a:stretch>
                      <a:fillRect/>
                    </a:stretch>
                  </pic:blipFill>
                  <pic:spPr>
                    <a:xfrm>
                      <a:off x="0" y="0"/>
                      <a:ext cx="5911850" cy="3295440"/>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B958E4" w:rsidRPr="00B958E4" w:rsidRDefault="00B958E4" w:rsidP="00B958E4">
      <w:pPr>
        <w:autoSpaceDE w:val="0"/>
        <w:autoSpaceDN w:val="0"/>
        <w:adjustRightInd w:val="0"/>
        <w:rPr>
          <w:rFonts w:ascii="Palatino Linotype" w:hAnsi="Palatino Linotype" w:cs="Arial"/>
          <w:sz w:val="22"/>
          <w:szCs w:val="22"/>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6</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0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B958E4" w:rsidRDefault="00B958E4" w:rsidP="00B958E4">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B958E4" w:rsidRPr="00B958E4" w:rsidRDefault="00B958E4" w:rsidP="00B958E4">
      <w:pPr>
        <w:autoSpaceDE w:val="0"/>
        <w:autoSpaceDN w:val="0"/>
        <w:adjustRightInd w:val="0"/>
        <w:rPr>
          <w:rFonts w:ascii="Palatino Linotype" w:hAnsi="Palatino Linotype" w:cs="Arial"/>
          <w:sz w:val="22"/>
          <w:szCs w:val="22"/>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Default="00B958E4" w:rsidP="00B958E4">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Pr>
          <w:rFonts w:ascii="Palatino Linotype" w:hAnsi="Palatino Linotype" w:cs="Arial"/>
          <w:b/>
          <w:i/>
          <w:sz w:val="22"/>
          <w:szCs w:val="22"/>
          <w:lang w:val="nl-NL"/>
        </w:rPr>
        <w:t>4. Kleine Knip</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0C0CAF58" wp14:editId="5DAF6B81">
            <wp:extent cx="5911850" cy="3342605"/>
            <wp:effectExtent l="0" t="0" r="0" b="0"/>
            <wp:docPr id="1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5911850" cy="3342605"/>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B958E4" w:rsidRPr="00B958E4" w:rsidRDefault="00B958E4" w:rsidP="00B958E4">
      <w:pPr>
        <w:autoSpaceDE w:val="0"/>
        <w:autoSpaceDN w:val="0"/>
        <w:adjustRightInd w:val="0"/>
        <w:rPr>
          <w:rFonts w:ascii="Palatino Linotype" w:hAnsi="Palatino Linotype" w:cs="Arial"/>
          <w:sz w:val="22"/>
          <w:szCs w:val="22"/>
          <w:lang w:val="nl-NL"/>
        </w:rPr>
      </w:pP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sidR="00C60D30">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B958E4" w:rsidRP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sidR="00C60D30">
        <w:rPr>
          <w:rFonts w:ascii="Palatino Linotype" w:hAnsi="Palatino Linotype" w:cs="Arial"/>
          <w:sz w:val="22"/>
          <w:szCs w:val="22"/>
          <w:lang w:val="nl-NL"/>
        </w:rPr>
        <w:t>1</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B958E4" w:rsidRDefault="00B958E4" w:rsidP="00B958E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B958E4" w:rsidRDefault="00B958E4" w:rsidP="00B958E4">
      <w:pPr>
        <w:autoSpaceDE w:val="0"/>
        <w:autoSpaceDN w:val="0"/>
        <w:adjustRightInd w:val="0"/>
        <w:rPr>
          <w:rFonts w:ascii="Palatino Linotype" w:hAnsi="Palatino Linotype" w:cs="Arial"/>
          <w:b/>
          <w:sz w:val="20"/>
          <w:lang w:val="nl-NL"/>
        </w:rPr>
      </w:pPr>
    </w:p>
    <w:p w:rsidR="00B958E4" w:rsidRPr="00B958E4" w:rsidRDefault="00B958E4" w:rsidP="00B958E4">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C60D30"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C60D30">
        <w:rPr>
          <w:rFonts w:ascii="Palatino Linotype" w:hAnsi="Palatino Linotype" w:cs="Arial"/>
          <w:b/>
          <w:i/>
          <w:sz w:val="22"/>
          <w:szCs w:val="22"/>
          <w:lang w:val="nl-NL"/>
        </w:rPr>
        <w:t xml:space="preserve">5. </w:t>
      </w:r>
      <w:proofErr w:type="spellStart"/>
      <w:r w:rsidRPr="00C60D30">
        <w:rPr>
          <w:rFonts w:ascii="Palatino Linotype" w:hAnsi="Palatino Linotype" w:cs="Arial"/>
          <w:b/>
          <w:i/>
          <w:sz w:val="22"/>
          <w:szCs w:val="22"/>
          <w:lang w:val="nl-NL"/>
        </w:rPr>
        <w:t>Playa</w:t>
      </w:r>
      <w:proofErr w:type="spellEnd"/>
      <w:r w:rsidRPr="00C60D30">
        <w:rPr>
          <w:rFonts w:ascii="Palatino Linotype" w:hAnsi="Palatino Linotype" w:cs="Arial"/>
          <w:b/>
          <w:i/>
          <w:sz w:val="22"/>
          <w:szCs w:val="22"/>
          <w:lang w:val="nl-NL"/>
        </w:rPr>
        <w:t xml:space="preserve"> </w:t>
      </w:r>
      <w:proofErr w:type="spellStart"/>
      <w:r w:rsidRPr="00C60D30">
        <w:rPr>
          <w:rFonts w:ascii="Palatino Linotype" w:hAnsi="Palatino Linotype" w:cs="Arial"/>
          <w:b/>
          <w:i/>
          <w:sz w:val="22"/>
          <w:szCs w:val="22"/>
          <w:lang w:val="nl-NL"/>
        </w:rPr>
        <w:t>Jeremi</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5593DE39" wp14:editId="24C10BE6">
            <wp:extent cx="5911850" cy="3340413"/>
            <wp:effectExtent l="0" t="0" r="0" b="0"/>
            <wp:docPr id="12"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5911850" cy="3340413"/>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C60D30" w:rsidRDefault="00C60D30" w:rsidP="00022D76">
      <w:pPr>
        <w:autoSpaceDE w:val="0"/>
        <w:autoSpaceDN w:val="0"/>
        <w:adjustRightInd w:val="0"/>
        <w:rPr>
          <w:rFonts w:ascii="Palatino Linotype" w:hAnsi="Palatino Linotype" w:cs="Arial"/>
          <w:b/>
          <w:sz w:val="20"/>
          <w:lang w:val="nl-NL"/>
        </w:rPr>
      </w:pPr>
    </w:p>
    <w:p w:rsidR="00C60D30" w:rsidRDefault="00C60D30" w:rsidP="00022D76">
      <w:pPr>
        <w:autoSpaceDE w:val="0"/>
        <w:autoSpaceDN w:val="0"/>
        <w:adjustRightInd w:val="0"/>
        <w:rPr>
          <w:rFonts w:ascii="Palatino Linotype" w:hAnsi="Palatino Linotype" w:cs="Arial"/>
          <w:b/>
          <w:sz w:val="20"/>
          <w:lang w:val="nl-NL"/>
        </w:rPr>
      </w:pPr>
    </w:p>
    <w:p w:rsidR="00C60D30" w:rsidRDefault="00C60D30" w:rsidP="00022D76">
      <w:pPr>
        <w:autoSpaceDE w:val="0"/>
        <w:autoSpaceDN w:val="0"/>
        <w:adjustRightInd w:val="0"/>
        <w:rPr>
          <w:rFonts w:ascii="Palatino Linotype" w:hAnsi="Palatino Linotype" w:cs="Arial"/>
          <w:b/>
          <w:sz w:val="20"/>
          <w:lang w:val="nl-NL"/>
        </w:rPr>
      </w:pP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C60D30" w:rsidRPr="00B958E4" w:rsidRDefault="00C60D30" w:rsidP="00C60D30">
      <w:pPr>
        <w:autoSpaceDE w:val="0"/>
        <w:autoSpaceDN w:val="0"/>
        <w:adjustRightInd w:val="0"/>
        <w:rPr>
          <w:rFonts w:ascii="Palatino Linotype" w:hAnsi="Palatino Linotype" w:cs="Arial"/>
          <w:sz w:val="22"/>
          <w:szCs w:val="22"/>
          <w:lang w:val="nl-NL"/>
        </w:rPr>
      </w:pP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C60D30"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C60D30" w:rsidRDefault="00C60D30" w:rsidP="00C60D30">
      <w:pPr>
        <w:autoSpaceDE w:val="0"/>
        <w:autoSpaceDN w:val="0"/>
        <w:adjustRightInd w:val="0"/>
        <w:rPr>
          <w:rFonts w:ascii="Palatino Linotype" w:hAnsi="Palatino Linotype" w:cs="Arial"/>
          <w:b/>
          <w:sz w:val="20"/>
          <w:lang w:val="nl-NL"/>
        </w:rPr>
      </w:pPr>
    </w:p>
    <w:p w:rsidR="00C60D30" w:rsidRPr="00B958E4" w:rsidRDefault="00C60D30" w:rsidP="00C60D30">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C60D30" w:rsidRDefault="00C60D30"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C60D30" w:rsidRDefault="00C60D30" w:rsidP="00C60D30">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lastRenderedPageBreak/>
        <w:t>Strandnaam:</w:t>
      </w:r>
      <w:r>
        <w:rPr>
          <w:rFonts w:ascii="Palatino Linotype" w:hAnsi="Palatino Linotype" w:cs="Arial"/>
          <w:sz w:val="22"/>
          <w:szCs w:val="22"/>
          <w:lang w:val="nl-NL"/>
        </w:rPr>
        <w:t xml:space="preserve"> </w:t>
      </w:r>
      <w:r w:rsidRPr="00C60D30">
        <w:rPr>
          <w:rFonts w:ascii="Palatino Linotype" w:hAnsi="Palatino Linotype" w:cs="Arial"/>
          <w:b/>
          <w:i/>
          <w:sz w:val="22"/>
          <w:szCs w:val="22"/>
          <w:lang w:val="nl-NL"/>
        </w:rPr>
        <w:t xml:space="preserve">6. </w:t>
      </w:r>
      <w:proofErr w:type="spellStart"/>
      <w:r w:rsidRPr="00C60D30">
        <w:rPr>
          <w:rFonts w:ascii="Palatino Linotype" w:hAnsi="Palatino Linotype" w:cs="Arial"/>
          <w:b/>
          <w:i/>
          <w:sz w:val="22"/>
          <w:szCs w:val="22"/>
          <w:lang w:val="nl-NL"/>
        </w:rPr>
        <w:t>Playa</w:t>
      </w:r>
      <w:proofErr w:type="spellEnd"/>
      <w:r w:rsidRPr="00C60D30">
        <w:rPr>
          <w:rFonts w:ascii="Palatino Linotype" w:hAnsi="Palatino Linotype" w:cs="Arial"/>
          <w:b/>
          <w:i/>
          <w:sz w:val="22"/>
          <w:szCs w:val="22"/>
          <w:lang w:val="nl-NL"/>
        </w:rPr>
        <w:t xml:space="preserve"> </w:t>
      </w:r>
      <w:proofErr w:type="spellStart"/>
      <w:r w:rsidRPr="00C60D30">
        <w:rPr>
          <w:rFonts w:ascii="Palatino Linotype" w:hAnsi="Palatino Linotype" w:cs="Arial"/>
          <w:b/>
          <w:i/>
          <w:sz w:val="22"/>
          <w:szCs w:val="22"/>
          <w:lang w:val="nl-NL"/>
        </w:rPr>
        <w:t>Lagun</w:t>
      </w:r>
      <w:proofErr w:type="spellEnd"/>
    </w:p>
    <w:p w:rsidR="00C60D30" w:rsidRDefault="00C60D30" w:rsidP="00C60D30">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5AF173FC" wp14:editId="7BFB63A2">
            <wp:extent cx="5911850" cy="3335487"/>
            <wp:effectExtent l="0" t="0" r="0" b="0"/>
            <wp:docPr id="13"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5911850" cy="3335487"/>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C60D30" w:rsidRPr="00B958E4" w:rsidRDefault="00C60D30" w:rsidP="00C60D30">
      <w:pPr>
        <w:autoSpaceDE w:val="0"/>
        <w:autoSpaceDN w:val="0"/>
        <w:adjustRightInd w:val="0"/>
        <w:rPr>
          <w:rFonts w:ascii="Palatino Linotype" w:hAnsi="Palatino Linotype" w:cs="Arial"/>
          <w:sz w:val="22"/>
          <w:szCs w:val="22"/>
          <w:lang w:val="nl-NL"/>
        </w:rPr>
      </w:pP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sidR="00F64D15">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C60D30" w:rsidRPr="00B958E4"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C60D30" w:rsidRDefault="00C60D30" w:rsidP="00C60D3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sidR="00F64D15">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C60D30" w:rsidRDefault="00C60D30" w:rsidP="00C60D30">
      <w:pPr>
        <w:autoSpaceDE w:val="0"/>
        <w:autoSpaceDN w:val="0"/>
        <w:adjustRightInd w:val="0"/>
        <w:rPr>
          <w:rFonts w:ascii="Palatino Linotype" w:hAnsi="Palatino Linotype" w:cs="Arial"/>
          <w:b/>
          <w:sz w:val="20"/>
          <w:lang w:val="nl-NL"/>
        </w:rPr>
      </w:pPr>
    </w:p>
    <w:p w:rsidR="00C60D30" w:rsidRPr="00B958E4" w:rsidRDefault="00C60D30" w:rsidP="00C60D30">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C60D30" w:rsidRDefault="00C60D30"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1C32C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1C32C2">
        <w:rPr>
          <w:rFonts w:ascii="Palatino Linotype" w:hAnsi="Palatino Linotype" w:cs="Arial"/>
          <w:b/>
          <w:i/>
          <w:sz w:val="22"/>
          <w:szCs w:val="22"/>
          <w:lang w:val="nl-NL"/>
        </w:rPr>
        <w:t xml:space="preserve">7. </w:t>
      </w:r>
      <w:proofErr w:type="spellStart"/>
      <w:r w:rsidRPr="001C32C2">
        <w:rPr>
          <w:rFonts w:ascii="Palatino Linotype" w:hAnsi="Palatino Linotype" w:cs="Arial"/>
          <w:b/>
          <w:i/>
          <w:sz w:val="22"/>
          <w:szCs w:val="22"/>
          <w:lang w:val="nl-NL"/>
        </w:rPr>
        <w:t>Playa</w:t>
      </w:r>
      <w:proofErr w:type="spellEnd"/>
      <w:r w:rsidRPr="001C32C2">
        <w:rPr>
          <w:rFonts w:ascii="Palatino Linotype" w:hAnsi="Palatino Linotype" w:cs="Arial"/>
          <w:b/>
          <w:i/>
          <w:sz w:val="22"/>
          <w:szCs w:val="22"/>
          <w:lang w:val="nl-NL"/>
        </w:rPr>
        <w:t xml:space="preserve"> </w:t>
      </w:r>
      <w:proofErr w:type="spellStart"/>
      <w:r w:rsidRPr="001C32C2">
        <w:rPr>
          <w:rFonts w:ascii="Palatino Linotype" w:hAnsi="Palatino Linotype" w:cs="Arial"/>
          <w:b/>
          <w:i/>
          <w:sz w:val="22"/>
          <w:szCs w:val="22"/>
          <w:lang w:val="nl-NL"/>
        </w:rPr>
        <w:t>Sta.Cruz</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69216794" wp14:editId="418F8EB4">
            <wp:extent cx="5911850" cy="3814443"/>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5911850" cy="3814443"/>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1C32C2" w:rsidRPr="00B958E4" w:rsidRDefault="001C32C2" w:rsidP="001C32C2">
      <w:pPr>
        <w:autoSpaceDE w:val="0"/>
        <w:autoSpaceDN w:val="0"/>
        <w:adjustRightInd w:val="0"/>
        <w:rPr>
          <w:rFonts w:ascii="Palatino Linotype" w:hAnsi="Palatino Linotype" w:cs="Arial"/>
          <w:sz w:val="22"/>
          <w:szCs w:val="22"/>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1</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1C32C2"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5</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1C32C2" w:rsidRDefault="001C32C2" w:rsidP="001C32C2">
      <w:pPr>
        <w:autoSpaceDE w:val="0"/>
        <w:autoSpaceDN w:val="0"/>
        <w:adjustRightInd w:val="0"/>
        <w:rPr>
          <w:rFonts w:ascii="Palatino Linotype" w:hAnsi="Palatino Linotype" w:cs="Arial"/>
          <w:b/>
          <w:sz w:val="20"/>
          <w:lang w:val="nl-NL"/>
        </w:rPr>
      </w:pPr>
    </w:p>
    <w:p w:rsidR="001C32C2" w:rsidRPr="00B958E4" w:rsidRDefault="001C32C2" w:rsidP="001C32C2">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1C32C2" w:rsidRDefault="001C32C2"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1C32C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1C32C2">
        <w:rPr>
          <w:rFonts w:ascii="Palatino Linotype" w:hAnsi="Palatino Linotype" w:cs="Arial"/>
          <w:b/>
          <w:i/>
          <w:sz w:val="22"/>
          <w:szCs w:val="22"/>
          <w:lang w:val="nl-NL"/>
        </w:rPr>
        <w:t xml:space="preserve">8. </w:t>
      </w:r>
      <w:proofErr w:type="spellStart"/>
      <w:r w:rsidRPr="001C32C2">
        <w:rPr>
          <w:rFonts w:ascii="Palatino Linotype" w:hAnsi="Palatino Linotype" w:cs="Arial"/>
          <w:b/>
          <w:i/>
          <w:sz w:val="22"/>
          <w:szCs w:val="22"/>
          <w:lang w:val="nl-NL"/>
        </w:rPr>
        <w:t>Daaibooibaai</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3E0E0CAA" wp14:editId="3C08B79D">
            <wp:extent cx="5911850" cy="3344032"/>
            <wp:effectExtent l="0" t="0" r="0" b="889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stretch>
                      <a:fillRect/>
                    </a:stretch>
                  </pic:blipFill>
                  <pic:spPr>
                    <a:xfrm>
                      <a:off x="0" y="0"/>
                      <a:ext cx="5911850" cy="3344032"/>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1C32C2" w:rsidRPr="00B958E4" w:rsidRDefault="001C32C2" w:rsidP="001C32C2">
      <w:pPr>
        <w:autoSpaceDE w:val="0"/>
        <w:autoSpaceDN w:val="0"/>
        <w:adjustRightInd w:val="0"/>
        <w:rPr>
          <w:rFonts w:ascii="Palatino Linotype" w:hAnsi="Palatino Linotype" w:cs="Arial"/>
          <w:sz w:val="22"/>
          <w:szCs w:val="22"/>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1C32C2"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3</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1C32C2" w:rsidRDefault="001C32C2" w:rsidP="001C32C2">
      <w:pPr>
        <w:autoSpaceDE w:val="0"/>
        <w:autoSpaceDN w:val="0"/>
        <w:adjustRightInd w:val="0"/>
        <w:rPr>
          <w:rFonts w:ascii="Palatino Linotype" w:hAnsi="Palatino Linotype" w:cs="Arial"/>
          <w:b/>
          <w:sz w:val="20"/>
          <w:lang w:val="nl-NL"/>
        </w:rPr>
      </w:pPr>
    </w:p>
    <w:p w:rsidR="001C32C2" w:rsidRPr="00B958E4" w:rsidRDefault="001C32C2" w:rsidP="001C32C2">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1C32C2" w:rsidRDefault="001C32C2"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1C32C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1C32C2">
        <w:rPr>
          <w:rFonts w:ascii="Palatino Linotype" w:hAnsi="Palatino Linotype" w:cs="Arial"/>
          <w:b/>
          <w:i/>
          <w:sz w:val="22"/>
          <w:szCs w:val="22"/>
          <w:lang w:val="nl-NL"/>
        </w:rPr>
        <w:t>9. Boka St. Michiel</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1388B74A" wp14:editId="7EEC3E29">
            <wp:extent cx="5911850" cy="3325298"/>
            <wp:effectExtent l="0" t="0" r="0" b="889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print"/>
                    <a:stretch>
                      <a:fillRect/>
                    </a:stretch>
                  </pic:blipFill>
                  <pic:spPr>
                    <a:xfrm>
                      <a:off x="0" y="0"/>
                      <a:ext cx="5911850" cy="3325298"/>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1C32C2" w:rsidRPr="00B958E4" w:rsidRDefault="001C32C2" w:rsidP="001C32C2">
      <w:pPr>
        <w:autoSpaceDE w:val="0"/>
        <w:autoSpaceDN w:val="0"/>
        <w:adjustRightInd w:val="0"/>
        <w:rPr>
          <w:rFonts w:ascii="Palatino Linotype" w:hAnsi="Palatino Linotype" w:cs="Arial"/>
          <w:sz w:val="22"/>
          <w:szCs w:val="22"/>
          <w:lang w:val="nl-NL"/>
        </w:rPr>
      </w:pP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3</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1C32C2" w:rsidRPr="00B958E4"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1C32C2" w:rsidRDefault="001C32C2" w:rsidP="001C32C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1C32C2" w:rsidRDefault="001C32C2" w:rsidP="001C32C2">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A15010"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lastRenderedPageBreak/>
        <w:t>Strandnaam:</w:t>
      </w:r>
      <w:r>
        <w:rPr>
          <w:rFonts w:ascii="Palatino Linotype" w:hAnsi="Palatino Linotype" w:cs="Arial"/>
          <w:sz w:val="22"/>
          <w:szCs w:val="22"/>
          <w:lang w:val="nl-NL"/>
        </w:rPr>
        <w:t xml:space="preserve"> </w:t>
      </w:r>
      <w:r w:rsidRPr="00A15010">
        <w:rPr>
          <w:rFonts w:ascii="Palatino Linotype" w:hAnsi="Palatino Linotype" w:cs="Arial"/>
          <w:b/>
          <w:i/>
          <w:sz w:val="22"/>
          <w:szCs w:val="22"/>
          <w:lang w:val="nl-NL"/>
        </w:rPr>
        <w:t>10A. Caracasbaai Rotonde</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253622AD" wp14:editId="28DD032B">
            <wp:extent cx="5293212" cy="394716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5293212" cy="3947160"/>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A15010" w:rsidRDefault="00A15010" w:rsidP="00022D76">
      <w:pPr>
        <w:autoSpaceDE w:val="0"/>
        <w:autoSpaceDN w:val="0"/>
        <w:adjustRightInd w:val="0"/>
        <w:rPr>
          <w:rFonts w:ascii="Palatino Linotype" w:hAnsi="Palatino Linotype" w:cs="Arial"/>
          <w:b/>
          <w:sz w:val="20"/>
          <w:lang w:val="nl-NL"/>
        </w:rPr>
      </w:pPr>
    </w:p>
    <w:p w:rsidR="00A15010" w:rsidRDefault="00A15010" w:rsidP="00022D76">
      <w:pPr>
        <w:autoSpaceDE w:val="0"/>
        <w:autoSpaceDN w:val="0"/>
        <w:adjustRightInd w:val="0"/>
        <w:rPr>
          <w:rFonts w:ascii="Palatino Linotype" w:hAnsi="Palatino Linotype" w:cs="Arial"/>
          <w:b/>
          <w:sz w:val="20"/>
          <w:lang w:val="nl-NL"/>
        </w:rPr>
      </w:pPr>
    </w:p>
    <w:p w:rsidR="00A15010" w:rsidRDefault="00A15010" w:rsidP="00022D76">
      <w:pPr>
        <w:autoSpaceDE w:val="0"/>
        <w:autoSpaceDN w:val="0"/>
        <w:adjustRightInd w:val="0"/>
        <w:rPr>
          <w:rFonts w:ascii="Palatino Linotype" w:hAnsi="Palatino Linotype" w:cs="Arial"/>
          <w:b/>
          <w:sz w:val="20"/>
          <w:lang w:val="nl-NL"/>
        </w:rPr>
      </w:pPr>
    </w:p>
    <w:p w:rsidR="00A15010" w:rsidRPr="00B958E4" w:rsidRDefault="00A15010" w:rsidP="00A1501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A15010" w:rsidRPr="00B958E4" w:rsidRDefault="00A15010" w:rsidP="00A15010">
      <w:pPr>
        <w:autoSpaceDE w:val="0"/>
        <w:autoSpaceDN w:val="0"/>
        <w:adjustRightInd w:val="0"/>
        <w:rPr>
          <w:rFonts w:ascii="Palatino Linotype" w:hAnsi="Palatino Linotype" w:cs="Arial"/>
          <w:sz w:val="22"/>
          <w:szCs w:val="22"/>
          <w:lang w:val="nl-NL"/>
        </w:rPr>
      </w:pPr>
    </w:p>
    <w:p w:rsidR="00A15010" w:rsidRPr="00B958E4" w:rsidRDefault="00A15010" w:rsidP="00A1501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A15010" w:rsidRPr="00B958E4" w:rsidRDefault="00A15010" w:rsidP="00A1501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A15010" w:rsidRPr="00B958E4" w:rsidRDefault="00A15010" w:rsidP="00A1501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A15010" w:rsidRDefault="00A15010" w:rsidP="00A15010">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A15010" w:rsidRDefault="00A15010"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5E198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5E1982">
        <w:rPr>
          <w:rFonts w:ascii="Palatino Linotype" w:hAnsi="Palatino Linotype" w:cs="Arial"/>
          <w:b/>
          <w:i/>
          <w:sz w:val="22"/>
          <w:szCs w:val="22"/>
          <w:lang w:val="nl-NL"/>
        </w:rPr>
        <w:t>10B. Caracasbaai Beach</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01A4EF27" wp14:editId="2F775701">
            <wp:extent cx="5911850" cy="268703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5911850" cy="2687033"/>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5E1982" w:rsidRPr="00B958E4" w:rsidRDefault="005E1982" w:rsidP="005E198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5E1982" w:rsidRPr="00B958E4" w:rsidRDefault="005E1982" w:rsidP="005E1982">
      <w:pPr>
        <w:autoSpaceDE w:val="0"/>
        <w:autoSpaceDN w:val="0"/>
        <w:adjustRightInd w:val="0"/>
        <w:rPr>
          <w:rFonts w:ascii="Palatino Linotype" w:hAnsi="Palatino Linotype" w:cs="Arial"/>
          <w:sz w:val="22"/>
          <w:szCs w:val="22"/>
          <w:lang w:val="nl-NL"/>
        </w:rPr>
      </w:pPr>
    </w:p>
    <w:p w:rsidR="005E1982" w:rsidRPr="00B958E4" w:rsidRDefault="005E1982" w:rsidP="005E198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5E1982" w:rsidRPr="00B958E4" w:rsidRDefault="005E1982" w:rsidP="005E198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5E1982" w:rsidRPr="00B958E4" w:rsidRDefault="005E1982" w:rsidP="005E198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sidR="00A03613">
        <w:rPr>
          <w:rFonts w:ascii="Palatino Linotype" w:hAnsi="Palatino Linotype" w:cs="Arial"/>
          <w:sz w:val="22"/>
          <w:szCs w:val="22"/>
          <w:lang w:val="nl-NL"/>
        </w:rPr>
        <w:t>1</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5E1982" w:rsidRDefault="005E1982" w:rsidP="005E198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sidR="00A03613">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5E1982" w:rsidRDefault="005E1982"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Pr="00A03613" w:rsidRDefault="00A03613" w:rsidP="00022D76">
      <w:pPr>
        <w:autoSpaceDE w:val="0"/>
        <w:autoSpaceDN w:val="0"/>
        <w:adjustRightInd w:val="0"/>
        <w:rPr>
          <w:rFonts w:ascii="Palatino Linotype" w:hAnsi="Palatino Linotype" w:cs="Arial"/>
          <w:b/>
          <w:i/>
          <w:sz w:val="20"/>
          <w:lang w:val="nl-NL"/>
        </w:rPr>
      </w:pPr>
      <w:r w:rsidRPr="00B958E4">
        <w:rPr>
          <w:rFonts w:ascii="Palatino Linotype" w:hAnsi="Palatino Linotype" w:cs="Arial"/>
          <w:sz w:val="22"/>
          <w:szCs w:val="22"/>
          <w:lang w:val="nl-NL"/>
        </w:rPr>
        <w:lastRenderedPageBreak/>
        <w:t>Strandnaam:</w:t>
      </w:r>
      <w:r>
        <w:rPr>
          <w:rFonts w:ascii="Palatino Linotype" w:hAnsi="Palatino Linotype" w:cs="Arial"/>
          <w:b/>
          <w:i/>
          <w:sz w:val="22"/>
          <w:szCs w:val="22"/>
          <w:lang w:val="nl-NL"/>
        </w:rPr>
        <w:t xml:space="preserve"> 11. </w:t>
      </w:r>
      <w:proofErr w:type="spellStart"/>
      <w:r>
        <w:rPr>
          <w:rFonts w:ascii="Palatino Linotype" w:hAnsi="Palatino Linotype" w:cs="Arial"/>
          <w:b/>
          <w:i/>
          <w:sz w:val="22"/>
          <w:szCs w:val="22"/>
          <w:lang w:val="nl-NL"/>
        </w:rPr>
        <w:t>Baya</w:t>
      </w:r>
      <w:proofErr w:type="spellEnd"/>
      <w:r>
        <w:rPr>
          <w:rFonts w:ascii="Palatino Linotype" w:hAnsi="Palatino Linotype" w:cs="Arial"/>
          <w:b/>
          <w:i/>
          <w:sz w:val="22"/>
          <w:szCs w:val="22"/>
          <w:lang w:val="nl-NL"/>
        </w:rPr>
        <w:t xml:space="preserve"> Beach</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74C34449" wp14:editId="021FA4FD">
            <wp:extent cx="4482155" cy="505968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stretch>
                      <a:fillRect/>
                    </a:stretch>
                  </pic:blipFill>
                  <pic:spPr>
                    <a:xfrm>
                      <a:off x="0" y="0"/>
                      <a:ext cx="4482155" cy="5059680"/>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A03613" w:rsidRPr="00B958E4" w:rsidRDefault="00A03613" w:rsidP="00A03613">
      <w:pPr>
        <w:autoSpaceDE w:val="0"/>
        <w:autoSpaceDN w:val="0"/>
        <w:adjustRightInd w:val="0"/>
        <w:rPr>
          <w:rFonts w:ascii="Palatino Linotype" w:hAnsi="Palatino Linotype" w:cs="Arial"/>
          <w:sz w:val="22"/>
          <w:szCs w:val="22"/>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A03613"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A03613" w:rsidRDefault="00A03613"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A03613"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A03613">
        <w:rPr>
          <w:rFonts w:ascii="Palatino Linotype" w:hAnsi="Palatino Linotype" w:cs="Arial"/>
          <w:b/>
          <w:i/>
          <w:sz w:val="22"/>
          <w:szCs w:val="22"/>
          <w:lang w:val="nl-NL"/>
        </w:rPr>
        <w:t>12. Directeursbaai</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7AEBC9C2" wp14:editId="42A81B20">
            <wp:extent cx="5911850" cy="3721973"/>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5911850" cy="3721973"/>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A03613" w:rsidRPr="00B958E4" w:rsidRDefault="00A03613" w:rsidP="00A03613">
      <w:pPr>
        <w:autoSpaceDE w:val="0"/>
        <w:autoSpaceDN w:val="0"/>
        <w:adjustRightInd w:val="0"/>
        <w:rPr>
          <w:rFonts w:ascii="Palatino Linotype" w:hAnsi="Palatino Linotype" w:cs="Arial"/>
          <w:sz w:val="22"/>
          <w:szCs w:val="22"/>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A03613"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A03613" w:rsidRDefault="00A03613" w:rsidP="00A03613">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A03613" w:rsidRDefault="00A03613"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sz w:val="22"/>
          <w:szCs w:val="22"/>
          <w:lang w:val="nl-NL"/>
        </w:rPr>
      </w:pPr>
    </w:p>
    <w:p w:rsidR="00907751" w:rsidRDefault="00A03613"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A03613">
        <w:rPr>
          <w:rFonts w:ascii="Palatino Linotype" w:hAnsi="Palatino Linotype" w:cs="Arial"/>
          <w:b/>
          <w:i/>
          <w:sz w:val="22"/>
          <w:szCs w:val="22"/>
          <w:lang w:val="nl-NL"/>
        </w:rPr>
        <w:t xml:space="preserve">13. </w:t>
      </w:r>
      <w:proofErr w:type="spellStart"/>
      <w:r w:rsidRPr="00A03613">
        <w:rPr>
          <w:rFonts w:ascii="Palatino Linotype" w:hAnsi="Palatino Linotype" w:cs="Arial"/>
          <w:b/>
          <w:i/>
          <w:sz w:val="22"/>
          <w:szCs w:val="22"/>
          <w:lang w:val="nl-NL"/>
        </w:rPr>
        <w:t>Playa</w:t>
      </w:r>
      <w:proofErr w:type="spellEnd"/>
      <w:r w:rsidRPr="00A03613">
        <w:rPr>
          <w:rFonts w:ascii="Palatino Linotype" w:hAnsi="Palatino Linotype" w:cs="Arial"/>
          <w:b/>
          <w:i/>
          <w:sz w:val="22"/>
          <w:szCs w:val="22"/>
          <w:lang w:val="nl-NL"/>
        </w:rPr>
        <w:t xml:space="preserve"> </w:t>
      </w:r>
      <w:proofErr w:type="spellStart"/>
      <w:r w:rsidRPr="00A03613">
        <w:rPr>
          <w:rFonts w:ascii="Palatino Linotype" w:hAnsi="Palatino Linotype" w:cs="Arial"/>
          <w:b/>
          <w:i/>
          <w:sz w:val="22"/>
          <w:szCs w:val="22"/>
          <w:lang w:val="nl-NL"/>
        </w:rPr>
        <w:t>Kanoa</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285C7538" wp14:editId="7E09A8ED">
            <wp:extent cx="5911850" cy="3337386"/>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7" cstate="print"/>
                    <a:stretch>
                      <a:fillRect/>
                    </a:stretch>
                  </pic:blipFill>
                  <pic:spPr>
                    <a:xfrm>
                      <a:off x="0" y="0"/>
                      <a:ext cx="5911850" cy="3337386"/>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A03613" w:rsidRPr="00B958E4" w:rsidRDefault="00A03613" w:rsidP="00A03613">
      <w:pPr>
        <w:autoSpaceDE w:val="0"/>
        <w:autoSpaceDN w:val="0"/>
        <w:adjustRightInd w:val="0"/>
        <w:rPr>
          <w:rFonts w:ascii="Palatino Linotype" w:hAnsi="Palatino Linotype" w:cs="Arial"/>
          <w:sz w:val="22"/>
          <w:szCs w:val="22"/>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A03613"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A03613" w:rsidRDefault="00A03613" w:rsidP="00A03613">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b/>
          <w:sz w:val="22"/>
          <w:szCs w:val="22"/>
          <w:lang w:val="nl-NL"/>
        </w:rPr>
      </w:pPr>
      <w:proofErr w:type="spellStart"/>
      <w:r w:rsidRPr="00B958E4">
        <w:rPr>
          <w:rFonts w:ascii="Palatino Linotype" w:hAnsi="Palatino Linotype" w:cs="Arial"/>
          <w:sz w:val="22"/>
          <w:szCs w:val="22"/>
          <w:lang w:val="nl-NL"/>
        </w:rPr>
        <w:t>Note</w:t>
      </w:r>
      <w:proofErr w:type="spellEnd"/>
      <w:r w:rsidRPr="00B958E4">
        <w:rPr>
          <w:rFonts w:ascii="Palatino Linotype" w:hAnsi="Palatino Linotype" w:cs="Arial"/>
          <w:sz w:val="22"/>
          <w:szCs w:val="22"/>
          <w:lang w:val="nl-NL"/>
        </w:rPr>
        <w:t xml:space="preserve">: Oppervlakte </w:t>
      </w:r>
      <w:r w:rsidRPr="00B958E4">
        <w:rPr>
          <w:rFonts w:ascii="Palatino Linotype" w:hAnsi="Palatino Linotype" w:cs="Arial"/>
          <w:b/>
          <w:sz w:val="22"/>
          <w:szCs w:val="22"/>
          <w:lang w:val="nl-NL"/>
        </w:rPr>
        <w:t>2 X 20 meter Specifiek voor parasols.</w:t>
      </w:r>
    </w:p>
    <w:p w:rsidR="00A03613" w:rsidRDefault="00A03613"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A03613"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A03613">
        <w:rPr>
          <w:rFonts w:ascii="Palatino Linotype" w:hAnsi="Palatino Linotype" w:cs="Arial"/>
          <w:b/>
          <w:i/>
          <w:sz w:val="22"/>
          <w:szCs w:val="22"/>
          <w:lang w:val="nl-NL"/>
        </w:rPr>
        <w:t xml:space="preserve">14. Monding </w:t>
      </w:r>
      <w:proofErr w:type="spellStart"/>
      <w:r w:rsidRPr="00A03613">
        <w:rPr>
          <w:rFonts w:ascii="Palatino Linotype" w:hAnsi="Palatino Linotype" w:cs="Arial"/>
          <w:b/>
          <w:i/>
          <w:sz w:val="22"/>
          <w:szCs w:val="22"/>
          <w:lang w:val="nl-NL"/>
        </w:rPr>
        <w:t>Piscadera</w:t>
      </w:r>
      <w:proofErr w:type="spellEnd"/>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5DF1832A" wp14:editId="1541DA5F">
            <wp:extent cx="5911850" cy="4277619"/>
            <wp:effectExtent l="0" t="0" r="0" b="889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stretch>
                      <a:fillRect/>
                    </a:stretch>
                  </pic:blipFill>
                  <pic:spPr>
                    <a:xfrm>
                      <a:off x="0" y="0"/>
                      <a:ext cx="5911850" cy="4277619"/>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Default="00A03613" w:rsidP="00022D76">
      <w:pPr>
        <w:autoSpaceDE w:val="0"/>
        <w:autoSpaceDN w:val="0"/>
        <w:adjustRightInd w:val="0"/>
        <w:rPr>
          <w:rFonts w:ascii="Palatino Linotype" w:hAnsi="Palatino Linotype" w:cs="Arial"/>
          <w:b/>
          <w:sz w:val="20"/>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A03613" w:rsidRPr="00B958E4" w:rsidRDefault="00A03613" w:rsidP="00A03613">
      <w:pPr>
        <w:autoSpaceDE w:val="0"/>
        <w:autoSpaceDN w:val="0"/>
        <w:adjustRightInd w:val="0"/>
        <w:rPr>
          <w:rFonts w:ascii="Palatino Linotype" w:hAnsi="Palatino Linotype" w:cs="Arial"/>
          <w:sz w:val="22"/>
          <w:szCs w:val="22"/>
          <w:lang w:val="nl-NL"/>
        </w:rPr>
      </w:pP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A03613" w:rsidRPr="00B958E4"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A03613" w:rsidRDefault="00A03613" w:rsidP="00A03613">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A03613" w:rsidRDefault="00A03613"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D70C2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D70C22">
        <w:rPr>
          <w:rFonts w:ascii="Palatino Linotype" w:hAnsi="Palatino Linotype" w:cs="Arial"/>
          <w:b/>
          <w:i/>
          <w:sz w:val="22"/>
          <w:szCs w:val="22"/>
          <w:lang w:val="nl-NL"/>
        </w:rPr>
        <w:t xml:space="preserve">15. Marie </w:t>
      </w:r>
      <w:proofErr w:type="spellStart"/>
      <w:r w:rsidRPr="00D70C22">
        <w:rPr>
          <w:rFonts w:ascii="Palatino Linotype" w:hAnsi="Palatino Linotype" w:cs="Arial"/>
          <w:b/>
          <w:i/>
          <w:sz w:val="22"/>
          <w:szCs w:val="22"/>
          <w:lang w:val="nl-NL"/>
        </w:rPr>
        <w:t>Pampoen</w:t>
      </w:r>
      <w:proofErr w:type="spellEnd"/>
      <w:r w:rsidRPr="00D70C22">
        <w:rPr>
          <w:rFonts w:ascii="Palatino Linotype" w:hAnsi="Palatino Linotype" w:cs="Arial"/>
          <w:b/>
          <w:i/>
          <w:sz w:val="22"/>
          <w:szCs w:val="22"/>
          <w:lang w:val="nl-NL"/>
        </w:rPr>
        <w:t xml:space="preserve"> West</w:t>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04730203" wp14:editId="4B20CF2F">
            <wp:extent cx="3100919" cy="394411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9" cstate="print"/>
                    <a:stretch>
                      <a:fillRect/>
                    </a:stretch>
                  </pic:blipFill>
                  <pic:spPr>
                    <a:xfrm>
                      <a:off x="0" y="0"/>
                      <a:ext cx="3100919" cy="3944112"/>
                    </a:xfrm>
                    <a:prstGeom prst="rect">
                      <a:avLst/>
                    </a:prstGeom>
                  </pic:spPr>
                </pic:pic>
              </a:graphicData>
            </a:graphic>
          </wp:inline>
        </w:drawing>
      </w: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D70C22" w:rsidRPr="00B958E4" w:rsidRDefault="00D70C22" w:rsidP="00D70C22">
      <w:pPr>
        <w:autoSpaceDE w:val="0"/>
        <w:autoSpaceDN w:val="0"/>
        <w:adjustRightInd w:val="0"/>
        <w:rPr>
          <w:rFonts w:ascii="Palatino Linotype" w:hAnsi="Palatino Linotype" w:cs="Arial"/>
          <w:sz w:val="22"/>
          <w:szCs w:val="22"/>
          <w:lang w:val="nl-NL"/>
        </w:rPr>
      </w:pP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D70C22"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D70C22" w:rsidRDefault="00D70C22"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907751" w:rsidP="00022D76">
      <w:pPr>
        <w:autoSpaceDE w:val="0"/>
        <w:autoSpaceDN w:val="0"/>
        <w:adjustRightInd w:val="0"/>
        <w:rPr>
          <w:rFonts w:ascii="Palatino Linotype" w:hAnsi="Palatino Linotype" w:cs="Arial"/>
          <w:b/>
          <w:sz w:val="20"/>
          <w:lang w:val="nl-NL"/>
        </w:rPr>
      </w:pPr>
    </w:p>
    <w:p w:rsidR="00907751" w:rsidRDefault="00D70C22"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D70C22">
        <w:rPr>
          <w:rFonts w:ascii="Palatino Linotype" w:hAnsi="Palatino Linotype" w:cs="Arial"/>
          <w:b/>
          <w:i/>
          <w:sz w:val="22"/>
          <w:szCs w:val="22"/>
          <w:lang w:val="nl-NL"/>
        </w:rPr>
        <w:t xml:space="preserve">16. Marie </w:t>
      </w:r>
      <w:proofErr w:type="spellStart"/>
      <w:r w:rsidRPr="00D70C22">
        <w:rPr>
          <w:rFonts w:ascii="Palatino Linotype" w:hAnsi="Palatino Linotype" w:cs="Arial"/>
          <w:b/>
          <w:i/>
          <w:sz w:val="22"/>
          <w:szCs w:val="22"/>
          <w:lang w:val="nl-NL"/>
        </w:rPr>
        <w:t>Pampoen</w:t>
      </w:r>
      <w:proofErr w:type="spellEnd"/>
      <w:r w:rsidRPr="00D70C22">
        <w:rPr>
          <w:rFonts w:ascii="Palatino Linotype" w:hAnsi="Palatino Linotype" w:cs="Arial"/>
          <w:b/>
          <w:i/>
          <w:sz w:val="22"/>
          <w:szCs w:val="22"/>
          <w:lang w:val="nl-NL"/>
        </w:rPr>
        <w:t xml:space="preserve"> Oost</w:t>
      </w:r>
    </w:p>
    <w:p w:rsidR="00907751" w:rsidRDefault="00907751" w:rsidP="00022D76">
      <w:pPr>
        <w:autoSpaceDE w:val="0"/>
        <w:autoSpaceDN w:val="0"/>
        <w:adjustRightInd w:val="0"/>
        <w:rPr>
          <w:rFonts w:ascii="Palatino Linotype" w:hAnsi="Palatino Linotype" w:cs="Arial"/>
          <w:b/>
          <w:sz w:val="20"/>
          <w:lang w:val="nl-NL"/>
        </w:rPr>
      </w:pPr>
    </w:p>
    <w:p w:rsidR="00907751" w:rsidRDefault="009C2162"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243AA224" wp14:editId="786B1684">
            <wp:extent cx="5911850" cy="4579921"/>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0" cstate="print"/>
                    <a:stretch>
                      <a:fillRect/>
                    </a:stretch>
                  </pic:blipFill>
                  <pic:spPr>
                    <a:xfrm>
                      <a:off x="0" y="0"/>
                      <a:ext cx="5911850" cy="4579921"/>
                    </a:xfrm>
                    <a:prstGeom prst="rect">
                      <a:avLst/>
                    </a:prstGeom>
                  </pic:spPr>
                </pic:pic>
              </a:graphicData>
            </a:graphic>
          </wp:inline>
        </w:drawing>
      </w: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D70C22" w:rsidRPr="00B958E4" w:rsidRDefault="00D70C22" w:rsidP="00D70C22">
      <w:pPr>
        <w:autoSpaceDE w:val="0"/>
        <w:autoSpaceDN w:val="0"/>
        <w:adjustRightInd w:val="0"/>
        <w:rPr>
          <w:rFonts w:ascii="Palatino Linotype" w:hAnsi="Palatino Linotype" w:cs="Arial"/>
          <w:sz w:val="22"/>
          <w:szCs w:val="22"/>
          <w:lang w:val="nl-NL"/>
        </w:rPr>
      </w:pP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D70C22" w:rsidRPr="00B958E4"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D70C22" w:rsidRDefault="00D70C22" w:rsidP="00D70C22">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D70C22" w:rsidRDefault="00D70C2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792AD4"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lastRenderedPageBreak/>
        <w:t>Strandnaam:</w:t>
      </w:r>
      <w:r>
        <w:rPr>
          <w:rFonts w:ascii="Palatino Linotype" w:hAnsi="Palatino Linotype" w:cs="Arial"/>
          <w:sz w:val="22"/>
          <w:szCs w:val="22"/>
          <w:lang w:val="nl-NL"/>
        </w:rPr>
        <w:t xml:space="preserve"> </w:t>
      </w:r>
      <w:r w:rsidRPr="00792AD4">
        <w:rPr>
          <w:rFonts w:ascii="Palatino Linotype" w:hAnsi="Palatino Linotype" w:cs="Arial"/>
          <w:b/>
          <w:i/>
          <w:sz w:val="22"/>
          <w:szCs w:val="22"/>
          <w:lang w:val="nl-NL"/>
        </w:rPr>
        <w:t>17. Boka Simon</w:t>
      </w: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7FE90970" wp14:editId="2A1C1B87">
            <wp:extent cx="5911850" cy="487942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1" cstate="print"/>
                    <a:stretch>
                      <a:fillRect/>
                    </a:stretch>
                  </pic:blipFill>
                  <pic:spPr>
                    <a:xfrm>
                      <a:off x="0" y="0"/>
                      <a:ext cx="5911850" cy="4879422"/>
                    </a:xfrm>
                    <a:prstGeom prst="rect">
                      <a:avLst/>
                    </a:prstGeom>
                  </pic:spPr>
                </pic:pic>
              </a:graphicData>
            </a:graphic>
          </wp:inline>
        </w:drawing>
      </w: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792AD4" w:rsidRPr="00B958E4" w:rsidRDefault="00792AD4" w:rsidP="00792AD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792AD4" w:rsidRPr="00B958E4" w:rsidRDefault="00792AD4" w:rsidP="00792AD4">
      <w:pPr>
        <w:autoSpaceDE w:val="0"/>
        <w:autoSpaceDN w:val="0"/>
        <w:adjustRightInd w:val="0"/>
        <w:rPr>
          <w:rFonts w:ascii="Palatino Linotype" w:hAnsi="Palatino Linotype" w:cs="Arial"/>
          <w:sz w:val="22"/>
          <w:szCs w:val="22"/>
          <w:lang w:val="nl-NL"/>
        </w:rPr>
      </w:pPr>
    </w:p>
    <w:p w:rsidR="00792AD4" w:rsidRPr="00B958E4" w:rsidRDefault="00792AD4" w:rsidP="00792AD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2</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792AD4" w:rsidRPr="00B958E4" w:rsidRDefault="00792AD4" w:rsidP="00792AD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792AD4" w:rsidRPr="00B958E4" w:rsidRDefault="00792AD4" w:rsidP="00792AD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792AD4" w:rsidRDefault="00792AD4" w:rsidP="00792AD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792AD4" w:rsidRDefault="00792AD4" w:rsidP="00792AD4">
      <w:pPr>
        <w:autoSpaceDE w:val="0"/>
        <w:autoSpaceDN w:val="0"/>
        <w:adjustRightInd w:val="0"/>
        <w:rPr>
          <w:rFonts w:ascii="Palatino Linotype" w:hAnsi="Palatino Linotype" w:cs="Arial"/>
          <w:b/>
          <w:sz w:val="20"/>
          <w:lang w:val="nl-NL"/>
        </w:rPr>
      </w:pPr>
    </w:p>
    <w:p w:rsidR="00792AD4" w:rsidRDefault="00792AD4"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A6774" w:rsidP="00022D76">
      <w:pPr>
        <w:autoSpaceDE w:val="0"/>
        <w:autoSpaceDN w:val="0"/>
        <w:adjustRightInd w:val="0"/>
        <w:rPr>
          <w:rFonts w:ascii="Palatino Linotype" w:hAnsi="Palatino Linotype" w:cs="Arial"/>
          <w:b/>
          <w:sz w:val="20"/>
          <w:lang w:val="nl-NL"/>
        </w:rPr>
      </w:pPr>
      <w:r w:rsidRPr="00B958E4">
        <w:rPr>
          <w:rFonts w:ascii="Palatino Linotype" w:hAnsi="Palatino Linotype" w:cs="Arial"/>
          <w:sz w:val="22"/>
          <w:szCs w:val="22"/>
          <w:lang w:val="nl-NL"/>
        </w:rPr>
        <w:t>Strandnaam:</w:t>
      </w:r>
      <w:r>
        <w:rPr>
          <w:rFonts w:ascii="Palatino Linotype" w:hAnsi="Palatino Linotype" w:cs="Arial"/>
          <w:sz w:val="22"/>
          <w:szCs w:val="22"/>
          <w:lang w:val="nl-NL"/>
        </w:rPr>
        <w:t xml:space="preserve"> </w:t>
      </w:r>
      <w:r w:rsidRPr="009A6774">
        <w:rPr>
          <w:rFonts w:ascii="Palatino Linotype" w:hAnsi="Palatino Linotype" w:cs="Arial"/>
          <w:b/>
          <w:i/>
          <w:sz w:val="22"/>
          <w:szCs w:val="22"/>
          <w:lang w:val="nl-NL"/>
        </w:rPr>
        <w:t>18. Vissershaven Caracasbaai</w:t>
      </w: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r>
        <w:rPr>
          <w:noProof/>
          <w:sz w:val="20"/>
        </w:rPr>
        <w:drawing>
          <wp:inline distT="0" distB="0" distL="0" distR="0" wp14:anchorId="7D070FD8" wp14:editId="12F7CF34">
            <wp:extent cx="5911850" cy="455373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2" cstate="print"/>
                    <a:stretch>
                      <a:fillRect/>
                    </a:stretch>
                  </pic:blipFill>
                  <pic:spPr>
                    <a:xfrm>
                      <a:off x="0" y="0"/>
                      <a:ext cx="5911850" cy="4553739"/>
                    </a:xfrm>
                    <a:prstGeom prst="rect">
                      <a:avLst/>
                    </a:prstGeom>
                  </pic:spPr>
                </pic:pic>
              </a:graphicData>
            </a:graphic>
          </wp:inline>
        </w:drawing>
      </w: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A6774" w:rsidRPr="00B958E4" w:rsidRDefault="009A6774" w:rsidP="009A677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Categorie Strand</w:t>
      </w:r>
    </w:p>
    <w:p w:rsidR="009A6774" w:rsidRPr="00B958E4" w:rsidRDefault="009A6774" w:rsidP="009A6774">
      <w:pPr>
        <w:autoSpaceDE w:val="0"/>
        <w:autoSpaceDN w:val="0"/>
        <w:adjustRightInd w:val="0"/>
        <w:rPr>
          <w:rFonts w:ascii="Palatino Linotype" w:hAnsi="Palatino Linotype" w:cs="Arial"/>
          <w:sz w:val="22"/>
          <w:szCs w:val="22"/>
          <w:lang w:val="nl-NL"/>
        </w:rPr>
      </w:pPr>
    </w:p>
    <w:p w:rsidR="009A6774" w:rsidRPr="00B958E4" w:rsidRDefault="009A6774" w:rsidP="009A677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A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Food – Verkoop van eet- en drinkwaren</w:t>
      </w:r>
    </w:p>
    <w:p w:rsidR="009A6774" w:rsidRPr="00B958E4" w:rsidRDefault="009A6774" w:rsidP="009A677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B – </w:t>
      </w:r>
      <w:r>
        <w:rPr>
          <w:rFonts w:ascii="Palatino Linotype" w:hAnsi="Palatino Linotype" w:cs="Arial"/>
          <w:sz w:val="22"/>
          <w:szCs w:val="22"/>
          <w:lang w:val="nl-NL"/>
        </w:rPr>
        <w:t>0</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Non-food – Verkoop van niet -consumptieartikelen</w:t>
      </w:r>
    </w:p>
    <w:p w:rsidR="009A6774" w:rsidRPr="00B958E4" w:rsidRDefault="009A6774" w:rsidP="009A677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C – </w:t>
      </w:r>
      <w:r>
        <w:rPr>
          <w:rFonts w:ascii="Palatino Linotype" w:hAnsi="Palatino Linotype" w:cs="Arial"/>
          <w:sz w:val="22"/>
          <w:szCs w:val="22"/>
          <w:lang w:val="nl-NL"/>
        </w:rPr>
        <w:t>0</w:t>
      </w:r>
      <w:r w:rsidRPr="00B958E4">
        <w:rPr>
          <w:rFonts w:ascii="Palatino Linotype" w:hAnsi="Palatino Linotype" w:cs="Arial"/>
          <w:sz w:val="22"/>
          <w:szCs w:val="22"/>
          <w:lang w:val="nl-NL"/>
        </w:rPr>
        <w:t xml:space="preserve"> </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Cultureel – Culturele/ambachtelijke standplaatsen</w:t>
      </w:r>
    </w:p>
    <w:p w:rsidR="009A6774" w:rsidRDefault="009A6774" w:rsidP="009A6774">
      <w:pPr>
        <w:autoSpaceDE w:val="0"/>
        <w:autoSpaceDN w:val="0"/>
        <w:adjustRightInd w:val="0"/>
        <w:rPr>
          <w:rFonts w:ascii="Palatino Linotype" w:hAnsi="Palatino Linotype" w:cs="Arial"/>
          <w:sz w:val="22"/>
          <w:szCs w:val="22"/>
          <w:lang w:val="nl-NL"/>
        </w:rPr>
      </w:pPr>
      <w:r w:rsidRPr="00B958E4">
        <w:rPr>
          <w:rFonts w:ascii="Palatino Linotype" w:hAnsi="Palatino Linotype" w:cs="Arial"/>
          <w:sz w:val="22"/>
          <w:szCs w:val="22"/>
          <w:lang w:val="nl-NL"/>
        </w:rPr>
        <w:t xml:space="preserve">D – </w:t>
      </w:r>
      <w:r>
        <w:rPr>
          <w:rFonts w:ascii="Palatino Linotype" w:hAnsi="Palatino Linotype" w:cs="Arial"/>
          <w:sz w:val="22"/>
          <w:szCs w:val="22"/>
          <w:lang w:val="nl-NL"/>
        </w:rPr>
        <w:t>1</w:t>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r>
      <w:r w:rsidRPr="00B958E4">
        <w:rPr>
          <w:rFonts w:ascii="Palatino Linotype" w:hAnsi="Palatino Linotype" w:cs="Arial"/>
          <w:sz w:val="22"/>
          <w:szCs w:val="22"/>
          <w:lang w:val="nl-NL"/>
        </w:rPr>
        <w:tab/>
        <w:t>Dienstverlening – Verhuur en diensten</w:t>
      </w:r>
    </w:p>
    <w:p w:rsidR="009A6774" w:rsidRDefault="009A6774"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p w:rsidR="009C2162" w:rsidRDefault="009C2162" w:rsidP="00022D76">
      <w:pPr>
        <w:autoSpaceDE w:val="0"/>
        <w:autoSpaceDN w:val="0"/>
        <w:adjustRightInd w:val="0"/>
        <w:rPr>
          <w:rFonts w:ascii="Palatino Linotype" w:hAnsi="Palatino Linotype" w:cs="Arial"/>
          <w:b/>
          <w:sz w:val="20"/>
          <w:lang w:val="nl-NL"/>
        </w:rPr>
      </w:pPr>
    </w:p>
    <w:sectPr w:rsidR="009C2162">
      <w:headerReference w:type="even" r:id="rId33"/>
      <w:headerReference w:type="default" r:id="rId34"/>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834" w:rsidRDefault="00410834">
      <w:pPr>
        <w:spacing w:line="20" w:lineRule="exact"/>
      </w:pPr>
    </w:p>
  </w:endnote>
  <w:endnote w:type="continuationSeparator" w:id="0">
    <w:p w:rsidR="00410834" w:rsidRDefault="00410834">
      <w:r>
        <w:t xml:space="preserve"> </w:t>
      </w:r>
    </w:p>
  </w:endnote>
  <w:endnote w:type="continuationNotice" w:id="1">
    <w:p w:rsidR="00410834" w:rsidRDefault="0041083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834" w:rsidRDefault="00410834">
      <w:r>
        <w:separator/>
      </w:r>
    </w:p>
  </w:footnote>
  <w:footnote w:type="continuationSeparator" w:id="0">
    <w:p w:rsidR="00410834" w:rsidRDefault="00410834">
      <w:r>
        <w:continuationSeparator/>
      </w:r>
    </w:p>
  </w:footnote>
  <w:footnote w:id="1">
    <w:p w:rsidR="00410834" w:rsidRPr="00D0168C" w:rsidRDefault="00410834" w:rsidP="00D0168C">
      <w:pPr>
        <w:pStyle w:val="FootnoteText"/>
        <w:jc w:val="both"/>
        <w:rPr>
          <w:rFonts w:ascii="Palatino Linotype" w:hAnsi="Palatino Linotype"/>
          <w:sz w:val="18"/>
          <w:szCs w:val="18"/>
          <w:lang w:val="nl-NL"/>
        </w:rPr>
      </w:pPr>
      <w:r w:rsidRPr="001A5D66">
        <w:rPr>
          <w:rStyle w:val="FootnoteReference"/>
          <w:rFonts w:ascii="Palatino Linotype" w:hAnsi="Palatino Linotype"/>
          <w:sz w:val="18"/>
          <w:szCs w:val="18"/>
        </w:rPr>
        <w:footnoteRef/>
      </w:r>
      <w:r w:rsidRPr="00D0168C">
        <w:rPr>
          <w:rFonts w:ascii="Palatino Linotype" w:hAnsi="Palatino Linotype"/>
          <w:sz w:val="18"/>
          <w:szCs w:val="18"/>
          <w:lang w:val="nl-NL"/>
        </w:rPr>
        <w:t xml:space="preserve"> P.B. 2015, no. 31, zoals gewijzigd bij P.B. 2020, no. 136.</w:t>
      </w:r>
    </w:p>
  </w:footnote>
  <w:footnote w:id="2">
    <w:p w:rsidR="00410834" w:rsidRPr="005D0979" w:rsidRDefault="00410834" w:rsidP="00D0168C">
      <w:pPr>
        <w:pStyle w:val="FootnoteText"/>
        <w:rPr>
          <w:lang w:val="es-ES"/>
        </w:rPr>
      </w:pPr>
      <w:r w:rsidRPr="00A05477">
        <w:rPr>
          <w:rStyle w:val="FootnoteReference"/>
          <w:rFonts w:ascii="Palatino Linotype" w:hAnsi="Palatino Linotype"/>
          <w:sz w:val="18"/>
          <w:szCs w:val="18"/>
        </w:rPr>
        <w:footnoteRef/>
      </w:r>
      <w:r w:rsidRPr="005D0979">
        <w:rPr>
          <w:rFonts w:ascii="Palatino Linotype" w:hAnsi="Palatino Linotype"/>
          <w:sz w:val="18"/>
          <w:szCs w:val="18"/>
          <w:lang w:val="es-ES"/>
        </w:rPr>
        <w:t xml:space="preserve"> P.B. 2026, no. 166.</w:t>
      </w:r>
    </w:p>
  </w:footnote>
  <w:footnote w:id="3">
    <w:p w:rsidR="00410834" w:rsidRPr="008426D4" w:rsidRDefault="00410834" w:rsidP="00D0168C">
      <w:pPr>
        <w:pStyle w:val="FootnoteText"/>
        <w:rPr>
          <w:rFonts w:ascii="Palatino Linotype" w:hAnsi="Palatino Linotype"/>
          <w:lang w:val="es-ES"/>
        </w:rPr>
      </w:pPr>
      <w:r w:rsidRPr="008426D4">
        <w:rPr>
          <w:rStyle w:val="FootnoteReference"/>
          <w:rFonts w:ascii="Palatino Linotype" w:hAnsi="Palatino Linotype"/>
          <w:sz w:val="18"/>
        </w:rPr>
        <w:footnoteRef/>
      </w:r>
      <w:r w:rsidRPr="008426D4">
        <w:rPr>
          <w:rFonts w:ascii="Palatino Linotype" w:hAnsi="Palatino Linotype"/>
          <w:sz w:val="18"/>
          <w:lang w:val="es-ES"/>
        </w:rPr>
        <w:t xml:space="preserve"> P.B. 2022, no. 136.</w:t>
      </w:r>
    </w:p>
  </w:footnote>
  <w:footnote w:id="4">
    <w:p w:rsidR="00410834" w:rsidRPr="008426D4" w:rsidRDefault="00410834" w:rsidP="00D0168C">
      <w:pPr>
        <w:pStyle w:val="FootnoteText"/>
        <w:rPr>
          <w:lang w:val="es-ES"/>
        </w:rPr>
      </w:pPr>
      <w:r w:rsidRPr="00C941E2">
        <w:rPr>
          <w:rStyle w:val="FootnoteReference"/>
          <w:rFonts w:ascii="Palatino Linotype" w:hAnsi="Palatino Linotype"/>
          <w:sz w:val="18"/>
          <w:szCs w:val="18"/>
        </w:rPr>
        <w:footnoteRef/>
      </w:r>
      <w:r w:rsidR="00C941E2">
        <w:rPr>
          <w:rFonts w:ascii="Palatino Linotype" w:hAnsi="Palatino Linotype"/>
          <w:sz w:val="18"/>
          <w:szCs w:val="18"/>
          <w:lang w:val="es-ES"/>
        </w:rPr>
        <w:t xml:space="preserve"> </w:t>
      </w:r>
      <w:r w:rsidRPr="00053B26">
        <w:rPr>
          <w:rFonts w:ascii="Palatino Linotype" w:hAnsi="Palatino Linotype"/>
          <w:sz w:val="18"/>
          <w:szCs w:val="18"/>
          <w:lang w:val="es-ES"/>
        </w:rPr>
        <w:t>P.B. 2022, no 137.</w:t>
      </w:r>
    </w:p>
  </w:footnote>
  <w:footnote w:id="5">
    <w:p w:rsidR="00410834" w:rsidRPr="00D0168C" w:rsidRDefault="00410834" w:rsidP="00D0168C">
      <w:pPr>
        <w:pStyle w:val="FootnoteText"/>
        <w:rPr>
          <w:lang w:val="nl-NL"/>
        </w:rPr>
      </w:pPr>
      <w:r w:rsidRPr="00C941E2">
        <w:rPr>
          <w:rStyle w:val="FootnoteReference"/>
          <w:rFonts w:ascii="Palatino Linotype" w:hAnsi="Palatino Linotype"/>
          <w:sz w:val="18"/>
          <w:szCs w:val="18"/>
        </w:rPr>
        <w:footnoteRef/>
      </w:r>
      <w:r w:rsidRPr="00D0168C">
        <w:rPr>
          <w:lang w:val="nl-NL"/>
        </w:rPr>
        <w:t xml:space="preserve"> </w:t>
      </w:r>
      <w:r w:rsidRPr="00D0168C">
        <w:rPr>
          <w:rFonts w:ascii="Palatino Linotype" w:hAnsi="Palatino Linotype"/>
          <w:sz w:val="18"/>
          <w:szCs w:val="18"/>
          <w:lang w:val="nl-NL"/>
        </w:rPr>
        <w:t>P.B. 2022, no 138.</w:t>
      </w:r>
    </w:p>
  </w:footnote>
  <w:footnote w:id="6">
    <w:p w:rsidR="00410834" w:rsidRPr="00D0168C" w:rsidRDefault="00410834" w:rsidP="00D0168C">
      <w:pPr>
        <w:pStyle w:val="FootnoteText"/>
        <w:jc w:val="both"/>
        <w:rPr>
          <w:rFonts w:ascii="Palatino Linotype" w:hAnsi="Palatino Linotype"/>
          <w:sz w:val="18"/>
          <w:szCs w:val="18"/>
          <w:lang w:val="nl-NL"/>
        </w:rPr>
      </w:pPr>
      <w:r w:rsidRPr="009D7D05">
        <w:rPr>
          <w:rStyle w:val="FootnoteReference"/>
          <w:rFonts w:ascii="Palatino Linotype" w:hAnsi="Palatino Linotype"/>
          <w:sz w:val="18"/>
          <w:szCs w:val="18"/>
        </w:rPr>
        <w:footnoteRef/>
      </w:r>
      <w:r w:rsidRPr="00D0168C">
        <w:rPr>
          <w:rFonts w:ascii="Palatino Linotype" w:hAnsi="Palatino Linotype"/>
          <w:sz w:val="18"/>
          <w:szCs w:val="18"/>
          <w:lang w:val="nl-NL"/>
        </w:rPr>
        <w:t xml:space="preserve"> A.B. 1992, no. 20, zoals laatstelijk gewijzigd bij P.B. 2024, no. 103.</w:t>
      </w:r>
    </w:p>
  </w:footnote>
  <w:footnote w:id="7">
    <w:p w:rsidR="00410834" w:rsidRPr="00D0168C" w:rsidRDefault="00410834" w:rsidP="00D0168C">
      <w:pPr>
        <w:pStyle w:val="FootnoteText"/>
        <w:jc w:val="both"/>
        <w:rPr>
          <w:rFonts w:ascii="Palatino Linotype" w:hAnsi="Palatino Linotype"/>
          <w:color w:val="FFFFFF" w:themeColor="background1"/>
          <w:sz w:val="18"/>
          <w:szCs w:val="18"/>
          <w:lang w:val="nl-NL"/>
        </w:rPr>
      </w:pPr>
      <w:r w:rsidRPr="005D0979">
        <w:rPr>
          <w:rStyle w:val="FootnoteReference"/>
          <w:rFonts w:ascii="Palatino Linotype" w:hAnsi="Palatino Linotype"/>
          <w:color w:val="000000" w:themeColor="text1"/>
          <w:sz w:val="18"/>
          <w:szCs w:val="18"/>
        </w:rPr>
        <w:footnoteRef/>
      </w:r>
      <w:r w:rsidRPr="00D0168C">
        <w:rPr>
          <w:rFonts w:ascii="Palatino Linotype" w:hAnsi="Palatino Linotype"/>
          <w:color w:val="000000" w:themeColor="text1"/>
          <w:sz w:val="18"/>
          <w:szCs w:val="18"/>
          <w:lang w:val="nl-NL"/>
        </w:rPr>
        <w:t xml:space="preserve"> P.B. 2026, no. 4 (GT).</w:t>
      </w:r>
    </w:p>
  </w:footnote>
  <w:footnote w:id="8">
    <w:p w:rsidR="00410834" w:rsidRPr="00D0168C" w:rsidRDefault="00410834" w:rsidP="00D0168C">
      <w:pPr>
        <w:pStyle w:val="FootnoteText"/>
        <w:rPr>
          <w:rFonts w:ascii="Palatino Linotype" w:hAnsi="Palatino Linotype"/>
          <w:sz w:val="18"/>
          <w:szCs w:val="18"/>
          <w:lang w:val="nl-NL"/>
        </w:rPr>
      </w:pPr>
      <w:r w:rsidRPr="008426D4">
        <w:rPr>
          <w:rStyle w:val="FootnoteReference"/>
          <w:rFonts w:ascii="Palatino Linotype" w:hAnsi="Palatino Linotype"/>
          <w:sz w:val="18"/>
          <w:szCs w:val="18"/>
        </w:rPr>
        <w:footnoteRef/>
      </w:r>
      <w:r w:rsidRPr="00D0168C">
        <w:rPr>
          <w:rFonts w:ascii="Palatino Linotype" w:hAnsi="Palatino Linotype"/>
          <w:sz w:val="18"/>
          <w:szCs w:val="18"/>
          <w:lang w:val="nl-NL"/>
        </w:rPr>
        <w:t xml:space="preserve"> </w:t>
      </w:r>
      <w:r w:rsidRPr="00D0168C">
        <w:rPr>
          <w:rFonts w:ascii="Palatino Linotype" w:hAnsi="Palatino Linotype" w:cs="Arial"/>
          <w:color w:val="000000"/>
          <w:sz w:val="18"/>
          <w:szCs w:val="18"/>
          <w:shd w:val="clear" w:color="auto" w:fill="FFFFFF"/>
          <w:lang w:val="nl-NL"/>
        </w:rPr>
        <w:t> Landscourant Editie no 12 - Jaargang 2025, te vinden op: https://gobiernu.cw/nl/landscourant/editie-no-12-jaargang-2025/.</w:t>
      </w:r>
    </w:p>
  </w:footnote>
  <w:footnote w:id="9">
    <w:p w:rsidR="00410834" w:rsidRPr="00D0168C" w:rsidRDefault="00410834" w:rsidP="00D0168C">
      <w:pPr>
        <w:pStyle w:val="FootnoteText"/>
        <w:jc w:val="both"/>
        <w:rPr>
          <w:rFonts w:ascii="Palatino Linotype" w:hAnsi="Palatino Linotype"/>
          <w:sz w:val="18"/>
          <w:szCs w:val="18"/>
          <w:lang w:val="nl-NL"/>
        </w:rPr>
      </w:pPr>
      <w:r w:rsidRPr="006C5D7C">
        <w:rPr>
          <w:rStyle w:val="FootnoteReference"/>
          <w:rFonts w:ascii="Palatino Linotype" w:hAnsi="Palatino Linotype"/>
          <w:sz w:val="18"/>
          <w:szCs w:val="18"/>
        </w:rPr>
        <w:footnoteRef/>
      </w:r>
      <w:r w:rsidRPr="00D0168C">
        <w:rPr>
          <w:rFonts w:ascii="Palatino Linotype" w:hAnsi="Palatino Linotype"/>
          <w:sz w:val="18"/>
          <w:szCs w:val="18"/>
          <w:lang w:val="nl-NL"/>
        </w:rPr>
        <w:t xml:space="preserve"> Indien de mobiele kantine is voorzien van een toilet, uitsluitend voor gebruik door de werknemers, is de maximale afmeting 2,5x7m.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834" w:rsidRPr="00E939A9" w:rsidRDefault="00410834">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10834" w:rsidRPr="00C941E2" w:rsidRDefault="00410834">
                          <w:pPr>
                            <w:tabs>
                              <w:tab w:val="center" w:pos="4657"/>
                              <w:tab w:val="right" w:pos="9314"/>
                            </w:tabs>
                            <w:rPr>
                              <w:rFonts w:ascii="Palatino Linotype" w:hAnsi="Palatino Linotype"/>
                              <w:spacing w:val="-3"/>
                              <w:sz w:val="20"/>
                            </w:rPr>
                          </w:pPr>
                          <w:r>
                            <w:tab/>
                          </w:r>
                          <w:r w:rsidRPr="00C941E2">
                            <w:rPr>
                              <w:rFonts w:ascii="Palatino Linotype" w:hAnsi="Palatino Linotype"/>
                              <w:spacing w:val="-3"/>
                              <w:sz w:val="20"/>
                            </w:rPr>
                            <w:noBreakHyphen/>
                            <w:t xml:space="preserve"> </w:t>
                          </w:r>
                          <w:r w:rsidRPr="00C941E2">
                            <w:rPr>
                              <w:rFonts w:ascii="Palatino Linotype" w:hAnsi="Palatino Linotype"/>
                              <w:spacing w:val="-3"/>
                              <w:sz w:val="20"/>
                            </w:rPr>
                            <w:fldChar w:fldCharType="begin"/>
                          </w:r>
                          <w:r w:rsidRPr="00C941E2">
                            <w:rPr>
                              <w:rFonts w:ascii="Palatino Linotype" w:hAnsi="Palatino Linotype"/>
                              <w:spacing w:val="-3"/>
                              <w:sz w:val="20"/>
                            </w:rPr>
                            <w:instrText>page \* arabic</w:instrText>
                          </w:r>
                          <w:r w:rsidRPr="00C941E2">
                            <w:rPr>
                              <w:rFonts w:ascii="Palatino Linotype" w:hAnsi="Palatino Linotype"/>
                              <w:spacing w:val="-3"/>
                              <w:sz w:val="20"/>
                            </w:rPr>
                            <w:fldChar w:fldCharType="separate"/>
                          </w:r>
                          <w:r w:rsidRPr="00C941E2">
                            <w:rPr>
                              <w:rFonts w:ascii="Palatino Linotype" w:hAnsi="Palatino Linotype"/>
                              <w:noProof/>
                              <w:spacing w:val="-3"/>
                              <w:sz w:val="20"/>
                            </w:rPr>
                            <w:t>2</w:t>
                          </w:r>
                          <w:r w:rsidRPr="00C941E2">
                            <w:rPr>
                              <w:rFonts w:ascii="Palatino Linotype" w:hAnsi="Palatino Linotype"/>
                              <w:spacing w:val="-3"/>
                              <w:sz w:val="20"/>
                            </w:rPr>
                            <w:fldChar w:fldCharType="end"/>
                          </w:r>
                          <w:r w:rsidRPr="00C941E2">
                            <w:rPr>
                              <w:rFonts w:ascii="Palatino Linotype" w:hAnsi="Palatino Linotype"/>
                              <w:spacing w:val="-3"/>
                              <w:sz w:val="20"/>
                            </w:rPr>
                            <w:t xml:space="preserve"> </w:t>
                          </w:r>
                          <w:r w:rsidRPr="00C941E2">
                            <w:rPr>
                              <w:rFonts w:ascii="Palatino Linotype" w:hAnsi="Palatino Linotype"/>
                              <w:spacing w:val="-3"/>
                              <w:sz w:val="20"/>
                            </w:rPr>
                            <w:noBreakHyphen/>
                          </w:r>
                        </w:p>
                        <w:p w:rsidR="00410834" w:rsidRDefault="00410834">
                          <w:pPr>
                            <w:tabs>
                              <w:tab w:val="center" w:pos="4657"/>
                              <w:tab w:val="right" w:pos="9314"/>
                            </w:tabs>
                            <w:rPr>
                              <w:rFonts w:ascii="Times New Roman" w:hAnsi="Times New Roman"/>
                              <w:spacing w:val="-3"/>
                            </w:rPr>
                          </w:pPr>
                        </w:p>
                        <w:p w:rsidR="00410834" w:rsidRDefault="00410834">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410834" w:rsidRPr="00C941E2" w:rsidRDefault="00410834">
                    <w:pPr>
                      <w:tabs>
                        <w:tab w:val="center" w:pos="4657"/>
                        <w:tab w:val="right" w:pos="9314"/>
                      </w:tabs>
                      <w:rPr>
                        <w:rFonts w:ascii="Palatino Linotype" w:hAnsi="Palatino Linotype"/>
                        <w:spacing w:val="-3"/>
                        <w:sz w:val="20"/>
                      </w:rPr>
                    </w:pPr>
                    <w:r>
                      <w:tab/>
                    </w:r>
                    <w:r w:rsidRPr="00C941E2">
                      <w:rPr>
                        <w:rFonts w:ascii="Palatino Linotype" w:hAnsi="Palatino Linotype"/>
                        <w:spacing w:val="-3"/>
                        <w:sz w:val="20"/>
                      </w:rPr>
                      <w:noBreakHyphen/>
                      <w:t xml:space="preserve"> </w:t>
                    </w:r>
                    <w:r w:rsidRPr="00C941E2">
                      <w:rPr>
                        <w:rFonts w:ascii="Palatino Linotype" w:hAnsi="Palatino Linotype"/>
                        <w:spacing w:val="-3"/>
                        <w:sz w:val="20"/>
                      </w:rPr>
                      <w:fldChar w:fldCharType="begin"/>
                    </w:r>
                    <w:r w:rsidRPr="00C941E2">
                      <w:rPr>
                        <w:rFonts w:ascii="Palatino Linotype" w:hAnsi="Palatino Linotype"/>
                        <w:spacing w:val="-3"/>
                        <w:sz w:val="20"/>
                      </w:rPr>
                      <w:instrText>page \* arabic</w:instrText>
                    </w:r>
                    <w:r w:rsidRPr="00C941E2">
                      <w:rPr>
                        <w:rFonts w:ascii="Palatino Linotype" w:hAnsi="Palatino Linotype"/>
                        <w:spacing w:val="-3"/>
                        <w:sz w:val="20"/>
                      </w:rPr>
                      <w:fldChar w:fldCharType="separate"/>
                    </w:r>
                    <w:r w:rsidRPr="00C941E2">
                      <w:rPr>
                        <w:rFonts w:ascii="Palatino Linotype" w:hAnsi="Palatino Linotype"/>
                        <w:noProof/>
                        <w:spacing w:val="-3"/>
                        <w:sz w:val="20"/>
                      </w:rPr>
                      <w:t>2</w:t>
                    </w:r>
                    <w:r w:rsidRPr="00C941E2">
                      <w:rPr>
                        <w:rFonts w:ascii="Palatino Linotype" w:hAnsi="Palatino Linotype"/>
                        <w:spacing w:val="-3"/>
                        <w:sz w:val="20"/>
                      </w:rPr>
                      <w:fldChar w:fldCharType="end"/>
                    </w:r>
                    <w:r w:rsidRPr="00C941E2">
                      <w:rPr>
                        <w:rFonts w:ascii="Palatino Linotype" w:hAnsi="Palatino Linotype"/>
                        <w:spacing w:val="-3"/>
                        <w:sz w:val="20"/>
                      </w:rPr>
                      <w:t xml:space="preserve"> </w:t>
                    </w:r>
                    <w:r w:rsidRPr="00C941E2">
                      <w:rPr>
                        <w:rFonts w:ascii="Palatino Linotype" w:hAnsi="Palatino Linotype"/>
                        <w:spacing w:val="-3"/>
                        <w:sz w:val="20"/>
                      </w:rPr>
                      <w:noBreakHyphen/>
                    </w:r>
                  </w:p>
                  <w:p w:rsidR="00410834" w:rsidRDefault="00410834">
                    <w:pPr>
                      <w:tabs>
                        <w:tab w:val="center" w:pos="4657"/>
                        <w:tab w:val="right" w:pos="9314"/>
                      </w:tabs>
                      <w:rPr>
                        <w:rFonts w:ascii="Times New Roman" w:hAnsi="Times New Roman"/>
                        <w:spacing w:val="-3"/>
                      </w:rPr>
                    </w:pPr>
                  </w:p>
                  <w:p w:rsidR="00410834" w:rsidRDefault="00410834">
                    <w:pPr>
                      <w:tabs>
                        <w:tab w:val="center" w:pos="4657"/>
                        <w:tab w:val="right" w:pos="9314"/>
                      </w:tabs>
                      <w:rPr>
                        <w:rFonts w:ascii="Times New Roman" w:hAnsi="Times New Roman"/>
                        <w:spacing w:val="-3"/>
                      </w:rPr>
                    </w:pPr>
                  </w:p>
                </w:txbxContent>
              </v:textbox>
              <w10:wrap anchorx="page"/>
            </v:rect>
          </w:pict>
        </mc:Fallback>
      </mc:AlternateContent>
    </w:r>
    <w:r>
      <w:rPr>
        <w:rFonts w:ascii="Times New Roman" w:hAnsi="Times New Roman"/>
        <w:b/>
        <w:spacing w:val="-4"/>
        <w:sz w:val="36"/>
      </w:rPr>
      <w:t>215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834" w:rsidRDefault="00410834">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10834" w:rsidRPr="00C941E2" w:rsidRDefault="00410834">
                          <w:pPr>
                            <w:tabs>
                              <w:tab w:val="center" w:pos="4657"/>
                              <w:tab w:val="right" w:pos="9314"/>
                            </w:tabs>
                            <w:rPr>
                              <w:rFonts w:ascii="Palatino Linotype" w:hAnsi="Palatino Linotype"/>
                              <w:spacing w:val="-3"/>
                              <w:sz w:val="20"/>
                            </w:rPr>
                          </w:pPr>
                          <w:r>
                            <w:tab/>
                          </w:r>
                          <w:r w:rsidRPr="00C941E2">
                            <w:rPr>
                              <w:rFonts w:ascii="Palatino Linotype" w:hAnsi="Palatino Linotype"/>
                              <w:spacing w:val="-3"/>
                              <w:sz w:val="20"/>
                            </w:rPr>
                            <w:noBreakHyphen/>
                            <w:t xml:space="preserve"> </w:t>
                          </w:r>
                          <w:r w:rsidRPr="00C941E2">
                            <w:rPr>
                              <w:rFonts w:ascii="Palatino Linotype" w:hAnsi="Palatino Linotype"/>
                              <w:spacing w:val="-3"/>
                              <w:sz w:val="20"/>
                            </w:rPr>
                            <w:fldChar w:fldCharType="begin"/>
                          </w:r>
                          <w:r w:rsidRPr="00C941E2">
                            <w:rPr>
                              <w:rFonts w:ascii="Palatino Linotype" w:hAnsi="Palatino Linotype"/>
                              <w:spacing w:val="-3"/>
                              <w:sz w:val="20"/>
                            </w:rPr>
                            <w:instrText>page \* arabic</w:instrText>
                          </w:r>
                          <w:r w:rsidRPr="00C941E2">
                            <w:rPr>
                              <w:rFonts w:ascii="Palatino Linotype" w:hAnsi="Palatino Linotype"/>
                              <w:spacing w:val="-3"/>
                              <w:sz w:val="20"/>
                            </w:rPr>
                            <w:fldChar w:fldCharType="separate"/>
                          </w:r>
                          <w:r w:rsidRPr="00C941E2">
                            <w:rPr>
                              <w:rFonts w:ascii="Palatino Linotype" w:hAnsi="Palatino Linotype"/>
                              <w:noProof/>
                              <w:spacing w:val="-3"/>
                              <w:sz w:val="20"/>
                            </w:rPr>
                            <w:t>3</w:t>
                          </w:r>
                          <w:r w:rsidRPr="00C941E2">
                            <w:rPr>
                              <w:rFonts w:ascii="Palatino Linotype" w:hAnsi="Palatino Linotype"/>
                              <w:spacing w:val="-3"/>
                              <w:sz w:val="20"/>
                            </w:rPr>
                            <w:fldChar w:fldCharType="end"/>
                          </w:r>
                          <w:r w:rsidRPr="00C941E2">
                            <w:rPr>
                              <w:rFonts w:ascii="Palatino Linotype" w:hAnsi="Palatino Linotype"/>
                              <w:spacing w:val="-3"/>
                              <w:sz w:val="20"/>
                            </w:rPr>
                            <w:t xml:space="preserve"> </w:t>
                          </w:r>
                          <w:r w:rsidRPr="00C941E2">
                            <w:rPr>
                              <w:rFonts w:ascii="Palatino Linotype" w:hAnsi="Palatino Linotype"/>
                              <w:spacing w:val="-3"/>
                              <w:sz w:val="20"/>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410834" w:rsidRPr="00C941E2" w:rsidRDefault="00410834">
                    <w:pPr>
                      <w:tabs>
                        <w:tab w:val="center" w:pos="4657"/>
                        <w:tab w:val="right" w:pos="9314"/>
                      </w:tabs>
                      <w:rPr>
                        <w:rFonts w:ascii="Palatino Linotype" w:hAnsi="Palatino Linotype"/>
                        <w:spacing w:val="-3"/>
                        <w:sz w:val="20"/>
                      </w:rPr>
                    </w:pPr>
                    <w:r>
                      <w:tab/>
                    </w:r>
                    <w:r w:rsidRPr="00C941E2">
                      <w:rPr>
                        <w:rFonts w:ascii="Palatino Linotype" w:hAnsi="Palatino Linotype"/>
                        <w:spacing w:val="-3"/>
                        <w:sz w:val="20"/>
                      </w:rPr>
                      <w:noBreakHyphen/>
                      <w:t xml:space="preserve"> </w:t>
                    </w:r>
                    <w:r w:rsidRPr="00C941E2">
                      <w:rPr>
                        <w:rFonts w:ascii="Palatino Linotype" w:hAnsi="Palatino Linotype"/>
                        <w:spacing w:val="-3"/>
                        <w:sz w:val="20"/>
                      </w:rPr>
                      <w:fldChar w:fldCharType="begin"/>
                    </w:r>
                    <w:r w:rsidRPr="00C941E2">
                      <w:rPr>
                        <w:rFonts w:ascii="Palatino Linotype" w:hAnsi="Palatino Linotype"/>
                        <w:spacing w:val="-3"/>
                        <w:sz w:val="20"/>
                      </w:rPr>
                      <w:instrText>page \* arabic</w:instrText>
                    </w:r>
                    <w:r w:rsidRPr="00C941E2">
                      <w:rPr>
                        <w:rFonts w:ascii="Palatino Linotype" w:hAnsi="Palatino Linotype"/>
                        <w:spacing w:val="-3"/>
                        <w:sz w:val="20"/>
                      </w:rPr>
                      <w:fldChar w:fldCharType="separate"/>
                    </w:r>
                    <w:r w:rsidRPr="00C941E2">
                      <w:rPr>
                        <w:rFonts w:ascii="Palatino Linotype" w:hAnsi="Palatino Linotype"/>
                        <w:noProof/>
                        <w:spacing w:val="-3"/>
                        <w:sz w:val="20"/>
                      </w:rPr>
                      <w:t>3</w:t>
                    </w:r>
                    <w:r w:rsidRPr="00C941E2">
                      <w:rPr>
                        <w:rFonts w:ascii="Palatino Linotype" w:hAnsi="Palatino Linotype"/>
                        <w:spacing w:val="-3"/>
                        <w:sz w:val="20"/>
                      </w:rPr>
                      <w:fldChar w:fldCharType="end"/>
                    </w:r>
                    <w:r w:rsidRPr="00C941E2">
                      <w:rPr>
                        <w:rFonts w:ascii="Palatino Linotype" w:hAnsi="Palatino Linotype"/>
                        <w:spacing w:val="-3"/>
                        <w:sz w:val="20"/>
                      </w:rPr>
                      <w:t xml:space="preserve"> </w:t>
                    </w:r>
                    <w:r w:rsidRPr="00C941E2">
                      <w:rPr>
                        <w:rFonts w:ascii="Palatino Linotype" w:hAnsi="Palatino Linotype"/>
                        <w:spacing w:val="-3"/>
                        <w:sz w:val="20"/>
                      </w:rPr>
                      <w:noBreakHyphen/>
                    </w:r>
                  </w:p>
                </w:txbxContent>
              </v:textbox>
              <w10:wrap anchorx="page"/>
            </v:rect>
          </w:pict>
        </mc:Fallback>
      </mc:AlternateContent>
    </w:r>
    <w:r>
      <w:rPr>
        <w:rFonts w:ascii="Times New Roman" w:hAnsi="Times New Roman"/>
        <w:b/>
        <w:spacing w:val="-4"/>
        <w:sz w:val="36"/>
      </w:rPr>
      <w:tab/>
      <w:t>215</w:t>
    </w:r>
  </w:p>
  <w:p w:rsidR="00410834" w:rsidRDefault="00410834"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396E"/>
    <w:multiLevelType w:val="hybridMultilevel"/>
    <w:tmpl w:val="F45E5F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9F0318"/>
    <w:multiLevelType w:val="hybridMultilevel"/>
    <w:tmpl w:val="384C13D6"/>
    <w:lvl w:ilvl="0" w:tplc="0479000F">
      <w:start w:val="1"/>
      <w:numFmt w:val="decimal"/>
      <w:lvlText w:val="%1."/>
      <w:lvlJc w:val="left"/>
      <w:pPr>
        <w:ind w:left="720" w:hanging="360"/>
      </w:pPr>
      <w:rPr>
        <w:rFonts w:hint="default"/>
      </w:rPr>
    </w:lvl>
    <w:lvl w:ilvl="1" w:tplc="04790019" w:tentative="1">
      <w:start w:val="1"/>
      <w:numFmt w:val="lowerLetter"/>
      <w:lvlText w:val="%2."/>
      <w:lvlJc w:val="left"/>
      <w:pPr>
        <w:ind w:left="1440" w:hanging="360"/>
      </w:pPr>
    </w:lvl>
    <w:lvl w:ilvl="2" w:tplc="0479001B" w:tentative="1">
      <w:start w:val="1"/>
      <w:numFmt w:val="lowerRoman"/>
      <w:lvlText w:val="%3."/>
      <w:lvlJc w:val="right"/>
      <w:pPr>
        <w:ind w:left="2160" w:hanging="180"/>
      </w:pPr>
    </w:lvl>
    <w:lvl w:ilvl="3" w:tplc="0479000F" w:tentative="1">
      <w:start w:val="1"/>
      <w:numFmt w:val="decimal"/>
      <w:lvlText w:val="%4."/>
      <w:lvlJc w:val="left"/>
      <w:pPr>
        <w:ind w:left="2880" w:hanging="360"/>
      </w:pPr>
    </w:lvl>
    <w:lvl w:ilvl="4" w:tplc="04790019" w:tentative="1">
      <w:start w:val="1"/>
      <w:numFmt w:val="lowerLetter"/>
      <w:lvlText w:val="%5."/>
      <w:lvlJc w:val="left"/>
      <w:pPr>
        <w:ind w:left="3600" w:hanging="360"/>
      </w:pPr>
    </w:lvl>
    <w:lvl w:ilvl="5" w:tplc="0479001B" w:tentative="1">
      <w:start w:val="1"/>
      <w:numFmt w:val="lowerRoman"/>
      <w:lvlText w:val="%6."/>
      <w:lvlJc w:val="right"/>
      <w:pPr>
        <w:ind w:left="4320" w:hanging="180"/>
      </w:pPr>
    </w:lvl>
    <w:lvl w:ilvl="6" w:tplc="0479000F" w:tentative="1">
      <w:start w:val="1"/>
      <w:numFmt w:val="decimal"/>
      <w:lvlText w:val="%7."/>
      <w:lvlJc w:val="left"/>
      <w:pPr>
        <w:ind w:left="5040" w:hanging="360"/>
      </w:pPr>
    </w:lvl>
    <w:lvl w:ilvl="7" w:tplc="04790019" w:tentative="1">
      <w:start w:val="1"/>
      <w:numFmt w:val="lowerLetter"/>
      <w:lvlText w:val="%8."/>
      <w:lvlJc w:val="left"/>
      <w:pPr>
        <w:ind w:left="5760" w:hanging="360"/>
      </w:pPr>
    </w:lvl>
    <w:lvl w:ilvl="8" w:tplc="0479001B" w:tentative="1">
      <w:start w:val="1"/>
      <w:numFmt w:val="lowerRoman"/>
      <w:lvlText w:val="%9."/>
      <w:lvlJc w:val="right"/>
      <w:pPr>
        <w:ind w:left="6480" w:hanging="180"/>
      </w:pPr>
    </w:lvl>
  </w:abstractNum>
  <w:abstractNum w:abstractNumId="2" w15:restartNumberingAfterBreak="0">
    <w:nsid w:val="08985974"/>
    <w:multiLevelType w:val="hybridMultilevel"/>
    <w:tmpl w:val="EBD031E4"/>
    <w:lvl w:ilvl="0" w:tplc="FFFFFFF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7C7CFB"/>
    <w:multiLevelType w:val="hybridMultilevel"/>
    <w:tmpl w:val="EBD6F8D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074A32"/>
    <w:multiLevelType w:val="hybridMultilevel"/>
    <w:tmpl w:val="61BA80EA"/>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6A533A"/>
    <w:multiLevelType w:val="hybridMultilevel"/>
    <w:tmpl w:val="F98611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74EC5"/>
    <w:multiLevelType w:val="hybridMultilevel"/>
    <w:tmpl w:val="2418014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F575A8"/>
    <w:multiLevelType w:val="hybridMultilevel"/>
    <w:tmpl w:val="8ED29AFA"/>
    <w:lvl w:ilvl="0" w:tplc="29E21E4A">
      <w:start w:val="1"/>
      <w:numFmt w:val="decimal"/>
      <w:lvlText w:val="%1."/>
      <w:lvlJc w:val="left"/>
      <w:pPr>
        <w:ind w:left="720" w:hanging="720"/>
      </w:pPr>
      <w:rPr>
        <w:rFonts w:hint="default"/>
      </w:rPr>
    </w:lvl>
    <w:lvl w:ilvl="1" w:tplc="B4B4E6BA">
      <w:start w:val="18"/>
      <w:numFmt w:val="bullet"/>
      <w:lvlText w:val="•"/>
      <w:lvlJc w:val="left"/>
      <w:pPr>
        <w:ind w:left="1440" w:hanging="720"/>
      </w:pPr>
      <w:rPr>
        <w:rFonts w:ascii="Palatino Linotype" w:eastAsia="Times New Roman" w:hAnsi="Palatino Linotype" w:cs="Times New Roman" w:hint="default"/>
      </w:rPr>
    </w:lvl>
    <w:lvl w:ilvl="2" w:tplc="D96C8CDE">
      <w:start w:val="1"/>
      <w:numFmt w:val="lowerLetter"/>
      <w:lvlText w:val="%3."/>
      <w:lvlJc w:val="left"/>
      <w:pPr>
        <w:ind w:left="2340" w:hanging="720"/>
      </w:pPr>
      <w:rPr>
        <w:rFonts w:hint="default"/>
      </w:rPr>
    </w:lvl>
    <w:lvl w:ilvl="3" w:tplc="D0E6BCCE">
      <w:start w:val="3"/>
      <w:numFmt w:val="bullet"/>
      <w:lvlText w:val="-"/>
      <w:lvlJc w:val="left"/>
      <w:pPr>
        <w:ind w:left="2880" w:hanging="720"/>
      </w:pPr>
      <w:rPr>
        <w:rFonts w:ascii="Palatino Linotype" w:eastAsia="Times New Roman" w:hAnsi="Palatino Linotype" w:cs="Times New Roman"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5C3B95"/>
    <w:multiLevelType w:val="hybridMultilevel"/>
    <w:tmpl w:val="D5D83CB2"/>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699233A"/>
    <w:multiLevelType w:val="hybridMultilevel"/>
    <w:tmpl w:val="445008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CC51CE"/>
    <w:multiLevelType w:val="hybridMultilevel"/>
    <w:tmpl w:val="1B0C159A"/>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780904"/>
    <w:multiLevelType w:val="hybridMultilevel"/>
    <w:tmpl w:val="0A3AD1B0"/>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4E306D"/>
    <w:multiLevelType w:val="hybridMultilevel"/>
    <w:tmpl w:val="0164901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9F618F"/>
    <w:multiLevelType w:val="hybridMultilevel"/>
    <w:tmpl w:val="CC2E78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7634621"/>
    <w:multiLevelType w:val="hybridMultilevel"/>
    <w:tmpl w:val="436CEF8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2169D7"/>
    <w:multiLevelType w:val="hybridMultilevel"/>
    <w:tmpl w:val="50A40AEE"/>
    <w:lvl w:ilvl="0" w:tplc="4E34A4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E91D5D"/>
    <w:multiLevelType w:val="hybridMultilevel"/>
    <w:tmpl w:val="4C0270F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0F1448E"/>
    <w:multiLevelType w:val="hybridMultilevel"/>
    <w:tmpl w:val="99828EAC"/>
    <w:lvl w:ilvl="0" w:tplc="BD9ECA1C">
      <w:start w:val="1"/>
      <w:numFmt w:val="lowerLetter"/>
      <w:lvlText w:val="%1."/>
      <w:lvlJc w:val="left"/>
      <w:pPr>
        <w:ind w:left="720" w:hanging="360"/>
      </w:pPr>
      <w:rPr>
        <w:rFonts w:ascii="Palatino Linotype" w:eastAsia="Times New Roman" w:hAnsi="Palatino Linotype"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86E0B"/>
    <w:multiLevelType w:val="hybridMultilevel"/>
    <w:tmpl w:val="E25204AE"/>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5A2960"/>
    <w:multiLevelType w:val="hybridMultilevel"/>
    <w:tmpl w:val="A66E525E"/>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9151278"/>
    <w:multiLevelType w:val="hybridMultilevel"/>
    <w:tmpl w:val="519676A2"/>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5A6403"/>
    <w:multiLevelType w:val="hybridMultilevel"/>
    <w:tmpl w:val="FD2AD412"/>
    <w:lvl w:ilvl="0" w:tplc="04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95A7B84"/>
    <w:multiLevelType w:val="hybridMultilevel"/>
    <w:tmpl w:val="9C6EAF8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9BD343A"/>
    <w:multiLevelType w:val="hybridMultilevel"/>
    <w:tmpl w:val="9C46D7E8"/>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4376B9"/>
    <w:multiLevelType w:val="hybridMultilevel"/>
    <w:tmpl w:val="C35082B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237340"/>
    <w:multiLevelType w:val="hybridMultilevel"/>
    <w:tmpl w:val="44F249E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9541FC"/>
    <w:multiLevelType w:val="hybridMultilevel"/>
    <w:tmpl w:val="0EA64044"/>
    <w:lvl w:ilvl="0" w:tplc="4E34A4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D017A5"/>
    <w:multiLevelType w:val="hybridMultilevel"/>
    <w:tmpl w:val="8318CD72"/>
    <w:lvl w:ilvl="0" w:tplc="29E21E4A">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57C69B7"/>
    <w:multiLevelType w:val="hybridMultilevel"/>
    <w:tmpl w:val="C10EDF30"/>
    <w:lvl w:ilvl="0" w:tplc="4E34A4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81EB2"/>
    <w:multiLevelType w:val="hybridMultilevel"/>
    <w:tmpl w:val="82F0B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7537120"/>
    <w:multiLevelType w:val="hybridMultilevel"/>
    <w:tmpl w:val="20723E4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255ECE5A">
      <w:start w:val="1"/>
      <w:numFmt w:val="decimal"/>
      <w:lvlText w:val="%3."/>
      <w:lvlJc w:val="left"/>
      <w:pPr>
        <w:ind w:left="72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9F6D27"/>
    <w:multiLevelType w:val="hybridMultilevel"/>
    <w:tmpl w:val="5F28E8C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7A25EEE"/>
    <w:multiLevelType w:val="hybridMultilevel"/>
    <w:tmpl w:val="5A864FD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A37612B"/>
    <w:multiLevelType w:val="hybridMultilevel"/>
    <w:tmpl w:val="FF68DB6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CD97863"/>
    <w:multiLevelType w:val="hybridMultilevel"/>
    <w:tmpl w:val="FFF4C64A"/>
    <w:lvl w:ilvl="0" w:tplc="4E34A45E">
      <w:start w:val="1"/>
      <w:numFmt w:val="bullet"/>
      <w:lvlText w:val=""/>
      <w:lvlJc w:val="left"/>
      <w:pPr>
        <w:ind w:left="720" w:hanging="720"/>
      </w:pPr>
      <w:rPr>
        <w:rFonts w:ascii="Symbol" w:hAnsi="Symbol" w:hint="default"/>
      </w:rPr>
    </w:lvl>
    <w:lvl w:ilvl="1" w:tplc="FFFFFFFF">
      <w:start w:val="18"/>
      <w:numFmt w:val="bullet"/>
      <w:lvlText w:val="•"/>
      <w:lvlJc w:val="left"/>
      <w:pPr>
        <w:ind w:left="1440" w:hanging="720"/>
      </w:pPr>
      <w:rPr>
        <w:rFonts w:ascii="Palatino Linotype" w:eastAsia="Times New Roman" w:hAnsi="Palatino Linotype" w:cs="Times New Roman" w:hint="default"/>
      </w:rPr>
    </w:lvl>
    <w:lvl w:ilvl="2" w:tplc="FFFFFFFF">
      <w:start w:val="1"/>
      <w:numFmt w:val="lowerLetter"/>
      <w:lvlText w:val="%3."/>
      <w:lvlJc w:val="left"/>
      <w:pPr>
        <w:ind w:left="2340" w:hanging="720"/>
      </w:pPr>
      <w:rPr>
        <w:rFonts w:hint="default"/>
      </w:rPr>
    </w:lvl>
    <w:lvl w:ilvl="3" w:tplc="FFFFFFFF">
      <w:start w:val="3"/>
      <w:numFmt w:val="bullet"/>
      <w:lvlText w:val="-"/>
      <w:lvlJc w:val="left"/>
      <w:pPr>
        <w:ind w:left="2880" w:hanging="720"/>
      </w:pPr>
      <w:rPr>
        <w:rFonts w:ascii="Palatino Linotype" w:eastAsia="Times New Roman" w:hAnsi="Palatino Linotype"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4EF25419"/>
    <w:multiLevelType w:val="hybridMultilevel"/>
    <w:tmpl w:val="6CF2DF9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F6B7FF8"/>
    <w:multiLevelType w:val="hybridMultilevel"/>
    <w:tmpl w:val="C29C9418"/>
    <w:lvl w:ilvl="0" w:tplc="0479000F">
      <w:start w:val="1"/>
      <w:numFmt w:val="decimal"/>
      <w:lvlText w:val="%1."/>
      <w:lvlJc w:val="left"/>
      <w:pPr>
        <w:ind w:left="720" w:hanging="360"/>
      </w:pPr>
      <w:rPr>
        <w:rFonts w:hint="default"/>
      </w:rPr>
    </w:lvl>
    <w:lvl w:ilvl="1" w:tplc="04790019" w:tentative="1">
      <w:start w:val="1"/>
      <w:numFmt w:val="lowerLetter"/>
      <w:lvlText w:val="%2."/>
      <w:lvlJc w:val="left"/>
      <w:pPr>
        <w:ind w:left="1440" w:hanging="360"/>
      </w:pPr>
    </w:lvl>
    <w:lvl w:ilvl="2" w:tplc="0479001B" w:tentative="1">
      <w:start w:val="1"/>
      <w:numFmt w:val="lowerRoman"/>
      <w:lvlText w:val="%3."/>
      <w:lvlJc w:val="right"/>
      <w:pPr>
        <w:ind w:left="2160" w:hanging="180"/>
      </w:pPr>
    </w:lvl>
    <w:lvl w:ilvl="3" w:tplc="0479000F" w:tentative="1">
      <w:start w:val="1"/>
      <w:numFmt w:val="decimal"/>
      <w:lvlText w:val="%4."/>
      <w:lvlJc w:val="left"/>
      <w:pPr>
        <w:ind w:left="2880" w:hanging="360"/>
      </w:pPr>
    </w:lvl>
    <w:lvl w:ilvl="4" w:tplc="04790019" w:tentative="1">
      <w:start w:val="1"/>
      <w:numFmt w:val="lowerLetter"/>
      <w:lvlText w:val="%5."/>
      <w:lvlJc w:val="left"/>
      <w:pPr>
        <w:ind w:left="3600" w:hanging="360"/>
      </w:pPr>
    </w:lvl>
    <w:lvl w:ilvl="5" w:tplc="0479001B" w:tentative="1">
      <w:start w:val="1"/>
      <w:numFmt w:val="lowerRoman"/>
      <w:lvlText w:val="%6."/>
      <w:lvlJc w:val="right"/>
      <w:pPr>
        <w:ind w:left="4320" w:hanging="180"/>
      </w:pPr>
    </w:lvl>
    <w:lvl w:ilvl="6" w:tplc="0479000F" w:tentative="1">
      <w:start w:val="1"/>
      <w:numFmt w:val="decimal"/>
      <w:lvlText w:val="%7."/>
      <w:lvlJc w:val="left"/>
      <w:pPr>
        <w:ind w:left="5040" w:hanging="360"/>
      </w:pPr>
    </w:lvl>
    <w:lvl w:ilvl="7" w:tplc="04790019" w:tentative="1">
      <w:start w:val="1"/>
      <w:numFmt w:val="lowerLetter"/>
      <w:lvlText w:val="%8."/>
      <w:lvlJc w:val="left"/>
      <w:pPr>
        <w:ind w:left="5760" w:hanging="360"/>
      </w:pPr>
    </w:lvl>
    <w:lvl w:ilvl="8" w:tplc="0479001B" w:tentative="1">
      <w:start w:val="1"/>
      <w:numFmt w:val="lowerRoman"/>
      <w:lvlText w:val="%9."/>
      <w:lvlJc w:val="right"/>
      <w:pPr>
        <w:ind w:left="6480" w:hanging="180"/>
      </w:pPr>
    </w:lvl>
  </w:abstractNum>
  <w:abstractNum w:abstractNumId="37" w15:restartNumberingAfterBreak="0">
    <w:nsid w:val="5016105E"/>
    <w:multiLevelType w:val="hybridMultilevel"/>
    <w:tmpl w:val="1220CF56"/>
    <w:lvl w:ilvl="0" w:tplc="4E34A4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5B5659"/>
    <w:multiLevelType w:val="hybridMultilevel"/>
    <w:tmpl w:val="9F04E8E0"/>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6746203"/>
    <w:multiLevelType w:val="hybridMultilevel"/>
    <w:tmpl w:val="AFFE3AAC"/>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7227EF3"/>
    <w:multiLevelType w:val="hybridMultilevel"/>
    <w:tmpl w:val="1C7C2B82"/>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9A9042F"/>
    <w:multiLevelType w:val="hybridMultilevel"/>
    <w:tmpl w:val="3C9A4658"/>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9F859FC"/>
    <w:multiLevelType w:val="hybridMultilevel"/>
    <w:tmpl w:val="ACEC5EA4"/>
    <w:lvl w:ilvl="0" w:tplc="4E34A4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4E34A45E">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ADF6D67"/>
    <w:multiLevelType w:val="hybridMultilevel"/>
    <w:tmpl w:val="C95C44CC"/>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BE11EAD"/>
    <w:multiLevelType w:val="hybridMultilevel"/>
    <w:tmpl w:val="F7ECBA7E"/>
    <w:lvl w:ilvl="0" w:tplc="29E21E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C6267D6"/>
    <w:multiLevelType w:val="hybridMultilevel"/>
    <w:tmpl w:val="AD3E9564"/>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E924D04"/>
    <w:multiLevelType w:val="hybridMultilevel"/>
    <w:tmpl w:val="D2A24A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30A408A"/>
    <w:multiLevelType w:val="hybridMultilevel"/>
    <w:tmpl w:val="697C1D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53333FF"/>
    <w:multiLevelType w:val="hybridMultilevel"/>
    <w:tmpl w:val="04FC96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1C44E73"/>
    <w:multiLevelType w:val="hybridMultilevel"/>
    <w:tmpl w:val="AE3CDAA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33210BA"/>
    <w:multiLevelType w:val="hybridMultilevel"/>
    <w:tmpl w:val="BEDEDA3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3F83772"/>
    <w:multiLevelType w:val="hybridMultilevel"/>
    <w:tmpl w:val="F7ECBA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76707D1B"/>
    <w:multiLevelType w:val="hybridMultilevel"/>
    <w:tmpl w:val="88E41170"/>
    <w:lvl w:ilvl="0" w:tplc="29E21E4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9046B89"/>
    <w:multiLevelType w:val="hybridMultilevel"/>
    <w:tmpl w:val="4A005F82"/>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A1695A"/>
    <w:multiLevelType w:val="hybridMultilevel"/>
    <w:tmpl w:val="CA825A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A469CA"/>
    <w:multiLevelType w:val="hybridMultilevel"/>
    <w:tmpl w:val="70EC9776"/>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9D358FD"/>
    <w:multiLevelType w:val="hybridMultilevel"/>
    <w:tmpl w:val="701A261E"/>
    <w:lvl w:ilvl="0" w:tplc="4E34A45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FF1081A"/>
    <w:multiLevelType w:val="hybridMultilevel"/>
    <w:tmpl w:val="548E26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21"/>
  </w:num>
  <w:num w:numId="2">
    <w:abstractNumId w:val="7"/>
  </w:num>
  <w:num w:numId="3">
    <w:abstractNumId w:val="20"/>
  </w:num>
  <w:num w:numId="4">
    <w:abstractNumId w:val="29"/>
  </w:num>
  <w:num w:numId="5">
    <w:abstractNumId w:val="27"/>
  </w:num>
  <w:num w:numId="6">
    <w:abstractNumId w:val="15"/>
  </w:num>
  <w:num w:numId="7">
    <w:abstractNumId w:val="46"/>
  </w:num>
  <w:num w:numId="8">
    <w:abstractNumId w:val="54"/>
  </w:num>
  <w:num w:numId="9">
    <w:abstractNumId w:val="35"/>
  </w:num>
  <w:num w:numId="10">
    <w:abstractNumId w:val="26"/>
  </w:num>
  <w:num w:numId="11">
    <w:abstractNumId w:val="52"/>
  </w:num>
  <w:num w:numId="12">
    <w:abstractNumId w:val="30"/>
  </w:num>
  <w:num w:numId="13">
    <w:abstractNumId w:val="2"/>
  </w:num>
  <w:num w:numId="14">
    <w:abstractNumId w:val="44"/>
  </w:num>
  <w:num w:numId="15">
    <w:abstractNumId w:val="17"/>
  </w:num>
  <w:num w:numId="16">
    <w:abstractNumId w:val="51"/>
  </w:num>
  <w:num w:numId="17">
    <w:abstractNumId w:val="57"/>
  </w:num>
  <w:num w:numId="18">
    <w:abstractNumId w:val="16"/>
  </w:num>
  <w:num w:numId="19">
    <w:abstractNumId w:val="41"/>
  </w:num>
  <w:num w:numId="20">
    <w:abstractNumId w:val="49"/>
  </w:num>
  <w:num w:numId="21">
    <w:abstractNumId w:val="40"/>
  </w:num>
  <w:num w:numId="22">
    <w:abstractNumId w:val="25"/>
  </w:num>
  <w:num w:numId="23">
    <w:abstractNumId w:val="22"/>
  </w:num>
  <w:num w:numId="24">
    <w:abstractNumId w:val="6"/>
  </w:num>
  <w:num w:numId="25">
    <w:abstractNumId w:val="45"/>
  </w:num>
  <w:num w:numId="26">
    <w:abstractNumId w:val="12"/>
  </w:num>
  <w:num w:numId="27">
    <w:abstractNumId w:val="10"/>
  </w:num>
  <w:num w:numId="28">
    <w:abstractNumId w:val="34"/>
  </w:num>
  <w:num w:numId="29">
    <w:abstractNumId w:val="55"/>
  </w:num>
  <w:num w:numId="30">
    <w:abstractNumId w:val="56"/>
  </w:num>
  <w:num w:numId="31">
    <w:abstractNumId w:val="50"/>
  </w:num>
  <w:num w:numId="32">
    <w:abstractNumId w:val="53"/>
  </w:num>
  <w:num w:numId="33">
    <w:abstractNumId w:val="18"/>
  </w:num>
  <w:num w:numId="34">
    <w:abstractNumId w:val="48"/>
  </w:num>
  <w:num w:numId="35">
    <w:abstractNumId w:val="32"/>
  </w:num>
  <w:num w:numId="36">
    <w:abstractNumId w:val="28"/>
  </w:num>
  <w:num w:numId="37">
    <w:abstractNumId w:val="8"/>
  </w:num>
  <w:num w:numId="38">
    <w:abstractNumId w:val="39"/>
  </w:num>
  <w:num w:numId="39">
    <w:abstractNumId w:val="33"/>
  </w:num>
  <w:num w:numId="40">
    <w:abstractNumId w:val="24"/>
  </w:num>
  <w:num w:numId="41">
    <w:abstractNumId w:val="43"/>
  </w:num>
  <w:num w:numId="42">
    <w:abstractNumId w:val="3"/>
  </w:num>
  <w:num w:numId="43">
    <w:abstractNumId w:val="4"/>
  </w:num>
  <w:num w:numId="44">
    <w:abstractNumId w:val="9"/>
  </w:num>
  <w:num w:numId="45">
    <w:abstractNumId w:val="19"/>
  </w:num>
  <w:num w:numId="46">
    <w:abstractNumId w:val="42"/>
  </w:num>
  <w:num w:numId="47">
    <w:abstractNumId w:val="38"/>
  </w:num>
  <w:num w:numId="48">
    <w:abstractNumId w:val="11"/>
  </w:num>
  <w:num w:numId="49">
    <w:abstractNumId w:val="37"/>
  </w:num>
  <w:num w:numId="50">
    <w:abstractNumId w:val="31"/>
  </w:num>
  <w:num w:numId="51">
    <w:abstractNumId w:val="14"/>
  </w:num>
  <w:num w:numId="52">
    <w:abstractNumId w:val="13"/>
  </w:num>
  <w:num w:numId="53">
    <w:abstractNumId w:val="47"/>
  </w:num>
  <w:num w:numId="54">
    <w:abstractNumId w:val="1"/>
  </w:num>
  <w:num w:numId="55">
    <w:abstractNumId w:val="36"/>
  </w:num>
  <w:num w:numId="56">
    <w:abstractNumId w:val="5"/>
  </w:num>
  <w:num w:numId="57">
    <w:abstractNumId w:val="0"/>
  </w:num>
  <w:num w:numId="58">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6865"/>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136386"/>
    <w:rsid w:val="0014186C"/>
    <w:rsid w:val="00163B50"/>
    <w:rsid w:val="00173FBA"/>
    <w:rsid w:val="001A7D22"/>
    <w:rsid w:val="001C27B0"/>
    <w:rsid w:val="001C32C2"/>
    <w:rsid w:val="001C384D"/>
    <w:rsid w:val="001C4DF2"/>
    <w:rsid w:val="00213227"/>
    <w:rsid w:val="00282C3F"/>
    <w:rsid w:val="002B27B9"/>
    <w:rsid w:val="002F0CFE"/>
    <w:rsid w:val="00331A7B"/>
    <w:rsid w:val="00334EF0"/>
    <w:rsid w:val="00390EC1"/>
    <w:rsid w:val="003B694F"/>
    <w:rsid w:val="003C30EB"/>
    <w:rsid w:val="003D1497"/>
    <w:rsid w:val="003D25AC"/>
    <w:rsid w:val="003E6FF3"/>
    <w:rsid w:val="00410834"/>
    <w:rsid w:val="0043209F"/>
    <w:rsid w:val="004E29EE"/>
    <w:rsid w:val="004E2C9C"/>
    <w:rsid w:val="004E799B"/>
    <w:rsid w:val="00505553"/>
    <w:rsid w:val="00556BDF"/>
    <w:rsid w:val="00573A17"/>
    <w:rsid w:val="00593143"/>
    <w:rsid w:val="005B7EA9"/>
    <w:rsid w:val="005D0989"/>
    <w:rsid w:val="005D39A3"/>
    <w:rsid w:val="005E1982"/>
    <w:rsid w:val="005E7D87"/>
    <w:rsid w:val="006030EB"/>
    <w:rsid w:val="006147F1"/>
    <w:rsid w:val="006169E6"/>
    <w:rsid w:val="006725E6"/>
    <w:rsid w:val="006827D4"/>
    <w:rsid w:val="006C19FE"/>
    <w:rsid w:val="006F659E"/>
    <w:rsid w:val="00781AD6"/>
    <w:rsid w:val="00792AD4"/>
    <w:rsid w:val="007A6572"/>
    <w:rsid w:val="007C7D7D"/>
    <w:rsid w:val="007D4D73"/>
    <w:rsid w:val="007F37E8"/>
    <w:rsid w:val="00803F56"/>
    <w:rsid w:val="00831996"/>
    <w:rsid w:val="00853D6F"/>
    <w:rsid w:val="00862E7C"/>
    <w:rsid w:val="00864BBA"/>
    <w:rsid w:val="00870E7E"/>
    <w:rsid w:val="0087351B"/>
    <w:rsid w:val="00876FF6"/>
    <w:rsid w:val="008A1329"/>
    <w:rsid w:val="008B0FBF"/>
    <w:rsid w:val="008C60C3"/>
    <w:rsid w:val="008D5E2E"/>
    <w:rsid w:val="008D67E9"/>
    <w:rsid w:val="008F676F"/>
    <w:rsid w:val="00907751"/>
    <w:rsid w:val="00910EBB"/>
    <w:rsid w:val="00957572"/>
    <w:rsid w:val="00957E61"/>
    <w:rsid w:val="009A6774"/>
    <w:rsid w:val="009C2162"/>
    <w:rsid w:val="009E45FD"/>
    <w:rsid w:val="00A0173D"/>
    <w:rsid w:val="00A03613"/>
    <w:rsid w:val="00A15010"/>
    <w:rsid w:val="00A85380"/>
    <w:rsid w:val="00AA53B3"/>
    <w:rsid w:val="00AC5F65"/>
    <w:rsid w:val="00B14BB9"/>
    <w:rsid w:val="00B34BEA"/>
    <w:rsid w:val="00B41F4D"/>
    <w:rsid w:val="00B42035"/>
    <w:rsid w:val="00B73573"/>
    <w:rsid w:val="00B747D5"/>
    <w:rsid w:val="00B84E49"/>
    <w:rsid w:val="00B920FE"/>
    <w:rsid w:val="00B958E4"/>
    <w:rsid w:val="00BE36FD"/>
    <w:rsid w:val="00BF3E97"/>
    <w:rsid w:val="00C00533"/>
    <w:rsid w:val="00C06F82"/>
    <w:rsid w:val="00C60D30"/>
    <w:rsid w:val="00C941E2"/>
    <w:rsid w:val="00CC6CA3"/>
    <w:rsid w:val="00CE18CE"/>
    <w:rsid w:val="00CE5C4F"/>
    <w:rsid w:val="00D0168C"/>
    <w:rsid w:val="00D03575"/>
    <w:rsid w:val="00D03A15"/>
    <w:rsid w:val="00D15CE7"/>
    <w:rsid w:val="00D43A7D"/>
    <w:rsid w:val="00D50DA5"/>
    <w:rsid w:val="00D67282"/>
    <w:rsid w:val="00D70C22"/>
    <w:rsid w:val="00D95F17"/>
    <w:rsid w:val="00DC4B4C"/>
    <w:rsid w:val="00E31752"/>
    <w:rsid w:val="00E42D6B"/>
    <w:rsid w:val="00E65751"/>
    <w:rsid w:val="00E939A9"/>
    <w:rsid w:val="00EB1834"/>
    <w:rsid w:val="00ED69A7"/>
    <w:rsid w:val="00EE4FD2"/>
    <w:rsid w:val="00F1716A"/>
    <w:rsid w:val="00F64D15"/>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0826B48"/>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link w:val="Heading1Char"/>
    <w:qFormat/>
    <w:pPr>
      <w:keepNext/>
      <w:widowControl/>
      <w:jc w:val="center"/>
      <w:outlineLvl w:val="0"/>
    </w:pPr>
    <w:rPr>
      <w:rFonts w:ascii="Arial" w:hAnsi="Arial"/>
      <w:b/>
      <w:snapToGrid/>
      <w:sz w:val="40"/>
      <w:u w:val="single"/>
    </w:rPr>
  </w:style>
  <w:style w:type="paragraph" w:styleId="Heading2">
    <w:name w:val="heading 2"/>
    <w:basedOn w:val="Normal"/>
    <w:next w:val="Normal"/>
    <w:link w:val="Heading2Char"/>
    <w:uiPriority w:val="9"/>
    <w:qFormat/>
    <w:pPr>
      <w:keepNext/>
      <w:widowControl/>
      <w:outlineLvl w:val="1"/>
    </w:pPr>
    <w:rPr>
      <w:rFonts w:ascii="Times New Roman" w:hAnsi="Times New Roman"/>
      <w:snapToGrid/>
      <w:sz w:val="32"/>
    </w:rPr>
  </w:style>
  <w:style w:type="paragraph" w:styleId="Heading3">
    <w:name w:val="heading 3"/>
    <w:basedOn w:val="Normal"/>
    <w:next w:val="Normal"/>
    <w:link w:val="Heading3Char"/>
    <w:semiHidden/>
    <w:unhideWhenUsed/>
    <w:qFormat/>
    <w:rsid w:val="00D0168C"/>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D0168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tyle>
  <w:style w:type="character" w:styleId="EndnoteReference">
    <w:name w:val="endnote reference"/>
    <w:rPr>
      <w:vertAlign w:val="superscript"/>
    </w:rPr>
  </w:style>
  <w:style w:type="paragraph" w:styleId="FootnoteText">
    <w:name w:val="footnote text"/>
    <w:basedOn w:val="Normal"/>
    <w:link w:val="FootnoteTextChar"/>
    <w:uiPriority w:val="99"/>
  </w:style>
  <w:style w:type="character" w:styleId="FootnoteReference">
    <w:name w:val="footnote reference"/>
    <w:uiPriority w:val="99"/>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uiPriority w:val="39"/>
    <w:pPr>
      <w:tabs>
        <w:tab w:val="right" w:leader="dot" w:pos="9360"/>
      </w:tabs>
      <w:suppressAutoHyphens/>
      <w:spacing w:before="480"/>
      <w:ind w:left="720" w:right="720" w:hanging="720"/>
    </w:pPr>
  </w:style>
  <w:style w:type="paragraph" w:styleId="TOC2">
    <w:name w:val="toc 2"/>
    <w:basedOn w:val="Normal"/>
    <w:next w:val="Normal"/>
    <w:autoRedefine/>
    <w:uiPriority w:val="39"/>
    <w:pPr>
      <w:tabs>
        <w:tab w:val="right" w:leader="dot" w:pos="9360"/>
      </w:tabs>
      <w:suppressAutoHyphens/>
      <w:ind w:left="1440" w:right="720" w:hanging="720"/>
    </w:pPr>
  </w:style>
  <w:style w:type="paragraph" w:styleId="TOC3">
    <w:name w:val="toc 3"/>
    <w:basedOn w:val="Normal"/>
    <w:next w:val="Normal"/>
    <w:autoRedefine/>
    <w:uiPriority w:val="39"/>
    <w:pPr>
      <w:tabs>
        <w:tab w:val="right" w:leader="dot" w:pos="9360"/>
      </w:tabs>
      <w:suppressAutoHyphens/>
      <w:ind w:left="2160" w:right="720" w:hanging="720"/>
    </w:pPr>
  </w:style>
  <w:style w:type="paragraph" w:styleId="TOC4">
    <w:name w:val="toc 4"/>
    <w:basedOn w:val="Normal"/>
    <w:next w:val="Normal"/>
    <w:autoRedefine/>
    <w:pPr>
      <w:tabs>
        <w:tab w:val="right" w:leader="dot" w:pos="9360"/>
      </w:tabs>
      <w:suppressAutoHyphens/>
      <w:ind w:left="2880" w:right="720" w:hanging="720"/>
    </w:pPr>
  </w:style>
  <w:style w:type="paragraph" w:styleId="TOC5">
    <w:name w:val="toc 5"/>
    <w:basedOn w:val="Normal"/>
    <w:next w:val="Normal"/>
    <w:autoRedefine/>
    <w:pPr>
      <w:tabs>
        <w:tab w:val="right" w:leader="dot" w:pos="9360"/>
      </w:tabs>
      <w:suppressAutoHyphens/>
      <w:ind w:left="3600" w:right="720" w:hanging="720"/>
    </w:pPr>
  </w:style>
  <w:style w:type="paragraph" w:styleId="TOC6">
    <w:name w:val="toc 6"/>
    <w:basedOn w:val="Normal"/>
    <w:next w:val="Normal"/>
    <w:autoRedefine/>
    <w:pPr>
      <w:tabs>
        <w:tab w:val="right" w:pos="9360"/>
      </w:tabs>
      <w:suppressAutoHyphens/>
      <w:ind w:left="720" w:hanging="720"/>
    </w:pPr>
  </w:style>
  <w:style w:type="paragraph" w:styleId="TOC7">
    <w:name w:val="toc 7"/>
    <w:basedOn w:val="Normal"/>
    <w:next w:val="Normal"/>
    <w:autoRedefine/>
    <w:pPr>
      <w:suppressAutoHyphens/>
      <w:ind w:left="720" w:hanging="720"/>
    </w:pPr>
  </w:style>
  <w:style w:type="paragraph" w:styleId="TOC8">
    <w:name w:val="toc 8"/>
    <w:basedOn w:val="Normal"/>
    <w:next w:val="Normal"/>
    <w:autoRedefine/>
    <w:pPr>
      <w:tabs>
        <w:tab w:val="right" w:pos="9360"/>
      </w:tabs>
      <w:suppressAutoHyphens/>
      <w:ind w:left="720" w:hanging="720"/>
    </w:pPr>
  </w:style>
  <w:style w:type="paragraph" w:styleId="TOC9">
    <w:name w:val="toc 9"/>
    <w:basedOn w:val="Normal"/>
    <w:next w:val="Normal"/>
    <w:autoRedefine/>
    <w:pPr>
      <w:tabs>
        <w:tab w:val="right" w:leader="dot" w:pos="9360"/>
      </w:tabs>
      <w:suppressAutoHyphens/>
      <w:ind w:left="720" w:hanging="720"/>
    </w:pPr>
  </w:style>
  <w:style w:type="paragraph" w:styleId="Index1">
    <w:name w:val="index 1"/>
    <w:basedOn w:val="Normal"/>
    <w:next w:val="Normal"/>
    <w:autoRedefine/>
    <w:pPr>
      <w:tabs>
        <w:tab w:val="right" w:leader="dot" w:pos="9360"/>
      </w:tabs>
      <w:suppressAutoHyphens/>
      <w:ind w:left="1440" w:right="720" w:hanging="1440"/>
    </w:pPr>
  </w:style>
  <w:style w:type="paragraph" w:styleId="Index2">
    <w:name w:val="index 2"/>
    <w:basedOn w:val="Normal"/>
    <w:next w:val="Normal"/>
    <w:autoRedefine/>
    <w:pPr>
      <w:tabs>
        <w:tab w:val="right" w:leader="dot" w:pos="9360"/>
      </w:tabs>
      <w:suppressAutoHyphens/>
      <w:ind w:left="1440" w:right="720" w:hanging="720"/>
    </w:pPr>
  </w:style>
  <w:style w:type="paragraph" w:styleId="TOAHeading">
    <w:name w:val="toa heading"/>
    <w:basedOn w:val="Normal"/>
    <w:next w:val="Normal"/>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pPr>
      <w:widowControl/>
      <w:tabs>
        <w:tab w:val="center" w:pos="4320"/>
        <w:tab w:val="right" w:pos="8640"/>
      </w:tabs>
    </w:pPr>
    <w:rPr>
      <w:rFonts w:ascii="Times New Roman" w:hAnsi="Times New Roman"/>
      <w:snapToGrid/>
      <w:sz w:val="20"/>
    </w:rPr>
  </w:style>
  <w:style w:type="paragraph" w:styleId="Footer">
    <w:name w:val="footer"/>
    <w:basedOn w:val="Normal"/>
    <w:link w:val="FooterChar"/>
    <w:pPr>
      <w:tabs>
        <w:tab w:val="center" w:pos="4320"/>
        <w:tab w:val="right" w:pos="8640"/>
      </w:tabs>
    </w:pPr>
  </w:style>
  <w:style w:type="character" w:styleId="Emphasis">
    <w:name w:val="Emphasis"/>
    <w:qFormat/>
    <w:rsid w:val="002F0CFE"/>
    <w:rPr>
      <w:i/>
      <w:iCs/>
    </w:rPr>
  </w:style>
  <w:style w:type="character" w:styleId="Strong">
    <w:name w:val="Strong"/>
    <w:uiPriority w:val="22"/>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uiPriority w:val="99"/>
    <w:rsid w:val="00022D76"/>
    <w:rPr>
      <w:rFonts w:ascii="Courier" w:hAnsi="Courier"/>
      <w:snapToGrid w:val="0"/>
      <w:sz w:val="24"/>
    </w:rPr>
  </w:style>
  <w:style w:type="character" w:customStyle="1" w:styleId="HeaderChar">
    <w:name w:val="Header Char"/>
    <w:basedOn w:val="DefaultParagraphFont"/>
    <w:link w:val="Header"/>
    <w:rsid w:val="00022D76"/>
  </w:style>
  <w:style w:type="character" w:customStyle="1" w:styleId="FooterChar">
    <w:name w:val="Footer Char"/>
    <w:basedOn w:val="DefaultParagraphFont"/>
    <w:link w:val="Footer"/>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 w:type="character" w:customStyle="1" w:styleId="Heading3Char">
    <w:name w:val="Heading 3 Char"/>
    <w:basedOn w:val="DefaultParagraphFont"/>
    <w:link w:val="Heading3"/>
    <w:semiHidden/>
    <w:rsid w:val="00D0168C"/>
    <w:rPr>
      <w:rFonts w:ascii="Calibri Light" w:hAnsi="Calibri Light"/>
      <w:b/>
      <w:bCs/>
      <w:snapToGrid w:val="0"/>
      <w:sz w:val="26"/>
      <w:szCs w:val="26"/>
    </w:rPr>
  </w:style>
  <w:style w:type="character" w:customStyle="1" w:styleId="Heading4Char">
    <w:name w:val="Heading 4 Char"/>
    <w:basedOn w:val="DefaultParagraphFont"/>
    <w:link w:val="Heading4"/>
    <w:semiHidden/>
    <w:rsid w:val="00D0168C"/>
    <w:rPr>
      <w:rFonts w:ascii="Calibri" w:hAnsi="Calibri"/>
      <w:b/>
      <w:bCs/>
      <w:snapToGrid w:val="0"/>
      <w:sz w:val="28"/>
      <w:szCs w:val="28"/>
    </w:rPr>
  </w:style>
  <w:style w:type="character" w:styleId="PageNumber">
    <w:name w:val="page number"/>
    <w:basedOn w:val="DefaultParagraphFont"/>
    <w:rsid w:val="00D0168C"/>
  </w:style>
  <w:style w:type="paragraph" w:styleId="BodyText2">
    <w:name w:val="Body Text 2"/>
    <w:basedOn w:val="Normal"/>
    <w:link w:val="BodyText2Char"/>
    <w:rsid w:val="00D0168C"/>
    <w:pPr>
      <w:widowControl/>
      <w:tabs>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pPr>
    <w:rPr>
      <w:rFonts w:ascii="Times New Roman" w:hAnsi="Times New Roman"/>
      <w:snapToGrid/>
      <w:lang w:val="nl-NL"/>
    </w:rPr>
  </w:style>
  <w:style w:type="character" w:customStyle="1" w:styleId="BodyText2Char">
    <w:name w:val="Body Text 2 Char"/>
    <w:basedOn w:val="DefaultParagraphFont"/>
    <w:link w:val="BodyText2"/>
    <w:rsid w:val="00D0168C"/>
    <w:rPr>
      <w:sz w:val="24"/>
      <w:lang w:val="nl-NL"/>
    </w:rPr>
  </w:style>
  <w:style w:type="character" w:customStyle="1" w:styleId="Heading2Char">
    <w:name w:val="Heading 2 Char"/>
    <w:basedOn w:val="DefaultParagraphFont"/>
    <w:link w:val="Heading2"/>
    <w:uiPriority w:val="9"/>
    <w:rsid w:val="00D0168C"/>
    <w:rPr>
      <w:sz w:val="32"/>
    </w:rPr>
  </w:style>
  <w:style w:type="character" w:customStyle="1" w:styleId="Heading1Char">
    <w:name w:val="Heading 1 Char"/>
    <w:basedOn w:val="DefaultParagraphFont"/>
    <w:link w:val="Heading1"/>
    <w:rsid w:val="00D0168C"/>
    <w:rPr>
      <w:rFonts w:ascii="Arial" w:hAnsi="Arial"/>
      <w:b/>
      <w:sz w:val="40"/>
      <w:u w:val="single"/>
    </w:rPr>
  </w:style>
  <w:style w:type="paragraph" w:styleId="NoSpacing">
    <w:name w:val="No Spacing"/>
    <w:uiPriority w:val="1"/>
    <w:qFormat/>
    <w:rsid w:val="00D0168C"/>
    <w:pPr>
      <w:widowControl w:val="0"/>
    </w:pPr>
    <w:rPr>
      <w:rFonts w:ascii="Courier" w:hAnsi="Courier"/>
      <w:snapToGrid w:val="0"/>
      <w:sz w:val="24"/>
    </w:rPr>
  </w:style>
  <w:style w:type="character" w:customStyle="1" w:styleId="EndnoteTextChar">
    <w:name w:val="Endnote Text Char"/>
    <w:basedOn w:val="DefaultParagraphFont"/>
    <w:link w:val="EndnoteText"/>
    <w:rsid w:val="00D0168C"/>
    <w:rPr>
      <w:rFonts w:ascii="Courier" w:hAnsi="Courier"/>
      <w:snapToGrid w:val="0"/>
      <w:sz w:val="24"/>
    </w:rPr>
  </w:style>
  <w:style w:type="paragraph" w:styleId="BalloonText">
    <w:name w:val="Balloon Text"/>
    <w:basedOn w:val="Normal"/>
    <w:link w:val="BalloonTextChar"/>
    <w:rsid w:val="00D0168C"/>
    <w:rPr>
      <w:rFonts w:ascii="Segoe UI" w:hAnsi="Segoe UI" w:cs="Segoe UI"/>
      <w:sz w:val="18"/>
      <w:szCs w:val="18"/>
    </w:rPr>
  </w:style>
  <w:style w:type="character" w:customStyle="1" w:styleId="BalloonTextChar">
    <w:name w:val="Balloon Text Char"/>
    <w:basedOn w:val="DefaultParagraphFont"/>
    <w:link w:val="BalloonText"/>
    <w:rsid w:val="00D0168C"/>
    <w:rPr>
      <w:rFonts w:ascii="Segoe UI" w:hAnsi="Segoe UI" w:cs="Segoe UI"/>
      <w:snapToGrid w:val="0"/>
      <w:sz w:val="18"/>
      <w:szCs w:val="18"/>
    </w:rPr>
  </w:style>
  <w:style w:type="character" w:styleId="CommentReference">
    <w:name w:val="annotation reference"/>
    <w:rsid w:val="00D0168C"/>
    <w:rPr>
      <w:sz w:val="16"/>
      <w:szCs w:val="16"/>
    </w:rPr>
  </w:style>
  <w:style w:type="paragraph" w:styleId="CommentText">
    <w:name w:val="annotation text"/>
    <w:basedOn w:val="Normal"/>
    <w:link w:val="CommentTextChar"/>
    <w:uiPriority w:val="99"/>
    <w:rsid w:val="00D0168C"/>
    <w:rPr>
      <w:sz w:val="20"/>
    </w:rPr>
  </w:style>
  <w:style w:type="character" w:customStyle="1" w:styleId="CommentTextChar">
    <w:name w:val="Comment Text Char"/>
    <w:basedOn w:val="DefaultParagraphFont"/>
    <w:link w:val="CommentText"/>
    <w:uiPriority w:val="99"/>
    <w:rsid w:val="00D0168C"/>
    <w:rPr>
      <w:rFonts w:ascii="Courier" w:hAnsi="Courier"/>
      <w:snapToGrid w:val="0"/>
    </w:rPr>
  </w:style>
  <w:style w:type="paragraph" w:styleId="CommentSubject">
    <w:name w:val="annotation subject"/>
    <w:basedOn w:val="CommentText"/>
    <w:next w:val="CommentText"/>
    <w:link w:val="CommentSubjectChar"/>
    <w:rsid w:val="00D0168C"/>
    <w:rPr>
      <w:b/>
      <w:bCs/>
    </w:rPr>
  </w:style>
  <w:style w:type="character" w:customStyle="1" w:styleId="CommentSubjectChar">
    <w:name w:val="Comment Subject Char"/>
    <w:basedOn w:val="CommentTextChar"/>
    <w:link w:val="CommentSubject"/>
    <w:rsid w:val="00D0168C"/>
    <w:rPr>
      <w:rFonts w:ascii="Courier" w:hAnsi="Courier"/>
      <w:b/>
      <w:bCs/>
      <w:snapToGrid w:val="0"/>
    </w:rPr>
  </w:style>
  <w:style w:type="paragraph" w:styleId="TOCHeading">
    <w:name w:val="TOC Heading"/>
    <w:basedOn w:val="Heading1"/>
    <w:next w:val="Normal"/>
    <w:uiPriority w:val="39"/>
    <w:unhideWhenUsed/>
    <w:qFormat/>
    <w:rsid w:val="00D0168C"/>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u w:val="none"/>
    </w:rPr>
  </w:style>
  <w:style w:type="paragraph" w:customStyle="1" w:styleId="common-al">
    <w:name w:val="common-al"/>
    <w:basedOn w:val="Normal"/>
    <w:rsid w:val="00D0168C"/>
    <w:pPr>
      <w:widowControl/>
      <w:spacing w:before="100" w:beforeAutospacing="1" w:after="100" w:afterAutospacing="1"/>
    </w:pPr>
    <w:rPr>
      <w:rFonts w:ascii="Times New Roman" w:hAnsi="Times New Roman"/>
      <w:snapToGrid/>
      <w:szCs w:val="24"/>
    </w:rPr>
  </w:style>
  <w:style w:type="paragraph" w:styleId="BodyText">
    <w:name w:val="Body Text"/>
    <w:basedOn w:val="Normal"/>
    <w:link w:val="BodyTextChar"/>
    <w:uiPriority w:val="1"/>
    <w:qFormat/>
    <w:rsid w:val="00D0168C"/>
    <w:pPr>
      <w:autoSpaceDE w:val="0"/>
      <w:autoSpaceDN w:val="0"/>
    </w:pPr>
    <w:rPr>
      <w:rFonts w:ascii="Times New Roman" w:hAnsi="Times New Roman"/>
      <w:b/>
      <w:bCs/>
      <w:snapToGrid/>
      <w:sz w:val="40"/>
      <w:szCs w:val="40"/>
      <w:lang w:val="nl-NL"/>
    </w:rPr>
  </w:style>
  <w:style w:type="character" w:customStyle="1" w:styleId="BodyTextChar">
    <w:name w:val="Body Text Char"/>
    <w:basedOn w:val="DefaultParagraphFont"/>
    <w:link w:val="BodyText"/>
    <w:uiPriority w:val="1"/>
    <w:rsid w:val="00D0168C"/>
    <w:rPr>
      <w:b/>
      <w:bCs/>
      <w:sz w:val="40"/>
      <w:szCs w:val="40"/>
      <w:lang w:val="nl-NL"/>
    </w:rPr>
  </w:style>
  <w:style w:type="paragraph" w:styleId="Title">
    <w:name w:val="Title"/>
    <w:basedOn w:val="Normal"/>
    <w:link w:val="TitleChar"/>
    <w:uiPriority w:val="10"/>
    <w:qFormat/>
    <w:rsid w:val="00D0168C"/>
    <w:pPr>
      <w:autoSpaceDE w:val="0"/>
      <w:autoSpaceDN w:val="0"/>
      <w:spacing w:line="595" w:lineRule="exact"/>
      <w:ind w:left="1973" w:right="2182"/>
      <w:jc w:val="center"/>
    </w:pPr>
    <w:rPr>
      <w:rFonts w:ascii="Times New Roman" w:hAnsi="Times New Roman"/>
      <w:b/>
      <w:bCs/>
      <w:snapToGrid/>
      <w:sz w:val="52"/>
      <w:szCs w:val="52"/>
      <w:lang w:val="nl-NL"/>
    </w:rPr>
  </w:style>
  <w:style w:type="character" w:customStyle="1" w:styleId="TitleChar">
    <w:name w:val="Title Char"/>
    <w:basedOn w:val="DefaultParagraphFont"/>
    <w:link w:val="Title"/>
    <w:uiPriority w:val="10"/>
    <w:rsid w:val="00D0168C"/>
    <w:rPr>
      <w:b/>
      <w:bCs/>
      <w:sz w:val="52"/>
      <w:szCs w:val="52"/>
      <w:lang w:val="nl-NL"/>
    </w:rPr>
  </w:style>
  <w:style w:type="table" w:customStyle="1" w:styleId="Table">
    <w:name w:val="Table"/>
    <w:semiHidden/>
    <w:unhideWhenUsed/>
    <w:qFormat/>
    <w:rsid w:val="00D0168C"/>
    <w:pPr>
      <w:spacing w:after="200"/>
    </w:pPr>
    <w:rPr>
      <w:rFonts w:ascii="Calibri" w:eastAsia="Calibri" w:hAnsi="Calibri"/>
      <w:lang w:val="pap-029" w:eastAsia="pap-029"/>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PlainTable2">
    <w:name w:val="Plain Table 2"/>
    <w:basedOn w:val="TableNormal"/>
    <w:uiPriority w:val="42"/>
    <w:rsid w:val="00D0168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2">
    <w:name w:val="Table2"/>
    <w:semiHidden/>
    <w:unhideWhenUsed/>
    <w:qFormat/>
    <w:rsid w:val="00D0168C"/>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customStyle="1" w:styleId="Table3">
    <w:name w:val="Table3"/>
    <w:semiHidden/>
    <w:unhideWhenUsed/>
    <w:qFormat/>
    <w:rsid w:val="00D0168C"/>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customStyle="1" w:styleId="Table4">
    <w:name w:val="Table4"/>
    <w:semiHidden/>
    <w:unhideWhenUsed/>
    <w:qFormat/>
    <w:rsid w:val="00D0168C"/>
    <w:pPr>
      <w:spacing w:after="200"/>
    </w:pPr>
    <w:rPr>
      <w:rFonts w:ascii="Aptos" w:hAnsi="Aptos"/>
      <w:sz w:val="24"/>
      <w:szCs w:val="24"/>
      <w:lang w:val="pap-029"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Revision">
    <w:name w:val="Revision"/>
    <w:hidden/>
    <w:uiPriority w:val="99"/>
    <w:semiHidden/>
    <w:rsid w:val="00D0168C"/>
    <w:rPr>
      <w:lang w:val="nl-NL"/>
    </w:rPr>
  </w:style>
  <w:style w:type="character" w:styleId="UnresolvedMention">
    <w:name w:val="Unresolved Mention"/>
    <w:basedOn w:val="DefaultParagraphFont"/>
    <w:uiPriority w:val="99"/>
    <w:semiHidden/>
    <w:unhideWhenUsed/>
    <w:rsid w:val="00D0168C"/>
    <w:rPr>
      <w:color w:val="605E5C"/>
      <w:shd w:val="clear" w:color="auto" w:fill="E1DFDD"/>
    </w:rPr>
  </w:style>
  <w:style w:type="paragraph" w:customStyle="1" w:styleId="pdq2pgselectionanchorcontainer">
    <w:name w:val="pdq2pg_selectionanchorcontainer"/>
    <w:basedOn w:val="Normal"/>
    <w:rsid w:val="00D0168C"/>
    <w:pPr>
      <w:widowControl/>
      <w:spacing w:before="100" w:beforeAutospacing="1" w:after="100" w:afterAutospacing="1"/>
    </w:pPr>
    <w:rPr>
      <w:rFonts w:ascii="Times New Roman" w:hAnsi="Times New Roman"/>
      <w:snapToGrid/>
      <w:szCs w:val="24"/>
      <w:lang w:val="nl-NL"/>
    </w:rPr>
  </w:style>
  <w:style w:type="paragraph" w:styleId="NormalWeb">
    <w:name w:val="Normal (Web)"/>
    <w:basedOn w:val="Normal"/>
    <w:uiPriority w:val="99"/>
    <w:unhideWhenUsed/>
    <w:rsid w:val="00D0168C"/>
    <w:pPr>
      <w:widowControl/>
      <w:spacing w:before="100" w:beforeAutospacing="1" w:after="100" w:afterAutospacing="1"/>
    </w:pPr>
    <w:rPr>
      <w:rFonts w:ascii="Times New Roman" w:hAnsi="Times New Roman"/>
      <w:snapToGrid/>
      <w:szCs w:val="24"/>
      <w:lang w:val="nl-NL"/>
    </w:rPr>
  </w:style>
  <w:style w:type="paragraph" w:customStyle="1" w:styleId="isselectedend">
    <w:name w:val="isselectedend"/>
    <w:basedOn w:val="Normal"/>
    <w:rsid w:val="00D0168C"/>
    <w:pPr>
      <w:widowControl/>
      <w:spacing w:before="100" w:beforeAutospacing="1" w:after="100" w:afterAutospacing="1"/>
    </w:pPr>
    <w:rPr>
      <w:rFonts w:ascii="Times New Roman" w:hAnsi="Times New Roman"/>
      <w:snapToGrid/>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11606</Words>
  <Characters>73120</Characters>
  <Application>Microsoft Office Word</Application>
  <DocSecurity>0</DocSecurity>
  <Lines>609</Lines>
  <Paragraphs>169</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84557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WJZ3</cp:lastModifiedBy>
  <cp:revision>2</cp:revision>
  <cp:lastPrinted>2026-09-11T19:55:00Z</cp:lastPrinted>
  <dcterms:created xsi:type="dcterms:W3CDTF">2026-09-11T20:44:00Z</dcterms:created>
  <dcterms:modified xsi:type="dcterms:W3CDTF">2026-09-11T20:44:00Z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20260911163908767</vt:lpwstr>
  </property>
</Properties>
</file>